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4E5E02AF" w:rsidR="008D7F4E" w:rsidRPr="00B7141C" w:rsidRDefault="008D7F4E" w:rsidP="00B60A35">
      <w:pPr>
        <w:ind w:left="1440" w:hanging="1440"/>
        <w:rPr>
          <w:color w:val="808080" w:themeColor="background1" w:themeShade="80"/>
        </w:rPr>
      </w:pPr>
      <w:bookmarkStart w:id="0" w:name="_Hlk153792363"/>
      <w:bookmarkEnd w:id="0"/>
      <w:r w:rsidRPr="00B7141C">
        <w:rPr>
          <w:noProof/>
          <w:color w:val="808080" w:themeColor="background1" w:themeShade="80"/>
          <w:lang w:val="es-ES" w:eastAsia="es-ES"/>
        </w:rPr>
        <w:drawing>
          <wp:anchor distT="0" distB="0" distL="114300" distR="114300" simplePos="0" relativeHeight="251657216" behindDoc="0" locked="0" layoutInCell="1" allowOverlap="1" wp14:anchorId="3F0A51DA" wp14:editId="5AD796EC">
            <wp:simplePos x="0" y="0"/>
            <wp:positionH relativeFrom="column">
              <wp:posOffset>1942531</wp:posOffset>
            </wp:positionH>
            <wp:positionV relativeFrom="paragraph">
              <wp:posOffset>38579</wp:posOffset>
            </wp:positionV>
            <wp:extent cx="1229710" cy="1160215"/>
            <wp:effectExtent l="0" t="0" r="8890" b="1905"/>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710" cy="1160215"/>
                    </a:xfrm>
                    <a:prstGeom prst="rect">
                      <a:avLst/>
                    </a:prstGeom>
                  </pic:spPr>
                </pic:pic>
              </a:graphicData>
            </a:graphic>
            <wp14:sizeRelH relativeFrom="page">
              <wp14:pctWidth>0</wp14:pctWidth>
            </wp14:sizeRelH>
            <wp14:sizeRelV relativeFrom="page">
              <wp14:pctHeight>0</wp14:pctHeight>
            </wp14:sizeRelV>
          </wp:anchor>
        </w:drawing>
      </w:r>
    </w:p>
    <w:p w14:paraId="24A9A258" w14:textId="7C8503DE" w:rsidR="008D7F4E" w:rsidRPr="00B7141C" w:rsidRDefault="008D7F4E" w:rsidP="008D7F4E">
      <w:pPr>
        <w:rPr>
          <w:color w:val="808080" w:themeColor="background1" w:themeShade="80"/>
        </w:rPr>
      </w:pPr>
    </w:p>
    <w:p w14:paraId="1AC5E2C3" w14:textId="2D89C504" w:rsidR="008D7F4E" w:rsidRPr="00B7141C" w:rsidRDefault="008D7F4E" w:rsidP="008D7F4E">
      <w:pPr>
        <w:rPr>
          <w:color w:val="808080" w:themeColor="background1" w:themeShade="80"/>
        </w:rPr>
      </w:pPr>
    </w:p>
    <w:p w14:paraId="34990FAF" w14:textId="6F1B6949" w:rsidR="008D7F4E" w:rsidRPr="00B7141C" w:rsidRDefault="008D7F4E" w:rsidP="008D7F4E">
      <w:pPr>
        <w:rPr>
          <w:color w:val="808080" w:themeColor="background1" w:themeShade="80"/>
        </w:rPr>
      </w:pPr>
    </w:p>
    <w:p w14:paraId="0233C915" w14:textId="52C662D6" w:rsidR="008D7F4E" w:rsidRPr="00B7141C" w:rsidRDefault="00635C7A" w:rsidP="008D7F4E">
      <w:pPr>
        <w:rPr>
          <w:color w:val="808080" w:themeColor="background1" w:themeShade="80"/>
        </w:rPr>
      </w:pPr>
      <w:r w:rsidRPr="00B7141C">
        <w:rPr>
          <w:noProof/>
          <w:color w:val="808080" w:themeColor="background1" w:themeShade="80"/>
          <w:lang w:val="es-ES" w:eastAsia="es-ES"/>
        </w:rPr>
        <mc:AlternateContent>
          <mc:Choice Requires="wps">
            <w:drawing>
              <wp:anchor distT="0" distB="0" distL="114300" distR="114300" simplePos="0" relativeHeight="251661312" behindDoc="0" locked="0" layoutInCell="1" allowOverlap="1" wp14:anchorId="49B1C421" wp14:editId="431C5C81">
                <wp:simplePos x="0" y="0"/>
                <wp:positionH relativeFrom="column">
                  <wp:posOffset>1649553</wp:posOffset>
                </wp:positionH>
                <wp:positionV relativeFrom="paragraph">
                  <wp:posOffset>212090</wp:posOffset>
                </wp:positionV>
                <wp:extent cx="2033752" cy="236482"/>
                <wp:effectExtent l="0" t="0" r="0" b="0"/>
                <wp:wrapNone/>
                <wp:docPr id="6" name="object 6"/>
                <wp:cNvGraphicFramePr/>
                <a:graphic xmlns:a="http://schemas.openxmlformats.org/drawingml/2006/main">
                  <a:graphicData uri="http://schemas.microsoft.com/office/word/2010/wordprocessingShape">
                    <wps:wsp>
                      <wps:cNvSpPr txBox="1"/>
                      <wps:spPr>
                        <a:xfrm>
                          <a:off x="0" y="0"/>
                          <a:ext cx="2033752" cy="236482"/>
                        </a:xfrm>
                        <a:prstGeom prst="rect">
                          <a:avLst/>
                        </a:prstGeom>
                      </wps:spPr>
                      <wps:txbx>
                        <w:txbxContent>
                          <w:p w14:paraId="65FDDD46" w14:textId="77777777" w:rsidR="00F0101B" w:rsidRPr="00635C7A" w:rsidRDefault="00F0101B" w:rsidP="008D7F4E">
                            <w:pPr>
                              <w:spacing w:before="20"/>
                              <w:ind w:left="14"/>
                              <w:rPr>
                                <w:rFonts w:cs="Times New Roman"/>
                                <w:b/>
                                <w:bCs/>
                                <w:color w:val="D0B787"/>
                                <w:spacing w:val="9"/>
                                <w:kern w:val="24"/>
                                <w:sz w:val="22"/>
                              </w:rPr>
                            </w:pPr>
                            <w:r w:rsidRPr="00635C7A">
                              <w:rPr>
                                <w:rFonts w:cs="Times New Roman"/>
                                <w:b/>
                                <w:bCs/>
                                <w:color w:val="D0B787"/>
                                <w:spacing w:val="9"/>
                                <w:kern w:val="24"/>
                                <w:sz w:val="22"/>
                              </w:rPr>
                              <w:t>REPÚBLICA</w:t>
                            </w:r>
                            <w:r w:rsidRPr="00635C7A">
                              <w:rPr>
                                <w:rFonts w:cs="Times New Roman"/>
                                <w:b/>
                                <w:bCs/>
                                <w:color w:val="D0B787"/>
                                <w:spacing w:val="11"/>
                                <w:kern w:val="24"/>
                                <w:sz w:val="22"/>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29.9pt;margin-top:16.7pt;width:160.15pt;height:1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" filled="f" stroked="f">
                <v:textbox inset="0,1pt,0,0">
                  <w:txbxContent>
                    <w:p w14:paraId="65FDDD46" w14:textId="77777777" w:rsidR="00F0101B" w:rsidRPr="00635C7A" w:rsidRDefault="00F0101B" w:rsidP="008D7F4E">
                      <w:pPr>
                        <w:spacing w:before="20"/>
                        <w:ind w:left="14"/>
                        <w:rPr>
                          <w:rFonts w:cs="Times New Roman"/>
                          <w:b/>
                          <w:bCs/>
                          <w:color w:val="D0B787"/>
                          <w:spacing w:val="9"/>
                          <w:kern w:val="24"/>
                          <w:sz w:val="22"/>
                        </w:rPr>
                      </w:pPr>
                      <w:r w:rsidRPr="00635C7A">
                        <w:rPr>
                          <w:rFonts w:cs="Times New Roman"/>
                          <w:b/>
                          <w:bCs/>
                          <w:color w:val="D0B787"/>
                          <w:spacing w:val="9"/>
                          <w:kern w:val="24"/>
                          <w:sz w:val="22"/>
                        </w:rPr>
                        <w:t>REPÚBLICA</w:t>
                      </w:r>
                      <w:r w:rsidRPr="00635C7A">
                        <w:rPr>
                          <w:rFonts w:cs="Times New Roman"/>
                          <w:b/>
                          <w:bCs/>
                          <w:color w:val="D0B787"/>
                          <w:spacing w:val="11"/>
                          <w:kern w:val="24"/>
                          <w:sz w:val="22"/>
                        </w:rPr>
                        <w:t xml:space="preserve"> DOMINICANA</w:t>
                      </w:r>
                    </w:p>
                  </w:txbxContent>
                </v:textbox>
              </v:shape>
            </w:pict>
          </mc:Fallback>
        </mc:AlternateContent>
      </w:r>
    </w:p>
    <w:p w14:paraId="661CF700" w14:textId="48C183D6" w:rsidR="002C47FE" w:rsidRPr="00B7141C" w:rsidRDefault="007A408D" w:rsidP="008D7F4E">
      <w:pPr>
        <w:rPr>
          <w:color w:val="808080" w:themeColor="background1" w:themeShade="80"/>
        </w:rPr>
      </w:pPr>
      <w:r w:rsidRPr="00B7141C">
        <w:rPr>
          <w:noProof/>
          <w:color w:val="808080" w:themeColor="background1" w:themeShade="80"/>
          <w:lang w:val="es-ES" w:eastAsia="es-ES"/>
        </w:rPr>
        <mc:AlternateContent>
          <mc:Choice Requires="wps">
            <w:drawing>
              <wp:anchor distT="0" distB="0" distL="114300" distR="114300" simplePos="0" relativeHeight="251660288" behindDoc="0" locked="0" layoutInCell="1" allowOverlap="1" wp14:anchorId="6B2EB822" wp14:editId="073DBAB7">
                <wp:simplePos x="0" y="0"/>
                <wp:positionH relativeFrom="column">
                  <wp:posOffset>2105006</wp:posOffset>
                </wp:positionH>
                <wp:positionV relativeFrom="paragraph">
                  <wp:posOffset>3371215</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9046B20" w:rsidR="00F0101B" w:rsidRPr="00F36012" w:rsidRDefault="00F0101B" w:rsidP="008D7F4E">
                            <w:pPr>
                              <w:spacing w:before="20"/>
                              <w:ind w:left="14"/>
                              <w:rPr>
                                <w:rFonts w:cs="Times New Roman"/>
                                <w:b/>
                                <w:bCs/>
                                <w:color w:val="D5B788"/>
                                <w:spacing w:val="74"/>
                                <w:kern w:val="24"/>
                                <w:sz w:val="28"/>
                                <w:szCs w:val="28"/>
                              </w:rPr>
                            </w:pPr>
                            <w:r w:rsidRPr="00F36012">
                              <w:rPr>
                                <w:rFonts w:cs="Times New Roman"/>
                                <w:b/>
                                <w:bCs/>
                                <w:color w:val="D5B788"/>
                                <w:spacing w:val="74"/>
                                <w:kern w:val="24"/>
                                <w:sz w:val="28"/>
                                <w:szCs w:val="28"/>
                              </w:rPr>
                              <w:t>AÑ</w:t>
                            </w:r>
                            <w:r w:rsidRPr="00F36012">
                              <w:rPr>
                                <w:rFonts w:cs="Times New Roman"/>
                                <w:b/>
                                <w:bCs/>
                                <w:color w:val="D5B788"/>
                                <w:spacing w:val="37"/>
                                <w:kern w:val="24"/>
                                <w:sz w:val="28"/>
                                <w:szCs w:val="28"/>
                              </w:rPr>
                              <w:t>O</w:t>
                            </w:r>
                            <w:r w:rsidRPr="00F36012">
                              <w:rPr>
                                <w:rFonts w:cs="Times New Roman"/>
                                <w:b/>
                                <w:bCs/>
                                <w:color w:val="D5B788"/>
                                <w:spacing w:val="74"/>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0</w:t>
                            </w:r>
                            <w:r w:rsidRPr="00F36012">
                              <w:rPr>
                                <w:rFonts w:cs="Times New Roman"/>
                                <w:b/>
                                <w:bCs/>
                                <w:color w:val="D5B788"/>
                                <w:spacing w:val="-23"/>
                                <w:kern w:val="24"/>
                                <w:sz w:val="28"/>
                                <w:szCs w:val="28"/>
                              </w:rPr>
                              <w:t xml:space="preserve"> </w:t>
                            </w:r>
                            <w:r w:rsidRPr="00F36012">
                              <w:rPr>
                                <w:rFonts w:cs="Times New Roman"/>
                                <w:b/>
                                <w:bCs/>
                                <w:color w:val="D5B788"/>
                                <w:spacing w:val="68"/>
                                <w:kern w:val="24"/>
                                <w:sz w:val="28"/>
                                <w:szCs w:val="28"/>
                              </w:rPr>
                              <w:t>2</w:t>
                            </w:r>
                            <w:r>
                              <w:rPr>
                                <w:rFonts w:cs="Times New Roman"/>
                                <w:b/>
                                <w:bCs/>
                                <w:color w:val="D5B788"/>
                                <w:spacing w:val="68"/>
                                <w:kern w:val="24"/>
                                <w:sz w:val="28"/>
                                <w:szCs w:val="28"/>
                              </w:rPr>
                              <w:t>3</w:t>
                            </w:r>
                            <w:r w:rsidRPr="00F36012">
                              <w:rPr>
                                <w:rFonts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65.75pt;margin-top:265.45pt;width:95.3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" filled="f" stroked="f">
                <v:textbox inset="0,1pt,0,0">
                  <w:txbxContent>
                    <w:p w14:paraId="50ABDE0F" w14:textId="59046B20" w:rsidR="00F0101B" w:rsidRPr="00F36012" w:rsidRDefault="00F0101B" w:rsidP="008D7F4E">
                      <w:pPr>
                        <w:spacing w:before="20"/>
                        <w:ind w:left="14"/>
                        <w:rPr>
                          <w:rFonts w:cs="Times New Roman"/>
                          <w:b/>
                          <w:bCs/>
                          <w:color w:val="D5B788"/>
                          <w:spacing w:val="74"/>
                          <w:kern w:val="24"/>
                          <w:sz w:val="28"/>
                          <w:szCs w:val="28"/>
                        </w:rPr>
                      </w:pPr>
                      <w:r w:rsidRPr="00F36012">
                        <w:rPr>
                          <w:rFonts w:cs="Times New Roman"/>
                          <w:b/>
                          <w:bCs/>
                          <w:color w:val="D5B788"/>
                          <w:spacing w:val="74"/>
                          <w:kern w:val="24"/>
                          <w:sz w:val="28"/>
                          <w:szCs w:val="28"/>
                        </w:rPr>
                        <w:t>AÑ</w:t>
                      </w:r>
                      <w:r w:rsidRPr="00F36012">
                        <w:rPr>
                          <w:rFonts w:cs="Times New Roman"/>
                          <w:b/>
                          <w:bCs/>
                          <w:color w:val="D5B788"/>
                          <w:spacing w:val="37"/>
                          <w:kern w:val="24"/>
                          <w:sz w:val="28"/>
                          <w:szCs w:val="28"/>
                        </w:rPr>
                        <w:t>O</w:t>
                      </w:r>
                      <w:r w:rsidRPr="00F36012">
                        <w:rPr>
                          <w:rFonts w:cs="Times New Roman"/>
                          <w:b/>
                          <w:bCs/>
                          <w:color w:val="D5B788"/>
                          <w:spacing w:val="74"/>
                          <w:kern w:val="24"/>
                          <w:sz w:val="28"/>
                          <w:szCs w:val="28"/>
                        </w:rPr>
                        <w:t xml:space="preserve"> </w:t>
                      </w:r>
                      <w:r w:rsidRPr="00F36012">
                        <w:rPr>
                          <w:rFonts w:cs="Times New Roman"/>
                          <w:b/>
                          <w:bCs/>
                          <w:color w:val="D5B788"/>
                          <w:spacing w:val="68"/>
                          <w:kern w:val="24"/>
                          <w:sz w:val="28"/>
                          <w:szCs w:val="28"/>
                        </w:rPr>
                        <w:t>2</w:t>
                      </w:r>
                      <w:r w:rsidRPr="00F36012">
                        <w:rPr>
                          <w:rFonts w:cs="Times New Roman"/>
                          <w:b/>
                          <w:bCs/>
                          <w:color w:val="D5B788"/>
                          <w:spacing w:val="28"/>
                          <w:kern w:val="24"/>
                          <w:sz w:val="28"/>
                          <w:szCs w:val="28"/>
                        </w:rPr>
                        <w:t>0</w:t>
                      </w:r>
                      <w:r w:rsidRPr="00F36012">
                        <w:rPr>
                          <w:rFonts w:cs="Times New Roman"/>
                          <w:b/>
                          <w:bCs/>
                          <w:color w:val="D5B788"/>
                          <w:spacing w:val="-23"/>
                          <w:kern w:val="24"/>
                          <w:sz w:val="28"/>
                          <w:szCs w:val="28"/>
                        </w:rPr>
                        <w:t xml:space="preserve"> </w:t>
                      </w:r>
                      <w:r w:rsidRPr="00F36012">
                        <w:rPr>
                          <w:rFonts w:cs="Times New Roman"/>
                          <w:b/>
                          <w:bCs/>
                          <w:color w:val="D5B788"/>
                          <w:spacing w:val="68"/>
                          <w:kern w:val="24"/>
                          <w:sz w:val="28"/>
                          <w:szCs w:val="28"/>
                        </w:rPr>
                        <w:t>2</w:t>
                      </w:r>
                      <w:r>
                        <w:rPr>
                          <w:rFonts w:cs="Times New Roman"/>
                          <w:b/>
                          <w:bCs/>
                          <w:color w:val="D5B788"/>
                          <w:spacing w:val="68"/>
                          <w:kern w:val="24"/>
                          <w:sz w:val="28"/>
                          <w:szCs w:val="28"/>
                        </w:rPr>
                        <w:t>3</w:t>
                      </w:r>
                      <w:r w:rsidRPr="00F36012">
                        <w:rPr>
                          <w:rFonts w:cs="Times New Roman"/>
                          <w:b/>
                          <w:bCs/>
                          <w:color w:val="D5B788"/>
                          <w:spacing w:val="-21"/>
                          <w:kern w:val="24"/>
                          <w:sz w:val="28"/>
                          <w:szCs w:val="28"/>
                        </w:rPr>
                        <w:t xml:space="preserve"> </w:t>
                      </w:r>
                    </w:p>
                  </w:txbxContent>
                </v:textbox>
              </v:shape>
            </w:pict>
          </mc:Fallback>
        </mc:AlternateContent>
      </w:r>
      <w:r w:rsidRPr="00B7141C">
        <w:rPr>
          <w:noProof/>
          <w:color w:val="808080" w:themeColor="background1" w:themeShade="80"/>
          <w:lang w:val="es-ES" w:eastAsia="es-ES"/>
        </w:rPr>
        <mc:AlternateContent>
          <mc:Choice Requires="wpg">
            <w:drawing>
              <wp:anchor distT="0" distB="0" distL="114300" distR="114300" simplePos="0" relativeHeight="251664384" behindDoc="0" locked="0" layoutInCell="1" allowOverlap="1" wp14:anchorId="64122D74" wp14:editId="2007E426">
                <wp:simplePos x="0" y="0"/>
                <wp:positionH relativeFrom="column">
                  <wp:posOffset>1654649</wp:posOffset>
                </wp:positionH>
                <wp:positionV relativeFrom="paragraph">
                  <wp:posOffset>5499252</wp:posOffset>
                </wp:positionV>
                <wp:extent cx="2059940" cy="750368"/>
                <wp:effectExtent l="0" t="0" r="0" b="0"/>
                <wp:wrapNone/>
                <wp:docPr id="27" name="Group 27"/>
                <wp:cNvGraphicFramePr/>
                <a:graphic xmlns:a="http://schemas.openxmlformats.org/drawingml/2006/main">
                  <a:graphicData uri="http://schemas.microsoft.com/office/word/2010/wordprocessingGroup">
                    <wpg:wgp>
                      <wpg:cNvGrpSpPr/>
                      <wpg:grpSpPr>
                        <a:xfrm>
                          <a:off x="0" y="0"/>
                          <a:ext cx="2059940" cy="750368"/>
                          <a:chOff x="85061" y="0"/>
                          <a:chExt cx="2059940" cy="750368"/>
                        </a:xfrm>
                      </wpg:grpSpPr>
                      <pic:pic xmlns:pic="http://schemas.openxmlformats.org/drawingml/2006/picture">
                        <pic:nvPicPr>
                          <pic:cNvPr id="8"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33351921" id="Group 27" o:spid="_x0000_s1026" style="position:absolute;margin-left:130.3pt;margin-top:433pt;width:162.2pt;height:59.1pt;z-index:251664384;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">
                  <v:imagedata r:id="rId12" o:title=""/>
                </v:shape>
              </v:group>
            </w:pict>
          </mc:Fallback>
        </mc:AlternateContent>
      </w:r>
      <w:r w:rsidR="00095408" w:rsidRPr="00B7141C">
        <w:rPr>
          <w:noProof/>
          <w:color w:val="808080" w:themeColor="background1" w:themeShade="80"/>
          <w:lang w:val="es-ES" w:eastAsia="es-ES"/>
        </w:rPr>
        <mc:AlternateContent>
          <mc:Choice Requires="wps">
            <w:drawing>
              <wp:anchor distT="0" distB="0" distL="114300" distR="114300" simplePos="0" relativeHeight="251691008" behindDoc="0" locked="0" layoutInCell="1" allowOverlap="1" wp14:anchorId="0C109D41" wp14:editId="69DC8493">
                <wp:simplePos x="0" y="0"/>
                <wp:positionH relativeFrom="column">
                  <wp:posOffset>-223284</wp:posOffset>
                </wp:positionH>
                <wp:positionV relativeFrom="paragraph">
                  <wp:posOffset>2087127</wp:posOffset>
                </wp:positionV>
                <wp:extent cx="5758815" cy="956930"/>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56930"/>
                        </a:xfrm>
                        <a:prstGeom prst="rect">
                          <a:avLst/>
                        </a:prstGeom>
                      </wps:spPr>
                      <wps:txbx>
                        <w:txbxContent>
                          <w:p w14:paraId="3850D4EB" w14:textId="77777777" w:rsidR="00F0101B" w:rsidRDefault="00F0101B" w:rsidP="007030E9">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10051104" w14:textId="77777777" w:rsidR="00F0101B" w:rsidRPr="008D7F4E" w:rsidRDefault="00F0101B" w:rsidP="007030E9">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p w14:paraId="0C3AA7DD" w14:textId="7EE87EAE" w:rsidR="00F0101B" w:rsidRPr="008D7F4E" w:rsidRDefault="00F0101B" w:rsidP="008D7F4E">
                            <w:pPr>
                              <w:spacing w:after="0"/>
                              <w:jc w:val="center"/>
                              <w:rPr>
                                <w:rFonts w:cs="Times New Roman"/>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17.6pt;margin-top:164.35pt;width:453.45pt;height:75.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" filled="f" stroked="f">
                <v:textbox inset="0,1.35pt,0,0">
                  <w:txbxContent>
                    <w:p w14:paraId="3850D4EB" w14:textId="77777777" w:rsidR="00F0101B" w:rsidRDefault="00F0101B" w:rsidP="007030E9">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10051104" w14:textId="77777777" w:rsidR="00F0101B" w:rsidRPr="008D7F4E" w:rsidRDefault="00F0101B" w:rsidP="007030E9">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p w14:paraId="0C3AA7DD" w14:textId="7EE87EAE" w:rsidR="00F0101B" w:rsidRPr="008D7F4E" w:rsidRDefault="00F0101B" w:rsidP="008D7F4E">
                      <w:pPr>
                        <w:spacing w:after="0"/>
                        <w:jc w:val="center"/>
                        <w:rPr>
                          <w:rFonts w:cs="Times New Roman"/>
                          <w:b/>
                          <w:bCs/>
                          <w:color w:val="D5B788"/>
                          <w:spacing w:val="60"/>
                          <w:kern w:val="24"/>
                          <w:sz w:val="56"/>
                          <w:szCs w:val="56"/>
                          <w:lang w:val="es-DO"/>
                        </w:rPr>
                      </w:pPr>
                    </w:p>
                  </w:txbxContent>
                </v:textbox>
              </v:shape>
            </w:pict>
          </mc:Fallback>
        </mc:AlternateContent>
      </w:r>
      <w:r w:rsidR="00D17228" w:rsidRPr="00B7141C">
        <w:rPr>
          <w:noProof/>
          <w:color w:val="808080" w:themeColor="background1" w:themeShade="80"/>
          <w:lang w:val="es-ES" w:eastAsia="es-ES"/>
        </w:rPr>
        <mc:AlternateContent>
          <mc:Choice Requires="wps">
            <w:drawing>
              <wp:anchor distT="4294967295" distB="4294967295" distL="114300" distR="114300" simplePos="0" relativeHeight="251684864" behindDoc="0" locked="0" layoutInCell="1" allowOverlap="1" wp14:anchorId="08C3D644" wp14:editId="5C653B37">
                <wp:simplePos x="0" y="0"/>
                <wp:positionH relativeFrom="margin">
                  <wp:posOffset>2403212</wp:posOffset>
                </wp:positionH>
                <wp:positionV relativeFrom="paragraph">
                  <wp:posOffset>3117215</wp:posOffset>
                </wp:positionV>
                <wp:extent cx="463550" cy="0"/>
                <wp:effectExtent l="0" t="19050" r="31750"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40B7045A" id="Straight Connector 24" o:spid="_x0000_s1026" style="position:absolute;z-index:2516848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9.25pt,245.45pt" to="225.75pt,2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" strokecolor="#c8b688" strokeweight="2.25pt">
                <v:stroke joinstyle="miter"/>
                <o:lock v:ext="edit" shapetype="f"/>
                <w10:wrap anchorx="margin"/>
              </v:line>
            </w:pict>
          </mc:Fallback>
        </mc:AlternateContent>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r w:rsidR="008D7F4E" w:rsidRPr="00B7141C">
        <w:rPr>
          <w:color w:val="808080" w:themeColor="background1" w:themeShade="80"/>
        </w:rPr>
        <w:tab/>
      </w:r>
    </w:p>
    <w:p w14:paraId="17B5E9DF" w14:textId="6E2198CA" w:rsidR="008D7F4E" w:rsidRPr="00B7141C" w:rsidRDefault="008D7F4E" w:rsidP="008D7F4E">
      <w:pPr>
        <w:rPr>
          <w:color w:val="808080" w:themeColor="background1" w:themeShade="80"/>
        </w:rPr>
      </w:pP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p>
    <w:p w14:paraId="16EDE6EA" w14:textId="39A722AF" w:rsidR="008D7F4E" w:rsidRPr="00B7141C" w:rsidRDefault="008D2C4B" w:rsidP="008D7F4E">
      <w:pPr>
        <w:rPr>
          <w:b/>
          <w:bCs/>
          <w:color w:val="808080" w:themeColor="background1" w:themeShade="80"/>
        </w:rPr>
      </w:pPr>
      <w:r w:rsidRPr="00B7141C">
        <w:rPr>
          <w:noProof/>
          <w:color w:val="808080" w:themeColor="background1" w:themeShade="80"/>
          <w:lang w:val="es-ES" w:eastAsia="es-ES"/>
        </w:rPr>
        <mc:AlternateContent>
          <mc:Choice Requires="wps">
            <w:drawing>
              <wp:anchor distT="45720" distB="45720" distL="114300" distR="114300" simplePos="0" relativeHeight="251681792" behindDoc="0" locked="0" layoutInCell="1" allowOverlap="1" wp14:anchorId="03304202" wp14:editId="4F709548">
                <wp:simplePos x="0" y="0"/>
                <wp:positionH relativeFrom="column">
                  <wp:posOffset>723900</wp:posOffset>
                </wp:positionH>
                <wp:positionV relativeFrom="paragraph">
                  <wp:posOffset>127000</wp:posOffset>
                </wp:positionV>
                <wp:extent cx="3876675" cy="257810"/>
                <wp:effectExtent l="0" t="0" r="9525"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57810"/>
                        </a:xfrm>
                        <a:prstGeom prst="rect">
                          <a:avLst/>
                        </a:prstGeom>
                        <a:solidFill>
                          <a:srgbClr val="FFFFFF"/>
                        </a:solidFill>
                        <a:ln w="9525">
                          <a:noFill/>
                          <a:miter lim="800000"/>
                          <a:headEnd/>
                          <a:tailEnd/>
                        </a:ln>
                      </wps:spPr>
                      <wps:txbx>
                        <w:txbxContent>
                          <w:p w14:paraId="2EAC1FED" w14:textId="05553006" w:rsidR="00F0101B" w:rsidRPr="0092544B" w:rsidRDefault="00F0101B" w:rsidP="0099327F">
                            <w:pPr>
                              <w:jc w:val="center"/>
                              <w:rPr>
                                <w:rFonts w:cs="Times New Roman"/>
                                <w:color w:val="D8B888"/>
                                <w:szCs w:val="24"/>
                              </w:rPr>
                            </w:pPr>
                            <w:r>
                              <w:rPr>
                                <w:rFonts w:cs="Times New Roman"/>
                                <w:color w:val="D8B888"/>
                                <w:szCs w:val="24"/>
                              </w:rPr>
                              <w:t>MINISTERIO DE RELACIONES EXTERIORES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304202" id="Text Box 2" o:spid="_x0000_s1029" type="#_x0000_t202" style="position:absolute;margin-left:57pt;margin-top:10pt;width:305.25pt;height:20.3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" stroked="f">
                <v:textbox>
                  <w:txbxContent>
                    <w:p w14:paraId="2EAC1FED" w14:textId="05553006" w:rsidR="00F0101B" w:rsidRPr="0092544B" w:rsidRDefault="00F0101B" w:rsidP="0099327F">
                      <w:pPr>
                        <w:jc w:val="center"/>
                        <w:rPr>
                          <w:rFonts w:cs="Times New Roman"/>
                          <w:color w:val="D8B888"/>
                          <w:szCs w:val="24"/>
                        </w:rPr>
                      </w:pPr>
                      <w:r>
                        <w:rPr>
                          <w:rFonts w:cs="Times New Roman"/>
                          <w:color w:val="D8B888"/>
                          <w:szCs w:val="24"/>
                        </w:rPr>
                        <w:t>MINISTERIO DE RELACIONES EXTERIORES</w:t>
                      </w:r>
                    </w:p>
                  </w:txbxContent>
                </v:textbox>
                <w10:wrap type="square"/>
              </v:shape>
            </w:pict>
          </mc:Fallback>
        </mc:AlternateContent>
      </w:r>
      <w:r w:rsidR="00036EF5" w:rsidRPr="00B7141C">
        <w:rPr>
          <w:noProof/>
          <w:color w:val="808080" w:themeColor="background1" w:themeShade="80"/>
          <w:lang w:val="es-ES" w:eastAsia="es-ES"/>
        </w:rPr>
        <mc:AlternateContent>
          <mc:Choice Requires="wps">
            <w:drawing>
              <wp:anchor distT="0" distB="0" distL="114300" distR="114300" simplePos="0" relativeHeight="251665408" behindDoc="0" locked="0" layoutInCell="1" allowOverlap="1" wp14:anchorId="096E156A" wp14:editId="3FED63AC">
                <wp:simplePos x="0" y="0"/>
                <wp:positionH relativeFrom="column">
                  <wp:posOffset>2460285</wp:posOffset>
                </wp:positionH>
                <wp:positionV relativeFrom="paragraph">
                  <wp:posOffset>58420</wp:posOffset>
                </wp:positionV>
                <wp:extent cx="472440" cy="22860"/>
                <wp:effectExtent l="0" t="0" r="0" b="0"/>
                <wp:wrapNone/>
                <wp:docPr id="10" name="object 10"/>
                <wp:cNvGraphicFramePr/>
                <a:graphic xmlns:a="http://schemas.openxmlformats.org/drawingml/2006/main">
                  <a:graphicData uri="http://schemas.microsoft.com/office/word/2010/wordprocessingShape">
                    <wps:wsp>
                      <wps:cNvSpPr/>
                      <wps:spPr>
                        <a:xfrm>
                          <a:off x="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a:graphicData>
                </a:graphic>
              </wp:anchor>
            </w:drawing>
          </mc:Choice>
          <mc:Fallback xmlns:w16du="http://schemas.microsoft.com/office/word/2023/wordml/word16du">
            <w:pict>
              <v:shape w14:anchorId="7A25D3FD" id="object 10" o:spid="_x0000_s1026" style="position:absolute;margin-left:193.7pt;margin-top:4.6pt;width:37.2pt;height:1.8pt;z-index:251665408;visibility:visible;mso-wrap-style:square;mso-wrap-distance-left:9pt;mso-wrap-distance-top:0;mso-wrap-distance-right:9pt;mso-wrap-distance-bottom:0;mso-position-horizontal:absolute;mso-position-horizontal-relative:text;mso-position-vertical:absolute;mso-position-vertical-relative:text;v-text-anchor:top" coordsize="472439,22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" path="m472439,l,,,22364r472439,l472439,xe" fillcolor="#d5b788" stroked="f">
                <v:path arrowok="t"/>
              </v:shape>
            </w:pict>
          </mc:Fallback>
        </mc:AlternateContent>
      </w:r>
    </w:p>
    <w:p w14:paraId="3FC05242" w14:textId="19C729F4" w:rsidR="008D7F4E" w:rsidRPr="00B7141C" w:rsidRDefault="008D7F4E" w:rsidP="008D7F4E">
      <w:pPr>
        <w:rPr>
          <w:color w:val="808080" w:themeColor="background1" w:themeShade="80"/>
        </w:rPr>
      </w:pPr>
    </w:p>
    <w:p w14:paraId="17AEC76B" w14:textId="2C6C7D23" w:rsidR="008D7F4E" w:rsidRPr="00B7141C" w:rsidRDefault="008D7F4E" w:rsidP="008D7F4E">
      <w:pPr>
        <w:rPr>
          <w:color w:val="808080" w:themeColor="background1" w:themeShade="80"/>
        </w:rPr>
      </w:pPr>
    </w:p>
    <w:p w14:paraId="272503D4" w14:textId="33B3AF31" w:rsidR="008D7F4E" w:rsidRPr="00B7141C" w:rsidRDefault="008D7F4E" w:rsidP="008D7F4E">
      <w:pPr>
        <w:rPr>
          <w:color w:val="808080" w:themeColor="background1" w:themeShade="80"/>
        </w:rPr>
      </w:pPr>
    </w:p>
    <w:p w14:paraId="52109915" w14:textId="121FFDA0" w:rsidR="008D7F4E" w:rsidRPr="00B7141C" w:rsidRDefault="008D7F4E" w:rsidP="008D7F4E">
      <w:pPr>
        <w:rPr>
          <w:color w:val="808080" w:themeColor="background1" w:themeShade="80"/>
        </w:rPr>
      </w:pPr>
    </w:p>
    <w:p w14:paraId="61CD95E4" w14:textId="22D51B3F" w:rsidR="008D7F4E" w:rsidRPr="00B7141C" w:rsidRDefault="008D7F4E" w:rsidP="008D7F4E">
      <w:pPr>
        <w:rPr>
          <w:color w:val="808080" w:themeColor="background1" w:themeShade="80"/>
        </w:rPr>
      </w:pPr>
    </w:p>
    <w:p w14:paraId="26FC2ECF" w14:textId="0D190DFD" w:rsidR="008D7F4E" w:rsidRPr="00B7141C" w:rsidRDefault="008D7F4E" w:rsidP="008D7F4E">
      <w:pPr>
        <w:rPr>
          <w:color w:val="808080" w:themeColor="background1" w:themeShade="80"/>
        </w:rPr>
      </w:pPr>
    </w:p>
    <w:p w14:paraId="339C9304" w14:textId="38477AA5" w:rsidR="008D7F4E" w:rsidRPr="00B7141C" w:rsidRDefault="008D7F4E" w:rsidP="008D7F4E">
      <w:pPr>
        <w:rPr>
          <w:color w:val="808080" w:themeColor="background1" w:themeShade="80"/>
        </w:rPr>
      </w:pPr>
    </w:p>
    <w:p w14:paraId="45BA7FA9" w14:textId="0644BE44" w:rsidR="0087772C" w:rsidRPr="00B7141C" w:rsidRDefault="0087772C" w:rsidP="008D7F4E">
      <w:pPr>
        <w:rPr>
          <w:color w:val="808080" w:themeColor="background1" w:themeShade="80"/>
        </w:rPr>
      </w:pPr>
    </w:p>
    <w:p w14:paraId="18C0D5CD" w14:textId="10DC74FC" w:rsidR="008D7F4E" w:rsidRPr="00B7141C" w:rsidRDefault="008D7F4E" w:rsidP="008D7F4E">
      <w:pPr>
        <w:rPr>
          <w:color w:val="808080" w:themeColor="background1" w:themeShade="80"/>
        </w:rPr>
      </w:pPr>
    </w:p>
    <w:p w14:paraId="38D6C8AE" w14:textId="6337C8D2" w:rsidR="008D7F4E" w:rsidRPr="00B7141C" w:rsidRDefault="008D7F4E" w:rsidP="008D7F4E">
      <w:pPr>
        <w:rPr>
          <w:color w:val="808080" w:themeColor="background1" w:themeShade="80"/>
        </w:rPr>
      </w:pPr>
    </w:p>
    <w:p w14:paraId="22DD7F53" w14:textId="522F6E4F" w:rsidR="008D7F4E" w:rsidRPr="00B7141C" w:rsidRDefault="008D7F4E" w:rsidP="008D7F4E">
      <w:pPr>
        <w:rPr>
          <w:color w:val="808080" w:themeColor="background1" w:themeShade="80"/>
        </w:rPr>
      </w:pPr>
    </w:p>
    <w:p w14:paraId="266A4AE7" w14:textId="0905A1F9" w:rsidR="008D7F4E" w:rsidRPr="00B7141C" w:rsidRDefault="00BC210C" w:rsidP="008D7F4E">
      <w:pPr>
        <w:rPr>
          <w:color w:val="808080" w:themeColor="background1" w:themeShade="80"/>
        </w:rPr>
      </w:pPr>
      <w:r w:rsidRPr="00B7141C">
        <w:rPr>
          <w:noProof/>
          <w:color w:val="808080" w:themeColor="background1" w:themeShade="80"/>
          <w:lang w:val="es-ES" w:eastAsia="es-ES"/>
        </w:rPr>
        <mc:AlternateContent>
          <mc:Choice Requires="wps">
            <w:drawing>
              <wp:anchor distT="0" distB="0" distL="114300" distR="114300" simplePos="0" relativeHeight="251692032" behindDoc="0" locked="0" layoutInCell="1" allowOverlap="1" wp14:anchorId="5FD03FC4" wp14:editId="2B3E2E12">
                <wp:simplePos x="0" y="0"/>
                <wp:positionH relativeFrom="column">
                  <wp:posOffset>-216568</wp:posOffset>
                </wp:positionH>
                <wp:positionV relativeFrom="paragraph">
                  <wp:posOffset>120784</wp:posOffset>
                </wp:positionV>
                <wp:extent cx="5758815" cy="1077829"/>
                <wp:effectExtent l="0" t="0" r="0" b="0"/>
                <wp:wrapNone/>
                <wp:docPr id="2" name="object 4"/>
                <wp:cNvGraphicFramePr/>
                <a:graphic xmlns:a="http://schemas.openxmlformats.org/drawingml/2006/main">
                  <a:graphicData uri="http://schemas.microsoft.com/office/word/2010/wordprocessingShape">
                    <wps:wsp>
                      <wps:cNvSpPr txBox="1"/>
                      <wps:spPr>
                        <a:xfrm>
                          <a:off x="0" y="0"/>
                          <a:ext cx="5758815" cy="1077829"/>
                        </a:xfrm>
                        <a:prstGeom prst="rect">
                          <a:avLst/>
                        </a:prstGeom>
                      </wps:spPr>
                      <wps:txbx>
                        <w:txbxContent>
                          <w:p w14:paraId="29D2E57F" w14:textId="77777777" w:rsidR="00F0101B" w:rsidRDefault="00F0101B" w:rsidP="007030E9">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1ABB1274" w14:textId="77777777" w:rsidR="00F0101B" w:rsidRPr="008D7F4E" w:rsidRDefault="00F0101B" w:rsidP="007030E9">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p w14:paraId="3E32F49D" w14:textId="54F72F00" w:rsidR="00F0101B" w:rsidRPr="008D7F4E" w:rsidRDefault="00F0101B" w:rsidP="005805BA">
                            <w:pPr>
                              <w:spacing w:after="0"/>
                              <w:jc w:val="center"/>
                              <w:rPr>
                                <w:rFonts w:cs="Times New Roman"/>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5FD03FC4" id="_x0000_s1030" type="#_x0000_t202" style="position:absolute;margin-left:-17.05pt;margin-top:9.5pt;width:453.45pt;height:8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" filled="f" stroked="f">
                <v:textbox inset="0,1.35pt,0,0">
                  <w:txbxContent>
                    <w:p w14:paraId="29D2E57F" w14:textId="77777777" w:rsidR="00F0101B" w:rsidRDefault="00F0101B" w:rsidP="007030E9">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 xml:space="preserve">MEMORIA </w:t>
                      </w:r>
                    </w:p>
                    <w:p w14:paraId="1ABB1274" w14:textId="77777777" w:rsidR="00F0101B" w:rsidRPr="008D7F4E" w:rsidRDefault="00F0101B" w:rsidP="007030E9">
                      <w:pPr>
                        <w:spacing w:after="0"/>
                        <w:jc w:val="center"/>
                        <w:rPr>
                          <w:rFonts w:cs="Times New Roman"/>
                          <w:b/>
                          <w:bCs/>
                          <w:color w:val="D5B788"/>
                          <w:spacing w:val="60"/>
                          <w:kern w:val="24"/>
                          <w:sz w:val="56"/>
                          <w:szCs w:val="56"/>
                          <w:lang w:val="es-DO"/>
                        </w:rPr>
                      </w:pPr>
                      <w:r w:rsidRPr="008D7F4E">
                        <w:rPr>
                          <w:rFonts w:cs="Times New Roman"/>
                          <w:b/>
                          <w:bCs/>
                          <w:color w:val="D5B788"/>
                          <w:spacing w:val="60"/>
                          <w:kern w:val="24"/>
                          <w:sz w:val="56"/>
                          <w:szCs w:val="56"/>
                          <w:lang w:val="es-DO"/>
                        </w:rPr>
                        <w:t>INSTITUCIONAL</w:t>
                      </w:r>
                    </w:p>
                    <w:p w14:paraId="3E32F49D" w14:textId="54F72F00" w:rsidR="00F0101B" w:rsidRPr="008D7F4E" w:rsidRDefault="00F0101B" w:rsidP="005805BA">
                      <w:pPr>
                        <w:spacing w:after="0"/>
                        <w:jc w:val="center"/>
                        <w:rPr>
                          <w:rFonts w:cs="Times New Roman"/>
                          <w:b/>
                          <w:bCs/>
                          <w:color w:val="D5B788"/>
                          <w:spacing w:val="60"/>
                          <w:kern w:val="24"/>
                          <w:sz w:val="56"/>
                          <w:szCs w:val="56"/>
                          <w:lang w:val="es-DO"/>
                        </w:rPr>
                      </w:pPr>
                    </w:p>
                  </w:txbxContent>
                </v:textbox>
              </v:shape>
            </w:pict>
          </mc:Fallback>
        </mc:AlternateContent>
      </w:r>
    </w:p>
    <w:p w14:paraId="56C838CA" w14:textId="14095929" w:rsidR="008D7F4E" w:rsidRPr="00B7141C" w:rsidRDefault="008D7F4E" w:rsidP="008D7F4E">
      <w:pPr>
        <w:rPr>
          <w:color w:val="808080" w:themeColor="background1" w:themeShade="80"/>
        </w:rPr>
      </w:pPr>
    </w:p>
    <w:p w14:paraId="5A37720D" w14:textId="1F2894A5" w:rsidR="008D7F4E" w:rsidRPr="00B7141C" w:rsidRDefault="008D7F4E" w:rsidP="008D7F4E">
      <w:pPr>
        <w:rPr>
          <w:color w:val="808080" w:themeColor="background1" w:themeShade="80"/>
        </w:rPr>
      </w:pPr>
    </w:p>
    <w:p w14:paraId="1C1F404E" w14:textId="254574D6" w:rsidR="008D7F4E" w:rsidRPr="00B7141C" w:rsidRDefault="008D7F4E" w:rsidP="008D7F4E">
      <w:pPr>
        <w:rPr>
          <w:color w:val="808080" w:themeColor="background1" w:themeShade="80"/>
        </w:rPr>
      </w:pPr>
    </w:p>
    <w:p w14:paraId="75F2B32B" w14:textId="10B1EE07" w:rsidR="008D7F4E" w:rsidRPr="00B7141C" w:rsidRDefault="00E930DA" w:rsidP="008D7F4E">
      <w:pPr>
        <w:rPr>
          <w:b/>
          <w:bCs/>
          <w:color w:val="808080" w:themeColor="background1" w:themeShade="80"/>
        </w:rPr>
      </w:pPr>
      <w:r w:rsidRPr="00B7141C">
        <w:rPr>
          <w:noProof/>
          <w:color w:val="808080" w:themeColor="background1" w:themeShade="80"/>
          <w:lang w:val="es-ES" w:eastAsia="es-ES"/>
        </w:rPr>
        <mc:AlternateContent>
          <mc:Choice Requires="wps">
            <w:drawing>
              <wp:anchor distT="0" distB="0" distL="114300" distR="114300" simplePos="0" relativeHeight="251672576" behindDoc="0" locked="0" layoutInCell="1" allowOverlap="1" wp14:anchorId="65361376" wp14:editId="2EFBEE18">
                <wp:simplePos x="0" y="0"/>
                <wp:positionH relativeFrom="column">
                  <wp:posOffset>2052561</wp:posOffset>
                </wp:positionH>
                <wp:positionV relativeFrom="paragraph">
                  <wp:posOffset>255642</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0BA4D918" w:rsidR="00F0101B" w:rsidRPr="005805BA" w:rsidRDefault="00F0101B" w:rsidP="008D7F4E">
                            <w:pPr>
                              <w:spacing w:before="20"/>
                              <w:ind w:left="14"/>
                              <w:rPr>
                                <w:rFonts w:cs="Times New Roman"/>
                                <w:b/>
                                <w:bCs/>
                                <w:color w:val="D5B788"/>
                                <w:spacing w:val="74"/>
                                <w:kern w:val="24"/>
                                <w:sz w:val="28"/>
                                <w:szCs w:val="28"/>
                              </w:rPr>
                            </w:pPr>
                            <w:r w:rsidRPr="005805BA">
                              <w:rPr>
                                <w:rFonts w:cs="Times New Roman"/>
                                <w:b/>
                                <w:bCs/>
                                <w:color w:val="D5B788"/>
                                <w:spacing w:val="74"/>
                                <w:kern w:val="24"/>
                                <w:sz w:val="28"/>
                                <w:szCs w:val="28"/>
                              </w:rPr>
                              <w:t>AÑ</w:t>
                            </w:r>
                            <w:r w:rsidRPr="005805BA">
                              <w:rPr>
                                <w:rFonts w:cs="Times New Roman"/>
                                <w:b/>
                                <w:bCs/>
                                <w:color w:val="D5B788"/>
                                <w:spacing w:val="37"/>
                                <w:kern w:val="24"/>
                                <w:sz w:val="28"/>
                                <w:szCs w:val="28"/>
                              </w:rPr>
                              <w:t>O</w:t>
                            </w:r>
                            <w:r w:rsidRPr="005805BA">
                              <w:rPr>
                                <w:rFonts w:cs="Times New Roman"/>
                                <w:b/>
                                <w:bCs/>
                                <w:color w:val="D5B788"/>
                                <w:spacing w:val="74"/>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0</w:t>
                            </w:r>
                            <w:r w:rsidRPr="005805BA">
                              <w:rPr>
                                <w:rFonts w:cs="Times New Roman"/>
                                <w:b/>
                                <w:bCs/>
                                <w:color w:val="D5B788"/>
                                <w:spacing w:val="-23"/>
                                <w:kern w:val="24"/>
                                <w:sz w:val="28"/>
                                <w:szCs w:val="28"/>
                              </w:rPr>
                              <w:t xml:space="preserve"> </w:t>
                            </w:r>
                            <w:r w:rsidRPr="005805BA">
                              <w:rPr>
                                <w:rFonts w:cs="Times New Roman"/>
                                <w:b/>
                                <w:bCs/>
                                <w:color w:val="D5B788"/>
                                <w:spacing w:val="68"/>
                                <w:kern w:val="24"/>
                                <w:sz w:val="28"/>
                                <w:szCs w:val="28"/>
                              </w:rPr>
                              <w:t>2</w:t>
                            </w:r>
                            <w:r>
                              <w:rPr>
                                <w:rFonts w:cs="Times New Roman"/>
                                <w:b/>
                                <w:bCs/>
                                <w:color w:val="D5B788"/>
                                <w:spacing w:val="68"/>
                                <w:kern w:val="24"/>
                                <w:sz w:val="28"/>
                                <w:szCs w:val="28"/>
                              </w:rPr>
                              <w:t>3</w:t>
                            </w:r>
                            <w:r w:rsidRPr="005805BA">
                              <w:rPr>
                                <w:rFonts w:cs="Times New Roman"/>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1" type="#_x0000_t202" style="position:absolute;margin-left:161.6pt;margin-top:20.15pt;width:95.65pt;height:24.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" filled="f" stroked="f">
                <v:textbox inset="0,1pt,0,0">
                  <w:txbxContent>
                    <w:p w14:paraId="6B362718" w14:textId="0BA4D918" w:rsidR="00F0101B" w:rsidRPr="005805BA" w:rsidRDefault="00F0101B" w:rsidP="008D7F4E">
                      <w:pPr>
                        <w:spacing w:before="20"/>
                        <w:ind w:left="14"/>
                        <w:rPr>
                          <w:rFonts w:cs="Times New Roman"/>
                          <w:b/>
                          <w:bCs/>
                          <w:color w:val="D5B788"/>
                          <w:spacing w:val="74"/>
                          <w:kern w:val="24"/>
                          <w:sz w:val="28"/>
                          <w:szCs w:val="28"/>
                        </w:rPr>
                      </w:pPr>
                      <w:r w:rsidRPr="005805BA">
                        <w:rPr>
                          <w:rFonts w:cs="Times New Roman"/>
                          <w:b/>
                          <w:bCs/>
                          <w:color w:val="D5B788"/>
                          <w:spacing w:val="74"/>
                          <w:kern w:val="24"/>
                          <w:sz w:val="28"/>
                          <w:szCs w:val="28"/>
                        </w:rPr>
                        <w:t>AÑ</w:t>
                      </w:r>
                      <w:r w:rsidRPr="005805BA">
                        <w:rPr>
                          <w:rFonts w:cs="Times New Roman"/>
                          <w:b/>
                          <w:bCs/>
                          <w:color w:val="D5B788"/>
                          <w:spacing w:val="37"/>
                          <w:kern w:val="24"/>
                          <w:sz w:val="28"/>
                          <w:szCs w:val="28"/>
                        </w:rPr>
                        <w:t>O</w:t>
                      </w:r>
                      <w:r w:rsidRPr="005805BA">
                        <w:rPr>
                          <w:rFonts w:cs="Times New Roman"/>
                          <w:b/>
                          <w:bCs/>
                          <w:color w:val="D5B788"/>
                          <w:spacing w:val="74"/>
                          <w:kern w:val="24"/>
                          <w:sz w:val="28"/>
                          <w:szCs w:val="28"/>
                        </w:rPr>
                        <w:t xml:space="preserve"> </w:t>
                      </w:r>
                      <w:r w:rsidRPr="005805BA">
                        <w:rPr>
                          <w:rFonts w:cs="Times New Roman"/>
                          <w:b/>
                          <w:bCs/>
                          <w:color w:val="D5B788"/>
                          <w:spacing w:val="68"/>
                          <w:kern w:val="24"/>
                          <w:sz w:val="28"/>
                          <w:szCs w:val="28"/>
                        </w:rPr>
                        <w:t>2</w:t>
                      </w:r>
                      <w:r w:rsidRPr="005805BA">
                        <w:rPr>
                          <w:rFonts w:cs="Times New Roman"/>
                          <w:b/>
                          <w:bCs/>
                          <w:color w:val="D5B788"/>
                          <w:spacing w:val="28"/>
                          <w:kern w:val="24"/>
                          <w:sz w:val="28"/>
                          <w:szCs w:val="28"/>
                        </w:rPr>
                        <w:t>0</w:t>
                      </w:r>
                      <w:r w:rsidRPr="005805BA">
                        <w:rPr>
                          <w:rFonts w:cs="Times New Roman"/>
                          <w:b/>
                          <w:bCs/>
                          <w:color w:val="D5B788"/>
                          <w:spacing w:val="-23"/>
                          <w:kern w:val="24"/>
                          <w:sz w:val="28"/>
                          <w:szCs w:val="28"/>
                        </w:rPr>
                        <w:t xml:space="preserve"> </w:t>
                      </w:r>
                      <w:r w:rsidRPr="005805BA">
                        <w:rPr>
                          <w:rFonts w:cs="Times New Roman"/>
                          <w:b/>
                          <w:bCs/>
                          <w:color w:val="D5B788"/>
                          <w:spacing w:val="68"/>
                          <w:kern w:val="24"/>
                          <w:sz w:val="28"/>
                          <w:szCs w:val="28"/>
                        </w:rPr>
                        <w:t>2</w:t>
                      </w:r>
                      <w:r>
                        <w:rPr>
                          <w:rFonts w:cs="Times New Roman"/>
                          <w:b/>
                          <w:bCs/>
                          <w:color w:val="D5B788"/>
                          <w:spacing w:val="68"/>
                          <w:kern w:val="24"/>
                          <w:sz w:val="28"/>
                          <w:szCs w:val="28"/>
                        </w:rPr>
                        <w:t>3</w:t>
                      </w:r>
                      <w:r w:rsidRPr="005805BA">
                        <w:rPr>
                          <w:rFonts w:cs="Times New Roman"/>
                          <w:b/>
                          <w:bCs/>
                          <w:color w:val="D5B788"/>
                          <w:spacing w:val="-21"/>
                          <w:kern w:val="24"/>
                          <w:sz w:val="28"/>
                          <w:szCs w:val="28"/>
                        </w:rPr>
                        <w:t xml:space="preserve"> </w:t>
                      </w:r>
                    </w:p>
                  </w:txbxContent>
                </v:textbox>
              </v:shape>
            </w:pict>
          </mc:Fallback>
        </mc:AlternateContent>
      </w:r>
      <w:r w:rsidRPr="00B7141C">
        <w:rPr>
          <w:noProof/>
          <w:color w:val="808080" w:themeColor="background1" w:themeShade="80"/>
          <w:lang w:val="es-ES" w:eastAsia="es-ES"/>
        </w:rPr>
        <mc:AlternateContent>
          <mc:Choice Requires="wps">
            <w:drawing>
              <wp:anchor distT="4294967295" distB="4294967295" distL="114300" distR="114300" simplePos="0" relativeHeight="251686912" behindDoc="0" locked="0" layoutInCell="1" allowOverlap="1" wp14:anchorId="3AEFDB66" wp14:editId="11E9D8AD">
                <wp:simplePos x="0" y="0"/>
                <wp:positionH relativeFrom="margin">
                  <wp:posOffset>2369776</wp:posOffset>
                </wp:positionH>
                <wp:positionV relativeFrom="paragraph">
                  <wp:posOffset>36195</wp:posOffset>
                </wp:positionV>
                <wp:extent cx="463550" cy="0"/>
                <wp:effectExtent l="0" t="19050" r="31750"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5585719" id="Straight Connector 26" o:spid="_x0000_s1026" style="position:absolute;z-index:2516869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6.6pt,2.85pt" to="223.1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" strokecolor="#c8b688" strokeweight="2.25pt">
                <v:stroke joinstyle="miter"/>
                <o:lock v:ext="edit" shapetype="f"/>
                <w10:wrap anchorx="margin"/>
              </v:line>
            </w:pict>
          </mc:Fallback>
        </mc:AlternateContent>
      </w:r>
    </w:p>
    <w:p w14:paraId="7AD079B8" w14:textId="623A3DD7" w:rsidR="008D7F4E" w:rsidRPr="00B7141C" w:rsidRDefault="008D7F4E" w:rsidP="008D7F4E">
      <w:pPr>
        <w:rPr>
          <w:color w:val="808080" w:themeColor="background1" w:themeShade="80"/>
        </w:rPr>
      </w:pPr>
    </w:p>
    <w:p w14:paraId="2ADA86D9" w14:textId="27D5A80D" w:rsidR="008D7F4E" w:rsidRPr="00B7141C" w:rsidRDefault="008D7F4E" w:rsidP="008D7F4E">
      <w:pPr>
        <w:rPr>
          <w:b/>
          <w:bCs/>
          <w:color w:val="808080" w:themeColor="background1" w:themeShade="80"/>
        </w:rPr>
      </w:pPr>
    </w:p>
    <w:p w14:paraId="163CEF29" w14:textId="2771E44B" w:rsidR="00E739F8" w:rsidRPr="00B7141C" w:rsidRDefault="00E739F8" w:rsidP="008D7F4E">
      <w:pPr>
        <w:rPr>
          <w:b/>
          <w:bCs/>
          <w:color w:val="808080" w:themeColor="background1" w:themeShade="80"/>
        </w:rPr>
      </w:pPr>
    </w:p>
    <w:p w14:paraId="3A86A8D9" w14:textId="16761154" w:rsidR="00E739F8" w:rsidRPr="00B7141C" w:rsidRDefault="00E739F8" w:rsidP="008D7F4E">
      <w:pPr>
        <w:rPr>
          <w:b/>
          <w:bCs/>
          <w:color w:val="808080" w:themeColor="background1" w:themeShade="80"/>
        </w:rPr>
      </w:pPr>
    </w:p>
    <w:p w14:paraId="4A83733F" w14:textId="07A030CD" w:rsidR="00471B3B" w:rsidRPr="00B7141C" w:rsidRDefault="00471B3B" w:rsidP="008D7F4E">
      <w:pPr>
        <w:rPr>
          <w:b/>
          <w:bCs/>
          <w:color w:val="808080" w:themeColor="background1" w:themeShade="80"/>
        </w:rPr>
      </w:pPr>
    </w:p>
    <w:p w14:paraId="277CD37C" w14:textId="77777777" w:rsidR="00AA6AC0" w:rsidRPr="00B7141C" w:rsidRDefault="00AA6AC0" w:rsidP="008D7F4E">
      <w:pPr>
        <w:rPr>
          <w:b/>
          <w:bCs/>
          <w:color w:val="808080" w:themeColor="background1" w:themeShade="80"/>
        </w:rPr>
      </w:pPr>
    </w:p>
    <w:p w14:paraId="1C74082E" w14:textId="72C2942E" w:rsidR="008D7F4E" w:rsidRPr="00B7141C" w:rsidRDefault="008D7F4E" w:rsidP="008D7F4E">
      <w:pPr>
        <w:tabs>
          <w:tab w:val="left" w:pos="5229"/>
        </w:tabs>
        <w:rPr>
          <w:color w:val="808080" w:themeColor="background1" w:themeShade="80"/>
        </w:rPr>
      </w:pPr>
      <w:r w:rsidRPr="00B7141C">
        <w:rPr>
          <w:color w:val="808080" w:themeColor="background1" w:themeShade="80"/>
        </w:rPr>
        <w:tab/>
      </w:r>
      <w:r w:rsidRPr="00B7141C">
        <w:rPr>
          <w:color w:val="808080" w:themeColor="background1" w:themeShade="80"/>
        </w:rPr>
        <w:tab/>
      </w:r>
      <w:r w:rsidRPr="00B7141C">
        <w:rPr>
          <w:color w:val="808080" w:themeColor="background1" w:themeShade="80"/>
        </w:rPr>
        <w:tab/>
      </w:r>
    </w:p>
    <w:p w14:paraId="5220AA7B" w14:textId="70C16B7F" w:rsidR="008D7F4E" w:rsidRPr="00B7141C" w:rsidRDefault="008D7F4E" w:rsidP="008D7F4E">
      <w:pPr>
        <w:tabs>
          <w:tab w:val="left" w:pos="5229"/>
        </w:tabs>
        <w:rPr>
          <w:color w:val="808080" w:themeColor="background1" w:themeShade="80"/>
        </w:rPr>
      </w:pPr>
    </w:p>
    <w:p w14:paraId="4A390ECB" w14:textId="0FE2E6AA" w:rsidR="008D7F4E" w:rsidRPr="00B7141C" w:rsidRDefault="000457BB" w:rsidP="008D7F4E">
      <w:pPr>
        <w:tabs>
          <w:tab w:val="left" w:pos="5229"/>
        </w:tabs>
        <w:rPr>
          <w:color w:val="808080" w:themeColor="background1" w:themeShade="80"/>
        </w:rPr>
      </w:pPr>
      <w:r w:rsidRPr="00B7141C">
        <w:rPr>
          <w:noProof/>
          <w:color w:val="808080" w:themeColor="background1" w:themeShade="80"/>
          <w:lang w:val="es-ES" w:eastAsia="es-ES"/>
        </w:rPr>
        <mc:AlternateContent>
          <mc:Choice Requires="wpg">
            <w:drawing>
              <wp:anchor distT="0" distB="0" distL="114300" distR="114300" simplePos="0" relativeHeight="251688960" behindDoc="0" locked="0" layoutInCell="1" allowOverlap="1" wp14:anchorId="32DE96A0" wp14:editId="0EBDE8CC">
                <wp:simplePos x="0" y="0"/>
                <wp:positionH relativeFrom="column">
                  <wp:posOffset>1616149</wp:posOffset>
                </wp:positionH>
                <wp:positionV relativeFrom="paragraph">
                  <wp:posOffset>78888</wp:posOffset>
                </wp:positionV>
                <wp:extent cx="2059940" cy="905883"/>
                <wp:effectExtent l="0" t="0" r="0" b="8890"/>
                <wp:wrapNone/>
                <wp:docPr id="28" name="Group 28"/>
                <wp:cNvGraphicFramePr/>
                <a:graphic xmlns:a="http://schemas.openxmlformats.org/drawingml/2006/main">
                  <a:graphicData uri="http://schemas.microsoft.com/office/word/2010/wordprocessingGroup">
                    <wpg:wgp>
                      <wpg:cNvGrpSpPr/>
                      <wpg:grpSpPr>
                        <a:xfrm>
                          <a:off x="0" y="0"/>
                          <a:ext cx="2059940" cy="905883"/>
                          <a:chOff x="-53163" y="0"/>
                          <a:chExt cx="2059940" cy="905883"/>
                        </a:xfrm>
                      </wpg:grpSpPr>
                      <pic:pic xmlns:pic="http://schemas.openxmlformats.org/drawingml/2006/picture">
                        <pic:nvPicPr>
                          <pic:cNvPr id="13" name="object 8" descr="A picture containing clipart&#10;&#10;Description automatically generated"/>
                          <pic:cNvPicPr/>
                        </pic:nvPicPr>
                        <pic:blipFill>
                          <a:blip r:embed="rId9" cstate="print"/>
                          <a:stretch>
                            <a:fillRect/>
                          </a:stretch>
                        </pic:blipFill>
                        <pic:spPr>
                          <a:xfrm>
                            <a:off x="725214" y="0"/>
                            <a:ext cx="474980" cy="441325"/>
                          </a:xfrm>
                          <a:prstGeom prst="rect">
                            <a:avLst/>
                          </a:prstGeom>
                        </pic:spPr>
                      </pic:pic>
                      <pic:pic xmlns:pic="http://schemas.openxmlformats.org/drawingml/2006/picture">
                        <pic:nvPicPr>
                          <pic:cNvPr id="14" name="object 9"/>
                          <pic:cNvPicPr/>
                        </pic:nvPicPr>
                        <pic:blipFill>
                          <a:blip r:embed="rId10" cstate="print"/>
                          <a:stretch>
                            <a:fillRect/>
                          </a:stretch>
                        </pic:blipFill>
                        <pic:spPr>
                          <a:xfrm>
                            <a:off x="-53163" y="567559"/>
                            <a:ext cx="2059940" cy="220345"/>
                          </a:xfrm>
                          <a:prstGeom prst="rect">
                            <a:avLst/>
                          </a:prstGeom>
                        </pic:spPr>
                      </pic:pic>
                      <wps:wsp>
                        <wps:cNvPr id="17" name="object 10"/>
                        <wps:cNvSpPr/>
                        <wps:spPr>
                          <a:xfrm>
                            <a:off x="727754" y="883023"/>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g:wgp>
                  </a:graphicData>
                </a:graphic>
              </wp:anchor>
            </w:drawing>
          </mc:Choice>
          <mc:Fallback xmlns:w16du="http://schemas.microsoft.com/office/word/2023/wordml/word16du">
            <w:pict>
              <v:group w14:anchorId="0F722281" id="Group 28" o:spid="_x0000_s1026" style="position:absolute;margin-left:127.25pt;margin-top:6.2pt;width:162.2pt;height:71.35pt;z-index:251688960" coordorigin="-531" coordsize="20599,9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">
                <v:shape id="object 8" o:spid="_x0000_s1027" type="#_x0000_t75" alt="A picture containing clipart&#10;&#10;Description automatically generated" style="position:absolute;left:7252;width:4749;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">
                  <v:imagedata r:id="rId13" o:title="A picture containing clipart&#10;&#10;Description automatically generated"/>
                </v:shape>
                <v:shape id="object 9" o:spid="_x0000_s1028" type="#_x0000_t75" style="position:absolute;left:-531;top:5675;width:20598;height: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">
                  <v:imagedata r:id="rId14" o:title=""/>
                </v:shape>
                <v:shape id="object 10" o:spid="_x0000_s1029" style="position:absolute;left:7277;top:8830;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" path="m472439,l,,,22364r472439,l472439,xe" fillcolor="#d5b788" stroked="f">
                  <v:path arrowok="t"/>
                </v:shape>
              </v:group>
            </w:pict>
          </mc:Fallback>
        </mc:AlternateContent>
      </w:r>
    </w:p>
    <w:p w14:paraId="09F960FC" w14:textId="56C9F924" w:rsidR="008D7F4E" w:rsidRPr="00B7141C" w:rsidRDefault="008D7F4E" w:rsidP="008D7F4E">
      <w:pPr>
        <w:tabs>
          <w:tab w:val="left" w:pos="5229"/>
        </w:tabs>
        <w:rPr>
          <w:color w:val="808080" w:themeColor="background1" w:themeShade="80"/>
        </w:rPr>
      </w:pPr>
    </w:p>
    <w:p w14:paraId="70955679" w14:textId="433E77BF" w:rsidR="00E80BF2" w:rsidRPr="00B7141C" w:rsidRDefault="00E80BF2" w:rsidP="0034224F">
      <w:pPr>
        <w:tabs>
          <w:tab w:val="left" w:pos="5913"/>
        </w:tabs>
        <w:rPr>
          <w:color w:val="808080" w:themeColor="background1" w:themeShade="80"/>
        </w:rPr>
      </w:pPr>
    </w:p>
    <w:p w14:paraId="64AE30BF" w14:textId="5D7D8F7E" w:rsidR="00E80BF2" w:rsidRPr="00B7141C" w:rsidRDefault="000457BB">
      <w:pPr>
        <w:rPr>
          <w:color w:val="808080" w:themeColor="background1" w:themeShade="80"/>
        </w:rPr>
      </w:pPr>
      <w:r w:rsidRPr="00B7141C">
        <w:rPr>
          <w:noProof/>
          <w:color w:val="808080" w:themeColor="background1" w:themeShade="80"/>
          <w:lang w:val="es-ES" w:eastAsia="es-ES"/>
        </w:rPr>
        <mc:AlternateContent>
          <mc:Choice Requires="wps">
            <w:drawing>
              <wp:anchor distT="45720" distB="45720" distL="114300" distR="114300" simplePos="0" relativeHeight="251683840" behindDoc="0" locked="0" layoutInCell="1" allowOverlap="1" wp14:anchorId="31B06597" wp14:editId="246A3C16">
                <wp:simplePos x="0" y="0"/>
                <wp:positionH relativeFrom="column">
                  <wp:posOffset>619125</wp:posOffset>
                </wp:positionH>
                <wp:positionV relativeFrom="paragraph">
                  <wp:posOffset>146685</wp:posOffset>
                </wp:positionV>
                <wp:extent cx="4057650" cy="257810"/>
                <wp:effectExtent l="0" t="0" r="0"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257810"/>
                        </a:xfrm>
                        <a:prstGeom prst="rect">
                          <a:avLst/>
                        </a:prstGeom>
                        <a:solidFill>
                          <a:srgbClr val="FFFFFF"/>
                        </a:solidFill>
                        <a:ln w="9525">
                          <a:noFill/>
                          <a:miter lim="800000"/>
                          <a:headEnd/>
                          <a:tailEnd/>
                        </a:ln>
                      </wps:spPr>
                      <wps:txbx>
                        <w:txbxContent>
                          <w:p w14:paraId="3292D95A" w14:textId="1F0C68F9" w:rsidR="00F0101B" w:rsidRPr="0092544B" w:rsidRDefault="00F0101B" w:rsidP="00310FB5">
                            <w:pPr>
                              <w:jc w:val="center"/>
                              <w:rPr>
                                <w:rFonts w:cs="Times New Roman"/>
                                <w:color w:val="D8B888"/>
                                <w:szCs w:val="24"/>
                              </w:rPr>
                            </w:pPr>
                            <w:r>
                              <w:rPr>
                                <w:rFonts w:cs="Times New Roman"/>
                                <w:color w:val="D8B888"/>
                                <w:szCs w:val="24"/>
                              </w:rPr>
                              <w:t>MINISTERIO DE RELACIONES EXTERIORES</w:t>
                            </w:r>
                          </w:p>
                          <w:p w14:paraId="0281F03F" w14:textId="50ED16DC" w:rsidR="00F0101B" w:rsidRPr="0092544B" w:rsidRDefault="00F0101B" w:rsidP="00FB4E90">
                            <w:pPr>
                              <w:jc w:val="center"/>
                              <w:rPr>
                                <w:rFonts w:cs="Times New Roman"/>
                                <w:color w:val="D8B88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06597" id="_x0000_s1032" type="#_x0000_t202" style="position:absolute;margin-left:48.75pt;margin-top:11.55pt;width:319.5pt;height:20.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" stroked="f">
                <v:textbox>
                  <w:txbxContent>
                    <w:p w14:paraId="3292D95A" w14:textId="1F0C68F9" w:rsidR="00F0101B" w:rsidRPr="0092544B" w:rsidRDefault="00F0101B" w:rsidP="00310FB5">
                      <w:pPr>
                        <w:jc w:val="center"/>
                        <w:rPr>
                          <w:rFonts w:cs="Times New Roman"/>
                          <w:color w:val="D8B888"/>
                          <w:szCs w:val="24"/>
                        </w:rPr>
                      </w:pPr>
                      <w:r>
                        <w:rPr>
                          <w:rFonts w:cs="Times New Roman"/>
                          <w:color w:val="D8B888"/>
                          <w:szCs w:val="24"/>
                        </w:rPr>
                        <w:t>MINISTERIO DE RELACIONES EXTERIORES</w:t>
                      </w:r>
                    </w:p>
                    <w:p w14:paraId="0281F03F" w14:textId="50ED16DC" w:rsidR="00F0101B" w:rsidRPr="0092544B" w:rsidRDefault="00F0101B" w:rsidP="00FB4E90">
                      <w:pPr>
                        <w:jc w:val="center"/>
                        <w:rPr>
                          <w:rFonts w:cs="Times New Roman"/>
                          <w:color w:val="D8B888"/>
                          <w:szCs w:val="24"/>
                        </w:rPr>
                      </w:pPr>
                    </w:p>
                  </w:txbxContent>
                </v:textbox>
                <w10:wrap type="square"/>
              </v:shape>
            </w:pict>
          </mc:Fallback>
        </mc:AlternateContent>
      </w:r>
    </w:p>
    <w:p w14:paraId="788FBA5B" w14:textId="046FA260" w:rsidR="0099327F" w:rsidRPr="00B7141C" w:rsidRDefault="0099327F" w:rsidP="0092544B">
      <w:pPr>
        <w:rPr>
          <w:b/>
          <w:bCs/>
          <w:color w:val="808080" w:themeColor="background1" w:themeShade="80"/>
          <w:spacing w:val="20"/>
          <w:sz w:val="28"/>
          <w:lang w:val="es-DO"/>
        </w:rPr>
      </w:pPr>
    </w:p>
    <w:p w14:paraId="6530E630" w14:textId="77777777" w:rsidR="007A408D" w:rsidRDefault="007A408D">
      <w:pPr>
        <w:rPr>
          <w:b/>
          <w:bCs/>
          <w:color w:val="808080" w:themeColor="background1" w:themeShade="80"/>
          <w:spacing w:val="20"/>
          <w:sz w:val="28"/>
          <w:lang w:val="es-DO"/>
        </w:rPr>
      </w:pPr>
      <w:r>
        <w:rPr>
          <w:b/>
          <w:bCs/>
          <w:color w:val="808080" w:themeColor="background1" w:themeShade="80"/>
          <w:spacing w:val="20"/>
          <w:sz w:val="28"/>
          <w:lang w:val="es-DO"/>
        </w:rPr>
        <w:br w:type="page"/>
      </w:r>
    </w:p>
    <w:p w14:paraId="31E2FE32" w14:textId="0F84655A" w:rsidR="00545797" w:rsidRPr="00B7141C" w:rsidRDefault="00545797" w:rsidP="00545797">
      <w:pPr>
        <w:jc w:val="center"/>
        <w:rPr>
          <w:b/>
          <w:bCs/>
          <w:color w:val="808080" w:themeColor="background1" w:themeShade="80"/>
          <w:spacing w:val="20"/>
          <w:sz w:val="28"/>
          <w:lang w:val="es-DO"/>
        </w:rPr>
      </w:pPr>
      <w:r w:rsidRPr="00B7141C">
        <w:rPr>
          <w:b/>
          <w:bCs/>
          <w:color w:val="808080" w:themeColor="background1" w:themeShade="80"/>
          <w:spacing w:val="20"/>
          <w:sz w:val="28"/>
          <w:lang w:val="es-DO"/>
        </w:rPr>
        <w:lastRenderedPageBreak/>
        <w:t>TABLA DE CONTENIDOS</w:t>
      </w:r>
    </w:p>
    <w:p w14:paraId="6C3E8713" w14:textId="38BCB32A" w:rsidR="00545797" w:rsidRPr="00B7141C" w:rsidRDefault="00545797" w:rsidP="00545797">
      <w:pPr>
        <w:rPr>
          <w:color w:val="808080" w:themeColor="background1" w:themeShade="80"/>
          <w:lang w:val="es-DO"/>
        </w:rPr>
      </w:pPr>
      <w:r w:rsidRPr="00B7141C">
        <w:rPr>
          <w:noProof/>
          <w:color w:val="808080" w:themeColor="background1" w:themeShade="80"/>
          <w:lang w:val="es-ES" w:eastAsia="es-ES"/>
        </w:rPr>
        <mc:AlternateContent>
          <mc:Choice Requires="wps">
            <w:drawing>
              <wp:anchor distT="0" distB="0" distL="114300" distR="114300" simplePos="0" relativeHeight="251677696" behindDoc="0" locked="0" layoutInCell="1" allowOverlap="1" wp14:anchorId="1E07F231" wp14:editId="390DAE1A">
                <wp:simplePos x="0" y="0"/>
                <wp:positionH relativeFrom="margin">
                  <wp:align>center</wp:align>
                </wp:positionH>
                <wp:positionV relativeFrom="paragraph">
                  <wp:posOffset>58420</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0EA3BF7" id="Straight Connector 18" o:spid="_x0000_s1026" style="position:absolute;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6pt" to="36.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" strokecolor="#ee2a24" strokeweight="2.25pt">
                <v:stroke joinstyle="miter"/>
                <w10:wrap anchorx="margin"/>
              </v:line>
            </w:pict>
          </mc:Fallback>
        </mc:AlternateContent>
      </w:r>
    </w:p>
    <w:p w14:paraId="35D0C59C" w14:textId="783B3509" w:rsidR="00545797" w:rsidRPr="00B7141C" w:rsidRDefault="007030E9" w:rsidP="00545797">
      <w:pPr>
        <w:jc w:val="center"/>
        <w:rPr>
          <w:color w:val="808080" w:themeColor="background1" w:themeShade="80"/>
          <w:spacing w:val="20"/>
          <w:szCs w:val="24"/>
          <w:lang w:val="es-DO"/>
        </w:rPr>
      </w:pPr>
      <w:r>
        <w:rPr>
          <w:color w:val="808080" w:themeColor="background1" w:themeShade="80"/>
          <w:spacing w:val="20"/>
          <w:szCs w:val="24"/>
          <w:lang w:val="es-DO"/>
        </w:rPr>
        <w:t>Memoria Anual</w:t>
      </w:r>
      <w:r w:rsidRPr="00B7141C">
        <w:rPr>
          <w:color w:val="808080" w:themeColor="background1" w:themeShade="80"/>
          <w:spacing w:val="20"/>
          <w:szCs w:val="24"/>
          <w:lang w:val="es-DO"/>
        </w:rPr>
        <w:t xml:space="preserve"> </w:t>
      </w:r>
      <w:r w:rsidR="00545797" w:rsidRPr="00B7141C">
        <w:rPr>
          <w:color w:val="808080" w:themeColor="background1" w:themeShade="80"/>
          <w:spacing w:val="20"/>
          <w:szCs w:val="24"/>
          <w:lang w:val="es-DO"/>
        </w:rPr>
        <w:t>202</w:t>
      </w:r>
      <w:r w:rsidR="00E95DE1">
        <w:rPr>
          <w:color w:val="808080" w:themeColor="background1" w:themeShade="80"/>
          <w:spacing w:val="20"/>
          <w:szCs w:val="24"/>
          <w:lang w:val="es-DO"/>
        </w:rPr>
        <w:t>3</w:t>
      </w:r>
    </w:p>
    <w:sdt>
      <w:sdtPr>
        <w:rPr>
          <w:rFonts w:ascii="Times New Roman" w:eastAsiaTheme="minorHAnsi" w:hAnsi="Times New Roman" w:cstheme="minorBidi"/>
          <w:color w:val="7F7F7F" w:themeColor="text1" w:themeTint="80"/>
          <w:sz w:val="24"/>
          <w:szCs w:val="22"/>
          <w:lang w:val="es-ES" w:eastAsia="en-US"/>
        </w:rPr>
        <w:id w:val="1596746613"/>
        <w:docPartObj>
          <w:docPartGallery w:val="Table of Contents"/>
          <w:docPartUnique/>
        </w:docPartObj>
      </w:sdtPr>
      <w:sdtEndPr>
        <w:rPr>
          <w:b/>
          <w:bCs/>
          <w:color w:val="808080" w:themeColor="background1" w:themeShade="80"/>
        </w:rPr>
      </w:sdtEndPr>
      <w:sdtContent>
        <w:p w14:paraId="11DEB56A" w14:textId="66B01C30" w:rsidR="006A6E35" w:rsidRPr="00B73404" w:rsidRDefault="006A6E35" w:rsidP="007A408D">
          <w:pPr>
            <w:pStyle w:val="TtuloTDC"/>
            <w:tabs>
              <w:tab w:val="left" w:pos="284"/>
            </w:tabs>
            <w:rPr>
              <w:color w:val="7F7F7F" w:themeColor="text1" w:themeTint="80"/>
            </w:rPr>
          </w:pPr>
        </w:p>
        <w:p w14:paraId="778FFE6C" w14:textId="15B76433" w:rsidR="00A54FD1" w:rsidRPr="0088790A" w:rsidRDefault="006A6E35">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r w:rsidRPr="0088790A">
            <w:rPr>
              <w:rFonts w:cs="Times New Roman"/>
              <w:color w:val="808080" w:themeColor="background1" w:themeShade="80"/>
              <w:sz w:val="23"/>
              <w:szCs w:val="23"/>
            </w:rPr>
            <w:fldChar w:fldCharType="begin"/>
          </w:r>
          <w:r w:rsidRPr="0088790A">
            <w:rPr>
              <w:rFonts w:cs="Times New Roman"/>
              <w:color w:val="808080" w:themeColor="background1" w:themeShade="80"/>
              <w:sz w:val="23"/>
              <w:szCs w:val="23"/>
            </w:rPr>
            <w:instrText xml:space="preserve"> TOC \o "1-3" \h \z \u </w:instrText>
          </w:r>
          <w:r w:rsidRPr="0088790A">
            <w:rPr>
              <w:rFonts w:cs="Times New Roman"/>
              <w:color w:val="808080" w:themeColor="background1" w:themeShade="80"/>
              <w:sz w:val="23"/>
              <w:szCs w:val="23"/>
            </w:rPr>
            <w:fldChar w:fldCharType="separate"/>
          </w:r>
          <w:hyperlink w:anchor="_Toc140741345" w:history="1">
            <w:r w:rsidR="00A54FD1" w:rsidRPr="0088790A">
              <w:rPr>
                <w:rStyle w:val="Hipervnculo"/>
                <w:rFonts w:eastAsia="Times New Roman" w:cs="Times New Roman"/>
                <w:noProof/>
                <w:color w:val="808080" w:themeColor="background1" w:themeShade="80"/>
                <w:sz w:val="23"/>
                <w:szCs w:val="23"/>
                <w:lang w:val="es-DO"/>
              </w:rPr>
              <w:t>I.</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Resumen ejecutivo</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_Toc140741345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w:t>
            </w:r>
            <w:r w:rsidR="00A54FD1" w:rsidRPr="0088790A">
              <w:rPr>
                <w:noProof/>
                <w:webHidden/>
                <w:color w:val="808080" w:themeColor="background1" w:themeShade="80"/>
                <w:sz w:val="23"/>
                <w:szCs w:val="23"/>
              </w:rPr>
              <w:fldChar w:fldCharType="end"/>
            </w:r>
          </w:hyperlink>
        </w:p>
        <w:p w14:paraId="6A206E77" w14:textId="412DDD3E"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46" w:history="1">
            <w:r w:rsidR="00A54FD1" w:rsidRPr="0088790A">
              <w:rPr>
                <w:rStyle w:val="Hipervnculo"/>
                <w:rFonts w:eastAsia="Times New Roman" w:cs="Times New Roman"/>
                <w:noProof/>
                <w:color w:val="808080" w:themeColor="background1" w:themeShade="80"/>
                <w:sz w:val="23"/>
                <w:szCs w:val="23"/>
                <w:lang w:val="es-DO"/>
              </w:rPr>
              <w:t>II.</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Información institucional</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_Toc140741346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10</w:t>
            </w:r>
            <w:r w:rsidR="00A54FD1" w:rsidRPr="0088790A">
              <w:rPr>
                <w:noProof/>
                <w:webHidden/>
                <w:color w:val="808080" w:themeColor="background1" w:themeShade="80"/>
                <w:sz w:val="23"/>
                <w:szCs w:val="23"/>
              </w:rPr>
              <w:fldChar w:fldCharType="end"/>
            </w:r>
          </w:hyperlink>
        </w:p>
        <w:p w14:paraId="793AC789" w14:textId="24C09430"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47" w:history="1">
            <w:r w:rsidR="00A54FD1" w:rsidRPr="0088790A">
              <w:rPr>
                <w:rStyle w:val="Hipervnculo"/>
                <w:rFonts w:eastAsia="Times New Roman" w:cs="Times New Roman"/>
                <w:noProof/>
                <w:color w:val="808080" w:themeColor="background1" w:themeShade="80"/>
                <w:sz w:val="23"/>
                <w:szCs w:val="23"/>
                <w:lang w:val="es-DO"/>
              </w:rPr>
              <w:t>2.1</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Marco filosófico institucional</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_Toc140741347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10</w:t>
            </w:r>
            <w:r w:rsidR="00A54FD1" w:rsidRPr="0088790A">
              <w:rPr>
                <w:noProof/>
                <w:webHidden/>
                <w:color w:val="808080" w:themeColor="background1" w:themeShade="80"/>
                <w:sz w:val="23"/>
                <w:szCs w:val="23"/>
              </w:rPr>
              <w:fldChar w:fldCharType="end"/>
            </w:r>
          </w:hyperlink>
        </w:p>
        <w:p w14:paraId="5F05B9B8" w14:textId="471D6AE1"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48" w:history="1">
            <w:r w:rsidR="00A54FD1" w:rsidRPr="0088790A">
              <w:rPr>
                <w:rStyle w:val="Hipervnculo"/>
                <w:rFonts w:eastAsia="Times New Roman" w:cs="Times New Roman"/>
                <w:noProof/>
                <w:color w:val="808080" w:themeColor="background1" w:themeShade="80"/>
                <w:sz w:val="23"/>
                <w:szCs w:val="23"/>
                <w:lang w:val="es-DO"/>
              </w:rPr>
              <w:t>a)</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Misión</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_Toc140741348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10</w:t>
            </w:r>
            <w:r w:rsidR="00A54FD1" w:rsidRPr="0088790A">
              <w:rPr>
                <w:noProof/>
                <w:webHidden/>
                <w:color w:val="808080" w:themeColor="background1" w:themeShade="80"/>
                <w:sz w:val="23"/>
                <w:szCs w:val="23"/>
              </w:rPr>
              <w:fldChar w:fldCharType="end"/>
            </w:r>
          </w:hyperlink>
        </w:p>
        <w:p w14:paraId="79B2B7DC" w14:textId="2A587A4E"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49" w:history="1">
            <w:r w:rsidR="00A54FD1" w:rsidRPr="0088790A">
              <w:rPr>
                <w:rStyle w:val="Hipervnculo"/>
                <w:rFonts w:eastAsia="Times New Roman" w:cs="Times New Roman"/>
                <w:noProof/>
                <w:color w:val="808080" w:themeColor="background1" w:themeShade="80"/>
                <w:sz w:val="23"/>
                <w:szCs w:val="23"/>
                <w:lang w:val="es-DO"/>
              </w:rPr>
              <w:t>b)</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Visión</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_Toc140741349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10</w:t>
            </w:r>
            <w:r w:rsidR="00A54FD1" w:rsidRPr="0088790A">
              <w:rPr>
                <w:noProof/>
                <w:webHidden/>
                <w:color w:val="808080" w:themeColor="background1" w:themeShade="80"/>
                <w:sz w:val="23"/>
                <w:szCs w:val="23"/>
              </w:rPr>
              <w:fldChar w:fldCharType="end"/>
            </w:r>
          </w:hyperlink>
        </w:p>
        <w:p w14:paraId="584461F7" w14:textId="26730CC2"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50" w:history="1">
            <w:r w:rsidR="00A54FD1" w:rsidRPr="0088790A">
              <w:rPr>
                <w:rStyle w:val="Hipervnculo"/>
                <w:rFonts w:eastAsia="Times New Roman" w:cs="Times New Roman"/>
                <w:noProof/>
                <w:color w:val="808080" w:themeColor="background1" w:themeShade="80"/>
                <w:sz w:val="23"/>
                <w:szCs w:val="23"/>
                <w:lang w:val="es-DO"/>
              </w:rPr>
              <w:t>c)</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Valores</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_Toc140741350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10</w:t>
            </w:r>
            <w:r w:rsidR="00A54FD1" w:rsidRPr="0088790A">
              <w:rPr>
                <w:noProof/>
                <w:webHidden/>
                <w:color w:val="808080" w:themeColor="background1" w:themeShade="80"/>
                <w:sz w:val="23"/>
                <w:szCs w:val="23"/>
              </w:rPr>
              <w:fldChar w:fldCharType="end"/>
            </w:r>
          </w:hyperlink>
        </w:p>
        <w:p w14:paraId="526F2210" w14:textId="353883C8"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51" w:history="1">
            <w:r w:rsidR="00A54FD1" w:rsidRPr="0088790A">
              <w:rPr>
                <w:rStyle w:val="Hipervnculo"/>
                <w:rFonts w:eastAsia="Times New Roman" w:cs="Times New Roman"/>
                <w:noProof/>
                <w:color w:val="808080" w:themeColor="background1" w:themeShade="80"/>
                <w:sz w:val="23"/>
                <w:szCs w:val="23"/>
                <w:lang w:val="es-DO"/>
              </w:rPr>
              <w:t>2.2</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Base legal</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_Toc140741351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11</w:t>
            </w:r>
            <w:r w:rsidR="00A54FD1" w:rsidRPr="0088790A">
              <w:rPr>
                <w:noProof/>
                <w:webHidden/>
                <w:color w:val="808080" w:themeColor="background1" w:themeShade="80"/>
                <w:sz w:val="23"/>
                <w:szCs w:val="23"/>
              </w:rPr>
              <w:fldChar w:fldCharType="end"/>
            </w:r>
          </w:hyperlink>
        </w:p>
        <w:p w14:paraId="0C7A97C8" w14:textId="6E1D94E2"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52" w:history="1">
            <w:r w:rsidR="00A54FD1" w:rsidRPr="0088790A">
              <w:rPr>
                <w:rStyle w:val="Hipervnculo"/>
                <w:rFonts w:eastAsia="Times New Roman" w:cs="Times New Roman"/>
                <w:noProof/>
                <w:color w:val="808080" w:themeColor="background1" w:themeShade="80"/>
                <w:sz w:val="23"/>
                <w:szCs w:val="23"/>
                <w:lang w:val="es-DO"/>
              </w:rPr>
              <w:t>2.3</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Estructura organizativa</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_Toc140741352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12</w:t>
            </w:r>
            <w:r w:rsidR="00A54FD1" w:rsidRPr="0088790A">
              <w:rPr>
                <w:noProof/>
                <w:webHidden/>
                <w:color w:val="808080" w:themeColor="background1" w:themeShade="80"/>
                <w:sz w:val="23"/>
                <w:szCs w:val="23"/>
              </w:rPr>
              <w:fldChar w:fldCharType="end"/>
            </w:r>
          </w:hyperlink>
        </w:p>
        <w:p w14:paraId="561D9092" w14:textId="7BFB06F7"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53" w:history="1">
            <w:r w:rsidR="00A54FD1" w:rsidRPr="0088790A">
              <w:rPr>
                <w:rStyle w:val="Hipervnculo"/>
                <w:rFonts w:eastAsia="Times New Roman" w:cs="Times New Roman"/>
                <w:noProof/>
                <w:color w:val="808080" w:themeColor="background1" w:themeShade="80"/>
                <w:sz w:val="23"/>
                <w:szCs w:val="23"/>
                <w:lang w:val="es-DO"/>
              </w:rPr>
              <w:t>2.4</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Planificación estratégica institucional</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_Toc140741353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13</w:t>
            </w:r>
            <w:r w:rsidR="00A54FD1" w:rsidRPr="0088790A">
              <w:rPr>
                <w:noProof/>
                <w:webHidden/>
                <w:color w:val="808080" w:themeColor="background1" w:themeShade="80"/>
                <w:sz w:val="23"/>
                <w:szCs w:val="23"/>
              </w:rPr>
              <w:fldChar w:fldCharType="end"/>
            </w:r>
          </w:hyperlink>
        </w:p>
        <w:p w14:paraId="474024BA" w14:textId="57744073"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54" w:history="1">
            <w:r w:rsidR="00A54FD1" w:rsidRPr="0088790A">
              <w:rPr>
                <w:rStyle w:val="Hipervnculo"/>
                <w:rFonts w:eastAsia="Times New Roman" w:cs="Times New Roman"/>
                <w:noProof/>
                <w:color w:val="808080" w:themeColor="background1" w:themeShade="80"/>
                <w:sz w:val="23"/>
                <w:szCs w:val="23"/>
                <w:lang w:val="es-DO"/>
              </w:rPr>
              <w:t>III.</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Resultados misionales</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_Toc140741354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15</w:t>
            </w:r>
            <w:r w:rsidR="00A54FD1" w:rsidRPr="0088790A">
              <w:rPr>
                <w:noProof/>
                <w:webHidden/>
                <w:color w:val="808080" w:themeColor="background1" w:themeShade="80"/>
                <w:sz w:val="23"/>
                <w:szCs w:val="23"/>
              </w:rPr>
              <w:fldChar w:fldCharType="end"/>
            </w:r>
          </w:hyperlink>
        </w:p>
        <w:p w14:paraId="02CDDECC" w14:textId="46356FFB"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55" w:history="1">
            <w:r w:rsidR="00A54FD1" w:rsidRPr="0088790A">
              <w:rPr>
                <w:rStyle w:val="Hipervnculo"/>
                <w:rFonts w:eastAsia="Times New Roman" w:cs="Times New Roman"/>
                <w:noProof/>
                <w:color w:val="808080" w:themeColor="background1" w:themeShade="80"/>
                <w:sz w:val="23"/>
                <w:szCs w:val="23"/>
                <w:lang w:val="es-DO"/>
              </w:rPr>
              <w:t>3.1</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Información cuantitativa, cualitativa e indicadores de los procesos misionales</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_Toc140741355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15</w:t>
            </w:r>
            <w:r w:rsidR="00A54FD1" w:rsidRPr="0088790A">
              <w:rPr>
                <w:noProof/>
                <w:webHidden/>
                <w:color w:val="808080" w:themeColor="background1" w:themeShade="80"/>
                <w:sz w:val="23"/>
                <w:szCs w:val="23"/>
              </w:rPr>
              <w:fldChar w:fldCharType="end"/>
            </w:r>
          </w:hyperlink>
        </w:p>
        <w:p w14:paraId="2EE8E8D0" w14:textId="3174EAB2"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56" w:history="1">
            <w:r w:rsidR="00A54FD1" w:rsidRPr="0088790A">
              <w:rPr>
                <w:rStyle w:val="Hipervnculo"/>
                <w:rFonts w:eastAsia="Times New Roman" w:cs="Times New Roman"/>
                <w:noProof/>
                <w:color w:val="808080" w:themeColor="background1" w:themeShade="80"/>
                <w:sz w:val="23"/>
                <w:szCs w:val="23"/>
                <w:lang w:val="es-DO"/>
              </w:rPr>
              <w:t>A.</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Acciones en materia de política exterior bilateral</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_Toc140741356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15</w:t>
            </w:r>
            <w:r w:rsidR="00A54FD1" w:rsidRPr="0088790A">
              <w:rPr>
                <w:noProof/>
                <w:webHidden/>
                <w:color w:val="808080" w:themeColor="background1" w:themeShade="80"/>
                <w:sz w:val="23"/>
                <w:szCs w:val="23"/>
              </w:rPr>
              <w:fldChar w:fldCharType="end"/>
            </w:r>
          </w:hyperlink>
        </w:p>
        <w:p w14:paraId="73551616" w14:textId="390294B8"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65" w:history="1">
            <w:r w:rsidR="00A54FD1" w:rsidRPr="0088790A">
              <w:rPr>
                <w:rStyle w:val="Hipervnculo"/>
                <w:rFonts w:eastAsia="Times New Roman" w:cs="Times New Roman"/>
                <w:noProof/>
                <w:color w:val="808080" w:themeColor="background1" w:themeShade="80"/>
                <w:sz w:val="23"/>
                <w:szCs w:val="23"/>
                <w:lang w:val="es-DO"/>
              </w:rPr>
              <w:t>B.</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Acciones en materia de política exterior multilateral</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_Toc140741365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72</w:t>
            </w:r>
            <w:r w:rsidR="00A54FD1" w:rsidRPr="0088790A">
              <w:rPr>
                <w:noProof/>
                <w:webHidden/>
                <w:color w:val="808080" w:themeColor="background1" w:themeShade="80"/>
                <w:sz w:val="23"/>
                <w:szCs w:val="23"/>
              </w:rPr>
              <w:fldChar w:fldCharType="end"/>
            </w:r>
          </w:hyperlink>
        </w:p>
        <w:p w14:paraId="223D46FA" w14:textId="05F492BF"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66" w:history="1">
            <w:r w:rsidR="00A54FD1" w:rsidRPr="0088790A">
              <w:rPr>
                <w:rStyle w:val="Hipervnculo"/>
                <w:rFonts w:eastAsia="Times New Roman" w:cs="Times New Roman"/>
                <w:noProof/>
                <w:color w:val="808080" w:themeColor="background1" w:themeShade="80"/>
                <w:sz w:val="23"/>
                <w:szCs w:val="23"/>
                <w:lang w:val="es-DO"/>
              </w:rPr>
              <w:t>C.</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Negociaciones comerciales y cooperación internacional</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_Toc140741366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96</w:t>
            </w:r>
            <w:r w:rsidR="00A54FD1" w:rsidRPr="0088790A">
              <w:rPr>
                <w:noProof/>
                <w:webHidden/>
                <w:color w:val="808080" w:themeColor="background1" w:themeShade="80"/>
                <w:sz w:val="23"/>
                <w:szCs w:val="23"/>
              </w:rPr>
              <w:fldChar w:fldCharType="end"/>
            </w:r>
          </w:hyperlink>
        </w:p>
        <w:p w14:paraId="23D89766" w14:textId="15AAA074"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67" w:history="1">
            <w:r w:rsidR="00A54FD1" w:rsidRPr="0088790A">
              <w:rPr>
                <w:rStyle w:val="Hipervnculo"/>
                <w:rFonts w:eastAsia="Times New Roman" w:cs="Times New Roman"/>
                <w:noProof/>
                <w:color w:val="808080" w:themeColor="background1" w:themeShade="80"/>
                <w:sz w:val="23"/>
                <w:szCs w:val="23"/>
                <w:lang w:val="es-DO"/>
              </w:rPr>
              <w:t>D.</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Acciones en materia consular, migratoria y protección a nacionales</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_Toc140741367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117</w:t>
            </w:r>
            <w:r w:rsidR="00A54FD1" w:rsidRPr="0088790A">
              <w:rPr>
                <w:noProof/>
                <w:webHidden/>
                <w:color w:val="808080" w:themeColor="background1" w:themeShade="80"/>
                <w:sz w:val="23"/>
                <w:szCs w:val="23"/>
              </w:rPr>
              <w:fldChar w:fldCharType="end"/>
            </w:r>
          </w:hyperlink>
        </w:p>
        <w:p w14:paraId="4734EED5" w14:textId="5E8525EA"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68" w:history="1">
            <w:r w:rsidR="00A54FD1" w:rsidRPr="0088790A">
              <w:rPr>
                <w:rStyle w:val="Hipervnculo"/>
                <w:rFonts w:eastAsia="Times New Roman" w:cs="Times New Roman"/>
                <w:noProof/>
                <w:color w:val="808080" w:themeColor="background1" w:themeShade="80"/>
                <w:sz w:val="23"/>
                <w:szCs w:val="23"/>
                <w:lang w:val="es-DO"/>
              </w:rPr>
              <w:t>E.</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Asuntos relativos a las comunidades dominicanas en el exterior e INDEX</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_Toc140741368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131</w:t>
            </w:r>
            <w:r w:rsidR="00A54FD1" w:rsidRPr="0088790A">
              <w:rPr>
                <w:noProof/>
                <w:webHidden/>
                <w:color w:val="808080" w:themeColor="background1" w:themeShade="80"/>
                <w:sz w:val="23"/>
                <w:szCs w:val="23"/>
              </w:rPr>
              <w:fldChar w:fldCharType="end"/>
            </w:r>
          </w:hyperlink>
        </w:p>
        <w:p w14:paraId="54BB45DB" w14:textId="0A5857D7"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69" w:history="1">
            <w:r w:rsidR="00A54FD1" w:rsidRPr="0088790A">
              <w:rPr>
                <w:rStyle w:val="Hipervnculo"/>
                <w:rFonts w:eastAsia="Times New Roman" w:cs="Times New Roman"/>
                <w:noProof/>
                <w:color w:val="808080" w:themeColor="background1" w:themeShade="80"/>
                <w:sz w:val="23"/>
                <w:szCs w:val="23"/>
                <w:lang w:val="es-DO"/>
              </w:rPr>
              <w:t>IV.</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Resultados áreas transversales y de apoyo</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_Toc140741369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139</w:t>
            </w:r>
            <w:r w:rsidR="00A54FD1" w:rsidRPr="0088790A">
              <w:rPr>
                <w:noProof/>
                <w:webHidden/>
                <w:color w:val="808080" w:themeColor="background1" w:themeShade="80"/>
                <w:sz w:val="23"/>
                <w:szCs w:val="23"/>
              </w:rPr>
              <w:fldChar w:fldCharType="end"/>
            </w:r>
          </w:hyperlink>
        </w:p>
        <w:p w14:paraId="2F73D2A7" w14:textId="3FDC9944"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70" w:history="1">
            <w:r w:rsidR="00A54FD1" w:rsidRPr="0088790A">
              <w:rPr>
                <w:rStyle w:val="Hipervnculo"/>
                <w:rFonts w:eastAsia="Times New Roman" w:cs="Times New Roman"/>
                <w:noProof/>
                <w:color w:val="808080" w:themeColor="background1" w:themeShade="80"/>
                <w:sz w:val="23"/>
                <w:szCs w:val="23"/>
                <w:lang w:val="es-DO"/>
              </w:rPr>
              <w:t>4.1</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Desempeño administrativo y Financiero</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_Toc140741370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139</w:t>
            </w:r>
            <w:r w:rsidR="00A54FD1" w:rsidRPr="0088790A">
              <w:rPr>
                <w:noProof/>
                <w:webHidden/>
                <w:color w:val="808080" w:themeColor="background1" w:themeShade="80"/>
                <w:sz w:val="23"/>
                <w:szCs w:val="23"/>
              </w:rPr>
              <w:fldChar w:fldCharType="end"/>
            </w:r>
          </w:hyperlink>
        </w:p>
        <w:p w14:paraId="09652052" w14:textId="4A9A84BE"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71" w:history="1">
            <w:r w:rsidR="00A54FD1" w:rsidRPr="0088790A">
              <w:rPr>
                <w:rStyle w:val="Hipervnculo"/>
                <w:rFonts w:eastAsia="Times New Roman" w:cs="Times New Roman"/>
                <w:noProof/>
                <w:color w:val="808080" w:themeColor="background1" w:themeShade="80"/>
                <w:sz w:val="23"/>
                <w:szCs w:val="23"/>
                <w:lang w:val="es-DO"/>
              </w:rPr>
              <w:t>A.</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Ejecución presupuestaria</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_Toc140741371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139</w:t>
            </w:r>
            <w:r w:rsidR="00A54FD1" w:rsidRPr="0088790A">
              <w:rPr>
                <w:noProof/>
                <w:webHidden/>
                <w:color w:val="808080" w:themeColor="background1" w:themeShade="80"/>
                <w:sz w:val="23"/>
                <w:szCs w:val="23"/>
              </w:rPr>
              <w:fldChar w:fldCharType="end"/>
            </w:r>
          </w:hyperlink>
        </w:p>
        <w:p w14:paraId="0795A07E" w14:textId="059D4794"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72" w:history="1">
            <w:r w:rsidR="00A54FD1" w:rsidRPr="0088790A">
              <w:rPr>
                <w:rStyle w:val="Hipervnculo"/>
                <w:rFonts w:eastAsia="Times New Roman" w:cs="Times New Roman"/>
                <w:noProof/>
                <w:color w:val="808080" w:themeColor="background1" w:themeShade="80"/>
                <w:sz w:val="23"/>
                <w:szCs w:val="23"/>
                <w:lang w:val="es-DO"/>
              </w:rPr>
              <w:t>B.</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Compras y contrataciones MIREX</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_Toc140741372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141</w:t>
            </w:r>
            <w:r w:rsidR="00A54FD1" w:rsidRPr="0088790A">
              <w:rPr>
                <w:noProof/>
                <w:webHidden/>
                <w:color w:val="808080" w:themeColor="background1" w:themeShade="80"/>
                <w:sz w:val="23"/>
                <w:szCs w:val="23"/>
              </w:rPr>
              <w:fldChar w:fldCharType="end"/>
            </w:r>
          </w:hyperlink>
        </w:p>
        <w:p w14:paraId="123AA5D1" w14:textId="031D51C6"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73" w:history="1">
            <w:r w:rsidR="00A54FD1" w:rsidRPr="0088790A">
              <w:rPr>
                <w:rStyle w:val="Hipervnculo"/>
                <w:rFonts w:eastAsia="Times New Roman" w:cs="Times New Roman"/>
                <w:noProof/>
                <w:color w:val="808080" w:themeColor="background1" w:themeShade="80"/>
                <w:sz w:val="23"/>
                <w:szCs w:val="23"/>
                <w:lang w:val="es-DO"/>
              </w:rPr>
              <w:t>4.2</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Desempeño de Recursos Humanos</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_Toc140741373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142</w:t>
            </w:r>
            <w:r w:rsidR="00A54FD1" w:rsidRPr="0088790A">
              <w:rPr>
                <w:noProof/>
                <w:webHidden/>
                <w:color w:val="808080" w:themeColor="background1" w:themeShade="80"/>
                <w:sz w:val="23"/>
                <w:szCs w:val="23"/>
              </w:rPr>
              <w:fldChar w:fldCharType="end"/>
            </w:r>
          </w:hyperlink>
        </w:p>
        <w:p w14:paraId="6EF8048F" w14:textId="0CF15B42"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74" w:history="1">
            <w:r w:rsidR="00A54FD1" w:rsidRPr="0088790A">
              <w:rPr>
                <w:rStyle w:val="Hipervnculo"/>
                <w:rFonts w:eastAsia="Times New Roman" w:cs="Times New Roman"/>
                <w:noProof/>
                <w:color w:val="808080" w:themeColor="background1" w:themeShade="80"/>
                <w:sz w:val="23"/>
                <w:szCs w:val="23"/>
                <w:lang w:val="es-DO"/>
              </w:rPr>
              <w:t>4.3</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Desempeño de los Procesos Jurídicos</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_Toc140741374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144</w:t>
            </w:r>
            <w:r w:rsidR="00A54FD1" w:rsidRPr="0088790A">
              <w:rPr>
                <w:noProof/>
                <w:webHidden/>
                <w:color w:val="808080" w:themeColor="background1" w:themeShade="80"/>
                <w:sz w:val="23"/>
                <w:szCs w:val="23"/>
              </w:rPr>
              <w:fldChar w:fldCharType="end"/>
            </w:r>
          </w:hyperlink>
        </w:p>
        <w:p w14:paraId="3BD3E6A6" w14:textId="2E1658AE"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75" w:history="1">
            <w:r w:rsidR="00A54FD1" w:rsidRPr="0088790A">
              <w:rPr>
                <w:rStyle w:val="Hipervnculo"/>
                <w:rFonts w:eastAsia="Calibri" w:cs="Times New Roman"/>
                <w:noProof/>
                <w:color w:val="808080" w:themeColor="background1" w:themeShade="80"/>
                <w:sz w:val="23"/>
                <w:szCs w:val="23"/>
                <w:lang w:val="es-ES"/>
              </w:rPr>
              <w:t>4.4</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Calibri" w:cs="Times New Roman"/>
                <w:noProof/>
                <w:color w:val="808080" w:themeColor="background1" w:themeShade="80"/>
                <w:sz w:val="23"/>
                <w:szCs w:val="23"/>
                <w:lang w:val="es-ES"/>
              </w:rPr>
              <w:t>Desempeño de la Tecnología</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_Toc140741375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145</w:t>
            </w:r>
            <w:r w:rsidR="00A54FD1" w:rsidRPr="0088790A">
              <w:rPr>
                <w:noProof/>
                <w:webHidden/>
                <w:color w:val="808080" w:themeColor="background1" w:themeShade="80"/>
                <w:sz w:val="23"/>
                <w:szCs w:val="23"/>
              </w:rPr>
              <w:fldChar w:fldCharType="end"/>
            </w:r>
          </w:hyperlink>
        </w:p>
        <w:p w14:paraId="4B443C28" w14:textId="11A1E8EE"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76" w:history="1">
            <w:r w:rsidR="00A54FD1" w:rsidRPr="0088790A">
              <w:rPr>
                <w:rStyle w:val="Hipervnculo"/>
                <w:rFonts w:eastAsia="Times New Roman" w:cs="Times New Roman"/>
                <w:noProof/>
                <w:color w:val="808080" w:themeColor="background1" w:themeShade="80"/>
                <w:sz w:val="23"/>
                <w:szCs w:val="23"/>
                <w:lang w:val="es-DO"/>
              </w:rPr>
              <w:t>4.5</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Desempeño del Sistema de Planificación y Desarrollo Institucional</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_Toc140741376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147</w:t>
            </w:r>
            <w:r w:rsidR="00A54FD1" w:rsidRPr="0088790A">
              <w:rPr>
                <w:noProof/>
                <w:webHidden/>
                <w:color w:val="808080" w:themeColor="background1" w:themeShade="80"/>
                <w:sz w:val="23"/>
                <w:szCs w:val="23"/>
              </w:rPr>
              <w:fldChar w:fldCharType="end"/>
            </w:r>
          </w:hyperlink>
        </w:p>
        <w:p w14:paraId="13C499CF" w14:textId="6792B13B"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77" w:history="1">
            <w:r w:rsidR="00A54FD1" w:rsidRPr="0088790A">
              <w:rPr>
                <w:rStyle w:val="Hipervnculo"/>
                <w:rFonts w:eastAsia="Times New Roman" w:cs="Times New Roman"/>
                <w:noProof/>
                <w:color w:val="808080" w:themeColor="background1" w:themeShade="80"/>
                <w:sz w:val="23"/>
                <w:szCs w:val="23"/>
                <w:lang w:val="es-DO"/>
              </w:rPr>
              <w:t>4.6</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Desempeño del Área de Comunicaciones</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_Toc140741377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162</w:t>
            </w:r>
            <w:r w:rsidR="00A54FD1" w:rsidRPr="0088790A">
              <w:rPr>
                <w:noProof/>
                <w:webHidden/>
                <w:color w:val="808080" w:themeColor="background1" w:themeShade="80"/>
                <w:sz w:val="23"/>
                <w:szCs w:val="23"/>
              </w:rPr>
              <w:fldChar w:fldCharType="end"/>
            </w:r>
          </w:hyperlink>
        </w:p>
        <w:p w14:paraId="784D546A" w14:textId="0787F76A"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78" w:history="1">
            <w:r w:rsidR="00A54FD1" w:rsidRPr="0088790A">
              <w:rPr>
                <w:rStyle w:val="Hipervnculo"/>
                <w:rFonts w:eastAsia="Times New Roman" w:cs="Times New Roman"/>
                <w:noProof/>
                <w:color w:val="808080" w:themeColor="background1" w:themeShade="80"/>
                <w:sz w:val="23"/>
                <w:szCs w:val="23"/>
                <w:lang w:val="es-DO"/>
              </w:rPr>
              <w:t>V.</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Servicio al ciudadano y transparencia institucional</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_Toc140741378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166</w:t>
            </w:r>
            <w:r w:rsidR="00A54FD1" w:rsidRPr="0088790A">
              <w:rPr>
                <w:noProof/>
                <w:webHidden/>
                <w:color w:val="808080" w:themeColor="background1" w:themeShade="80"/>
                <w:sz w:val="23"/>
                <w:szCs w:val="23"/>
              </w:rPr>
              <w:fldChar w:fldCharType="end"/>
            </w:r>
          </w:hyperlink>
        </w:p>
        <w:p w14:paraId="49AC6BE1" w14:textId="695B29FF"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79" w:history="1">
            <w:r w:rsidR="00A54FD1" w:rsidRPr="0088790A">
              <w:rPr>
                <w:rStyle w:val="Hipervnculo"/>
                <w:rFonts w:eastAsia="Calibri" w:cs="Times New Roman"/>
                <w:noProof/>
                <w:color w:val="808080" w:themeColor="background1" w:themeShade="80"/>
                <w:sz w:val="23"/>
                <w:szCs w:val="23"/>
                <w:lang w:val="es-ES"/>
              </w:rPr>
              <w:t>5.1</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Calibri" w:cs="Times New Roman"/>
                <w:noProof/>
                <w:color w:val="808080" w:themeColor="background1" w:themeShade="80"/>
                <w:sz w:val="23"/>
                <w:szCs w:val="23"/>
                <w:lang w:val="es-ES"/>
              </w:rPr>
              <w:t>Nivel de la satisfacción con el servicio</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_Toc140741379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166</w:t>
            </w:r>
            <w:r w:rsidR="00A54FD1" w:rsidRPr="0088790A">
              <w:rPr>
                <w:noProof/>
                <w:webHidden/>
                <w:color w:val="808080" w:themeColor="background1" w:themeShade="80"/>
                <w:sz w:val="23"/>
                <w:szCs w:val="23"/>
              </w:rPr>
              <w:fldChar w:fldCharType="end"/>
            </w:r>
          </w:hyperlink>
        </w:p>
        <w:p w14:paraId="76B37CDD" w14:textId="5DD93EB0"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80" w:history="1">
            <w:r w:rsidR="00A54FD1" w:rsidRPr="0088790A">
              <w:rPr>
                <w:rStyle w:val="Hipervnculo"/>
                <w:rFonts w:eastAsia="Calibri" w:cs="Times New Roman"/>
                <w:noProof/>
                <w:color w:val="808080" w:themeColor="background1" w:themeShade="80"/>
                <w:sz w:val="23"/>
                <w:szCs w:val="23"/>
                <w:lang w:val="es-ES"/>
              </w:rPr>
              <w:t>5.2</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Calibri" w:cs="Times New Roman"/>
                <w:noProof/>
                <w:color w:val="808080" w:themeColor="background1" w:themeShade="80"/>
                <w:sz w:val="23"/>
                <w:szCs w:val="23"/>
                <w:lang w:val="es-ES"/>
              </w:rPr>
              <w:t>Nivel de cumplimiento acceso a la información</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_Toc140741380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166</w:t>
            </w:r>
            <w:r w:rsidR="00A54FD1" w:rsidRPr="0088790A">
              <w:rPr>
                <w:noProof/>
                <w:webHidden/>
                <w:color w:val="808080" w:themeColor="background1" w:themeShade="80"/>
                <w:sz w:val="23"/>
                <w:szCs w:val="23"/>
              </w:rPr>
              <w:fldChar w:fldCharType="end"/>
            </w:r>
          </w:hyperlink>
        </w:p>
        <w:p w14:paraId="5ECA1A3A" w14:textId="188ECAA3"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81" w:history="1">
            <w:r w:rsidR="00A54FD1" w:rsidRPr="0088790A">
              <w:rPr>
                <w:rStyle w:val="Hipervnculo"/>
                <w:rFonts w:eastAsia="Times New Roman" w:cs="Times New Roman"/>
                <w:noProof/>
                <w:color w:val="808080" w:themeColor="background1" w:themeShade="80"/>
                <w:sz w:val="23"/>
                <w:szCs w:val="23"/>
                <w:lang w:val="es-DO"/>
              </w:rPr>
              <w:t>5.3</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Resultado sistema de quejas, reclamos y sugerencias.</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_Toc140741381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168</w:t>
            </w:r>
            <w:r w:rsidR="00A54FD1" w:rsidRPr="0088790A">
              <w:rPr>
                <w:noProof/>
                <w:webHidden/>
                <w:color w:val="808080" w:themeColor="background1" w:themeShade="80"/>
                <w:sz w:val="23"/>
                <w:szCs w:val="23"/>
              </w:rPr>
              <w:fldChar w:fldCharType="end"/>
            </w:r>
          </w:hyperlink>
        </w:p>
        <w:p w14:paraId="0A5D0B4D" w14:textId="5BC16894"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82" w:history="1">
            <w:r w:rsidR="00A54FD1" w:rsidRPr="0088790A">
              <w:rPr>
                <w:rStyle w:val="Hipervnculo"/>
                <w:rFonts w:eastAsia="Times New Roman" w:cs="Times New Roman"/>
                <w:noProof/>
                <w:color w:val="808080" w:themeColor="background1" w:themeShade="80"/>
                <w:sz w:val="23"/>
                <w:szCs w:val="23"/>
                <w:lang w:val="es-DO"/>
              </w:rPr>
              <w:t>5.4</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Resultado mediciones del portal de transparencia</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_Toc140741382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169</w:t>
            </w:r>
            <w:r w:rsidR="00A54FD1" w:rsidRPr="0088790A">
              <w:rPr>
                <w:noProof/>
                <w:webHidden/>
                <w:color w:val="808080" w:themeColor="background1" w:themeShade="80"/>
                <w:sz w:val="23"/>
                <w:szCs w:val="23"/>
              </w:rPr>
              <w:fldChar w:fldCharType="end"/>
            </w:r>
          </w:hyperlink>
        </w:p>
        <w:p w14:paraId="2E872F7D" w14:textId="63E9E001"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83" w:history="1">
            <w:r w:rsidR="00A54FD1" w:rsidRPr="0088790A">
              <w:rPr>
                <w:rStyle w:val="Hipervnculo"/>
                <w:noProof/>
                <w:color w:val="808080" w:themeColor="background1" w:themeShade="80"/>
                <w:sz w:val="23"/>
                <w:szCs w:val="23"/>
                <w:lang w:val="es-DO"/>
              </w:rPr>
              <w:t>VI.</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 xml:space="preserve">Proyecciones al próximo </w:t>
            </w:r>
            <w:r w:rsidR="003A32EF" w:rsidRPr="0088790A">
              <w:rPr>
                <w:rStyle w:val="Hipervnculo"/>
                <w:rFonts w:eastAsia="Times New Roman" w:cs="Times New Roman"/>
                <w:noProof/>
                <w:color w:val="808080" w:themeColor="background1" w:themeShade="80"/>
                <w:sz w:val="23"/>
                <w:szCs w:val="23"/>
                <w:lang w:val="es-DO"/>
              </w:rPr>
              <w:t>año</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_Toc140741383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170</w:t>
            </w:r>
            <w:r w:rsidR="00A54FD1" w:rsidRPr="0088790A">
              <w:rPr>
                <w:noProof/>
                <w:webHidden/>
                <w:color w:val="808080" w:themeColor="background1" w:themeShade="80"/>
                <w:sz w:val="23"/>
                <w:szCs w:val="23"/>
              </w:rPr>
              <w:fldChar w:fldCharType="end"/>
            </w:r>
          </w:hyperlink>
        </w:p>
        <w:p w14:paraId="13358FD3" w14:textId="378DA2BD"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84" w:history="1">
            <w:r w:rsidR="00A54FD1" w:rsidRPr="0088790A">
              <w:rPr>
                <w:rStyle w:val="Hipervnculo"/>
                <w:rFonts w:eastAsia="Times New Roman" w:cs="Times New Roman"/>
                <w:noProof/>
                <w:color w:val="808080" w:themeColor="background1" w:themeShade="80"/>
                <w:sz w:val="23"/>
                <w:szCs w:val="23"/>
                <w:lang w:val="es-DO"/>
              </w:rPr>
              <w:t>VII.</w:t>
            </w:r>
            <w:r w:rsidR="00A54FD1" w:rsidRPr="0088790A">
              <w:rPr>
                <w:rFonts w:asciiTheme="minorHAnsi" w:eastAsiaTheme="minorEastAsia" w:hAnsiTheme="minorHAnsi"/>
                <w:noProof/>
                <w:color w:val="808080" w:themeColor="background1" w:themeShade="80"/>
                <w:kern w:val="2"/>
                <w:sz w:val="23"/>
                <w:szCs w:val="23"/>
                <w:lang w:val="es-ES" w:eastAsia="es-ES"/>
                <w14:ligatures w14:val="standardContextual"/>
              </w:rPr>
              <w:tab/>
            </w:r>
            <w:r w:rsidR="00A54FD1" w:rsidRPr="0088790A">
              <w:rPr>
                <w:rStyle w:val="Hipervnculo"/>
                <w:rFonts w:eastAsia="Times New Roman" w:cs="Times New Roman"/>
                <w:noProof/>
                <w:color w:val="808080" w:themeColor="background1" w:themeShade="80"/>
                <w:sz w:val="23"/>
                <w:szCs w:val="23"/>
                <w:lang w:val="es-DO"/>
              </w:rPr>
              <w:t>Anexos</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_Toc140741384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173</w:t>
            </w:r>
            <w:r w:rsidR="00A54FD1" w:rsidRPr="0088790A">
              <w:rPr>
                <w:noProof/>
                <w:webHidden/>
                <w:color w:val="808080" w:themeColor="background1" w:themeShade="80"/>
                <w:sz w:val="23"/>
                <w:szCs w:val="23"/>
              </w:rPr>
              <w:fldChar w:fldCharType="end"/>
            </w:r>
          </w:hyperlink>
        </w:p>
        <w:p w14:paraId="08DB5B16" w14:textId="2DAA1B37"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85" w:history="1">
            <w:r w:rsidR="00A54FD1" w:rsidRPr="0088790A">
              <w:rPr>
                <w:rStyle w:val="Hipervnculo"/>
                <w:rFonts w:eastAsia="Times New Roman" w:cs="Times New Roman"/>
                <w:noProof/>
                <w:color w:val="808080" w:themeColor="background1" w:themeShade="80"/>
                <w:sz w:val="23"/>
                <w:szCs w:val="23"/>
                <w:lang w:val="es-DO"/>
              </w:rPr>
              <w:t xml:space="preserve">Anexo 1. Matriz Logros Relevantes – Datos Cuantitativos. </w:t>
            </w:r>
            <w:r w:rsidR="0018251A" w:rsidRPr="0088790A">
              <w:rPr>
                <w:rStyle w:val="Hipervnculo"/>
                <w:rFonts w:eastAsia="Times New Roman" w:cs="Times New Roman"/>
                <w:noProof/>
                <w:color w:val="808080" w:themeColor="background1" w:themeShade="80"/>
                <w:sz w:val="23"/>
                <w:szCs w:val="23"/>
                <w:lang w:val="es-DO"/>
              </w:rPr>
              <w:t>e</w:t>
            </w:r>
            <w:r w:rsidR="00A54FD1" w:rsidRPr="0088790A">
              <w:rPr>
                <w:rStyle w:val="Hipervnculo"/>
                <w:rFonts w:eastAsia="Times New Roman" w:cs="Times New Roman"/>
                <w:noProof/>
                <w:color w:val="808080" w:themeColor="background1" w:themeShade="80"/>
                <w:sz w:val="23"/>
                <w:szCs w:val="23"/>
                <w:lang w:val="es-DO"/>
              </w:rPr>
              <w:t xml:space="preserve">nero- </w:t>
            </w:r>
            <w:r w:rsidR="0018251A" w:rsidRPr="0088790A">
              <w:rPr>
                <w:rStyle w:val="Hipervnculo"/>
                <w:rFonts w:eastAsia="Times New Roman" w:cs="Times New Roman"/>
                <w:noProof/>
                <w:color w:val="808080" w:themeColor="background1" w:themeShade="80"/>
                <w:sz w:val="23"/>
                <w:szCs w:val="23"/>
                <w:lang w:val="es-DO"/>
              </w:rPr>
              <w:t xml:space="preserve">septiembre </w:t>
            </w:r>
            <w:r w:rsidR="00A54FD1" w:rsidRPr="0088790A">
              <w:rPr>
                <w:rStyle w:val="Hipervnculo"/>
                <w:rFonts w:eastAsia="Times New Roman" w:cs="Times New Roman"/>
                <w:noProof/>
                <w:color w:val="808080" w:themeColor="background1" w:themeShade="80"/>
                <w:sz w:val="23"/>
                <w:szCs w:val="23"/>
                <w:lang w:val="es-DO"/>
              </w:rPr>
              <w:t>2023</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_Toc140741385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1</w:t>
            </w:r>
            <w:r w:rsidR="00A54FD1" w:rsidRPr="0088790A">
              <w:rPr>
                <w:noProof/>
                <w:webHidden/>
                <w:color w:val="808080" w:themeColor="background1" w:themeShade="80"/>
                <w:sz w:val="23"/>
                <w:szCs w:val="23"/>
              </w:rPr>
              <w:fldChar w:fldCharType="end"/>
            </w:r>
          </w:hyperlink>
        </w:p>
        <w:p w14:paraId="62420EC4" w14:textId="783CCE40"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86" w:history="1">
            <w:r w:rsidR="00A54FD1" w:rsidRPr="0088790A">
              <w:rPr>
                <w:rStyle w:val="Hipervnculo"/>
                <w:rFonts w:eastAsia="Times New Roman" w:cs="Times New Roman"/>
                <w:noProof/>
                <w:color w:val="808080" w:themeColor="background1" w:themeShade="80"/>
                <w:sz w:val="23"/>
                <w:szCs w:val="23"/>
                <w:lang w:val="es-DO"/>
              </w:rPr>
              <w:t>Anexo 3. Matriz de principales indicadores del MIREX.</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_Toc140741386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2</w:t>
            </w:r>
            <w:r w:rsidR="00A54FD1" w:rsidRPr="0088790A">
              <w:rPr>
                <w:noProof/>
                <w:webHidden/>
                <w:color w:val="808080" w:themeColor="background1" w:themeShade="80"/>
                <w:sz w:val="23"/>
                <w:szCs w:val="23"/>
              </w:rPr>
              <w:fldChar w:fldCharType="end"/>
            </w:r>
          </w:hyperlink>
        </w:p>
        <w:p w14:paraId="1B3D62C0" w14:textId="6D198E07"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87" w:history="1">
            <w:r w:rsidR="00A54FD1" w:rsidRPr="0088790A">
              <w:rPr>
                <w:rStyle w:val="Hipervnculo"/>
                <w:rFonts w:eastAsia="Times New Roman" w:cs="Times New Roman"/>
                <w:noProof/>
                <w:color w:val="808080" w:themeColor="background1" w:themeShade="80"/>
                <w:sz w:val="23"/>
                <w:szCs w:val="23"/>
                <w:lang w:val="es-DO"/>
              </w:rPr>
              <w:t>Anexo 4. Matriz índice de Gestión Presupuestaria Anual (IGP)</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_Toc140741387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6</w:t>
            </w:r>
            <w:r w:rsidR="00A54FD1" w:rsidRPr="0088790A">
              <w:rPr>
                <w:noProof/>
                <w:webHidden/>
                <w:color w:val="808080" w:themeColor="background1" w:themeShade="80"/>
                <w:sz w:val="23"/>
                <w:szCs w:val="23"/>
              </w:rPr>
              <w:fldChar w:fldCharType="end"/>
            </w:r>
          </w:hyperlink>
        </w:p>
        <w:p w14:paraId="1D0228A8" w14:textId="5ACE1802"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88" w:history="1">
            <w:r w:rsidR="00A54FD1" w:rsidRPr="0088790A">
              <w:rPr>
                <w:rStyle w:val="Hipervnculo"/>
                <w:rFonts w:eastAsia="Times New Roman" w:cs="Times New Roman"/>
                <w:noProof/>
                <w:color w:val="808080" w:themeColor="background1" w:themeShade="80"/>
                <w:sz w:val="23"/>
                <w:szCs w:val="23"/>
                <w:lang w:val="es-DO"/>
              </w:rPr>
              <w:t xml:space="preserve">Anexo 5. Resumen de ejecución presupuestaria enero – </w:t>
            </w:r>
            <w:r w:rsidR="0018251A" w:rsidRPr="0088790A">
              <w:rPr>
                <w:rStyle w:val="Hipervnculo"/>
                <w:rFonts w:eastAsia="Times New Roman" w:cs="Times New Roman"/>
                <w:noProof/>
                <w:color w:val="808080" w:themeColor="background1" w:themeShade="80"/>
                <w:sz w:val="23"/>
                <w:szCs w:val="23"/>
                <w:lang w:val="es-DO"/>
              </w:rPr>
              <w:t>septiembre</w:t>
            </w:r>
            <w:r w:rsidR="00A54FD1" w:rsidRPr="0088790A">
              <w:rPr>
                <w:rStyle w:val="Hipervnculo"/>
                <w:rFonts w:eastAsia="Times New Roman" w:cs="Times New Roman"/>
                <w:noProof/>
                <w:color w:val="808080" w:themeColor="background1" w:themeShade="80"/>
                <w:sz w:val="23"/>
                <w:szCs w:val="23"/>
                <w:lang w:val="es-DO"/>
              </w:rPr>
              <w:t xml:space="preserve"> 2023</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_Toc140741388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7</w:t>
            </w:r>
            <w:r w:rsidR="00A54FD1" w:rsidRPr="0088790A">
              <w:rPr>
                <w:noProof/>
                <w:webHidden/>
                <w:color w:val="808080" w:themeColor="background1" w:themeShade="80"/>
                <w:sz w:val="23"/>
                <w:szCs w:val="23"/>
              </w:rPr>
              <w:fldChar w:fldCharType="end"/>
            </w:r>
          </w:hyperlink>
        </w:p>
        <w:p w14:paraId="76DE84C0" w14:textId="367F4B6B" w:rsidR="00A54FD1" w:rsidRPr="0088790A" w:rsidRDefault="006D6D37">
          <w:pPr>
            <w:pStyle w:val="TDC1"/>
            <w:rPr>
              <w:rFonts w:asciiTheme="minorHAnsi" w:eastAsiaTheme="minorEastAsia" w:hAnsiTheme="minorHAnsi"/>
              <w:noProof/>
              <w:color w:val="808080" w:themeColor="background1" w:themeShade="80"/>
              <w:kern w:val="2"/>
              <w:sz w:val="23"/>
              <w:szCs w:val="23"/>
              <w:lang w:val="es-ES" w:eastAsia="es-ES"/>
              <w14:ligatures w14:val="standardContextual"/>
            </w:rPr>
          </w:pPr>
          <w:hyperlink w:anchor="_Toc140741389" w:history="1">
            <w:r w:rsidR="00A54FD1" w:rsidRPr="0088790A">
              <w:rPr>
                <w:rStyle w:val="Hipervnculo"/>
                <w:rFonts w:eastAsia="Times New Roman" w:cs="Times New Roman"/>
                <w:noProof/>
                <w:color w:val="808080" w:themeColor="background1" w:themeShade="80"/>
                <w:sz w:val="23"/>
                <w:szCs w:val="23"/>
                <w:lang w:val="es-DO"/>
              </w:rPr>
              <w:t>Anexo 6. Resumen del Plan Anual de Compras y Contrataciones</w:t>
            </w:r>
            <w:r w:rsidR="00A54FD1" w:rsidRPr="0088790A">
              <w:rPr>
                <w:noProof/>
                <w:webHidden/>
                <w:color w:val="808080" w:themeColor="background1" w:themeShade="80"/>
                <w:sz w:val="23"/>
                <w:szCs w:val="23"/>
              </w:rPr>
              <w:tab/>
            </w:r>
            <w:r w:rsidR="00A54FD1" w:rsidRPr="0088790A">
              <w:rPr>
                <w:noProof/>
                <w:webHidden/>
                <w:color w:val="808080" w:themeColor="background1" w:themeShade="80"/>
                <w:sz w:val="23"/>
                <w:szCs w:val="23"/>
              </w:rPr>
              <w:fldChar w:fldCharType="begin"/>
            </w:r>
            <w:r w:rsidR="00A54FD1" w:rsidRPr="0088790A">
              <w:rPr>
                <w:noProof/>
                <w:webHidden/>
                <w:color w:val="808080" w:themeColor="background1" w:themeShade="80"/>
                <w:sz w:val="23"/>
                <w:szCs w:val="23"/>
              </w:rPr>
              <w:instrText xml:space="preserve"> PAGEREF _Toc140741389 \h </w:instrText>
            </w:r>
            <w:r w:rsidR="00A54FD1" w:rsidRPr="0088790A">
              <w:rPr>
                <w:noProof/>
                <w:webHidden/>
                <w:color w:val="808080" w:themeColor="background1" w:themeShade="80"/>
                <w:sz w:val="23"/>
                <w:szCs w:val="23"/>
              </w:rPr>
            </w:r>
            <w:r w:rsidR="00A54FD1" w:rsidRPr="0088790A">
              <w:rPr>
                <w:noProof/>
                <w:webHidden/>
                <w:color w:val="808080" w:themeColor="background1" w:themeShade="80"/>
                <w:sz w:val="23"/>
                <w:szCs w:val="23"/>
              </w:rPr>
              <w:fldChar w:fldCharType="separate"/>
            </w:r>
            <w:r w:rsidR="00425922">
              <w:rPr>
                <w:noProof/>
                <w:webHidden/>
                <w:color w:val="808080" w:themeColor="background1" w:themeShade="80"/>
                <w:sz w:val="23"/>
                <w:szCs w:val="23"/>
              </w:rPr>
              <w:t>8</w:t>
            </w:r>
            <w:r w:rsidR="00A54FD1" w:rsidRPr="0088790A">
              <w:rPr>
                <w:noProof/>
                <w:webHidden/>
                <w:color w:val="808080" w:themeColor="background1" w:themeShade="80"/>
                <w:sz w:val="23"/>
                <w:szCs w:val="23"/>
              </w:rPr>
              <w:fldChar w:fldCharType="end"/>
            </w:r>
          </w:hyperlink>
        </w:p>
        <w:p w14:paraId="7A99AC0D" w14:textId="5197C424" w:rsidR="005805BA" w:rsidRPr="00B7141C" w:rsidRDefault="006A6E35" w:rsidP="00667AE2">
          <w:pPr>
            <w:tabs>
              <w:tab w:val="left" w:pos="284"/>
            </w:tabs>
            <w:ind w:left="-142"/>
            <w:rPr>
              <w:color w:val="808080" w:themeColor="background1" w:themeShade="80"/>
            </w:rPr>
          </w:pPr>
          <w:r w:rsidRPr="0088790A">
            <w:rPr>
              <w:rFonts w:cs="Times New Roman"/>
              <w:color w:val="808080" w:themeColor="background1" w:themeShade="80"/>
              <w:sz w:val="23"/>
              <w:szCs w:val="23"/>
              <w:lang w:val="es-ES"/>
            </w:rPr>
            <w:fldChar w:fldCharType="end"/>
          </w:r>
        </w:p>
      </w:sdtContent>
    </w:sdt>
    <w:p w14:paraId="1DBDA006" w14:textId="4D806799" w:rsidR="001240D0" w:rsidRPr="00B7141C" w:rsidRDefault="001240D0">
      <w:pPr>
        <w:rPr>
          <w:color w:val="808080" w:themeColor="background1" w:themeShade="80"/>
          <w:lang w:val="es-DO"/>
        </w:rPr>
        <w:sectPr w:rsidR="001240D0" w:rsidRPr="00B7141C" w:rsidSect="007A408D">
          <w:footerReference w:type="first" r:id="rId15"/>
          <w:pgSz w:w="12240" w:h="15840"/>
          <w:pgMar w:top="1440" w:right="2160" w:bottom="993" w:left="2160" w:header="720" w:footer="720" w:gutter="0"/>
          <w:cols w:space="720"/>
          <w:docGrid w:linePitch="360"/>
        </w:sectPr>
      </w:pPr>
    </w:p>
    <w:p w14:paraId="649D29AD" w14:textId="1C19C9CB" w:rsidR="001240D0" w:rsidRPr="00B7141C" w:rsidRDefault="001240D0" w:rsidP="00A26213">
      <w:pPr>
        <w:pStyle w:val="Prrafodelista"/>
        <w:keepNext/>
        <w:keepLines/>
        <w:numPr>
          <w:ilvl w:val="0"/>
          <w:numId w:val="3"/>
        </w:numPr>
        <w:tabs>
          <w:tab w:val="left" w:pos="2552"/>
        </w:tabs>
        <w:spacing w:before="240" w:after="0" w:line="360" w:lineRule="auto"/>
        <w:ind w:left="142" w:hanging="142"/>
        <w:jc w:val="center"/>
        <w:outlineLvl w:val="0"/>
        <w:rPr>
          <w:rFonts w:eastAsia="Times New Roman" w:cs="Times New Roman"/>
          <w:b/>
          <w:color w:val="808080" w:themeColor="background1" w:themeShade="80"/>
          <w:sz w:val="28"/>
          <w:szCs w:val="28"/>
          <w:lang w:val="es-DO"/>
        </w:rPr>
      </w:pPr>
      <w:bookmarkStart w:id="1" w:name="_Toc140741345"/>
      <w:bookmarkStart w:id="2" w:name="_Hlk86403204"/>
      <w:r w:rsidRPr="00B7141C">
        <w:rPr>
          <w:rFonts w:eastAsia="Times New Roman" w:cs="Times New Roman"/>
          <w:b/>
          <w:color w:val="808080" w:themeColor="background1" w:themeShade="80"/>
          <w:sz w:val="28"/>
          <w:szCs w:val="28"/>
          <w:lang w:val="es-DO"/>
        </w:rPr>
        <w:lastRenderedPageBreak/>
        <w:t>R</w:t>
      </w:r>
      <w:r w:rsidR="006A6E35" w:rsidRPr="00B7141C">
        <w:rPr>
          <w:rFonts w:eastAsia="Times New Roman" w:cs="Times New Roman"/>
          <w:b/>
          <w:color w:val="808080" w:themeColor="background1" w:themeShade="80"/>
          <w:sz w:val="28"/>
          <w:szCs w:val="28"/>
          <w:lang w:val="es-DO"/>
        </w:rPr>
        <w:t>esumen ejecutivo</w:t>
      </w:r>
      <w:bookmarkEnd w:id="1"/>
    </w:p>
    <w:p w14:paraId="7C54AF21" w14:textId="097E034A" w:rsidR="001240D0" w:rsidRPr="00B7141C" w:rsidRDefault="00337855" w:rsidP="001240D0">
      <w:pPr>
        <w:jc w:val="both"/>
        <w:rPr>
          <w:rFonts w:eastAsia="Calibri" w:cs="Times New Roman"/>
          <w:color w:val="808080" w:themeColor="background1" w:themeShade="80"/>
          <w:sz w:val="18"/>
        </w:rPr>
      </w:pPr>
      <w:r w:rsidRPr="00B7141C">
        <w:rPr>
          <w:rFonts w:eastAsia="Calibri" w:cs="Times New Roman"/>
          <w:noProof/>
          <w:color w:val="808080" w:themeColor="background1" w:themeShade="80"/>
          <w:sz w:val="18"/>
          <w:lang w:val="es-ES" w:eastAsia="es-ES"/>
        </w:rPr>
        <mc:AlternateContent>
          <mc:Choice Requires="wps">
            <w:drawing>
              <wp:anchor distT="0" distB="0" distL="114300" distR="114300" simplePos="0" relativeHeight="251679744" behindDoc="0" locked="0" layoutInCell="1" allowOverlap="1" wp14:anchorId="5383067F" wp14:editId="72E64374">
                <wp:simplePos x="0" y="0"/>
                <wp:positionH relativeFrom="margin">
                  <wp:align>center</wp:align>
                </wp:positionH>
                <wp:positionV relativeFrom="paragraph">
                  <wp:posOffset>34290</wp:posOffset>
                </wp:positionV>
                <wp:extent cx="463550" cy="0"/>
                <wp:effectExtent l="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8F062B2" id="Straight Connector 21"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7pt" to="36.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" strokecolor="#ee2a24" strokeweight="2.25pt">
                <v:stroke joinstyle="miter"/>
                <w10:wrap anchorx="margin"/>
              </v:line>
            </w:pict>
          </mc:Fallback>
        </mc:AlternateContent>
      </w:r>
      <w:r w:rsidR="007B3C6D" w:rsidRPr="00B7141C">
        <w:rPr>
          <w:rFonts w:eastAsia="Calibri" w:cs="Times New Roman"/>
          <w:color w:val="808080" w:themeColor="background1" w:themeShade="80"/>
          <w:sz w:val="18"/>
        </w:rPr>
        <w:t xml:space="preserve">                                            </w:t>
      </w:r>
    </w:p>
    <w:p w14:paraId="3D968258" w14:textId="207F5941" w:rsidR="00544D2D" w:rsidRPr="00B7141C" w:rsidRDefault="007030E9" w:rsidP="00544D2D">
      <w:pPr>
        <w:jc w:val="center"/>
        <w:rPr>
          <w:color w:val="808080" w:themeColor="background1" w:themeShade="80"/>
          <w:spacing w:val="20"/>
          <w:szCs w:val="24"/>
          <w:lang w:val="es-DO"/>
        </w:rPr>
      </w:pPr>
      <w:r>
        <w:rPr>
          <w:rFonts w:eastAsia="Calibri" w:cs="Times New Roman"/>
          <w:color w:val="808080" w:themeColor="background1" w:themeShade="80"/>
          <w:spacing w:val="20"/>
          <w:szCs w:val="36"/>
        </w:rPr>
        <w:t>Memoria Institutional</w:t>
      </w:r>
      <w:r w:rsidRPr="00B7141C">
        <w:rPr>
          <w:color w:val="808080" w:themeColor="background1" w:themeShade="80"/>
          <w:spacing w:val="20"/>
          <w:szCs w:val="24"/>
          <w:lang w:val="es-DO"/>
        </w:rPr>
        <w:t xml:space="preserve"> </w:t>
      </w:r>
      <w:r w:rsidR="00E95DE1">
        <w:rPr>
          <w:color w:val="808080" w:themeColor="background1" w:themeShade="80"/>
          <w:spacing w:val="20"/>
          <w:szCs w:val="24"/>
          <w:lang w:val="es-DO"/>
        </w:rPr>
        <w:t>2023</w:t>
      </w:r>
    </w:p>
    <w:p w14:paraId="63147BE4" w14:textId="77777777" w:rsidR="007A40FE" w:rsidRPr="00CC7F79" w:rsidRDefault="007A40FE" w:rsidP="00310FB5">
      <w:pPr>
        <w:tabs>
          <w:tab w:val="left" w:pos="2552"/>
        </w:tabs>
        <w:spacing w:line="360" w:lineRule="auto"/>
        <w:jc w:val="both"/>
        <w:rPr>
          <w:rFonts w:eastAsia="Times New Roman" w:cs="Times New Roman"/>
          <w:color w:val="808080" w:themeColor="background1" w:themeShade="80"/>
          <w:sz w:val="20"/>
          <w:szCs w:val="24"/>
          <w:lang w:val="es-DO"/>
        </w:rPr>
      </w:pPr>
    </w:p>
    <w:p w14:paraId="38DDA931" w14:textId="77777777" w:rsidR="00D25BB6" w:rsidRPr="00D25BB6" w:rsidRDefault="00D25BB6" w:rsidP="00D25BB6">
      <w:pPr>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 xml:space="preserve">Este Ministerio de Relaciones Exteriores (MIREX), en el cumplimiento de su misión de “Ejecutar la política exterior del Estado, vinculando la agenda y los planes de desarrollo del país en el plano internacional, de forma dinámica, sostenible y eficaz en beneficio de República Dominicana y sus nacionales”, ha conseguido ejecutar satisfactoriamente un conjunto de acciones durante todo el año 2023. Entre las cuales se destacan las siguientes:  </w:t>
      </w:r>
    </w:p>
    <w:p w14:paraId="2AB09691" w14:textId="77777777" w:rsidR="00D25BB6" w:rsidRPr="00D25BB6" w:rsidRDefault="00D25BB6" w:rsidP="00D25BB6">
      <w:pPr>
        <w:spacing w:after="0" w:line="360" w:lineRule="auto"/>
        <w:jc w:val="both"/>
        <w:rPr>
          <w:rFonts w:cs="Times New Roman"/>
          <w:color w:val="808080" w:themeColor="background1" w:themeShade="80"/>
          <w:szCs w:val="24"/>
          <w:lang w:val="es-DO"/>
        </w:rPr>
      </w:pPr>
    </w:p>
    <w:p w14:paraId="538D0361" w14:textId="77777777" w:rsidR="00D25BB6" w:rsidRPr="00D25BB6" w:rsidRDefault="00D25BB6" w:rsidP="00D25BB6">
      <w:pPr>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 xml:space="preserve">En cuanto a relaciones bilaterales, se desarrollaron setenta y nueve (79) instrumentos de política exterior, a saber: ocho (8) consultas políticas o diálogos de alto nivel; veinte (20) acuerdos bilaterales; treinta y cuatro (34) memorándums de entendimiento; diecisiete (17) visitas oficiales; y dos declaraciones conjuntas. Entre estos de resalta el acuerdo de Servicios Aéreos entre el Gobierno de la República Dominicana y el Gobierno de la República Cooperativa de Guyana y apertura de embajada dominicana en dicho país; así como, memorándum de entendimiento con la India y la apertura de su embajada en República Dominicana. </w:t>
      </w:r>
    </w:p>
    <w:p w14:paraId="63C77DBF" w14:textId="77777777" w:rsidR="00D25BB6" w:rsidRPr="00D25BB6" w:rsidRDefault="00D25BB6" w:rsidP="00D25BB6">
      <w:pPr>
        <w:spacing w:after="0" w:line="360" w:lineRule="auto"/>
        <w:jc w:val="both"/>
        <w:rPr>
          <w:rFonts w:cs="Times New Roman"/>
          <w:color w:val="808080" w:themeColor="background1" w:themeShade="80"/>
          <w:szCs w:val="24"/>
          <w:lang w:val="es-DO"/>
        </w:rPr>
      </w:pPr>
    </w:p>
    <w:p w14:paraId="772FFC99" w14:textId="77777777" w:rsidR="00D25BB6" w:rsidRPr="00D25BB6" w:rsidRDefault="00D25BB6" w:rsidP="00D25BB6">
      <w:pPr>
        <w:tabs>
          <w:tab w:val="left" w:pos="2552"/>
        </w:tabs>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 xml:space="preserve">En materia de relaciones multilaterales, se resalta la participación del país en diferentes asambleas y sesiones de trabajo de distintos organismos internacionales, entre ellas: </w:t>
      </w:r>
    </w:p>
    <w:p w14:paraId="06FA6F39" w14:textId="77777777" w:rsidR="00D25BB6" w:rsidRPr="00D25BB6" w:rsidRDefault="00D25BB6" w:rsidP="00D25BB6">
      <w:pPr>
        <w:tabs>
          <w:tab w:val="left" w:pos="2552"/>
        </w:tabs>
        <w:spacing w:after="0" w:line="360" w:lineRule="auto"/>
        <w:jc w:val="both"/>
        <w:rPr>
          <w:rFonts w:cs="Times New Roman"/>
          <w:color w:val="808080" w:themeColor="background1" w:themeShade="80"/>
          <w:szCs w:val="24"/>
          <w:lang w:val="es-DO"/>
        </w:rPr>
      </w:pPr>
    </w:p>
    <w:p w14:paraId="50899813" w14:textId="77777777" w:rsidR="00D25BB6" w:rsidRPr="00D25BB6" w:rsidRDefault="00D25BB6" w:rsidP="00D25BB6">
      <w:pPr>
        <w:tabs>
          <w:tab w:val="left" w:pos="2552"/>
        </w:tabs>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 xml:space="preserve">Celebración de la XXVIII Cumbre Iberoamericana de Jefas y Jefes de Estado y de Gobierno, realizada en República Dominicana bajo el lema “Juntos por una Iberoamérica justa y sostenible”. El evento concluyó con la aprobación de cuatro instrumentos clave para abordar desafíos de los países miembros: a) La Carta Medioambiental Iberoamericana; b) La Ruta Crítica para alcanzar una Seguridad Alimentaria Incluyente y Sostenible en Iberoamérica; c) La Carta Iberoamericana </w:t>
      </w:r>
      <w:r w:rsidRPr="00D25BB6">
        <w:rPr>
          <w:rFonts w:cs="Times New Roman"/>
          <w:color w:val="808080" w:themeColor="background1" w:themeShade="80"/>
          <w:szCs w:val="24"/>
          <w:lang w:val="es-DO"/>
        </w:rPr>
        <w:lastRenderedPageBreak/>
        <w:t>de Principios y Derechos en Entornos Digitales; y Comunicado Especial sobre Arquitectura Financiera.</w:t>
      </w:r>
    </w:p>
    <w:p w14:paraId="499BFDD9" w14:textId="77777777" w:rsidR="00D25BB6" w:rsidRPr="00D25BB6" w:rsidRDefault="00D25BB6" w:rsidP="00D25BB6">
      <w:pPr>
        <w:spacing w:after="0" w:line="360" w:lineRule="auto"/>
        <w:jc w:val="both"/>
        <w:rPr>
          <w:rFonts w:cs="Times New Roman"/>
          <w:color w:val="808080" w:themeColor="background1" w:themeShade="80"/>
          <w:szCs w:val="24"/>
          <w:lang w:val="es-DO"/>
        </w:rPr>
      </w:pPr>
    </w:p>
    <w:p w14:paraId="00664BB9" w14:textId="77777777" w:rsidR="00D25BB6" w:rsidRPr="00D25BB6" w:rsidRDefault="00D25BB6" w:rsidP="00D25BB6">
      <w:pPr>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 xml:space="preserve">Durante el año 2023 se inscribieron veinte (20) candidatura para el posicionamiento de representantes nacionales en distintos organismos internacionales, de las cuales, 13 han sido alcanzadas, entre ellas la Presidencia de la Comisión Regional para las Américas de la Organización Mundial del Turismo (OMT), para el período 2023-2025; Miembro del Consejo Ejecutivo de la Organización de las Naciones Unidas para la Educación, la Ciencia y la Cultura (UNESCO), para el período 2023-2027; y una de las más importantes para el país, haber alcanzado un asiento en el Consejo de Derechos Humanos (CDH), de la Organización de las Naciones Unidas (ONU) para el período 2024-2026. </w:t>
      </w:r>
    </w:p>
    <w:p w14:paraId="6F739C2C" w14:textId="77777777" w:rsidR="00D25BB6" w:rsidRPr="00D25BB6" w:rsidRDefault="00D25BB6" w:rsidP="00D25BB6">
      <w:pPr>
        <w:tabs>
          <w:tab w:val="left" w:pos="2552"/>
        </w:tabs>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 xml:space="preserve"> </w:t>
      </w:r>
    </w:p>
    <w:p w14:paraId="413B2505" w14:textId="77777777" w:rsidR="00D25BB6" w:rsidRPr="00D25BB6" w:rsidRDefault="00D25BB6" w:rsidP="00D25BB6">
      <w:pPr>
        <w:tabs>
          <w:tab w:val="left" w:pos="2552"/>
        </w:tabs>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 xml:space="preserve">En el ámbito económico y de cooperación internacional, República Dominicana recibió del Fondo Saudita para el Desarrollo donaciones que hacienden a US$400,000, US$100,000 y US$275,000 (este último del Centro del Rey </w:t>
      </w:r>
      <w:proofErr w:type="spellStart"/>
      <w:r w:rsidRPr="00D25BB6">
        <w:rPr>
          <w:rFonts w:cs="Times New Roman"/>
          <w:color w:val="808080" w:themeColor="background1" w:themeShade="80"/>
          <w:szCs w:val="24"/>
          <w:lang w:val="es-DO"/>
        </w:rPr>
        <w:t>Salmán</w:t>
      </w:r>
      <w:proofErr w:type="spellEnd"/>
      <w:r w:rsidRPr="00D25BB6">
        <w:rPr>
          <w:rFonts w:cs="Times New Roman"/>
          <w:color w:val="808080" w:themeColor="background1" w:themeShade="80"/>
          <w:szCs w:val="24"/>
          <w:lang w:val="es-DO"/>
        </w:rPr>
        <w:t xml:space="preserve"> para el Socorro y las Acciones Humanitarias de Arabia Saudita) para apoyar las gestiones del Ministerio de Economía, Planificación y Desarrollo, la Dirección General de Bellas Artes del Ministerio de Cultura y la Comisión Nacional de Emergencias para desastres naturales; respectivamente. Esto a raíz de la visita oficial por parte de Faisal </w:t>
      </w:r>
      <w:proofErr w:type="spellStart"/>
      <w:r w:rsidRPr="00D25BB6">
        <w:rPr>
          <w:rFonts w:cs="Times New Roman"/>
          <w:color w:val="808080" w:themeColor="background1" w:themeShade="80"/>
          <w:szCs w:val="24"/>
          <w:lang w:val="es-DO"/>
        </w:rPr>
        <w:t>Alkahtani</w:t>
      </w:r>
      <w:proofErr w:type="spellEnd"/>
      <w:r w:rsidRPr="00D25BB6">
        <w:rPr>
          <w:rFonts w:cs="Times New Roman"/>
          <w:color w:val="808080" w:themeColor="background1" w:themeShade="80"/>
          <w:szCs w:val="24"/>
          <w:lang w:val="es-DO"/>
        </w:rPr>
        <w:t>, alto ejecutivo en representación del Fondo y su delegación se concretó el 16 de mayo de 2023 reunión en el Ministerio de Hacienda de la República Dominicana, con el ministro José Manuel Vicente sobre el portafolio de proyectos de inversión en el sector público y sector privado.</w:t>
      </w:r>
    </w:p>
    <w:p w14:paraId="1507FB5F" w14:textId="77777777" w:rsidR="00D25BB6" w:rsidRPr="00D25BB6" w:rsidRDefault="00D25BB6" w:rsidP="00D25BB6">
      <w:pPr>
        <w:tabs>
          <w:tab w:val="left" w:pos="2552"/>
        </w:tabs>
        <w:spacing w:after="0" w:line="360" w:lineRule="auto"/>
        <w:jc w:val="both"/>
        <w:rPr>
          <w:rFonts w:cs="Times New Roman"/>
          <w:color w:val="808080" w:themeColor="background1" w:themeShade="80"/>
          <w:szCs w:val="24"/>
          <w:lang w:val="es-DO"/>
        </w:rPr>
      </w:pPr>
    </w:p>
    <w:p w14:paraId="6E433B15" w14:textId="77777777" w:rsidR="00D25BB6" w:rsidRPr="00D25BB6" w:rsidRDefault="00D25BB6" w:rsidP="00D25BB6">
      <w:pPr>
        <w:tabs>
          <w:tab w:val="left" w:pos="2552"/>
        </w:tabs>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 xml:space="preserve">También, la firma de cinco (5) acuerdos de materia económica y cooperación internacional, así como catorce (14) memorando de entendimiento, realización de veinte (20) acciones para facilitar la cooperación entre las que se pueden citar: Gobierno de Japón “cooperación no reembolsable ascendente a la suma de doscientos millones de yenes japoneses (¥200,000,000) equivalentes a un millón doscientos mil dólares US$1,200,000.00 aproximadamente” para hacer frente a los </w:t>
      </w:r>
      <w:r w:rsidRPr="00D25BB6">
        <w:rPr>
          <w:rFonts w:cs="Times New Roman"/>
          <w:color w:val="808080" w:themeColor="background1" w:themeShade="80"/>
          <w:szCs w:val="24"/>
          <w:lang w:val="es-DO"/>
        </w:rPr>
        <w:lastRenderedPageBreak/>
        <w:t xml:space="preserve">efectos del sargazo; con el Gobierno del Reino de Marruecos quince mil dólares (USD$15,000.00) para reservación y promoción de la artesanía dominicana. </w:t>
      </w:r>
    </w:p>
    <w:p w14:paraId="243E9116" w14:textId="77777777" w:rsidR="00D25BB6" w:rsidRPr="00D25BB6" w:rsidRDefault="00D25BB6" w:rsidP="00D25BB6">
      <w:pPr>
        <w:spacing w:after="0" w:line="360" w:lineRule="auto"/>
        <w:jc w:val="both"/>
        <w:rPr>
          <w:rFonts w:cs="Times New Roman"/>
          <w:color w:val="808080" w:themeColor="background1" w:themeShade="80"/>
          <w:szCs w:val="24"/>
          <w:lang w:val="es-DO"/>
        </w:rPr>
      </w:pPr>
    </w:p>
    <w:p w14:paraId="0F50C798" w14:textId="77777777" w:rsidR="00D25BB6" w:rsidRPr="00D25BB6" w:rsidRDefault="00D25BB6" w:rsidP="00D25BB6">
      <w:pPr>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 xml:space="preserve">Respecto a la gestión consular y migratoria, un hito importante ha sido la emisión de la Resolución No. 11-2023 mediante la cual se estandarizaron las tarifas para los servicios de pasaportes, visados, poderes notariales, certificados, entre otros documentos, generando una reducción en el costo de la mayoría. </w:t>
      </w:r>
    </w:p>
    <w:p w14:paraId="2905DA74" w14:textId="77777777" w:rsidR="00D25BB6" w:rsidRPr="00D25BB6" w:rsidRDefault="00D25BB6" w:rsidP="00D25BB6">
      <w:pPr>
        <w:spacing w:after="0" w:line="360" w:lineRule="auto"/>
        <w:jc w:val="both"/>
        <w:rPr>
          <w:rFonts w:cs="Times New Roman"/>
          <w:color w:val="808080" w:themeColor="background1" w:themeShade="80"/>
          <w:szCs w:val="24"/>
          <w:lang w:val="es-DO"/>
        </w:rPr>
      </w:pPr>
    </w:p>
    <w:p w14:paraId="609A4B83" w14:textId="77777777" w:rsidR="00D25BB6" w:rsidRDefault="00D25BB6" w:rsidP="00D25BB6">
      <w:pPr>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Desde la sede del MIREX y a través de las misiones y secciones consulares en el exterior, se canalizaron un total de 393,764 servicios consulares, de los cuales 275,600 corresponden a servicios de apostillas y legalizaciones de documentos públicos. Fueron tramitados 315 solicitudes de asistencias y protección a nacionales en el exterior: ciento sesenta (160) solicitudes de traslado de restos; treinta y ocho (38) peticiones de dominicanos en situación de vulnerabilidad; diecinueve (19) casos de asistencia de niños, niñas y adolescentes (NNA); cincuenta y seis (56) solicitudes sobre casos de dominicanos privados de libertad en el exterior; y cuarenta y dos (42) solicitudes de localización de nacionales en el exterior cuyos familiares desconocían su paradero, destinando más de RD$25,000,000.00 de pesos en favor de esta población vulnerable en el exterior.</w:t>
      </w:r>
    </w:p>
    <w:p w14:paraId="19CB5EF3" w14:textId="77777777" w:rsidR="00E63BEC" w:rsidRDefault="00E63BEC" w:rsidP="00D25BB6">
      <w:pPr>
        <w:spacing w:after="0" w:line="360" w:lineRule="auto"/>
        <w:jc w:val="both"/>
        <w:rPr>
          <w:rFonts w:cs="Times New Roman"/>
          <w:color w:val="808080" w:themeColor="background1" w:themeShade="80"/>
          <w:szCs w:val="24"/>
          <w:lang w:val="es-DO"/>
        </w:rPr>
      </w:pPr>
    </w:p>
    <w:p w14:paraId="21EF7651" w14:textId="77777777" w:rsidR="00E63BEC" w:rsidRDefault="00E63BEC" w:rsidP="00E63BEC">
      <w:pPr>
        <w:spacing w:after="0"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Desde la sede del MIREX y a través de las misiones y secciones consulares en el exterior, se canalizaron un total de 408,491 servicios consulares, de los cuales 290,318 corresponden a servicios de apostillas y legalizaciones de documentos públicos. Fueron tramitados 324 solicitudes de asistencias y protección a nacionales en el exterior: ciento sesenta y seis (166) solicitudes de traslado de restos; treinta y nueve (39) peticiones de dominicanos en situación de vulnerabilidad; diecinueve (19) casos de asistencia de niños, niñas y adolescentes (NNA); cincuenta y seis (56) solicitudes sobre casos de dominicanos privados de libertad en el exterior; y cuarenta y cuatro (44) solicitudes de localización de nacionales en el exterior cuyos familiares desconocían su paradero, destinando más de RD$25,000,000.00 de pesos en favor de esta población vulnerable en el exterior.</w:t>
      </w:r>
    </w:p>
    <w:p w14:paraId="0105F03F" w14:textId="77777777" w:rsidR="00D25BB6" w:rsidRPr="00D25BB6" w:rsidRDefault="00D25BB6" w:rsidP="00D25BB6">
      <w:pPr>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lastRenderedPageBreak/>
        <w:t xml:space="preserve">En cuanto a las acciones dirigidas a promover la defensa de los derechos de </w:t>
      </w:r>
      <w:proofErr w:type="gramStart"/>
      <w:r w:rsidRPr="00D25BB6">
        <w:rPr>
          <w:rFonts w:cs="Times New Roman"/>
          <w:color w:val="808080" w:themeColor="background1" w:themeShade="80"/>
          <w:szCs w:val="24"/>
          <w:lang w:val="es-DO"/>
        </w:rPr>
        <w:t>los dominicanos y las dominicanas</w:t>
      </w:r>
      <w:proofErr w:type="gramEnd"/>
      <w:r w:rsidRPr="00D25BB6">
        <w:rPr>
          <w:rFonts w:cs="Times New Roman"/>
          <w:color w:val="808080" w:themeColor="background1" w:themeShade="80"/>
          <w:szCs w:val="24"/>
          <w:lang w:val="es-DO"/>
        </w:rPr>
        <w:t xml:space="preserve"> en el exterior, se logró impactar un total de cuatro mil quinientos veinticuatro (4,524) personas por medio de: charlas de orientación, jornadas de salud, encuentros de orientación en materia migratoria, financiera y de servicios públicos, capacitaciones, entre otras.</w:t>
      </w:r>
    </w:p>
    <w:p w14:paraId="5BDE5C3B" w14:textId="77777777" w:rsidR="00D25BB6" w:rsidRPr="00D25BB6" w:rsidRDefault="00D25BB6" w:rsidP="00D25BB6">
      <w:pPr>
        <w:spacing w:after="0" w:line="360" w:lineRule="auto"/>
        <w:jc w:val="both"/>
        <w:rPr>
          <w:rFonts w:cs="Times New Roman"/>
          <w:color w:val="808080" w:themeColor="background1" w:themeShade="80"/>
          <w:szCs w:val="24"/>
          <w:lang w:val="es-DO"/>
        </w:rPr>
      </w:pPr>
    </w:p>
    <w:p w14:paraId="7C8517E0" w14:textId="77777777" w:rsidR="00D25BB6" w:rsidRPr="00D25BB6" w:rsidRDefault="00D25BB6" w:rsidP="00D25BB6">
      <w:pPr>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Fueron desarrolladas seis (6) actividades de vinculación con las comunidades de origen y siete (7) acciones de codesarrollo mediante las cuales los dominicanos en el exterior movilizaron un aproximado de USD$91,800 dólares en aportes filantrópicos, educativos y deportivos en beneficio de poblaciones vulnerables, contribuyendo al desarrollo de estas.</w:t>
      </w:r>
    </w:p>
    <w:p w14:paraId="18F1ECE1" w14:textId="77777777" w:rsidR="00D25BB6" w:rsidRPr="00D25BB6" w:rsidRDefault="00D25BB6" w:rsidP="00D25BB6">
      <w:pPr>
        <w:spacing w:after="0" w:line="360" w:lineRule="auto"/>
        <w:jc w:val="both"/>
        <w:rPr>
          <w:rFonts w:cs="Times New Roman"/>
          <w:color w:val="808080" w:themeColor="background1" w:themeShade="80"/>
          <w:szCs w:val="24"/>
          <w:lang w:val="es-DO"/>
        </w:rPr>
      </w:pPr>
    </w:p>
    <w:p w14:paraId="14193B00" w14:textId="77777777" w:rsidR="00D25BB6" w:rsidRPr="00D25BB6" w:rsidRDefault="00D25BB6" w:rsidP="00D25BB6">
      <w:pPr>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Por primera vez se realizó un "Reconocimiento a Estudiantes Destacados” dirigido a jóvenes dominicanos residentes en el extranjero. Esta distinción permitió reconocer 17 jóvenes procedentes de: España (2), Puerto Rico (2), Panamá (2), Venezuela (1), Miami (2), New York (1), New Jersey (2), Pensilvania (2), Boston (1) y Washington (2).</w:t>
      </w:r>
    </w:p>
    <w:p w14:paraId="26F91883" w14:textId="77777777" w:rsidR="00D25BB6" w:rsidRPr="00D25BB6" w:rsidRDefault="00D25BB6" w:rsidP="00D25BB6">
      <w:pPr>
        <w:spacing w:after="0" w:line="360" w:lineRule="auto"/>
        <w:jc w:val="both"/>
        <w:rPr>
          <w:rFonts w:cs="Times New Roman"/>
          <w:color w:val="808080" w:themeColor="background1" w:themeShade="80"/>
          <w:szCs w:val="24"/>
          <w:lang w:val="es-DO"/>
        </w:rPr>
      </w:pPr>
    </w:p>
    <w:p w14:paraId="3D2E2531" w14:textId="77777777" w:rsidR="00D25BB6" w:rsidRPr="00D25BB6" w:rsidRDefault="00D25BB6" w:rsidP="00D25BB6">
      <w:pPr>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Respecto de los aspectos de soporte a la gestión, se alcanzó un nivel de cumplimiento promedio del 99% de las acciones programadas en el Plan Operativo Anual (POA) del 2023 y una ejecución acumulada del 87% del presupuesto al 30 de noviembre. Asimismo, la institución obtuvo un 100% en el índice de Producción (IP) que mide la ejecución de la planificación institucional por parte del Ministerio de Economía, Planificación y Desarrollo; 96.10% de cumplimiento en las Normas Básicas de Control Interno (NOBACI) que supervisa la Contraloría General de la República (CGR); 97% en el Índice de Gestión Presupuestaria (IGP) a cargo de la Dirección General de Presupuesto.</w:t>
      </w:r>
    </w:p>
    <w:p w14:paraId="2E55AD35" w14:textId="77777777" w:rsidR="00D25BB6" w:rsidRPr="00D25BB6" w:rsidRDefault="00D25BB6" w:rsidP="00D25BB6">
      <w:pPr>
        <w:spacing w:after="0" w:line="360" w:lineRule="auto"/>
        <w:jc w:val="both"/>
        <w:rPr>
          <w:rFonts w:cs="Times New Roman"/>
          <w:color w:val="808080" w:themeColor="background1" w:themeShade="80"/>
          <w:szCs w:val="24"/>
          <w:lang w:val="es-DO"/>
        </w:rPr>
      </w:pPr>
    </w:p>
    <w:p w14:paraId="27E28D04" w14:textId="77777777" w:rsidR="00D25BB6" w:rsidRPr="00D25BB6" w:rsidRDefault="00D25BB6" w:rsidP="00D25BB6">
      <w:pPr>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 xml:space="preserve">En cuanto a la gestión de los procesos transversales, se destacan los reconocimientos recibidos por este Ministerio de Relaciones Exteriores, relativos a: Medalla de Plata en la entrega XVII del Premio nacional a la Calidad celebrado por </w:t>
      </w:r>
      <w:r w:rsidRPr="00D25BB6">
        <w:rPr>
          <w:rFonts w:cs="Times New Roman"/>
          <w:color w:val="808080" w:themeColor="background1" w:themeShade="80"/>
          <w:szCs w:val="24"/>
          <w:lang w:val="es-DO"/>
        </w:rPr>
        <w:lastRenderedPageBreak/>
        <w:t xml:space="preserve">el Ministerio de Administración Pública; Reconocimiento entregado por la Dirección General de Ética e Integridad Gubernamental por mantener un promedio anual de 99.46% en el índice de Transparencia Gubernamental; reconocimiento entregado por la Oficina de Gubernamental de Tecnologías de la Información y Comunicación por alcanzar un resultado de 88.88 en el índice de Uso de las </w:t>
      </w:r>
      <w:proofErr w:type="spellStart"/>
      <w:r w:rsidRPr="00D25BB6">
        <w:rPr>
          <w:rFonts w:cs="Times New Roman"/>
          <w:color w:val="808080" w:themeColor="background1" w:themeShade="80"/>
          <w:szCs w:val="24"/>
          <w:lang w:val="es-DO"/>
        </w:rPr>
        <w:t>TICs</w:t>
      </w:r>
      <w:proofErr w:type="spellEnd"/>
      <w:r w:rsidRPr="00D25BB6">
        <w:rPr>
          <w:rFonts w:cs="Times New Roman"/>
          <w:color w:val="808080" w:themeColor="background1" w:themeShade="80"/>
          <w:szCs w:val="24"/>
          <w:lang w:val="es-DO"/>
        </w:rPr>
        <w:t>.</w:t>
      </w:r>
    </w:p>
    <w:p w14:paraId="3948A639" w14:textId="77777777" w:rsidR="00D25BB6" w:rsidRPr="00D25BB6" w:rsidRDefault="00D25BB6" w:rsidP="00D25BB6">
      <w:pPr>
        <w:spacing w:after="0" w:line="360" w:lineRule="auto"/>
        <w:jc w:val="both"/>
        <w:rPr>
          <w:rFonts w:cs="Times New Roman"/>
          <w:color w:val="808080" w:themeColor="background1" w:themeShade="80"/>
          <w:szCs w:val="24"/>
          <w:lang w:val="es-DO"/>
        </w:rPr>
      </w:pPr>
    </w:p>
    <w:p w14:paraId="331DB565" w14:textId="77777777" w:rsidR="00D25BB6" w:rsidRPr="00D25BB6" w:rsidRDefault="00D25BB6" w:rsidP="00D25BB6">
      <w:pPr>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 xml:space="preserve">En otro orden, se realizó la primera auditoría anual de vigilancia al Sistema Integrado de Gestión de la Calidad, Antisoborno y Cumplimiento Normativo, resultando un 100% de conformidad con los requisitos establecidos en las normas internacionales de referencia ISO9001:2015 de sistemas de gestión de la calidad; ISO37001:2016 de gestión antisoborno; e ISO37301:2021sobre cumplimiento regulatorio. En los hallazgos de la auditoría se resaltan seis buenas prácticas detectadas en esta organización relacionadas a los procesos de planificación, atención a usuarios, comunicación, liderazgo, gestión de riesgos y </w:t>
      </w:r>
      <w:proofErr w:type="spellStart"/>
      <w:r w:rsidRPr="00D25BB6">
        <w:rPr>
          <w:rFonts w:cs="Times New Roman"/>
          <w:color w:val="808080" w:themeColor="background1" w:themeShade="80"/>
          <w:szCs w:val="24"/>
          <w:lang w:val="es-DO"/>
        </w:rPr>
        <w:t>TICs</w:t>
      </w:r>
      <w:proofErr w:type="spellEnd"/>
      <w:r w:rsidRPr="00D25BB6">
        <w:rPr>
          <w:rFonts w:cs="Times New Roman"/>
          <w:color w:val="808080" w:themeColor="background1" w:themeShade="80"/>
          <w:szCs w:val="24"/>
          <w:lang w:val="es-DO"/>
        </w:rPr>
        <w:t>.</w:t>
      </w:r>
    </w:p>
    <w:p w14:paraId="15C4B19F" w14:textId="77777777" w:rsidR="00D25BB6" w:rsidRPr="00D25BB6" w:rsidRDefault="00D25BB6" w:rsidP="00D25BB6">
      <w:pPr>
        <w:spacing w:after="0" w:line="360" w:lineRule="auto"/>
        <w:jc w:val="both"/>
        <w:rPr>
          <w:rFonts w:cs="Times New Roman"/>
          <w:color w:val="808080" w:themeColor="background1" w:themeShade="80"/>
          <w:szCs w:val="24"/>
          <w:lang w:val="es-DO"/>
        </w:rPr>
      </w:pPr>
    </w:p>
    <w:p w14:paraId="35DED0A4" w14:textId="77777777" w:rsidR="00D25BB6" w:rsidRPr="00D25BB6" w:rsidRDefault="00D25BB6" w:rsidP="00D25BB6">
      <w:pPr>
        <w:spacing w:after="0" w:line="360" w:lineRule="auto"/>
        <w:jc w:val="both"/>
        <w:rPr>
          <w:rFonts w:cs="Times New Roman"/>
          <w:color w:val="808080" w:themeColor="background1" w:themeShade="80"/>
          <w:szCs w:val="24"/>
          <w:lang w:val="es-DO"/>
        </w:rPr>
      </w:pPr>
      <w:r w:rsidRPr="00D25BB6">
        <w:rPr>
          <w:rFonts w:cs="Times New Roman"/>
          <w:color w:val="808080" w:themeColor="background1" w:themeShade="80"/>
          <w:szCs w:val="24"/>
          <w:lang w:val="es-DO"/>
        </w:rPr>
        <w:t>Otras acciones que apuntan hacia la transparencia y eficiencia institucional remiten a la emisión e implementación de las resoluciones siguientes: Resolución núm. 08-2022 que establece la cantidad de funcionario por embajada y misión permanente; y la Resolución núm. 07-2023 que establece la escala salarial para los funcionarios de carrera diplomática en el servicio interno.</w:t>
      </w:r>
    </w:p>
    <w:p w14:paraId="3AD2824D" w14:textId="77777777" w:rsidR="00D25BB6" w:rsidRPr="00D25BB6" w:rsidRDefault="00D25BB6" w:rsidP="007001C3">
      <w:pPr>
        <w:spacing w:after="0" w:line="360" w:lineRule="auto"/>
        <w:jc w:val="both"/>
        <w:rPr>
          <w:rFonts w:cs="Times New Roman"/>
          <w:color w:val="808080" w:themeColor="background1" w:themeShade="80"/>
          <w:szCs w:val="24"/>
          <w:lang w:val="es"/>
        </w:rPr>
      </w:pPr>
    </w:p>
    <w:p w14:paraId="180B3EE3" w14:textId="77777777" w:rsidR="006A1BA5" w:rsidRPr="007A36C1" w:rsidRDefault="006A1BA5" w:rsidP="006A1BA5">
      <w:pPr>
        <w:tabs>
          <w:tab w:val="left" w:pos="2552"/>
        </w:tabs>
        <w:spacing w:line="360" w:lineRule="auto"/>
        <w:ind w:left="360"/>
        <w:jc w:val="both"/>
        <w:rPr>
          <w:rFonts w:eastAsia="Times New Roman" w:cs="Times New Roman"/>
          <w:color w:val="808080" w:themeColor="background1" w:themeShade="80"/>
          <w:szCs w:val="24"/>
          <w:lang w:val="es"/>
        </w:rPr>
      </w:pPr>
    </w:p>
    <w:p w14:paraId="3B7C162D" w14:textId="77777777" w:rsidR="00D25BB6" w:rsidRDefault="00D25BB6">
      <w:pPr>
        <w:rPr>
          <w:rFonts w:cs="Times New Roman"/>
          <w:b/>
          <w:bCs/>
          <w:color w:val="808080" w:themeColor="background1" w:themeShade="80"/>
          <w:sz w:val="28"/>
          <w:szCs w:val="28"/>
          <w:lang w:val="es-DO"/>
        </w:rPr>
      </w:pPr>
      <w:r>
        <w:rPr>
          <w:rFonts w:cs="Times New Roman"/>
          <w:b/>
          <w:bCs/>
          <w:color w:val="808080" w:themeColor="background1" w:themeShade="80"/>
          <w:sz w:val="28"/>
          <w:szCs w:val="28"/>
          <w:lang w:val="es-DO"/>
        </w:rPr>
        <w:br w:type="page"/>
      </w:r>
    </w:p>
    <w:p w14:paraId="4BC3562F" w14:textId="679ADF79" w:rsidR="00CF61AA" w:rsidRPr="00CF61AA" w:rsidRDefault="00CF61AA" w:rsidP="00CF61AA">
      <w:pPr>
        <w:spacing w:line="360" w:lineRule="auto"/>
        <w:jc w:val="center"/>
        <w:rPr>
          <w:rFonts w:cs="Times New Roman"/>
          <w:b/>
          <w:bCs/>
          <w:color w:val="808080" w:themeColor="background1" w:themeShade="80"/>
          <w:sz w:val="28"/>
          <w:szCs w:val="28"/>
          <w:lang w:val="es-DO"/>
        </w:rPr>
      </w:pPr>
      <w:r w:rsidRPr="00CF61AA">
        <w:rPr>
          <w:rFonts w:cs="Times New Roman"/>
          <w:b/>
          <w:bCs/>
          <w:color w:val="808080" w:themeColor="background1" w:themeShade="80"/>
          <w:sz w:val="28"/>
          <w:szCs w:val="28"/>
          <w:lang w:val="es-DO"/>
        </w:rPr>
        <w:lastRenderedPageBreak/>
        <w:t>Resumen Ejecutivo de la Gestión</w:t>
      </w:r>
    </w:p>
    <w:p w14:paraId="1FCE31C0" w14:textId="77777777" w:rsidR="00CF61AA" w:rsidRPr="00CF61AA" w:rsidRDefault="00CF61AA" w:rsidP="00CF61AA">
      <w:pPr>
        <w:spacing w:line="360" w:lineRule="auto"/>
        <w:jc w:val="center"/>
        <w:rPr>
          <w:rFonts w:cs="Times New Roman"/>
          <w:b/>
          <w:bCs/>
          <w:color w:val="808080" w:themeColor="background1" w:themeShade="80"/>
          <w:sz w:val="28"/>
          <w:szCs w:val="28"/>
          <w:lang w:val="es-DO"/>
        </w:rPr>
      </w:pPr>
      <w:r w:rsidRPr="00CF61AA">
        <w:rPr>
          <w:rFonts w:cs="Times New Roman"/>
          <w:b/>
          <w:bCs/>
          <w:color w:val="808080" w:themeColor="background1" w:themeShade="80"/>
          <w:sz w:val="28"/>
          <w:szCs w:val="28"/>
          <w:lang w:val="es-DO"/>
        </w:rPr>
        <w:t>2020-2023</w:t>
      </w:r>
    </w:p>
    <w:p w14:paraId="44576313" w14:textId="77777777" w:rsidR="00CF61AA" w:rsidRPr="00CF61AA" w:rsidRDefault="00CF61AA" w:rsidP="00CF61AA">
      <w:pPr>
        <w:spacing w:line="360" w:lineRule="auto"/>
        <w:jc w:val="both"/>
        <w:rPr>
          <w:rFonts w:cs="Times New Roman"/>
          <w:color w:val="808080" w:themeColor="background1" w:themeShade="80"/>
          <w:szCs w:val="24"/>
          <w:lang w:val="es-DO"/>
        </w:rPr>
      </w:pPr>
      <w:r w:rsidRPr="00CF61AA">
        <w:rPr>
          <w:rFonts w:cs="Times New Roman"/>
          <w:color w:val="808080" w:themeColor="background1" w:themeShade="80"/>
          <w:szCs w:val="24"/>
          <w:lang w:val="es-DO"/>
        </w:rPr>
        <w:t>Este Ministerio de Relaciones Exteriores (MIREX), en el cumplimiento de su misión de “Ejecutar la política exterior del Estado, vinculando la agenda y los planes de desarrollo del país en el plano internacional, de forma dinámica, sostenible y eficaz en beneficio de República Dominicana y sus nacionales”. En consonancia con los principales objetivos establecidos en el plan gobierno, a través de cada una de las dependencias de la institución, se ha desplegado un conjunto de acciones durante el año 2023, las cuales se resumen a continuación:</w:t>
      </w:r>
    </w:p>
    <w:p w14:paraId="67809EF3" w14:textId="77777777" w:rsidR="00CF61AA" w:rsidRPr="00CF61AA" w:rsidRDefault="00CF61AA" w:rsidP="00CF61AA">
      <w:pPr>
        <w:spacing w:line="360" w:lineRule="auto"/>
        <w:jc w:val="both"/>
        <w:rPr>
          <w:rFonts w:cs="Times New Roman"/>
          <w:color w:val="808080" w:themeColor="background1" w:themeShade="80"/>
          <w:szCs w:val="24"/>
          <w:lang w:val="es-DO"/>
        </w:rPr>
      </w:pPr>
      <w:r w:rsidRPr="00CF61AA">
        <w:rPr>
          <w:rFonts w:cs="Times New Roman"/>
          <w:color w:val="808080" w:themeColor="background1" w:themeShade="80"/>
          <w:szCs w:val="24"/>
          <w:lang w:val="es-DO"/>
        </w:rPr>
        <w:t>Con miras a fortalecer las relaciones bilaterales con los distintos países, durante esta gestión logró establecer 8 nuevas relaciones diplomáticas (con 5 países del continente africano (</w:t>
      </w:r>
      <w:bookmarkStart w:id="3" w:name="_Hlk121836065"/>
      <w:r w:rsidRPr="00CF61AA">
        <w:rPr>
          <w:rFonts w:cs="Times New Roman"/>
          <w:color w:val="808080" w:themeColor="background1" w:themeShade="80"/>
          <w:szCs w:val="24"/>
          <w:lang w:val="es-DO"/>
        </w:rPr>
        <w:t xml:space="preserve">Gabón, Madagascar, Togo, Sierra Leona, </w:t>
      </w:r>
      <w:bookmarkEnd w:id="3"/>
      <w:proofErr w:type="spellStart"/>
      <w:r w:rsidRPr="00CF61AA">
        <w:rPr>
          <w:rFonts w:cs="Times New Roman"/>
          <w:color w:val="808080" w:themeColor="background1" w:themeShade="80"/>
          <w:szCs w:val="24"/>
          <w:lang w:val="es-DO"/>
        </w:rPr>
        <w:t>Rwanda</w:t>
      </w:r>
      <w:proofErr w:type="spellEnd"/>
      <w:r w:rsidRPr="00CF61AA">
        <w:rPr>
          <w:rFonts w:cs="Times New Roman"/>
          <w:color w:val="808080" w:themeColor="background1" w:themeShade="80"/>
          <w:szCs w:val="24"/>
          <w:lang w:val="es-DO"/>
        </w:rPr>
        <w:t xml:space="preserve">), Pakistán en Asia, Granada, Malawi, Bután, </w:t>
      </w:r>
      <w:proofErr w:type="spellStart"/>
      <w:r w:rsidRPr="00CF61AA">
        <w:rPr>
          <w:rFonts w:cs="Times New Roman"/>
          <w:color w:val="808080" w:themeColor="background1" w:themeShade="80"/>
          <w:szCs w:val="24"/>
          <w:lang w:val="es-DO"/>
        </w:rPr>
        <w:t>Comoro</w:t>
      </w:r>
      <w:proofErr w:type="spellEnd"/>
      <w:r w:rsidRPr="00CF61AA">
        <w:rPr>
          <w:rFonts w:cs="Times New Roman"/>
          <w:color w:val="808080" w:themeColor="background1" w:themeShade="80"/>
          <w:szCs w:val="24"/>
          <w:lang w:val="es-DO"/>
        </w:rPr>
        <w:t xml:space="preserve">, Lesoto, Somalia y Mauritania, Moldavia), se realizaron 36 consultas políticas (con: Canadá, Estados Unidos Mexicanos, Reino de España), fueron firmados 151 instrumentos de política exterior bilaterales (con las regiones de África y Medio Oriente, América Latina, Asia y Oceanía, Caribe, Estados Unidos, Canadá y Europa), se realizaron 35 visitas oficiales y se establecieron 12 concurrencias (Turkmenistán, República Oriental y Democrática de Timor-Leste, República de Indonesia; en Brunéi, en Laos, en Bahamas, en Bosnia y Herzegovina, Serbia y Croacia). Así como la apertura de 3 nuevas embajadas de la Republica Dominicana en Vietnam, Bolivia y Guyana. </w:t>
      </w:r>
    </w:p>
    <w:p w14:paraId="4C5EC251" w14:textId="674BB4D2" w:rsidR="00CF61AA" w:rsidRPr="00CF61AA" w:rsidRDefault="00CF61AA" w:rsidP="00CF61AA">
      <w:pPr>
        <w:spacing w:line="360" w:lineRule="auto"/>
        <w:jc w:val="both"/>
        <w:rPr>
          <w:rFonts w:cs="Times New Roman"/>
          <w:color w:val="808080" w:themeColor="background1" w:themeShade="80"/>
          <w:szCs w:val="24"/>
          <w:lang w:val="es-DO"/>
        </w:rPr>
      </w:pPr>
      <w:r w:rsidRPr="00CF61AA">
        <w:rPr>
          <w:rFonts w:cs="Times New Roman"/>
          <w:color w:val="808080" w:themeColor="background1" w:themeShade="80"/>
          <w:szCs w:val="24"/>
          <w:lang w:val="es-DO"/>
        </w:rPr>
        <w:t xml:space="preserve">Todo esto con un presupuesto para gestión de </w:t>
      </w:r>
      <w:r w:rsidR="00D25BB6">
        <w:rPr>
          <w:rFonts w:cs="Times New Roman"/>
          <w:color w:val="808080" w:themeColor="background1" w:themeShade="80"/>
          <w:szCs w:val="24"/>
          <w:lang w:val="es-DO"/>
        </w:rPr>
        <w:t xml:space="preserve">la </w:t>
      </w:r>
      <w:r w:rsidRPr="00CF61AA">
        <w:rPr>
          <w:rFonts w:cs="Times New Roman"/>
          <w:color w:val="808080" w:themeColor="background1" w:themeShade="80"/>
          <w:szCs w:val="24"/>
          <w:lang w:val="es-DO"/>
        </w:rPr>
        <w:t xml:space="preserve">política exterior bilateral </w:t>
      </w:r>
      <w:r w:rsidR="00D25BB6" w:rsidRPr="00CF61AA">
        <w:rPr>
          <w:rFonts w:cs="Times New Roman"/>
          <w:color w:val="808080" w:themeColor="background1" w:themeShade="80"/>
          <w:szCs w:val="24"/>
          <w:lang w:val="es-DO"/>
        </w:rPr>
        <w:t>estimado</w:t>
      </w:r>
      <w:r w:rsidR="00D25BB6" w:rsidRPr="00CF61AA">
        <w:rPr>
          <w:rFonts w:cs="Times New Roman"/>
          <w:color w:val="808080" w:themeColor="background1" w:themeShade="80"/>
          <w:szCs w:val="24"/>
          <w:lang w:val="es-DO"/>
        </w:rPr>
        <w:t xml:space="preserve"> </w:t>
      </w:r>
      <w:r w:rsidRPr="00CF61AA">
        <w:rPr>
          <w:rFonts w:cs="Times New Roman"/>
          <w:color w:val="808080" w:themeColor="background1" w:themeShade="80"/>
          <w:szCs w:val="24"/>
          <w:lang w:val="es-DO"/>
        </w:rPr>
        <w:t>de RD$</w:t>
      </w:r>
      <w:r>
        <w:rPr>
          <w:rFonts w:cs="Times New Roman"/>
          <w:color w:val="808080" w:themeColor="background1" w:themeShade="80"/>
          <w:szCs w:val="24"/>
          <w:lang w:val="es-DO"/>
        </w:rPr>
        <w:t>16</w:t>
      </w:r>
      <w:r w:rsidRPr="00CF61AA">
        <w:rPr>
          <w:rFonts w:cs="Times New Roman"/>
          <w:color w:val="808080" w:themeColor="background1" w:themeShade="80"/>
          <w:szCs w:val="24"/>
          <w:lang w:val="es-DO"/>
        </w:rPr>
        <w:t>,</w:t>
      </w:r>
      <w:r w:rsidR="008F1D72">
        <w:rPr>
          <w:rFonts w:cs="Times New Roman"/>
          <w:color w:val="808080" w:themeColor="background1" w:themeShade="80"/>
          <w:szCs w:val="24"/>
          <w:lang w:val="es-DO"/>
        </w:rPr>
        <w:t>978</w:t>
      </w:r>
      <w:r w:rsidRPr="00CF61AA">
        <w:rPr>
          <w:rFonts w:cs="Times New Roman"/>
          <w:color w:val="808080" w:themeColor="background1" w:themeShade="80"/>
          <w:szCs w:val="24"/>
          <w:lang w:val="es-DO"/>
        </w:rPr>
        <w:t>,</w:t>
      </w:r>
      <w:r w:rsidR="008F1D72">
        <w:rPr>
          <w:rFonts w:cs="Times New Roman"/>
          <w:color w:val="808080" w:themeColor="background1" w:themeShade="80"/>
          <w:szCs w:val="24"/>
          <w:lang w:val="es-DO"/>
        </w:rPr>
        <w:t>658</w:t>
      </w:r>
      <w:r w:rsidRPr="00CF61AA">
        <w:rPr>
          <w:rFonts w:cs="Times New Roman"/>
          <w:color w:val="808080" w:themeColor="background1" w:themeShade="80"/>
          <w:szCs w:val="24"/>
          <w:lang w:val="es-DO"/>
        </w:rPr>
        <w:t>,</w:t>
      </w:r>
      <w:r w:rsidR="008F1D72">
        <w:rPr>
          <w:rFonts w:cs="Times New Roman"/>
          <w:color w:val="808080" w:themeColor="background1" w:themeShade="80"/>
          <w:szCs w:val="24"/>
          <w:lang w:val="es-DO"/>
        </w:rPr>
        <w:t>604</w:t>
      </w:r>
      <w:r w:rsidRPr="00CF61AA">
        <w:rPr>
          <w:rFonts w:cs="Times New Roman"/>
          <w:color w:val="808080" w:themeColor="background1" w:themeShade="80"/>
          <w:szCs w:val="24"/>
          <w:lang w:val="es-DO"/>
        </w:rPr>
        <w:t>.</w:t>
      </w:r>
      <w:r>
        <w:rPr>
          <w:rFonts w:cs="Times New Roman"/>
          <w:color w:val="808080" w:themeColor="background1" w:themeShade="80"/>
          <w:szCs w:val="24"/>
          <w:lang w:val="es-DO"/>
        </w:rPr>
        <w:t>00</w:t>
      </w:r>
      <w:r w:rsidRPr="00CF61AA">
        <w:rPr>
          <w:rFonts w:cs="Times New Roman"/>
          <w:color w:val="808080" w:themeColor="background1" w:themeShade="80"/>
          <w:szCs w:val="24"/>
          <w:lang w:val="es-DO"/>
        </w:rPr>
        <w:t xml:space="preserve"> </w:t>
      </w:r>
      <w:r w:rsidR="00D25BB6">
        <w:rPr>
          <w:rFonts w:cs="Times New Roman"/>
          <w:color w:val="808080" w:themeColor="background1" w:themeShade="80"/>
          <w:szCs w:val="24"/>
          <w:lang w:val="es-DO"/>
        </w:rPr>
        <w:t>para e</w:t>
      </w:r>
      <w:r w:rsidRPr="00CF61AA">
        <w:rPr>
          <w:rFonts w:cs="Times New Roman"/>
          <w:color w:val="808080" w:themeColor="background1" w:themeShade="80"/>
          <w:szCs w:val="24"/>
          <w:lang w:val="es-DO"/>
        </w:rPr>
        <w:t xml:space="preserve">l </w:t>
      </w:r>
      <w:r w:rsidR="00D25BB6">
        <w:rPr>
          <w:rFonts w:cs="Times New Roman"/>
          <w:color w:val="808080" w:themeColor="background1" w:themeShade="80"/>
          <w:szCs w:val="24"/>
          <w:lang w:val="es-DO"/>
        </w:rPr>
        <w:t xml:space="preserve">periodo comprendido entre los años </w:t>
      </w:r>
      <w:r>
        <w:rPr>
          <w:rFonts w:cs="Times New Roman"/>
          <w:color w:val="808080" w:themeColor="background1" w:themeShade="80"/>
          <w:szCs w:val="24"/>
          <w:lang w:val="es-DO"/>
        </w:rPr>
        <w:t xml:space="preserve">2020 al </w:t>
      </w:r>
      <w:r w:rsidRPr="00CF61AA">
        <w:rPr>
          <w:rFonts w:cs="Times New Roman"/>
          <w:color w:val="808080" w:themeColor="background1" w:themeShade="80"/>
          <w:szCs w:val="24"/>
          <w:lang w:val="es-DO"/>
        </w:rPr>
        <w:t>2023.</w:t>
      </w:r>
    </w:p>
    <w:p w14:paraId="780A2EB5" w14:textId="77777777" w:rsidR="00425922" w:rsidRDefault="00425922" w:rsidP="00CF61AA">
      <w:pPr>
        <w:tabs>
          <w:tab w:val="left" w:pos="2552"/>
        </w:tabs>
        <w:spacing w:line="360" w:lineRule="auto"/>
        <w:jc w:val="both"/>
        <w:rPr>
          <w:rFonts w:cs="Times New Roman"/>
          <w:b/>
          <w:bCs/>
          <w:i/>
          <w:iCs/>
          <w:color w:val="808080" w:themeColor="background1" w:themeShade="80"/>
          <w:szCs w:val="24"/>
          <w:lang w:val="es-DO"/>
        </w:rPr>
      </w:pPr>
    </w:p>
    <w:p w14:paraId="6A5188CC" w14:textId="4C7D253B" w:rsidR="00CF61AA" w:rsidRDefault="00CF61AA" w:rsidP="00CF61AA">
      <w:pPr>
        <w:tabs>
          <w:tab w:val="left" w:pos="2552"/>
        </w:tabs>
        <w:spacing w:line="360" w:lineRule="auto"/>
        <w:jc w:val="both"/>
        <w:rPr>
          <w:rFonts w:cs="Times New Roman"/>
          <w:color w:val="808080" w:themeColor="background1" w:themeShade="80"/>
          <w:lang w:val="es-DO"/>
        </w:rPr>
      </w:pPr>
      <w:r w:rsidRPr="00CF61AA">
        <w:rPr>
          <w:rFonts w:cs="Times New Roman"/>
          <w:b/>
          <w:bCs/>
          <w:i/>
          <w:iCs/>
          <w:color w:val="808080" w:themeColor="background1" w:themeShade="80"/>
          <w:szCs w:val="24"/>
          <w:lang w:val="es-DO"/>
        </w:rPr>
        <w:t xml:space="preserve">En materia de relaciones multilaterales, </w:t>
      </w:r>
      <w:r w:rsidRPr="00CF61AA">
        <w:rPr>
          <w:rFonts w:cs="Times New Roman"/>
          <w:color w:val="808080" w:themeColor="background1" w:themeShade="80"/>
          <w:szCs w:val="24"/>
          <w:lang w:val="es-DO"/>
        </w:rPr>
        <w:t xml:space="preserve">se resalta la participación del país en diferentes asambleas y sesiones de trabajo de distintos organismos internacionales, resaltar que desde el </w:t>
      </w:r>
      <w:r w:rsidRPr="00CF61AA">
        <w:rPr>
          <w:rFonts w:cs="Times New Roman"/>
          <w:color w:val="808080" w:themeColor="background1" w:themeShade="80"/>
          <w:lang w:val="es-DO"/>
        </w:rPr>
        <w:t xml:space="preserve">año 2021, República Dominicana logró posicionarse en 38 puestos de los 49 que aspiraba a lo interno de OOII, lo cual refleja una tasa </w:t>
      </w:r>
      <w:r w:rsidRPr="00CF61AA">
        <w:rPr>
          <w:rFonts w:cs="Times New Roman"/>
          <w:color w:val="808080" w:themeColor="background1" w:themeShade="80"/>
          <w:lang w:val="es-DO"/>
        </w:rPr>
        <w:lastRenderedPageBreak/>
        <w:t>de </w:t>
      </w:r>
      <w:r w:rsidRPr="00CF61AA">
        <w:rPr>
          <w:rFonts w:cs="Times New Roman"/>
          <w:b/>
          <w:bCs/>
          <w:color w:val="808080" w:themeColor="background1" w:themeShade="80"/>
          <w:lang w:val="es-DO"/>
        </w:rPr>
        <w:t>obtención de 78% de las</w:t>
      </w:r>
      <w:r w:rsidRPr="00CF61AA">
        <w:rPr>
          <w:rFonts w:cs="Times New Roman"/>
          <w:color w:val="808080" w:themeColor="background1" w:themeShade="80"/>
          <w:lang w:val="es-DO"/>
        </w:rPr>
        <w:t> </w:t>
      </w:r>
      <w:r w:rsidRPr="00CF61AA">
        <w:rPr>
          <w:rFonts w:cs="Times New Roman"/>
          <w:b/>
          <w:bCs/>
          <w:color w:val="808080" w:themeColor="background1" w:themeShade="80"/>
          <w:lang w:val="es-DO"/>
        </w:rPr>
        <w:t>postulaciones dominicanas. </w:t>
      </w:r>
      <w:r w:rsidRPr="00CF61AA">
        <w:rPr>
          <w:rFonts w:cs="Times New Roman"/>
          <w:color w:val="808080" w:themeColor="background1" w:themeShade="80"/>
          <w:lang w:val="es-DO"/>
        </w:rPr>
        <w:t>Las candidaturas obtenidas incluyen temáticas importantes para el Gobierno dominicano, entre las que se destacan las obtenidas por dominicanos de trayectoria nacional e internacional. en un existo para la diplomacia, República Dominicana logro en el 2023 ingresar al Consejo de los Derechos Humanos de la Organización de las Naciones Unidas.</w:t>
      </w:r>
    </w:p>
    <w:p w14:paraId="4F675F1F" w14:textId="5AA09873" w:rsidR="00E63BEC" w:rsidRPr="00E63BEC" w:rsidRDefault="00E63BEC" w:rsidP="00E63BEC">
      <w:pPr>
        <w:tabs>
          <w:tab w:val="left" w:pos="2552"/>
        </w:tabs>
        <w:spacing w:line="360" w:lineRule="auto"/>
        <w:jc w:val="both"/>
        <w:rPr>
          <w:rFonts w:cs="Times New Roman"/>
          <w:color w:val="808080" w:themeColor="background1" w:themeShade="80"/>
          <w:lang w:val="es-DO"/>
        </w:rPr>
      </w:pPr>
      <w:r>
        <w:rPr>
          <w:color w:val="808080" w:themeColor="background1" w:themeShade="80"/>
          <w:szCs w:val="24"/>
          <w:lang w:val="es-DO"/>
        </w:rPr>
        <w:t xml:space="preserve">Un hito </w:t>
      </w:r>
      <w:r w:rsidRPr="00E63BEC">
        <w:rPr>
          <w:color w:val="808080" w:themeColor="background1" w:themeShade="80"/>
          <w:szCs w:val="24"/>
          <w:lang w:val="es-DO"/>
        </w:rPr>
        <w:t xml:space="preserve">importante </w:t>
      </w:r>
      <w:r>
        <w:rPr>
          <w:color w:val="808080" w:themeColor="background1" w:themeShade="80"/>
          <w:szCs w:val="24"/>
          <w:lang w:val="es-DO"/>
        </w:rPr>
        <w:t xml:space="preserve">ha sido el </w:t>
      </w:r>
      <w:r w:rsidRPr="00E63BEC">
        <w:rPr>
          <w:color w:val="808080" w:themeColor="background1" w:themeShade="80"/>
          <w:szCs w:val="24"/>
          <w:lang w:val="es-DO"/>
        </w:rPr>
        <w:t xml:space="preserve">impacto que ha tenido el activismo de República Dominicana en la Organización de las Naciones Unidas frente a la situación haitiana, logrando revertir la decisión de eliminar sus oficinas en dicho país, dispuesto mediante resoluciones 2645 y 2653 del Consejo de Seguridad. Las posiciones expuestas por la representación dominicana en las asambleas de la ONU y en las sesiones del Consejo de Seguridad y otros organismos internacionales han sido enfáticas sobre la necesidad de sentar las bases hacia una ayuda más robusta para Haití y la creación de una fuerza internacional de apoyo a la Policía Nacional haitiana, así como el establecimiento de consecuencias en contra de las bandas que </w:t>
      </w:r>
      <w:r w:rsidRPr="00E63BEC">
        <w:rPr>
          <w:rFonts w:cs="Times New Roman"/>
          <w:color w:val="808080" w:themeColor="background1" w:themeShade="80"/>
          <w:lang w:val="es-DO"/>
        </w:rPr>
        <w:t>financian la delincuencia en el país.</w:t>
      </w:r>
    </w:p>
    <w:p w14:paraId="54F9DF1D" w14:textId="15C1B03A" w:rsidR="00CF61AA" w:rsidRPr="00D25BB6" w:rsidRDefault="00CF61AA" w:rsidP="00E63BEC">
      <w:pPr>
        <w:tabs>
          <w:tab w:val="left" w:pos="2552"/>
        </w:tabs>
        <w:spacing w:line="360" w:lineRule="auto"/>
        <w:jc w:val="both"/>
        <w:rPr>
          <w:color w:val="808080" w:themeColor="background1" w:themeShade="80"/>
          <w:szCs w:val="24"/>
          <w:shd w:val="clear" w:color="auto" w:fill="FFFFFF" w:themeFill="background1"/>
          <w:lang w:val="es-US"/>
        </w:rPr>
      </w:pPr>
      <w:r w:rsidRPr="00E63BEC">
        <w:rPr>
          <w:rFonts w:cs="Times New Roman"/>
          <w:color w:val="808080" w:themeColor="background1" w:themeShade="80"/>
          <w:lang w:val="es-DO"/>
        </w:rPr>
        <w:t>En consonancia</w:t>
      </w:r>
      <w:r w:rsidRPr="00E63BEC">
        <w:rPr>
          <w:color w:val="808080" w:themeColor="background1" w:themeShade="80"/>
          <w:szCs w:val="24"/>
          <w:lang w:val="es-ES"/>
        </w:rPr>
        <w:t xml:space="preserve"> con lo trazado en las políticas del gobierno “Evaluar rigurosamente los aportes que rinde al país cada embajada, misión”, a través del MIREX, se han evaluado la membresía del país en 90 organismos internacionales del total de 110 que se habían propuesto para la gestión, a fin de conocer los beneficios que recibimos a través de dichas membresías. </w:t>
      </w:r>
      <w:r w:rsidR="00E63BEC">
        <w:rPr>
          <w:color w:val="808080" w:themeColor="background1" w:themeShade="80"/>
          <w:szCs w:val="24"/>
          <w:lang w:val="es-ES"/>
        </w:rPr>
        <w:t xml:space="preserve">Se </w:t>
      </w:r>
      <w:r w:rsidRPr="00E63BEC">
        <w:rPr>
          <w:rFonts w:eastAsia="Times New Roman"/>
          <w:bCs/>
          <w:color w:val="808080" w:themeColor="background1" w:themeShade="80"/>
          <w:szCs w:val="24"/>
          <w:lang w:val="es-ES"/>
        </w:rPr>
        <w:t>logró la sede</w:t>
      </w:r>
      <w:r w:rsidRPr="00D25BB6">
        <w:rPr>
          <w:color w:val="808080" w:themeColor="background1" w:themeShade="80"/>
          <w:szCs w:val="24"/>
          <w:shd w:val="clear" w:color="auto" w:fill="FFFFFF" w:themeFill="background1"/>
          <w:lang w:val="es-US"/>
        </w:rPr>
        <w:t xml:space="preserve"> para el año 2025 de la X Cumbre de las Américas, el cual constituye el cónclave regional más importante para los países del hemisferio occidental, a ser efectuado bajo la colaboración de la Organización de los Estados Americanos (OEA).</w:t>
      </w:r>
    </w:p>
    <w:p w14:paraId="0FBEFF61" w14:textId="714563C6" w:rsidR="00CF61AA" w:rsidRPr="000843B9" w:rsidRDefault="00CF61AA" w:rsidP="00CF61AA">
      <w:pPr>
        <w:spacing w:line="360" w:lineRule="auto"/>
        <w:jc w:val="both"/>
        <w:rPr>
          <w:rFonts w:cs="Times New Roman"/>
          <w:color w:val="808080" w:themeColor="background1" w:themeShade="80"/>
          <w:szCs w:val="24"/>
          <w:shd w:val="clear" w:color="auto" w:fill="FFFFFF" w:themeFill="background1"/>
          <w:lang w:val="es-US"/>
        </w:rPr>
      </w:pPr>
      <w:r w:rsidRPr="000843B9">
        <w:rPr>
          <w:rFonts w:cs="Times New Roman"/>
          <w:color w:val="808080" w:themeColor="background1" w:themeShade="80"/>
          <w:szCs w:val="24"/>
          <w:shd w:val="clear" w:color="auto" w:fill="FFFFFF" w:themeFill="background1"/>
          <w:lang w:val="es-US"/>
        </w:rPr>
        <w:t>Todo esto con un presupuesto estimado para gestión de política exterior multilateral de RD$ RD$</w:t>
      </w:r>
      <w:r w:rsidR="008F1D72">
        <w:rPr>
          <w:rFonts w:cs="Times New Roman"/>
          <w:color w:val="808080" w:themeColor="background1" w:themeShade="80"/>
          <w:szCs w:val="24"/>
          <w:shd w:val="clear" w:color="auto" w:fill="FFFFFF" w:themeFill="background1"/>
          <w:lang w:val="es-US"/>
        </w:rPr>
        <w:t>894</w:t>
      </w:r>
      <w:r w:rsidRPr="000843B9">
        <w:rPr>
          <w:rFonts w:cs="Times New Roman"/>
          <w:color w:val="808080" w:themeColor="background1" w:themeShade="80"/>
          <w:szCs w:val="24"/>
          <w:shd w:val="clear" w:color="auto" w:fill="FFFFFF" w:themeFill="background1"/>
          <w:lang w:val="es-US"/>
        </w:rPr>
        <w:t>,</w:t>
      </w:r>
      <w:r w:rsidR="008F1D72">
        <w:rPr>
          <w:rFonts w:cs="Times New Roman"/>
          <w:color w:val="808080" w:themeColor="background1" w:themeShade="80"/>
          <w:szCs w:val="24"/>
          <w:shd w:val="clear" w:color="auto" w:fill="FFFFFF" w:themeFill="background1"/>
          <w:lang w:val="es-US"/>
        </w:rPr>
        <w:t>788</w:t>
      </w:r>
      <w:r w:rsidRPr="000843B9">
        <w:rPr>
          <w:rFonts w:cs="Times New Roman"/>
          <w:color w:val="808080" w:themeColor="background1" w:themeShade="80"/>
          <w:szCs w:val="24"/>
          <w:shd w:val="clear" w:color="auto" w:fill="FFFFFF" w:themeFill="background1"/>
          <w:lang w:val="es-US"/>
        </w:rPr>
        <w:t>,</w:t>
      </w:r>
      <w:r w:rsidR="008F1D72">
        <w:rPr>
          <w:rFonts w:cs="Times New Roman"/>
          <w:color w:val="808080" w:themeColor="background1" w:themeShade="80"/>
          <w:szCs w:val="24"/>
          <w:shd w:val="clear" w:color="auto" w:fill="FFFFFF" w:themeFill="background1"/>
          <w:lang w:val="es-US"/>
        </w:rPr>
        <w:t>298</w:t>
      </w:r>
      <w:r w:rsidRPr="000843B9">
        <w:rPr>
          <w:rFonts w:cs="Times New Roman"/>
          <w:color w:val="808080" w:themeColor="background1" w:themeShade="80"/>
          <w:szCs w:val="24"/>
          <w:shd w:val="clear" w:color="auto" w:fill="FFFFFF" w:themeFill="background1"/>
          <w:lang w:val="es-US"/>
        </w:rPr>
        <w:t>.</w:t>
      </w:r>
      <w:r w:rsidR="008F1D72">
        <w:rPr>
          <w:rFonts w:cs="Times New Roman"/>
          <w:color w:val="808080" w:themeColor="background1" w:themeShade="80"/>
          <w:szCs w:val="24"/>
          <w:shd w:val="clear" w:color="auto" w:fill="FFFFFF" w:themeFill="background1"/>
          <w:lang w:val="es-US"/>
        </w:rPr>
        <w:t xml:space="preserve">00 </w:t>
      </w:r>
      <w:r w:rsidRPr="000843B9">
        <w:rPr>
          <w:rFonts w:cs="Times New Roman"/>
          <w:color w:val="808080" w:themeColor="background1" w:themeShade="80"/>
          <w:szCs w:val="24"/>
          <w:shd w:val="clear" w:color="auto" w:fill="FFFFFF" w:themeFill="background1"/>
          <w:lang w:val="es-US"/>
        </w:rPr>
        <w:t>del año 2023.</w:t>
      </w:r>
    </w:p>
    <w:p w14:paraId="02F9CDB0" w14:textId="77777777" w:rsidR="00425922" w:rsidRDefault="00425922" w:rsidP="00CF61AA">
      <w:pPr>
        <w:spacing w:line="360" w:lineRule="auto"/>
        <w:jc w:val="both"/>
        <w:rPr>
          <w:rFonts w:cs="Times New Roman"/>
          <w:b/>
          <w:bCs/>
          <w:i/>
          <w:iCs/>
          <w:color w:val="808080" w:themeColor="background1" w:themeShade="80"/>
          <w:szCs w:val="24"/>
          <w:lang w:val="es-US"/>
        </w:rPr>
      </w:pPr>
    </w:p>
    <w:p w14:paraId="65FA9207" w14:textId="39AED3A2" w:rsidR="00CF61AA" w:rsidRDefault="00CF61AA" w:rsidP="00CF61AA">
      <w:pPr>
        <w:spacing w:line="360" w:lineRule="auto"/>
        <w:jc w:val="both"/>
        <w:rPr>
          <w:rFonts w:cs="Times New Roman"/>
          <w:color w:val="808080" w:themeColor="background1" w:themeShade="80"/>
          <w:szCs w:val="24"/>
          <w:shd w:val="clear" w:color="auto" w:fill="FFFFFF" w:themeFill="background1"/>
          <w:lang w:val="es-US"/>
        </w:rPr>
      </w:pPr>
      <w:r w:rsidRPr="00CF61AA">
        <w:rPr>
          <w:rFonts w:cs="Times New Roman"/>
          <w:b/>
          <w:bCs/>
          <w:i/>
          <w:iCs/>
          <w:color w:val="808080" w:themeColor="background1" w:themeShade="80"/>
          <w:szCs w:val="24"/>
          <w:lang w:val="es-DO"/>
        </w:rPr>
        <w:t xml:space="preserve">Negociaciones Comerciales y cooperación internación. </w:t>
      </w:r>
      <w:r>
        <w:rPr>
          <w:rFonts w:cs="Times New Roman"/>
          <w:color w:val="808080" w:themeColor="background1" w:themeShade="80"/>
          <w:szCs w:val="24"/>
          <w:shd w:val="clear" w:color="auto" w:fill="FFFFFF" w:themeFill="background1"/>
          <w:lang w:val="es-US"/>
        </w:rPr>
        <w:t xml:space="preserve">Durante la </w:t>
      </w:r>
      <w:r w:rsidRPr="00B71A3C">
        <w:rPr>
          <w:rFonts w:cs="Times New Roman"/>
          <w:color w:val="808080" w:themeColor="background1" w:themeShade="80"/>
          <w:szCs w:val="24"/>
          <w:shd w:val="clear" w:color="auto" w:fill="FFFFFF" w:themeFill="background1"/>
          <w:lang w:val="es-US"/>
        </w:rPr>
        <w:t xml:space="preserve">gestión, el país ha recibido 12 misiones empresariales, con interés en explorar oportunidades en los </w:t>
      </w:r>
      <w:r w:rsidRPr="00B71A3C">
        <w:rPr>
          <w:rFonts w:cs="Times New Roman"/>
          <w:color w:val="808080" w:themeColor="background1" w:themeShade="80"/>
          <w:szCs w:val="24"/>
          <w:shd w:val="clear" w:color="auto" w:fill="FFFFFF" w:themeFill="background1"/>
          <w:lang w:val="es-US"/>
        </w:rPr>
        <w:lastRenderedPageBreak/>
        <w:t xml:space="preserve">sectores de inversión o mostrando el interés de adquirir la oferta exportable dominicana; dichas misiones, se han gestionado luego de la designación de 50 Representantes de Secciones Comerciales. Igualmente, han sido gestionado 10 proyectos de cooperación que se habían programado. Realización de 30 acciones entre las que podemos citar: Las negociaciones del Gobierno dominicano para el acceso a nuevos fondos de Cooperación No Reembolsable del BCIE; Cooperación reembolsable de US$200,000,000.00 por parte del Gobierno del Japón; recibió la suma de Siete mil dólares (USD$7,000.00), por parte del Gobierno del Reino de Marruecos; dos donaciones por el Reino de Arabia Saudita para ayuda de emergencias por los desastres naturales ocurridos en el país en beneficio de la Comisión Nacional de Emergencias; y La cooperación internacional en materia de vacunas. Todo esto con un presupuesto estimado para </w:t>
      </w:r>
      <w:r w:rsidRPr="000843B9">
        <w:rPr>
          <w:rFonts w:cs="Times New Roman"/>
          <w:color w:val="808080" w:themeColor="background1" w:themeShade="80"/>
          <w:szCs w:val="24"/>
          <w:shd w:val="clear" w:color="auto" w:fill="FFFFFF" w:themeFill="background1"/>
          <w:lang w:val="es-US"/>
        </w:rPr>
        <w:t xml:space="preserve">gestión de </w:t>
      </w:r>
      <w:r>
        <w:rPr>
          <w:rFonts w:cs="Times New Roman"/>
          <w:color w:val="808080" w:themeColor="background1" w:themeShade="80"/>
          <w:szCs w:val="24"/>
          <w:shd w:val="clear" w:color="auto" w:fill="FFFFFF" w:themeFill="background1"/>
          <w:lang w:val="es-US"/>
        </w:rPr>
        <w:t>negociaciones comerciales</w:t>
      </w:r>
      <w:r w:rsidRPr="000843B9">
        <w:rPr>
          <w:rFonts w:cs="Times New Roman"/>
          <w:color w:val="808080" w:themeColor="background1" w:themeShade="80"/>
          <w:szCs w:val="24"/>
          <w:shd w:val="clear" w:color="auto" w:fill="FFFFFF" w:themeFill="background1"/>
          <w:lang w:val="es-US"/>
        </w:rPr>
        <w:t xml:space="preserve"> de RD$ </w:t>
      </w:r>
      <w:r w:rsidR="008F1D72">
        <w:rPr>
          <w:rFonts w:cs="Times New Roman"/>
          <w:color w:val="808080" w:themeColor="background1" w:themeShade="80"/>
          <w:szCs w:val="24"/>
          <w:shd w:val="clear" w:color="auto" w:fill="FFFFFF" w:themeFill="background1"/>
          <w:lang w:val="es-US"/>
        </w:rPr>
        <w:t>1</w:t>
      </w:r>
      <w:r w:rsidRPr="000843B9">
        <w:rPr>
          <w:rFonts w:cs="Times New Roman"/>
          <w:color w:val="808080" w:themeColor="background1" w:themeShade="80"/>
          <w:szCs w:val="24"/>
          <w:shd w:val="clear" w:color="auto" w:fill="FFFFFF" w:themeFill="background1"/>
          <w:lang w:val="es-US"/>
        </w:rPr>
        <w:t>,</w:t>
      </w:r>
      <w:r w:rsidR="008F1D72">
        <w:rPr>
          <w:rFonts w:cs="Times New Roman"/>
          <w:color w:val="808080" w:themeColor="background1" w:themeShade="80"/>
          <w:szCs w:val="24"/>
          <w:shd w:val="clear" w:color="auto" w:fill="FFFFFF" w:themeFill="background1"/>
          <w:lang w:val="es-US"/>
        </w:rPr>
        <w:t>145</w:t>
      </w:r>
      <w:r w:rsidRPr="000843B9">
        <w:rPr>
          <w:rFonts w:cs="Times New Roman"/>
          <w:color w:val="808080" w:themeColor="background1" w:themeShade="80"/>
          <w:szCs w:val="24"/>
          <w:shd w:val="clear" w:color="auto" w:fill="FFFFFF" w:themeFill="background1"/>
          <w:lang w:val="es-US"/>
        </w:rPr>
        <w:t>,</w:t>
      </w:r>
      <w:r w:rsidR="008F1D72">
        <w:rPr>
          <w:rFonts w:cs="Times New Roman"/>
          <w:color w:val="808080" w:themeColor="background1" w:themeShade="80"/>
          <w:szCs w:val="24"/>
          <w:shd w:val="clear" w:color="auto" w:fill="FFFFFF" w:themeFill="background1"/>
          <w:lang w:val="es-US"/>
        </w:rPr>
        <w:t>835,262</w:t>
      </w:r>
      <w:r w:rsidRPr="000843B9">
        <w:rPr>
          <w:rFonts w:cs="Times New Roman"/>
          <w:color w:val="808080" w:themeColor="background1" w:themeShade="80"/>
          <w:szCs w:val="24"/>
          <w:shd w:val="clear" w:color="auto" w:fill="FFFFFF" w:themeFill="background1"/>
          <w:lang w:val="es-US"/>
        </w:rPr>
        <w:t>.</w:t>
      </w:r>
      <w:r w:rsidR="008F1D72">
        <w:rPr>
          <w:rFonts w:cs="Times New Roman"/>
          <w:color w:val="808080" w:themeColor="background1" w:themeShade="80"/>
          <w:szCs w:val="24"/>
          <w:shd w:val="clear" w:color="auto" w:fill="FFFFFF" w:themeFill="background1"/>
          <w:lang w:val="es-US"/>
        </w:rPr>
        <w:t>00</w:t>
      </w:r>
      <w:r w:rsidRPr="000843B9">
        <w:rPr>
          <w:rFonts w:cs="Times New Roman"/>
          <w:color w:val="808080" w:themeColor="background1" w:themeShade="80"/>
          <w:szCs w:val="24"/>
          <w:shd w:val="clear" w:color="auto" w:fill="FFFFFF" w:themeFill="background1"/>
          <w:lang w:val="es-US"/>
        </w:rPr>
        <w:t xml:space="preserve"> del año</w:t>
      </w:r>
      <w:r w:rsidR="008F1D72">
        <w:rPr>
          <w:rFonts w:cs="Times New Roman"/>
          <w:color w:val="808080" w:themeColor="background1" w:themeShade="80"/>
          <w:szCs w:val="24"/>
          <w:shd w:val="clear" w:color="auto" w:fill="FFFFFF" w:themeFill="background1"/>
          <w:lang w:val="es-US"/>
        </w:rPr>
        <w:t xml:space="preserve"> 2020 al </w:t>
      </w:r>
      <w:r w:rsidRPr="000843B9">
        <w:rPr>
          <w:rFonts w:cs="Times New Roman"/>
          <w:color w:val="808080" w:themeColor="background1" w:themeShade="80"/>
          <w:szCs w:val="24"/>
          <w:shd w:val="clear" w:color="auto" w:fill="FFFFFF" w:themeFill="background1"/>
          <w:lang w:val="es-US"/>
        </w:rPr>
        <w:t>2023.</w:t>
      </w:r>
    </w:p>
    <w:p w14:paraId="7C701B19" w14:textId="77777777" w:rsidR="00425922" w:rsidRDefault="00425922" w:rsidP="00CF61AA">
      <w:pPr>
        <w:spacing w:line="360" w:lineRule="auto"/>
        <w:jc w:val="both"/>
        <w:rPr>
          <w:rFonts w:cs="Times New Roman"/>
          <w:b/>
          <w:bCs/>
          <w:i/>
          <w:iCs/>
          <w:color w:val="808080" w:themeColor="background1" w:themeShade="80"/>
          <w:szCs w:val="24"/>
          <w:lang w:val="es-DO"/>
        </w:rPr>
      </w:pPr>
    </w:p>
    <w:p w14:paraId="7F7632E1" w14:textId="445498A0" w:rsidR="00CF61AA" w:rsidRDefault="00CF61AA" w:rsidP="00CF61AA">
      <w:pPr>
        <w:spacing w:line="360" w:lineRule="auto"/>
        <w:jc w:val="both"/>
        <w:rPr>
          <w:rFonts w:cs="Times New Roman"/>
          <w:color w:val="808080" w:themeColor="background1" w:themeShade="80"/>
          <w:szCs w:val="24"/>
          <w:shd w:val="clear" w:color="auto" w:fill="FFFFFF" w:themeFill="background1"/>
          <w:lang w:val="es-US"/>
        </w:rPr>
      </w:pPr>
      <w:r w:rsidRPr="00CF61AA">
        <w:rPr>
          <w:rFonts w:cs="Times New Roman"/>
          <w:b/>
          <w:bCs/>
          <w:i/>
          <w:iCs/>
          <w:color w:val="808080" w:themeColor="background1" w:themeShade="80"/>
          <w:szCs w:val="24"/>
          <w:lang w:val="es-DO"/>
        </w:rPr>
        <w:t xml:space="preserve">En Materia Consular, Migratoria y Protección a Nacionales. </w:t>
      </w:r>
      <w:r w:rsidRPr="00B71A3C">
        <w:rPr>
          <w:rFonts w:cs="Times New Roman"/>
          <w:color w:val="808080" w:themeColor="background1" w:themeShade="80"/>
          <w:szCs w:val="24"/>
          <w:shd w:val="clear" w:color="auto" w:fill="FFFFFF" w:themeFill="background1"/>
          <w:lang w:val="es-US"/>
        </w:rPr>
        <w:t xml:space="preserve">Durante la gestión 2020-2023 fueron brindado un total de </w:t>
      </w:r>
      <w:r w:rsidR="008F1D72">
        <w:rPr>
          <w:rFonts w:cs="Times New Roman"/>
          <w:color w:val="808080" w:themeColor="background1" w:themeShade="80"/>
          <w:szCs w:val="24"/>
          <w:shd w:val="clear" w:color="auto" w:fill="FFFFFF" w:themeFill="background1"/>
          <w:lang w:val="es-US"/>
        </w:rPr>
        <w:t>1,471,857</w:t>
      </w:r>
      <w:r w:rsidRPr="00B71A3C">
        <w:rPr>
          <w:rFonts w:cs="Times New Roman"/>
          <w:color w:val="808080" w:themeColor="background1" w:themeShade="80"/>
          <w:szCs w:val="24"/>
          <w:shd w:val="clear" w:color="auto" w:fill="FFFFFF" w:themeFill="background1"/>
          <w:lang w:val="es-US"/>
        </w:rPr>
        <w:t xml:space="preserve"> de servicios a ciudadanos dominicanos y a extranjeros, </w:t>
      </w:r>
      <w:r w:rsidRPr="000B448E">
        <w:rPr>
          <w:rFonts w:cs="Times New Roman"/>
          <w:color w:val="808080" w:themeColor="background1" w:themeShade="80"/>
          <w:szCs w:val="24"/>
          <w:shd w:val="clear" w:color="auto" w:fill="FFFFFF" w:themeFill="background1"/>
          <w:lang w:val="es-US"/>
        </w:rPr>
        <w:t>emisión de visados, emisión y renovación de pasaportes y actas de la Oficialía Civil</w:t>
      </w:r>
      <w:r>
        <w:rPr>
          <w:rFonts w:cs="Times New Roman"/>
          <w:color w:val="808080" w:themeColor="background1" w:themeShade="80"/>
          <w:szCs w:val="24"/>
          <w:shd w:val="clear" w:color="auto" w:fill="FFFFFF" w:themeFill="background1"/>
          <w:lang w:val="es-US"/>
        </w:rPr>
        <w:t xml:space="preserve">. Así como, </w:t>
      </w:r>
      <w:r w:rsidRPr="000B448E">
        <w:rPr>
          <w:rFonts w:cs="Times New Roman"/>
          <w:b/>
          <w:bCs/>
          <w:color w:val="808080" w:themeColor="background1" w:themeShade="80"/>
          <w:szCs w:val="24"/>
          <w:shd w:val="clear" w:color="auto" w:fill="FFFFFF" w:themeFill="background1"/>
          <w:lang w:val="es-US"/>
        </w:rPr>
        <w:t>85</w:t>
      </w:r>
      <w:r w:rsidR="008F1D72">
        <w:rPr>
          <w:rFonts w:cs="Times New Roman"/>
          <w:b/>
          <w:bCs/>
          <w:color w:val="808080" w:themeColor="background1" w:themeShade="80"/>
          <w:szCs w:val="24"/>
          <w:shd w:val="clear" w:color="auto" w:fill="FFFFFF" w:themeFill="background1"/>
          <w:lang w:val="es-US"/>
        </w:rPr>
        <w:t>9</w:t>
      </w:r>
      <w:r w:rsidRPr="000B448E">
        <w:rPr>
          <w:rFonts w:cs="Times New Roman"/>
          <w:b/>
          <w:bCs/>
          <w:color w:val="808080" w:themeColor="background1" w:themeShade="80"/>
          <w:szCs w:val="24"/>
          <w:shd w:val="clear" w:color="auto" w:fill="FFFFFF" w:themeFill="background1"/>
          <w:lang w:val="es-US"/>
        </w:rPr>
        <w:t xml:space="preserve"> asistencia y protección a nacionales en el exterior</w:t>
      </w:r>
      <w:r w:rsidRPr="000B448E">
        <w:rPr>
          <w:rFonts w:cs="Times New Roman"/>
          <w:color w:val="808080" w:themeColor="background1" w:themeShade="80"/>
          <w:szCs w:val="24"/>
          <w:shd w:val="clear" w:color="auto" w:fill="FFFFFF" w:themeFill="background1"/>
          <w:lang w:val="es-US"/>
        </w:rPr>
        <w:t>, en temas de solicitudes de la gestión de traslado de restos, peticiones de dominicanos en situación de vulnerabilidad, asistencia de niños, niñas y adolescentes (NNA); solicitudes sobre casos de dominicanos privados de libertad en el exterior localización de nacionales en el exterior cuyos familiares desconocían su paradero</w:t>
      </w:r>
      <w:r>
        <w:rPr>
          <w:rFonts w:cs="Times New Roman"/>
          <w:color w:val="808080" w:themeColor="background1" w:themeShade="80"/>
          <w:szCs w:val="24"/>
          <w:shd w:val="clear" w:color="auto" w:fill="FFFFFF" w:themeFill="background1"/>
          <w:lang w:val="es-US"/>
        </w:rPr>
        <w:t xml:space="preserve">. </w:t>
      </w:r>
      <w:r w:rsidRPr="000843B9">
        <w:rPr>
          <w:rFonts w:cs="Times New Roman"/>
          <w:color w:val="808080" w:themeColor="background1" w:themeShade="80"/>
          <w:szCs w:val="24"/>
          <w:shd w:val="clear" w:color="auto" w:fill="FFFFFF" w:themeFill="background1"/>
          <w:lang w:val="es-US"/>
        </w:rPr>
        <w:t xml:space="preserve">Todo esto con un presupuesto estimado para gestión de política </w:t>
      </w:r>
      <w:r>
        <w:rPr>
          <w:rFonts w:cs="Times New Roman"/>
          <w:color w:val="808080" w:themeColor="background1" w:themeShade="80"/>
          <w:szCs w:val="24"/>
          <w:shd w:val="clear" w:color="auto" w:fill="FFFFFF" w:themeFill="background1"/>
          <w:lang w:val="es-US"/>
        </w:rPr>
        <w:t>consular</w:t>
      </w:r>
      <w:r w:rsidRPr="000843B9">
        <w:rPr>
          <w:rFonts w:cs="Times New Roman"/>
          <w:color w:val="808080" w:themeColor="background1" w:themeShade="80"/>
          <w:szCs w:val="24"/>
          <w:shd w:val="clear" w:color="auto" w:fill="FFFFFF" w:themeFill="background1"/>
          <w:lang w:val="es-US"/>
        </w:rPr>
        <w:t xml:space="preserve"> de RD$</w:t>
      </w:r>
      <w:r w:rsidR="008F1D72">
        <w:rPr>
          <w:rFonts w:cs="Times New Roman"/>
          <w:color w:val="808080" w:themeColor="background1" w:themeShade="80"/>
          <w:szCs w:val="24"/>
          <w:shd w:val="clear" w:color="auto" w:fill="FFFFFF" w:themeFill="background1"/>
          <w:lang w:val="es-US"/>
        </w:rPr>
        <w:t>5,797,431,364.00</w:t>
      </w:r>
      <w:r w:rsidRPr="000843B9">
        <w:rPr>
          <w:rFonts w:cs="Times New Roman"/>
          <w:color w:val="808080" w:themeColor="background1" w:themeShade="80"/>
          <w:szCs w:val="24"/>
          <w:shd w:val="clear" w:color="auto" w:fill="FFFFFF" w:themeFill="background1"/>
          <w:lang w:val="es-US"/>
        </w:rPr>
        <w:t xml:space="preserve"> del año</w:t>
      </w:r>
      <w:r w:rsidR="008F1D72">
        <w:rPr>
          <w:rFonts w:cs="Times New Roman"/>
          <w:color w:val="808080" w:themeColor="background1" w:themeShade="80"/>
          <w:szCs w:val="24"/>
          <w:shd w:val="clear" w:color="auto" w:fill="FFFFFF" w:themeFill="background1"/>
          <w:lang w:val="es-US"/>
        </w:rPr>
        <w:t xml:space="preserve"> 2020 al</w:t>
      </w:r>
      <w:r w:rsidRPr="000843B9">
        <w:rPr>
          <w:rFonts w:cs="Times New Roman"/>
          <w:color w:val="808080" w:themeColor="background1" w:themeShade="80"/>
          <w:szCs w:val="24"/>
          <w:shd w:val="clear" w:color="auto" w:fill="FFFFFF" w:themeFill="background1"/>
          <w:lang w:val="es-US"/>
        </w:rPr>
        <w:t xml:space="preserve"> 2023.</w:t>
      </w:r>
    </w:p>
    <w:p w14:paraId="09EE5319" w14:textId="77777777" w:rsidR="00425922" w:rsidRDefault="00425922" w:rsidP="00CF61AA">
      <w:pPr>
        <w:spacing w:line="360" w:lineRule="auto"/>
        <w:jc w:val="both"/>
        <w:rPr>
          <w:rFonts w:cs="Times New Roman"/>
          <w:color w:val="808080" w:themeColor="background1" w:themeShade="80"/>
          <w:szCs w:val="24"/>
          <w:shd w:val="clear" w:color="auto" w:fill="FFFFFF" w:themeFill="background1"/>
          <w:lang w:val="es-US"/>
        </w:rPr>
      </w:pPr>
    </w:p>
    <w:p w14:paraId="748AD81F" w14:textId="73CC9147" w:rsidR="00CF61AA" w:rsidRPr="000B448E" w:rsidRDefault="00CF61AA" w:rsidP="00CF61AA">
      <w:pPr>
        <w:spacing w:line="360" w:lineRule="auto"/>
        <w:jc w:val="both"/>
        <w:rPr>
          <w:rFonts w:cs="Times New Roman"/>
          <w:b/>
          <w:bCs/>
          <w:color w:val="808080" w:themeColor="background1" w:themeShade="80"/>
          <w:szCs w:val="24"/>
          <w:shd w:val="clear" w:color="auto" w:fill="FFFFFF" w:themeFill="background1"/>
          <w:lang w:val="es-US"/>
        </w:rPr>
      </w:pPr>
      <w:r w:rsidRPr="000843B9">
        <w:rPr>
          <w:rFonts w:cs="Times New Roman"/>
          <w:color w:val="808080" w:themeColor="background1" w:themeShade="80"/>
          <w:szCs w:val="24"/>
          <w:shd w:val="clear" w:color="auto" w:fill="FFFFFF" w:themeFill="background1"/>
          <w:lang w:val="es-US"/>
        </w:rPr>
        <w:t>Asuntos relativos a las comunidades en el exterior e INDEX</w:t>
      </w:r>
      <w:r>
        <w:rPr>
          <w:rFonts w:cs="Times New Roman"/>
          <w:color w:val="808080" w:themeColor="background1" w:themeShade="80"/>
          <w:szCs w:val="24"/>
          <w:shd w:val="clear" w:color="auto" w:fill="FFFFFF" w:themeFill="background1"/>
          <w:lang w:val="es-US"/>
        </w:rPr>
        <w:t xml:space="preserve">. Uno de los logros más destacables en tema de la diáspora, es poder contar con </w:t>
      </w:r>
      <w:r>
        <w:rPr>
          <w:rFonts w:cs="Times New Roman"/>
          <w:b/>
          <w:bCs/>
          <w:color w:val="808080" w:themeColor="background1" w:themeShade="80"/>
          <w:szCs w:val="24"/>
          <w:shd w:val="clear" w:color="auto" w:fill="FFFFFF" w:themeFill="background1"/>
          <w:lang w:val="es-US"/>
        </w:rPr>
        <w:t>R</w:t>
      </w:r>
      <w:r w:rsidRPr="000B448E">
        <w:rPr>
          <w:rFonts w:cs="Times New Roman"/>
          <w:b/>
          <w:bCs/>
          <w:color w:val="808080" w:themeColor="background1" w:themeShade="80"/>
          <w:szCs w:val="24"/>
          <w:shd w:val="clear" w:color="auto" w:fill="FFFFFF" w:themeFill="background1"/>
          <w:lang w:val="es-US"/>
        </w:rPr>
        <w:t xml:space="preserve">egistro </w:t>
      </w:r>
      <w:r>
        <w:rPr>
          <w:rFonts w:cs="Times New Roman"/>
          <w:b/>
          <w:bCs/>
          <w:color w:val="808080" w:themeColor="background1" w:themeShade="80"/>
          <w:szCs w:val="24"/>
          <w:shd w:val="clear" w:color="auto" w:fill="FFFFFF" w:themeFill="background1"/>
          <w:lang w:val="es-US"/>
        </w:rPr>
        <w:t>S</w:t>
      </w:r>
      <w:r w:rsidRPr="000B448E">
        <w:rPr>
          <w:rFonts w:cs="Times New Roman"/>
          <w:b/>
          <w:bCs/>
          <w:color w:val="808080" w:themeColor="background1" w:themeShade="80"/>
          <w:szCs w:val="24"/>
          <w:shd w:val="clear" w:color="auto" w:fill="FFFFFF" w:themeFill="background1"/>
          <w:lang w:val="es-US"/>
        </w:rPr>
        <w:t xml:space="preserve">ociodemográfico de </w:t>
      </w:r>
      <w:r>
        <w:rPr>
          <w:rFonts w:cs="Times New Roman"/>
          <w:b/>
          <w:bCs/>
          <w:color w:val="808080" w:themeColor="background1" w:themeShade="80"/>
          <w:szCs w:val="24"/>
          <w:shd w:val="clear" w:color="auto" w:fill="FFFFFF" w:themeFill="background1"/>
          <w:lang w:val="es-US"/>
        </w:rPr>
        <w:t>D</w:t>
      </w:r>
      <w:r w:rsidRPr="000B448E">
        <w:rPr>
          <w:rFonts w:cs="Times New Roman"/>
          <w:b/>
          <w:bCs/>
          <w:color w:val="808080" w:themeColor="background1" w:themeShade="80"/>
          <w:szCs w:val="24"/>
          <w:shd w:val="clear" w:color="auto" w:fill="FFFFFF" w:themeFill="background1"/>
          <w:lang w:val="es-US"/>
        </w:rPr>
        <w:t>ominicanos</w:t>
      </w:r>
      <w:r>
        <w:rPr>
          <w:rFonts w:cs="Times New Roman"/>
          <w:b/>
          <w:bCs/>
          <w:color w:val="808080" w:themeColor="background1" w:themeShade="80"/>
          <w:szCs w:val="24"/>
          <w:shd w:val="clear" w:color="auto" w:fill="FFFFFF" w:themeFill="background1"/>
          <w:lang w:val="es-US"/>
        </w:rPr>
        <w:t xml:space="preserve"> y Dominicanas</w:t>
      </w:r>
      <w:r w:rsidRPr="000B448E">
        <w:rPr>
          <w:rFonts w:cs="Times New Roman"/>
          <w:b/>
          <w:bCs/>
          <w:color w:val="808080" w:themeColor="background1" w:themeShade="80"/>
          <w:szCs w:val="24"/>
          <w:shd w:val="clear" w:color="auto" w:fill="FFFFFF" w:themeFill="background1"/>
          <w:lang w:val="es-US"/>
        </w:rPr>
        <w:t xml:space="preserve"> residentes en el exterior</w:t>
      </w:r>
      <w:r>
        <w:rPr>
          <w:rFonts w:cs="Times New Roman"/>
          <w:color w:val="808080" w:themeColor="background1" w:themeShade="80"/>
          <w:szCs w:val="24"/>
          <w:shd w:val="clear" w:color="auto" w:fill="FFFFFF" w:themeFill="background1"/>
          <w:lang w:val="es-US"/>
        </w:rPr>
        <w:t xml:space="preserve">, </w:t>
      </w:r>
      <w:r w:rsidRPr="000B448E">
        <w:rPr>
          <w:rFonts w:cs="Times New Roman"/>
          <w:color w:val="808080" w:themeColor="background1" w:themeShade="80"/>
          <w:szCs w:val="24"/>
          <w:shd w:val="clear" w:color="auto" w:fill="FFFFFF" w:themeFill="background1"/>
          <w:lang w:val="es-US"/>
        </w:rPr>
        <w:t xml:space="preserve">donde se contabilizan las cantidades de dominicanos residentes en el exterior a partir de datos obtenidos oficialmente en más de 100 Estados y dependencias del planeta, este registro ha </w:t>
      </w:r>
      <w:r w:rsidRPr="000B448E">
        <w:rPr>
          <w:rFonts w:cs="Times New Roman"/>
          <w:color w:val="808080" w:themeColor="background1" w:themeShade="80"/>
          <w:szCs w:val="24"/>
          <w:shd w:val="clear" w:color="auto" w:fill="FFFFFF" w:themeFill="background1"/>
          <w:lang w:val="es-US"/>
        </w:rPr>
        <w:lastRenderedPageBreak/>
        <w:t>contabilizado a más de 2.8 millones de compatriotas en los cinco continentes (1,525,549 mujeres y 1,310,044 hombres). Igualmente, Se logró beneficiar a 23,528 dominicanos y dominicanas, así como vincular a 28 comunidades con una inversión de US$335,300</w:t>
      </w:r>
      <w:r>
        <w:rPr>
          <w:rFonts w:cs="Times New Roman"/>
          <w:color w:val="808080" w:themeColor="background1" w:themeShade="80"/>
          <w:szCs w:val="24"/>
          <w:shd w:val="clear" w:color="auto" w:fill="FFFFFF" w:themeFill="background1"/>
          <w:lang w:val="es-US"/>
        </w:rPr>
        <w:t xml:space="preserve">. Se llevo a </w:t>
      </w:r>
      <w:r w:rsidRPr="000B448E">
        <w:rPr>
          <w:rFonts w:cs="Times New Roman"/>
          <w:color w:val="808080" w:themeColor="background1" w:themeShade="80"/>
          <w:szCs w:val="24"/>
          <w:shd w:val="clear" w:color="auto" w:fill="FFFFFF" w:themeFill="background1"/>
          <w:lang w:val="es-US"/>
        </w:rPr>
        <w:t xml:space="preserve">cabo por primera vez el </w:t>
      </w:r>
      <w:r w:rsidRPr="000B448E">
        <w:rPr>
          <w:rFonts w:cs="Times New Roman"/>
          <w:b/>
          <w:bCs/>
          <w:color w:val="808080" w:themeColor="background1" w:themeShade="80"/>
          <w:szCs w:val="24"/>
          <w:shd w:val="clear" w:color="auto" w:fill="FFFFFF" w:themeFill="background1"/>
          <w:lang w:val="es-US"/>
        </w:rPr>
        <w:t>"Reconocimiento de Estudiantes Destacados para Jóvenes Dominicanos en el Extranjero".</w:t>
      </w:r>
      <w:r w:rsidRPr="000B448E">
        <w:rPr>
          <w:rFonts w:cs="Times New Roman"/>
          <w:color w:val="808080" w:themeColor="background1" w:themeShade="80"/>
          <w:szCs w:val="24"/>
          <w:shd w:val="clear" w:color="auto" w:fill="FFFFFF" w:themeFill="background1"/>
          <w:lang w:val="es-US"/>
        </w:rPr>
        <w:t xml:space="preserve"> Esta distinción a estudiantes destacados de origen dominicano en el exterior permitió reconocer 17 jóvenes procedentes de: España (2), Puerto Rico (2), Panamá (2), Venezuela (1), Miami (2), New York (1), New Jersey (2), Pensilvania (2), Boston (1) y Washington (2).</w:t>
      </w:r>
    </w:p>
    <w:p w14:paraId="0D921D2B" w14:textId="274FEC46" w:rsidR="00CF61AA" w:rsidRDefault="00CF61AA" w:rsidP="00CF61AA">
      <w:pPr>
        <w:spacing w:line="360" w:lineRule="auto"/>
        <w:jc w:val="both"/>
        <w:rPr>
          <w:rFonts w:cs="Times New Roman"/>
          <w:color w:val="808080" w:themeColor="background1" w:themeShade="80"/>
          <w:szCs w:val="24"/>
          <w:shd w:val="clear" w:color="auto" w:fill="FFFFFF" w:themeFill="background1"/>
          <w:lang w:val="es-US"/>
        </w:rPr>
      </w:pPr>
      <w:r w:rsidRPr="000843B9">
        <w:rPr>
          <w:rFonts w:cs="Times New Roman"/>
          <w:color w:val="808080" w:themeColor="background1" w:themeShade="80"/>
          <w:szCs w:val="24"/>
          <w:shd w:val="clear" w:color="auto" w:fill="FFFFFF" w:themeFill="background1"/>
          <w:lang w:val="es-US"/>
        </w:rPr>
        <w:t xml:space="preserve">Todo esto con un presupuesto estimado para gestión </w:t>
      </w:r>
      <w:r>
        <w:rPr>
          <w:rFonts w:cs="Times New Roman"/>
          <w:color w:val="808080" w:themeColor="background1" w:themeShade="80"/>
          <w:szCs w:val="24"/>
          <w:shd w:val="clear" w:color="auto" w:fill="FFFFFF" w:themeFill="background1"/>
          <w:lang w:val="es-US"/>
        </w:rPr>
        <w:t>de las diáspora</w:t>
      </w:r>
      <w:r w:rsidRPr="000843B9">
        <w:rPr>
          <w:rFonts w:cs="Times New Roman"/>
          <w:color w:val="808080" w:themeColor="background1" w:themeShade="80"/>
          <w:szCs w:val="24"/>
          <w:shd w:val="clear" w:color="auto" w:fill="FFFFFF" w:themeFill="background1"/>
          <w:lang w:val="es-US"/>
        </w:rPr>
        <w:t xml:space="preserve"> de RD$</w:t>
      </w:r>
      <w:r w:rsidR="008F1D72">
        <w:rPr>
          <w:rFonts w:cs="Times New Roman"/>
          <w:color w:val="808080" w:themeColor="background1" w:themeShade="80"/>
          <w:szCs w:val="24"/>
          <w:shd w:val="clear" w:color="auto" w:fill="FFFFFF" w:themeFill="background1"/>
          <w:lang w:val="es-US"/>
        </w:rPr>
        <w:t>2,788,483,249.00</w:t>
      </w:r>
      <w:r w:rsidRPr="000843B9">
        <w:rPr>
          <w:rFonts w:cs="Times New Roman"/>
          <w:color w:val="808080" w:themeColor="background1" w:themeShade="80"/>
          <w:szCs w:val="24"/>
          <w:shd w:val="clear" w:color="auto" w:fill="FFFFFF" w:themeFill="background1"/>
          <w:lang w:val="es-US"/>
        </w:rPr>
        <w:t xml:space="preserve"> del año </w:t>
      </w:r>
      <w:r w:rsidR="008F1D72">
        <w:rPr>
          <w:rFonts w:cs="Times New Roman"/>
          <w:color w:val="808080" w:themeColor="background1" w:themeShade="80"/>
          <w:szCs w:val="24"/>
          <w:shd w:val="clear" w:color="auto" w:fill="FFFFFF" w:themeFill="background1"/>
          <w:lang w:val="es-US"/>
        </w:rPr>
        <w:t xml:space="preserve">2020 al </w:t>
      </w:r>
      <w:r w:rsidRPr="000843B9">
        <w:rPr>
          <w:rFonts w:cs="Times New Roman"/>
          <w:color w:val="808080" w:themeColor="background1" w:themeShade="80"/>
          <w:szCs w:val="24"/>
          <w:shd w:val="clear" w:color="auto" w:fill="FFFFFF" w:themeFill="background1"/>
          <w:lang w:val="es-US"/>
        </w:rPr>
        <w:t>2023.</w:t>
      </w:r>
    </w:p>
    <w:p w14:paraId="0E3E7679" w14:textId="77777777" w:rsidR="006A1BA5" w:rsidRPr="00CF61AA" w:rsidRDefault="006A1BA5" w:rsidP="006A1BA5">
      <w:pPr>
        <w:tabs>
          <w:tab w:val="left" w:pos="2552"/>
        </w:tabs>
        <w:spacing w:line="360" w:lineRule="auto"/>
        <w:ind w:left="360"/>
        <w:jc w:val="both"/>
        <w:rPr>
          <w:rFonts w:eastAsia="Times New Roman" w:cs="Times New Roman"/>
          <w:color w:val="808080" w:themeColor="background1" w:themeShade="80"/>
          <w:szCs w:val="24"/>
          <w:lang w:val="es-US"/>
        </w:rPr>
      </w:pPr>
    </w:p>
    <w:p w14:paraId="7AFE2511" w14:textId="77777777" w:rsidR="007001C3" w:rsidRDefault="007001C3">
      <w:pPr>
        <w:rPr>
          <w:rFonts w:eastAsia="Times New Roman" w:cs="Times New Roman"/>
          <w:b/>
          <w:color w:val="808080" w:themeColor="background1" w:themeShade="80"/>
          <w:sz w:val="28"/>
          <w:szCs w:val="28"/>
          <w:lang w:val="es-DO"/>
        </w:rPr>
      </w:pPr>
      <w:bookmarkStart w:id="4" w:name="_Toc91497380"/>
      <w:bookmarkStart w:id="5" w:name="_Toc140741346"/>
      <w:r>
        <w:rPr>
          <w:rFonts w:eastAsia="Times New Roman" w:cs="Times New Roman"/>
          <w:b/>
          <w:color w:val="808080" w:themeColor="background1" w:themeShade="80"/>
          <w:sz w:val="28"/>
          <w:szCs w:val="28"/>
          <w:lang w:val="es-DO"/>
        </w:rPr>
        <w:br w:type="page"/>
      </w:r>
    </w:p>
    <w:p w14:paraId="29141E8F" w14:textId="39C2A343" w:rsidR="007B3C6D" w:rsidRPr="00B7141C" w:rsidRDefault="007B3C6D" w:rsidP="00A26213">
      <w:pPr>
        <w:pStyle w:val="Prrafodelista"/>
        <w:keepNext/>
        <w:keepLines/>
        <w:numPr>
          <w:ilvl w:val="0"/>
          <w:numId w:val="3"/>
        </w:numPr>
        <w:tabs>
          <w:tab w:val="left" w:pos="2552"/>
        </w:tabs>
        <w:spacing w:before="240" w:after="0" w:line="360" w:lineRule="auto"/>
        <w:ind w:left="284" w:hanging="284"/>
        <w:jc w:val="center"/>
        <w:outlineLvl w:val="0"/>
        <w:rPr>
          <w:rFonts w:eastAsia="Times New Roman" w:cs="Times New Roman"/>
          <w:b/>
          <w:color w:val="808080" w:themeColor="background1" w:themeShade="80"/>
          <w:sz w:val="28"/>
          <w:szCs w:val="28"/>
          <w:lang w:val="es-DO"/>
        </w:rPr>
      </w:pPr>
      <w:r w:rsidRPr="00B7141C">
        <w:rPr>
          <w:rFonts w:eastAsia="Times New Roman" w:cs="Times New Roman"/>
          <w:b/>
          <w:color w:val="808080" w:themeColor="background1" w:themeShade="80"/>
          <w:sz w:val="28"/>
          <w:szCs w:val="28"/>
          <w:lang w:val="es-DO"/>
        </w:rPr>
        <w:lastRenderedPageBreak/>
        <w:t>Información institucional</w:t>
      </w:r>
      <w:bookmarkEnd w:id="4"/>
      <w:bookmarkEnd w:id="5"/>
    </w:p>
    <w:p w14:paraId="03E51C42" w14:textId="12608EF9" w:rsidR="007B3C6D" w:rsidRPr="00B7141C" w:rsidRDefault="007B3C6D" w:rsidP="007B3C6D">
      <w:pPr>
        <w:tabs>
          <w:tab w:val="left" w:pos="2552"/>
        </w:tabs>
        <w:spacing w:line="360" w:lineRule="auto"/>
        <w:jc w:val="center"/>
        <w:rPr>
          <w:rFonts w:eastAsia="Calibri" w:cs="Times New Roman"/>
          <w:color w:val="808080" w:themeColor="background1" w:themeShade="80"/>
          <w:sz w:val="18"/>
          <w:u w:val="thick" w:color="FF0000"/>
          <w:lang w:val="es-ES"/>
        </w:rPr>
      </w:pPr>
      <w:r w:rsidRPr="00B7141C">
        <w:rPr>
          <w:rFonts w:eastAsia="Calibri" w:cs="Times New Roman"/>
          <w:noProof/>
          <w:color w:val="808080" w:themeColor="background1" w:themeShade="80"/>
          <w:sz w:val="18"/>
          <w:u w:val="thick" w:color="FF0000"/>
          <w:lang w:val="es-ES" w:eastAsia="es-ES"/>
        </w:rPr>
        <mc:AlternateContent>
          <mc:Choice Requires="wps">
            <w:drawing>
              <wp:anchor distT="0" distB="0" distL="114300" distR="114300" simplePos="0" relativeHeight="251694080" behindDoc="0" locked="0" layoutInCell="1" allowOverlap="1" wp14:anchorId="0203E371" wp14:editId="6F805FBD">
                <wp:simplePos x="0" y="0"/>
                <wp:positionH relativeFrom="margin">
                  <wp:align>center</wp:align>
                </wp:positionH>
                <wp:positionV relativeFrom="paragraph">
                  <wp:posOffset>78105</wp:posOffset>
                </wp:positionV>
                <wp:extent cx="896620" cy="0"/>
                <wp:effectExtent l="0" t="19050" r="36830" b="19050"/>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A78B04D" id="_x0000_t32" coordsize="21600,21600" o:spt="32" o:oned="t" path="m,l21600,21600e" filled="f">
                <v:path arrowok="t" fillok="f" o:connecttype="none"/>
                <o:lock v:ext="edit" shapetype="t"/>
              </v:shapetype>
              <v:shape id="Conector recto de flecha 11" o:spid="_x0000_s1026" type="#_x0000_t32" style="position:absolute;margin-left:0;margin-top:6.15pt;width:70.6pt;height:0;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" strokecolor="red" strokeweight="2.25pt">
                <w10:wrap anchorx="margin"/>
              </v:shape>
            </w:pict>
          </mc:Fallback>
        </mc:AlternateContent>
      </w:r>
    </w:p>
    <w:p w14:paraId="0779CE52" w14:textId="77777777" w:rsidR="007B3C6D" w:rsidRPr="00B7141C" w:rsidRDefault="007B3C6D" w:rsidP="00D24B29">
      <w:pPr>
        <w:keepNext/>
        <w:keepLines/>
        <w:numPr>
          <w:ilvl w:val="0"/>
          <w:numId w:val="1"/>
        </w:numPr>
        <w:spacing w:before="240" w:after="0" w:line="360" w:lineRule="auto"/>
        <w:ind w:left="0" w:firstLine="0"/>
        <w:contextualSpacing/>
        <w:jc w:val="center"/>
        <w:outlineLvl w:val="0"/>
        <w:rPr>
          <w:rFonts w:eastAsia="Times New Roman" w:cs="Times New Roman"/>
          <w:b/>
          <w:color w:val="808080" w:themeColor="background1" w:themeShade="80"/>
          <w:szCs w:val="28"/>
          <w:lang w:val="es-DO"/>
        </w:rPr>
      </w:pPr>
      <w:bookmarkStart w:id="6" w:name="_Toc91497381"/>
      <w:bookmarkStart w:id="7" w:name="_Toc140741347"/>
      <w:r w:rsidRPr="00B7141C">
        <w:rPr>
          <w:rFonts w:eastAsia="Times New Roman" w:cs="Times New Roman"/>
          <w:b/>
          <w:color w:val="808080" w:themeColor="background1" w:themeShade="80"/>
          <w:szCs w:val="28"/>
          <w:lang w:val="es-DO"/>
        </w:rPr>
        <w:t>Marco filosófico institucional</w:t>
      </w:r>
      <w:bookmarkEnd w:id="6"/>
      <w:bookmarkEnd w:id="7"/>
    </w:p>
    <w:p w14:paraId="66ECD80F" w14:textId="77777777" w:rsidR="007B3C6D" w:rsidRPr="00B7141C" w:rsidRDefault="007B3C6D" w:rsidP="006E7CDD">
      <w:pPr>
        <w:spacing w:after="0" w:line="360" w:lineRule="auto"/>
        <w:jc w:val="both"/>
        <w:rPr>
          <w:rFonts w:eastAsia="Calibri" w:cs="Times New Roman"/>
          <w:color w:val="808080" w:themeColor="background1" w:themeShade="80"/>
          <w:sz w:val="18"/>
          <w:lang w:val="es-ES"/>
        </w:rPr>
      </w:pPr>
    </w:p>
    <w:p w14:paraId="2729A11A" w14:textId="77777777" w:rsidR="007B3C6D" w:rsidRPr="00B7141C" w:rsidRDefault="007B3C6D" w:rsidP="00D24B29">
      <w:pPr>
        <w:keepNext/>
        <w:keepLines/>
        <w:numPr>
          <w:ilvl w:val="0"/>
          <w:numId w:val="2"/>
        </w:numPr>
        <w:spacing w:after="0" w:line="360" w:lineRule="auto"/>
        <w:contextualSpacing/>
        <w:jc w:val="both"/>
        <w:outlineLvl w:val="0"/>
        <w:rPr>
          <w:rFonts w:eastAsia="Times New Roman" w:cs="Times New Roman"/>
          <w:b/>
          <w:color w:val="808080" w:themeColor="background1" w:themeShade="80"/>
          <w:szCs w:val="28"/>
          <w:lang w:val="es-DO"/>
        </w:rPr>
      </w:pPr>
      <w:bookmarkStart w:id="8" w:name="_Toc91489599"/>
      <w:bookmarkStart w:id="9" w:name="_Toc91497382"/>
      <w:bookmarkStart w:id="10" w:name="_Toc91511290"/>
      <w:bookmarkStart w:id="11" w:name="_Toc91511410"/>
      <w:bookmarkStart w:id="12" w:name="_Toc139880035"/>
      <w:bookmarkStart w:id="13" w:name="_Toc140741348"/>
      <w:r w:rsidRPr="00B7141C">
        <w:rPr>
          <w:rFonts w:eastAsia="Times New Roman" w:cs="Times New Roman"/>
          <w:b/>
          <w:color w:val="808080" w:themeColor="background1" w:themeShade="80"/>
          <w:szCs w:val="28"/>
          <w:lang w:val="es-DO"/>
        </w:rPr>
        <w:t>Misión</w:t>
      </w:r>
      <w:bookmarkEnd w:id="8"/>
      <w:bookmarkEnd w:id="9"/>
      <w:bookmarkEnd w:id="10"/>
      <w:bookmarkEnd w:id="11"/>
      <w:bookmarkEnd w:id="12"/>
      <w:bookmarkEnd w:id="13"/>
    </w:p>
    <w:p w14:paraId="03161A45" w14:textId="77777777" w:rsidR="007B3C6D" w:rsidRPr="00B7141C" w:rsidRDefault="007B3C6D" w:rsidP="006E7CDD">
      <w:pPr>
        <w:spacing w:after="0" w:line="360" w:lineRule="auto"/>
        <w:jc w:val="both"/>
        <w:rPr>
          <w:rFonts w:eastAsia="Times New Roman" w:cs="Times New Roman"/>
          <w:color w:val="808080" w:themeColor="background1" w:themeShade="80"/>
          <w:szCs w:val="24"/>
          <w:lang w:val="es-DO"/>
        </w:rPr>
      </w:pPr>
    </w:p>
    <w:p w14:paraId="01FA88E9" w14:textId="64D58358" w:rsidR="007B3C6D" w:rsidRPr="00B7141C" w:rsidRDefault="007B3C6D" w:rsidP="006E7CDD">
      <w:p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color w:val="808080" w:themeColor="background1" w:themeShade="80"/>
          <w:szCs w:val="24"/>
          <w:lang w:val="es-DO"/>
        </w:rPr>
        <w:t xml:space="preserve">Ejecutar la política exterior del Estado, vinculando la agenda y los planes de desarrollo del país en el plano internacional, de forma dinámica, sostenible y eficaz en beneficio </w:t>
      </w:r>
      <w:r w:rsidR="00B47316">
        <w:rPr>
          <w:rFonts w:eastAsia="Times New Roman" w:cs="Times New Roman"/>
          <w:color w:val="808080" w:themeColor="background1" w:themeShade="80"/>
          <w:szCs w:val="24"/>
          <w:lang w:val="es-DO"/>
        </w:rPr>
        <w:t>de República Dominicana</w:t>
      </w:r>
      <w:r w:rsidRPr="00B7141C">
        <w:rPr>
          <w:rFonts w:eastAsia="Times New Roman" w:cs="Times New Roman"/>
          <w:color w:val="808080" w:themeColor="background1" w:themeShade="80"/>
          <w:szCs w:val="24"/>
          <w:lang w:val="es-DO"/>
        </w:rPr>
        <w:t xml:space="preserve"> y sus nacionales.</w:t>
      </w:r>
    </w:p>
    <w:p w14:paraId="0362FCD6" w14:textId="77777777" w:rsidR="007B3C6D" w:rsidRPr="00B7141C" w:rsidRDefault="007B3C6D" w:rsidP="006E7CDD">
      <w:pPr>
        <w:spacing w:after="0" w:line="360" w:lineRule="auto"/>
        <w:jc w:val="both"/>
        <w:rPr>
          <w:rFonts w:eastAsia="Times New Roman" w:cs="Times New Roman"/>
          <w:color w:val="808080" w:themeColor="background1" w:themeShade="80"/>
          <w:szCs w:val="24"/>
          <w:lang w:val="es-DO"/>
        </w:rPr>
      </w:pPr>
    </w:p>
    <w:p w14:paraId="078A4BF9" w14:textId="77777777" w:rsidR="007B3C6D" w:rsidRPr="00B7141C" w:rsidRDefault="007B3C6D" w:rsidP="00D24B29">
      <w:pPr>
        <w:keepNext/>
        <w:keepLines/>
        <w:numPr>
          <w:ilvl w:val="0"/>
          <w:numId w:val="2"/>
        </w:numPr>
        <w:spacing w:after="0" w:line="360" w:lineRule="auto"/>
        <w:contextualSpacing/>
        <w:jc w:val="both"/>
        <w:outlineLvl w:val="0"/>
        <w:rPr>
          <w:rFonts w:eastAsia="Times New Roman" w:cs="Times New Roman"/>
          <w:b/>
          <w:color w:val="808080" w:themeColor="background1" w:themeShade="80"/>
          <w:szCs w:val="28"/>
          <w:lang w:val="es-DO"/>
        </w:rPr>
      </w:pPr>
      <w:bookmarkStart w:id="14" w:name="_Toc91489600"/>
      <w:bookmarkStart w:id="15" w:name="_Toc91497383"/>
      <w:bookmarkStart w:id="16" w:name="_Toc91511291"/>
      <w:bookmarkStart w:id="17" w:name="_Toc91511411"/>
      <w:bookmarkStart w:id="18" w:name="_Toc139880036"/>
      <w:bookmarkStart w:id="19" w:name="_Toc140741349"/>
      <w:r w:rsidRPr="00B7141C">
        <w:rPr>
          <w:rFonts w:eastAsia="Times New Roman" w:cs="Times New Roman"/>
          <w:b/>
          <w:color w:val="808080" w:themeColor="background1" w:themeShade="80"/>
          <w:szCs w:val="28"/>
          <w:lang w:val="es-DO"/>
        </w:rPr>
        <w:t>Visión</w:t>
      </w:r>
      <w:bookmarkEnd w:id="14"/>
      <w:bookmarkEnd w:id="15"/>
      <w:bookmarkEnd w:id="16"/>
      <w:bookmarkEnd w:id="17"/>
      <w:bookmarkEnd w:id="18"/>
      <w:bookmarkEnd w:id="19"/>
    </w:p>
    <w:p w14:paraId="5F913E13" w14:textId="77777777" w:rsidR="007B3C6D" w:rsidRPr="00B7141C" w:rsidRDefault="007B3C6D" w:rsidP="006E7CDD">
      <w:pPr>
        <w:spacing w:after="0" w:line="360" w:lineRule="auto"/>
        <w:jc w:val="both"/>
        <w:rPr>
          <w:rFonts w:eastAsia="Calibri" w:cs="Times New Roman"/>
          <w:color w:val="808080" w:themeColor="background1" w:themeShade="80"/>
          <w:sz w:val="18"/>
          <w:lang w:val="es-ES"/>
        </w:rPr>
      </w:pPr>
    </w:p>
    <w:p w14:paraId="62074EE2" w14:textId="5F624872" w:rsidR="007B3C6D" w:rsidRPr="00B7141C" w:rsidRDefault="007B3C6D" w:rsidP="006E7CDD">
      <w:p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color w:val="808080" w:themeColor="background1" w:themeShade="80"/>
          <w:szCs w:val="24"/>
          <w:lang w:val="es-DO"/>
        </w:rPr>
        <w:t>El MIREX es una institución abierta y profesionalizada, orientada a resultados, que impulsa el liderazgo internacional del país y potencia la integración regional en beneficio del desarrollo nacional.</w:t>
      </w:r>
    </w:p>
    <w:p w14:paraId="5882184E" w14:textId="77777777" w:rsidR="006E7CDD" w:rsidRPr="00B7141C" w:rsidRDefault="006E7CDD" w:rsidP="006E7CDD">
      <w:pPr>
        <w:spacing w:after="0" w:line="360" w:lineRule="auto"/>
        <w:jc w:val="both"/>
        <w:rPr>
          <w:rFonts w:eastAsia="Times New Roman" w:cs="Times New Roman"/>
          <w:color w:val="808080" w:themeColor="background1" w:themeShade="80"/>
          <w:szCs w:val="24"/>
          <w:lang w:val="es-DO"/>
        </w:rPr>
      </w:pPr>
    </w:p>
    <w:p w14:paraId="4D6A0C84" w14:textId="77777777" w:rsidR="007B3C6D" w:rsidRPr="00B7141C" w:rsidRDefault="007B3C6D" w:rsidP="00D24B29">
      <w:pPr>
        <w:keepNext/>
        <w:keepLines/>
        <w:numPr>
          <w:ilvl w:val="0"/>
          <w:numId w:val="2"/>
        </w:numPr>
        <w:spacing w:after="0" w:line="360" w:lineRule="auto"/>
        <w:contextualSpacing/>
        <w:jc w:val="both"/>
        <w:outlineLvl w:val="0"/>
        <w:rPr>
          <w:rFonts w:eastAsia="Times New Roman" w:cs="Times New Roman"/>
          <w:b/>
          <w:color w:val="808080" w:themeColor="background1" w:themeShade="80"/>
          <w:szCs w:val="28"/>
          <w:lang w:val="es-DO"/>
        </w:rPr>
      </w:pPr>
      <w:bookmarkStart w:id="20" w:name="_Toc91489601"/>
      <w:bookmarkStart w:id="21" w:name="_Toc91497384"/>
      <w:bookmarkStart w:id="22" w:name="_Toc91511292"/>
      <w:bookmarkStart w:id="23" w:name="_Toc91511412"/>
      <w:bookmarkStart w:id="24" w:name="_Toc139880037"/>
      <w:bookmarkStart w:id="25" w:name="_Toc140741350"/>
      <w:r w:rsidRPr="00B7141C">
        <w:rPr>
          <w:rFonts w:eastAsia="Times New Roman" w:cs="Times New Roman"/>
          <w:b/>
          <w:color w:val="808080" w:themeColor="background1" w:themeShade="80"/>
          <w:szCs w:val="28"/>
          <w:lang w:val="es-DO"/>
        </w:rPr>
        <w:t>Valores</w:t>
      </w:r>
      <w:bookmarkEnd w:id="20"/>
      <w:bookmarkEnd w:id="21"/>
      <w:bookmarkEnd w:id="22"/>
      <w:bookmarkEnd w:id="23"/>
      <w:bookmarkEnd w:id="24"/>
      <w:bookmarkEnd w:id="25"/>
    </w:p>
    <w:p w14:paraId="786F0AAD" w14:textId="77777777" w:rsidR="007B3C6D" w:rsidRPr="00B7141C" w:rsidRDefault="007B3C6D" w:rsidP="006E7CDD">
      <w:pPr>
        <w:spacing w:after="0" w:line="360" w:lineRule="auto"/>
        <w:jc w:val="both"/>
        <w:rPr>
          <w:rFonts w:eastAsia="Times New Roman" w:cs="Times New Roman"/>
          <w:b/>
          <w:color w:val="808080" w:themeColor="background1" w:themeShade="80"/>
          <w:sz w:val="8"/>
          <w:szCs w:val="24"/>
          <w:lang w:val="es-DO"/>
        </w:rPr>
      </w:pPr>
    </w:p>
    <w:p w14:paraId="56F9902C" w14:textId="77777777" w:rsidR="007B3C6D" w:rsidRPr="00B7141C" w:rsidRDefault="007B3C6D" w:rsidP="006E7CDD">
      <w:p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b/>
          <w:color w:val="808080" w:themeColor="background1" w:themeShade="80"/>
          <w:szCs w:val="24"/>
          <w:lang w:val="es-DO"/>
        </w:rPr>
        <w:t xml:space="preserve">Transparencia: </w:t>
      </w:r>
      <w:r w:rsidRPr="00B7141C">
        <w:rPr>
          <w:rFonts w:eastAsia="Times New Roman" w:cs="Times New Roman"/>
          <w:color w:val="808080" w:themeColor="background1" w:themeShade="80"/>
          <w:szCs w:val="24"/>
          <w:lang w:val="es-DO"/>
        </w:rPr>
        <w:t>Actuamos con integridad y honestidad en el manejo de los recursos institucionales, apegados al marco normativo de la administración pública y de los mecanismos de control para la rendición de cuentas.</w:t>
      </w:r>
    </w:p>
    <w:p w14:paraId="2B52A303" w14:textId="77777777" w:rsidR="006E7CDD" w:rsidRPr="00B7141C" w:rsidRDefault="006E7CDD" w:rsidP="006E7CDD">
      <w:pPr>
        <w:spacing w:after="0" w:line="360" w:lineRule="auto"/>
        <w:jc w:val="both"/>
        <w:rPr>
          <w:rFonts w:eastAsia="Times New Roman" w:cs="Times New Roman"/>
          <w:b/>
          <w:color w:val="808080" w:themeColor="background1" w:themeShade="80"/>
          <w:szCs w:val="24"/>
          <w:lang w:val="es-DO"/>
        </w:rPr>
      </w:pPr>
    </w:p>
    <w:p w14:paraId="3F1CD59B" w14:textId="5467C08C" w:rsidR="007B3C6D" w:rsidRPr="00B7141C" w:rsidRDefault="007B3C6D" w:rsidP="006E7CDD">
      <w:p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b/>
          <w:color w:val="808080" w:themeColor="background1" w:themeShade="80"/>
          <w:szCs w:val="24"/>
          <w:lang w:val="es-DO"/>
        </w:rPr>
        <w:t xml:space="preserve">Eficacia: </w:t>
      </w:r>
      <w:r w:rsidRPr="00B7141C">
        <w:rPr>
          <w:rFonts w:eastAsia="Times New Roman" w:cs="Times New Roman"/>
          <w:color w:val="808080" w:themeColor="background1" w:themeShade="80"/>
          <w:szCs w:val="24"/>
          <w:lang w:val="es-DO"/>
        </w:rPr>
        <w:t>Hacemos un uso eficiente de nuestras capacidades humanas, materiales, tecnológicas y financieras para dotar al país de un ejercicio diplomático y consular efectivo que permita atender los desafíos del cambiante entorno mundial.</w:t>
      </w:r>
    </w:p>
    <w:p w14:paraId="5009E50A" w14:textId="77777777" w:rsidR="006E7CDD" w:rsidRPr="00B7141C" w:rsidRDefault="006E7CDD" w:rsidP="006E7CDD">
      <w:pPr>
        <w:spacing w:after="0" w:line="360" w:lineRule="auto"/>
        <w:jc w:val="both"/>
        <w:rPr>
          <w:rFonts w:eastAsia="Times New Roman" w:cs="Times New Roman"/>
          <w:b/>
          <w:color w:val="808080" w:themeColor="background1" w:themeShade="80"/>
          <w:szCs w:val="24"/>
          <w:lang w:val="es-DO"/>
        </w:rPr>
      </w:pPr>
    </w:p>
    <w:p w14:paraId="503B6B2E" w14:textId="63550767" w:rsidR="007B3C6D" w:rsidRPr="00B7141C" w:rsidRDefault="007B3C6D" w:rsidP="006E7CDD">
      <w:p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b/>
          <w:color w:val="808080" w:themeColor="background1" w:themeShade="80"/>
          <w:szCs w:val="24"/>
          <w:lang w:val="es-DO"/>
        </w:rPr>
        <w:t xml:space="preserve">Equidad: </w:t>
      </w:r>
      <w:r w:rsidRPr="00B7141C">
        <w:rPr>
          <w:rFonts w:eastAsia="Times New Roman" w:cs="Times New Roman"/>
          <w:color w:val="808080" w:themeColor="background1" w:themeShade="80"/>
          <w:szCs w:val="24"/>
          <w:lang w:val="es-DO"/>
        </w:rPr>
        <w:t>Tratamos a todos con un sentido de justicia y dignidad, de acuerdo con los derechos fundamentales, respetando las características particulares de cada persona. Reconocemos la diversidad de ideas, opiniones y prácticas, dentro del ordenamiento jurídico del país, como fundamento de la democracia y la convivencia pacífica.</w:t>
      </w:r>
    </w:p>
    <w:p w14:paraId="128BB5AE" w14:textId="6FE57A84" w:rsidR="007B3C6D" w:rsidRPr="00B7141C" w:rsidRDefault="007B3C6D" w:rsidP="007B3C6D">
      <w:pPr>
        <w:spacing w:line="360" w:lineRule="auto"/>
        <w:jc w:val="both"/>
        <w:rPr>
          <w:rFonts w:eastAsia="Times New Roman" w:cs="Times New Roman"/>
          <w:color w:val="808080" w:themeColor="background1" w:themeShade="80"/>
          <w:szCs w:val="24"/>
          <w:lang w:val="es-DO"/>
        </w:rPr>
      </w:pPr>
      <w:r w:rsidRPr="00B7141C">
        <w:rPr>
          <w:rFonts w:eastAsia="Times New Roman" w:cs="Times New Roman"/>
          <w:b/>
          <w:color w:val="808080" w:themeColor="background1" w:themeShade="80"/>
          <w:szCs w:val="24"/>
          <w:lang w:val="es-DO"/>
        </w:rPr>
        <w:lastRenderedPageBreak/>
        <w:t xml:space="preserve">Sostenibilidad: </w:t>
      </w:r>
      <w:r w:rsidRPr="00B7141C">
        <w:rPr>
          <w:rFonts w:eastAsia="Times New Roman" w:cs="Times New Roman"/>
          <w:color w:val="808080" w:themeColor="background1" w:themeShade="80"/>
          <w:szCs w:val="24"/>
          <w:lang w:val="es-DO"/>
        </w:rPr>
        <w:t>Estamos comprometidos con los intereses nacionales e institucionales, aportando lo mejor de nuestro equipo para el logro de los objetivos de desarrollo del país.</w:t>
      </w:r>
    </w:p>
    <w:p w14:paraId="519A0686" w14:textId="77777777" w:rsidR="006E7CDD" w:rsidRPr="00B7141C" w:rsidRDefault="006E7CDD" w:rsidP="007B3C6D">
      <w:pPr>
        <w:spacing w:line="360" w:lineRule="auto"/>
        <w:jc w:val="both"/>
        <w:rPr>
          <w:rFonts w:eastAsia="Times New Roman" w:cs="Times New Roman"/>
          <w:color w:val="808080" w:themeColor="background1" w:themeShade="80"/>
          <w:szCs w:val="24"/>
          <w:lang w:val="es-DO"/>
        </w:rPr>
      </w:pPr>
    </w:p>
    <w:p w14:paraId="14C59241" w14:textId="77777777" w:rsidR="007B3C6D" w:rsidRPr="00B7141C" w:rsidRDefault="007B3C6D" w:rsidP="00D24B29">
      <w:pPr>
        <w:keepNext/>
        <w:keepLines/>
        <w:numPr>
          <w:ilvl w:val="0"/>
          <w:numId w:val="1"/>
        </w:numPr>
        <w:spacing w:before="240" w:after="0" w:line="360" w:lineRule="auto"/>
        <w:ind w:left="0" w:firstLine="0"/>
        <w:contextualSpacing/>
        <w:jc w:val="center"/>
        <w:outlineLvl w:val="0"/>
        <w:rPr>
          <w:rFonts w:eastAsia="Times New Roman" w:cs="Times New Roman"/>
          <w:b/>
          <w:color w:val="808080" w:themeColor="background1" w:themeShade="80"/>
          <w:szCs w:val="28"/>
          <w:lang w:val="es-DO"/>
        </w:rPr>
      </w:pPr>
      <w:bookmarkStart w:id="26" w:name="_Toc91497385"/>
      <w:bookmarkStart w:id="27" w:name="_Toc140741351"/>
      <w:r w:rsidRPr="00B7141C">
        <w:rPr>
          <w:rFonts w:eastAsia="Times New Roman" w:cs="Times New Roman"/>
          <w:b/>
          <w:color w:val="808080" w:themeColor="background1" w:themeShade="80"/>
          <w:szCs w:val="28"/>
          <w:lang w:val="es-DO"/>
        </w:rPr>
        <w:t>Base legal</w:t>
      </w:r>
      <w:bookmarkEnd w:id="26"/>
      <w:bookmarkEnd w:id="27"/>
    </w:p>
    <w:p w14:paraId="7A888A5F" w14:textId="77777777" w:rsidR="007B3C6D" w:rsidRPr="00B7141C" w:rsidRDefault="007B3C6D" w:rsidP="007B3C6D">
      <w:pPr>
        <w:spacing w:line="360" w:lineRule="auto"/>
        <w:jc w:val="both"/>
        <w:rPr>
          <w:rFonts w:eastAsia="Calibri" w:cs="Times New Roman"/>
          <w:color w:val="808080" w:themeColor="background1" w:themeShade="80"/>
          <w:sz w:val="18"/>
          <w:lang w:val="es-ES"/>
        </w:rPr>
      </w:pPr>
    </w:p>
    <w:p w14:paraId="278B6C5A" w14:textId="77777777" w:rsidR="00CD4881" w:rsidRPr="00D949CB" w:rsidRDefault="00CD4881" w:rsidP="00CD4881">
      <w:pPr>
        <w:spacing w:line="360" w:lineRule="auto"/>
        <w:ind w:left="-76"/>
        <w:jc w:val="both"/>
        <w:rPr>
          <w:rFonts w:eastAsia="Times New Roman" w:cs="Times New Roman"/>
          <w:color w:val="767171"/>
          <w:szCs w:val="24"/>
          <w:lang w:val="es-DO"/>
        </w:rPr>
      </w:pPr>
      <w:r w:rsidRPr="00D949CB">
        <w:rPr>
          <w:rFonts w:eastAsia="Times New Roman" w:cs="Times New Roman"/>
          <w:color w:val="767171"/>
          <w:szCs w:val="24"/>
          <w:lang w:val="es-DO"/>
        </w:rPr>
        <w:t xml:space="preserve">El Ministerio de Relaciones Exteriores (MIREX), es el organismo encargado de la aplicación y coordinación de la política exterior trazada por el Presidente de la República, conforme a la Constitución y las leyes. El artículo 26 de la Constitución establece que la República Dominicana es un Estado miembro de la comunidad internacional, abierto a la cooperación y apegado a las normas del derecho internacional. Además, la Constitución establece un marco normativo general para la política exterior, orientado a: </w:t>
      </w:r>
    </w:p>
    <w:p w14:paraId="2AC87FCE" w14:textId="77777777" w:rsidR="00CD4881" w:rsidRPr="00D949CB" w:rsidRDefault="00CD4881" w:rsidP="00FA0C7E">
      <w:pPr>
        <w:pStyle w:val="Prrafodelista"/>
        <w:numPr>
          <w:ilvl w:val="0"/>
          <w:numId w:val="28"/>
        </w:numPr>
        <w:spacing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 xml:space="preserve">Reconoce y aplica las normas del derecho internacional, general y americano, en la medida en que sus poderes públicos las hayan adoptado; </w:t>
      </w:r>
    </w:p>
    <w:p w14:paraId="68DBC3C5" w14:textId="77777777" w:rsidR="00CD4881" w:rsidRDefault="00CD4881" w:rsidP="00CD4881">
      <w:pPr>
        <w:pStyle w:val="Prrafodelista"/>
        <w:spacing w:line="360" w:lineRule="auto"/>
        <w:ind w:left="644"/>
        <w:jc w:val="both"/>
        <w:rPr>
          <w:rFonts w:eastAsia="Times New Roman" w:cs="Times New Roman"/>
          <w:color w:val="767171"/>
          <w:szCs w:val="24"/>
          <w:lang w:val="es-DO"/>
        </w:rPr>
      </w:pPr>
    </w:p>
    <w:p w14:paraId="51F256C6" w14:textId="77777777" w:rsidR="00CD4881" w:rsidRPr="00D949CB" w:rsidRDefault="00CD4881" w:rsidP="00FA0C7E">
      <w:pPr>
        <w:pStyle w:val="Prrafodelista"/>
        <w:numPr>
          <w:ilvl w:val="0"/>
          <w:numId w:val="28"/>
        </w:numPr>
        <w:spacing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 xml:space="preserve">Las relaciones internacionales de República Dominicana se fundamentan y rigen por la afirmación y promoción de sus valores e intereses nacionales, el respeto a los derechos humanos y al derecho internacional; </w:t>
      </w:r>
    </w:p>
    <w:p w14:paraId="58F7CD95" w14:textId="77777777" w:rsidR="00CD4881" w:rsidRDefault="00CD4881" w:rsidP="00CD4881">
      <w:pPr>
        <w:pStyle w:val="Prrafodelista"/>
        <w:spacing w:line="360" w:lineRule="auto"/>
        <w:ind w:left="644"/>
        <w:jc w:val="both"/>
        <w:rPr>
          <w:rFonts w:eastAsia="Times New Roman" w:cs="Times New Roman"/>
          <w:color w:val="767171"/>
          <w:szCs w:val="24"/>
          <w:lang w:val="es-DO"/>
        </w:rPr>
      </w:pPr>
    </w:p>
    <w:p w14:paraId="3596BD4C" w14:textId="77777777" w:rsidR="00CD4881" w:rsidRPr="00D949CB" w:rsidRDefault="00CD4881" w:rsidP="00FA0C7E">
      <w:pPr>
        <w:pStyle w:val="Prrafodelista"/>
        <w:numPr>
          <w:ilvl w:val="0"/>
          <w:numId w:val="28"/>
        </w:numPr>
        <w:spacing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 xml:space="preserve">En igualdad de condiciones con otros Estados, la República Dominicana acepta un ordenamiento jurídico internacional que garantice el respeto de los derechos fundamentales, la paz, la justicia, y el desarrollo político, social, económico y cultural de las naciones; y </w:t>
      </w:r>
    </w:p>
    <w:p w14:paraId="72E8E339" w14:textId="77777777" w:rsidR="00CD4881" w:rsidRDefault="00CD4881" w:rsidP="00CD4881">
      <w:pPr>
        <w:pStyle w:val="Prrafodelista"/>
        <w:spacing w:line="360" w:lineRule="auto"/>
        <w:ind w:left="644"/>
        <w:jc w:val="both"/>
        <w:rPr>
          <w:rFonts w:eastAsia="Times New Roman" w:cs="Times New Roman"/>
          <w:color w:val="767171"/>
          <w:szCs w:val="24"/>
          <w:lang w:val="es-DO"/>
        </w:rPr>
      </w:pPr>
    </w:p>
    <w:p w14:paraId="6B620102" w14:textId="77777777" w:rsidR="00CD4881" w:rsidRPr="00D949CB" w:rsidRDefault="00CD4881" w:rsidP="00FA0C7E">
      <w:pPr>
        <w:pStyle w:val="Prrafodelista"/>
        <w:numPr>
          <w:ilvl w:val="0"/>
          <w:numId w:val="28"/>
        </w:numPr>
        <w:spacing w:line="360" w:lineRule="auto"/>
        <w:jc w:val="both"/>
        <w:rPr>
          <w:rFonts w:eastAsia="Times New Roman" w:cs="Times New Roman"/>
          <w:color w:val="767171"/>
          <w:szCs w:val="24"/>
          <w:lang w:val="es-DO"/>
        </w:rPr>
      </w:pPr>
      <w:r w:rsidRPr="00D949CB">
        <w:rPr>
          <w:rFonts w:eastAsia="Times New Roman" w:cs="Times New Roman"/>
          <w:color w:val="767171"/>
          <w:szCs w:val="24"/>
          <w:lang w:val="es-DO"/>
        </w:rPr>
        <w:t>Se compromete a actuar en el plano internacional, regional y nacional de modo compatible con los intereses nacionales, la convivencia pacífica entre los pueblos y los deberes de solidaridad con todas las naciones (…). Constitución Política, 2015.</w:t>
      </w:r>
    </w:p>
    <w:p w14:paraId="29CD9AF2" w14:textId="77777777" w:rsidR="00CD4881" w:rsidRPr="00D949CB" w:rsidRDefault="00CD4881" w:rsidP="00CD4881">
      <w:pPr>
        <w:spacing w:line="360" w:lineRule="auto"/>
        <w:jc w:val="both"/>
        <w:rPr>
          <w:rFonts w:eastAsia="Times New Roman" w:cs="Times New Roman"/>
          <w:color w:val="767171"/>
          <w:sz w:val="10"/>
          <w:szCs w:val="24"/>
          <w:lang w:val="es-DO"/>
        </w:rPr>
      </w:pPr>
    </w:p>
    <w:p w14:paraId="4FBDFB12" w14:textId="77777777" w:rsidR="00CD4881" w:rsidRDefault="00CD4881" w:rsidP="00CD4881">
      <w:pPr>
        <w:spacing w:line="360" w:lineRule="auto"/>
        <w:ind w:left="-76"/>
        <w:jc w:val="both"/>
        <w:rPr>
          <w:rFonts w:eastAsia="Times New Roman" w:cs="Times New Roman"/>
          <w:color w:val="767171"/>
          <w:szCs w:val="24"/>
          <w:lang w:val="es-DO"/>
        </w:rPr>
      </w:pPr>
    </w:p>
    <w:p w14:paraId="4655D47B" w14:textId="77777777" w:rsidR="00CD4881" w:rsidRPr="00D949CB" w:rsidRDefault="00CD4881" w:rsidP="00CD4881">
      <w:pPr>
        <w:spacing w:line="360" w:lineRule="auto"/>
        <w:ind w:left="-76"/>
        <w:jc w:val="both"/>
        <w:rPr>
          <w:rFonts w:eastAsia="Times New Roman" w:cs="Times New Roman"/>
          <w:color w:val="767171"/>
          <w:szCs w:val="24"/>
          <w:lang w:val="es-DO"/>
        </w:rPr>
      </w:pPr>
      <w:r w:rsidRPr="00D949CB">
        <w:rPr>
          <w:rFonts w:eastAsia="Times New Roman" w:cs="Times New Roman"/>
          <w:color w:val="767171"/>
          <w:szCs w:val="24"/>
          <w:lang w:val="es-DO"/>
        </w:rPr>
        <w:t xml:space="preserve">Los principales </w:t>
      </w:r>
      <w:r w:rsidRPr="00D949CB">
        <w:rPr>
          <w:rFonts w:eastAsia="Calibri" w:cs="Times New Roman"/>
          <w:color w:val="767171"/>
          <w:lang w:val="es-DO"/>
        </w:rPr>
        <w:t>instrumentos</w:t>
      </w:r>
      <w:r w:rsidRPr="00D949CB">
        <w:rPr>
          <w:rFonts w:eastAsia="Times New Roman" w:cs="Times New Roman"/>
          <w:color w:val="767171"/>
          <w:szCs w:val="24"/>
          <w:lang w:val="es-DO"/>
        </w:rPr>
        <w:t xml:space="preserve"> legales que regulan el accionar el MIREX, se presenta a continuación: </w:t>
      </w:r>
    </w:p>
    <w:p w14:paraId="65C53E95" w14:textId="77777777" w:rsidR="00CD4881" w:rsidRPr="00D949CB" w:rsidRDefault="00CD4881" w:rsidP="00FA0C7E">
      <w:pPr>
        <w:pStyle w:val="Prrafodelista"/>
        <w:numPr>
          <w:ilvl w:val="0"/>
          <w:numId w:val="29"/>
        </w:numPr>
        <w:spacing w:line="360" w:lineRule="auto"/>
        <w:jc w:val="both"/>
        <w:rPr>
          <w:rFonts w:eastAsia="Times New Roman" w:cs="Times New Roman"/>
          <w:color w:val="767171"/>
          <w:szCs w:val="24"/>
          <w:lang w:val="es-ES"/>
        </w:rPr>
      </w:pPr>
      <w:r w:rsidRPr="00D949CB">
        <w:rPr>
          <w:rFonts w:eastAsia="Times New Roman" w:cs="Times New Roman"/>
          <w:color w:val="767171"/>
          <w:szCs w:val="24"/>
          <w:lang w:val="es-ES"/>
        </w:rPr>
        <w:t>Constitución Dominicana, proclamada el día 13 de junio de 2015.</w:t>
      </w:r>
    </w:p>
    <w:p w14:paraId="5AFEDA68" w14:textId="77777777" w:rsidR="00CD4881" w:rsidRDefault="00CD4881" w:rsidP="00CD4881">
      <w:pPr>
        <w:pStyle w:val="Prrafodelista"/>
        <w:spacing w:line="360" w:lineRule="auto"/>
        <w:jc w:val="both"/>
        <w:rPr>
          <w:rFonts w:eastAsia="Times New Roman" w:cs="Times New Roman"/>
          <w:color w:val="767171"/>
          <w:szCs w:val="24"/>
          <w:lang w:val="es-ES"/>
        </w:rPr>
      </w:pPr>
    </w:p>
    <w:p w14:paraId="7E0DA06B" w14:textId="77777777" w:rsidR="00CD4881" w:rsidRPr="00D949CB" w:rsidRDefault="00CD4881" w:rsidP="00FA0C7E">
      <w:pPr>
        <w:pStyle w:val="Prrafodelista"/>
        <w:numPr>
          <w:ilvl w:val="0"/>
          <w:numId w:val="29"/>
        </w:numPr>
        <w:spacing w:line="360" w:lineRule="auto"/>
        <w:jc w:val="both"/>
        <w:rPr>
          <w:rFonts w:eastAsia="Times New Roman" w:cs="Times New Roman"/>
          <w:color w:val="767171"/>
          <w:szCs w:val="24"/>
          <w:lang w:val="es-ES"/>
        </w:rPr>
      </w:pPr>
      <w:r w:rsidRPr="00D949CB">
        <w:rPr>
          <w:rFonts w:eastAsia="Times New Roman" w:cs="Times New Roman"/>
          <w:color w:val="767171"/>
          <w:szCs w:val="24"/>
          <w:lang w:val="es-ES"/>
        </w:rPr>
        <w:t>La Ley Orgánica Núm. 630-16, del 28 de julio del 2016, del Ministerio de Relaciones Exteriores y del Servicio Exterior.</w:t>
      </w:r>
    </w:p>
    <w:p w14:paraId="6BD02480" w14:textId="77777777" w:rsidR="00CD4881" w:rsidRDefault="00CD4881" w:rsidP="00CD4881">
      <w:pPr>
        <w:pStyle w:val="Prrafodelista"/>
        <w:spacing w:line="360" w:lineRule="auto"/>
        <w:jc w:val="both"/>
        <w:rPr>
          <w:rFonts w:eastAsia="Times New Roman" w:cs="Times New Roman"/>
          <w:color w:val="767171"/>
          <w:szCs w:val="24"/>
          <w:lang w:val="es-ES"/>
        </w:rPr>
      </w:pPr>
    </w:p>
    <w:p w14:paraId="2B15379D" w14:textId="77777777" w:rsidR="00CD4881" w:rsidRPr="00D949CB" w:rsidRDefault="00CD4881" w:rsidP="00FA0C7E">
      <w:pPr>
        <w:pStyle w:val="Prrafodelista"/>
        <w:numPr>
          <w:ilvl w:val="0"/>
          <w:numId w:val="29"/>
        </w:numPr>
        <w:spacing w:line="360" w:lineRule="auto"/>
        <w:jc w:val="both"/>
        <w:rPr>
          <w:rFonts w:eastAsia="Times New Roman" w:cs="Times New Roman"/>
          <w:color w:val="767171"/>
          <w:szCs w:val="24"/>
          <w:lang w:val="es-ES"/>
        </w:rPr>
      </w:pPr>
      <w:r w:rsidRPr="00D949CB">
        <w:rPr>
          <w:rFonts w:eastAsia="Times New Roman" w:cs="Times New Roman"/>
          <w:color w:val="767171"/>
          <w:szCs w:val="24"/>
          <w:lang w:val="es-ES"/>
        </w:rPr>
        <w:t>El Decreto Núm. 142-17, que crea el Reglamento de la Ley Orgánica del Ministerio de Relaciones Exteriores y del Servicio Exterior, del 21 de abril de 2017.</w:t>
      </w:r>
    </w:p>
    <w:p w14:paraId="68035847" w14:textId="77777777" w:rsidR="00CD4881" w:rsidRDefault="00CD4881" w:rsidP="00CD4881">
      <w:pPr>
        <w:pStyle w:val="Prrafodelista"/>
        <w:spacing w:line="360" w:lineRule="auto"/>
        <w:jc w:val="both"/>
        <w:rPr>
          <w:rFonts w:eastAsia="Times New Roman" w:cs="Times New Roman"/>
          <w:color w:val="767171"/>
          <w:szCs w:val="24"/>
          <w:lang w:val="es-ES"/>
        </w:rPr>
      </w:pPr>
    </w:p>
    <w:p w14:paraId="635E7841" w14:textId="459BADCF" w:rsidR="00CD4881" w:rsidRPr="00D949CB" w:rsidRDefault="00CD4881" w:rsidP="00FA0C7E">
      <w:pPr>
        <w:pStyle w:val="Prrafodelista"/>
        <w:numPr>
          <w:ilvl w:val="0"/>
          <w:numId w:val="29"/>
        </w:numPr>
        <w:spacing w:line="360" w:lineRule="auto"/>
        <w:jc w:val="both"/>
        <w:rPr>
          <w:rFonts w:eastAsia="Times New Roman" w:cs="Times New Roman"/>
          <w:color w:val="767171"/>
          <w:szCs w:val="24"/>
          <w:lang w:val="es-ES"/>
        </w:rPr>
      </w:pPr>
      <w:r w:rsidRPr="00D949CB">
        <w:rPr>
          <w:rFonts w:eastAsia="Times New Roman" w:cs="Times New Roman"/>
          <w:color w:val="767171"/>
          <w:szCs w:val="24"/>
          <w:lang w:val="es-ES"/>
        </w:rPr>
        <w:t xml:space="preserve">Decreto </w:t>
      </w:r>
      <w:r w:rsidR="009B4CC0" w:rsidRPr="00D949CB">
        <w:rPr>
          <w:rFonts w:eastAsia="Times New Roman" w:cs="Times New Roman"/>
          <w:color w:val="767171"/>
          <w:szCs w:val="24"/>
          <w:lang w:val="es-ES"/>
        </w:rPr>
        <w:t>Núm.</w:t>
      </w:r>
      <w:r w:rsidRPr="00D949CB">
        <w:rPr>
          <w:rFonts w:eastAsia="Times New Roman" w:cs="Times New Roman"/>
          <w:color w:val="767171"/>
          <w:szCs w:val="24"/>
          <w:lang w:val="es-ES"/>
        </w:rPr>
        <w:t xml:space="preserve"> 46-19 que establece el Reglamento de la Carrera Diplomática establecida en la Ley No. 630-16, Orgánica del Ministerio de Relaciones Exteriores y del Servicio Exterior. G. O. No. 10931 del 31 de enero de 2019.</w:t>
      </w:r>
    </w:p>
    <w:p w14:paraId="3A3834FF" w14:textId="77777777" w:rsidR="00CD4881" w:rsidRDefault="00CD4881" w:rsidP="00CD4881">
      <w:pPr>
        <w:pStyle w:val="Prrafodelista"/>
        <w:spacing w:line="360" w:lineRule="auto"/>
        <w:jc w:val="both"/>
        <w:rPr>
          <w:rFonts w:eastAsia="Times New Roman" w:cs="Times New Roman"/>
          <w:color w:val="767171"/>
          <w:szCs w:val="24"/>
          <w:lang w:val="es-ES"/>
        </w:rPr>
      </w:pPr>
    </w:p>
    <w:p w14:paraId="1955FD3F" w14:textId="77777777" w:rsidR="00CD4881" w:rsidRPr="00D949CB" w:rsidRDefault="00CD4881" w:rsidP="00FA0C7E">
      <w:pPr>
        <w:pStyle w:val="Prrafodelista"/>
        <w:numPr>
          <w:ilvl w:val="0"/>
          <w:numId w:val="29"/>
        </w:numPr>
        <w:spacing w:line="360" w:lineRule="auto"/>
        <w:jc w:val="both"/>
        <w:rPr>
          <w:rFonts w:eastAsia="Times New Roman" w:cs="Times New Roman"/>
          <w:color w:val="767171"/>
          <w:szCs w:val="24"/>
          <w:lang w:val="es-ES"/>
        </w:rPr>
      </w:pPr>
      <w:r w:rsidRPr="00D949CB">
        <w:rPr>
          <w:rFonts w:eastAsia="Times New Roman" w:cs="Times New Roman"/>
          <w:color w:val="767171"/>
          <w:szCs w:val="24"/>
          <w:lang w:val="es-ES"/>
        </w:rPr>
        <w:t xml:space="preserve">Decreto Núm. 303-17 que aprueba el reglamento del Instituto de </w:t>
      </w:r>
      <w:proofErr w:type="gramStart"/>
      <w:r w:rsidRPr="00D949CB">
        <w:rPr>
          <w:rFonts w:eastAsia="Times New Roman" w:cs="Times New Roman"/>
          <w:color w:val="767171"/>
          <w:szCs w:val="24"/>
          <w:lang w:val="es-ES"/>
        </w:rPr>
        <w:t>Dominicanos y dominicanas</w:t>
      </w:r>
      <w:proofErr w:type="gramEnd"/>
      <w:r w:rsidRPr="00D949CB">
        <w:rPr>
          <w:rFonts w:eastAsia="Times New Roman" w:cs="Times New Roman"/>
          <w:color w:val="767171"/>
          <w:szCs w:val="24"/>
          <w:lang w:val="es-ES"/>
        </w:rPr>
        <w:t xml:space="preserve"> en el Exterior (INDEX), del 28 de agosto del 2017.</w:t>
      </w:r>
    </w:p>
    <w:p w14:paraId="12E10EDD" w14:textId="77777777" w:rsidR="00CD4881" w:rsidRPr="00B7141C" w:rsidRDefault="00CD4881" w:rsidP="00CD4881">
      <w:pPr>
        <w:spacing w:line="360" w:lineRule="auto"/>
        <w:ind w:left="720"/>
        <w:jc w:val="both"/>
        <w:rPr>
          <w:rFonts w:eastAsia="Times New Roman" w:cs="Times New Roman"/>
          <w:color w:val="808080" w:themeColor="background1" w:themeShade="80"/>
          <w:szCs w:val="24"/>
          <w:lang w:val="es-ES"/>
        </w:rPr>
      </w:pPr>
    </w:p>
    <w:p w14:paraId="5F03F7DE" w14:textId="77777777" w:rsidR="00CD4881" w:rsidRPr="00B7141C" w:rsidRDefault="00CD4881" w:rsidP="00CD4881">
      <w:pPr>
        <w:keepNext/>
        <w:keepLines/>
        <w:numPr>
          <w:ilvl w:val="0"/>
          <w:numId w:val="1"/>
        </w:numPr>
        <w:spacing w:before="240" w:after="0" w:line="360" w:lineRule="auto"/>
        <w:ind w:hanging="630"/>
        <w:contextualSpacing/>
        <w:jc w:val="center"/>
        <w:outlineLvl w:val="0"/>
        <w:rPr>
          <w:rFonts w:eastAsia="Times New Roman" w:cs="Times New Roman"/>
          <w:b/>
          <w:color w:val="808080" w:themeColor="background1" w:themeShade="80"/>
          <w:szCs w:val="28"/>
          <w:lang w:val="es-DO"/>
        </w:rPr>
      </w:pPr>
      <w:bookmarkStart w:id="28" w:name="_Toc91497386"/>
      <w:bookmarkStart w:id="29" w:name="_Toc108700913"/>
      <w:bookmarkStart w:id="30" w:name="_Toc140741352"/>
      <w:r w:rsidRPr="00B7141C">
        <w:rPr>
          <w:rFonts w:eastAsia="Times New Roman" w:cs="Times New Roman"/>
          <w:b/>
          <w:color w:val="808080" w:themeColor="background1" w:themeShade="80"/>
          <w:szCs w:val="28"/>
          <w:lang w:val="es-DO"/>
        </w:rPr>
        <w:t>Estructura organizativa</w:t>
      </w:r>
      <w:bookmarkEnd w:id="28"/>
      <w:bookmarkEnd w:id="29"/>
      <w:bookmarkEnd w:id="30"/>
    </w:p>
    <w:p w14:paraId="3648F9B5" w14:textId="77777777" w:rsidR="00CD4881" w:rsidRPr="00B7141C" w:rsidRDefault="00CD4881" w:rsidP="00CD4881">
      <w:pPr>
        <w:spacing w:line="360" w:lineRule="auto"/>
        <w:ind w:firstLine="284"/>
        <w:jc w:val="both"/>
        <w:rPr>
          <w:rFonts w:eastAsia="Times New Roman" w:cs="Times New Roman"/>
          <w:color w:val="808080" w:themeColor="background1" w:themeShade="80"/>
          <w:szCs w:val="24"/>
          <w:lang w:val="es-DO"/>
        </w:rPr>
      </w:pPr>
    </w:p>
    <w:p w14:paraId="28A06A79" w14:textId="77777777" w:rsidR="00CD4881" w:rsidRPr="00B7141C" w:rsidRDefault="00CD4881" w:rsidP="00CD4881">
      <w:pPr>
        <w:spacing w:line="360" w:lineRule="auto"/>
        <w:jc w:val="both"/>
        <w:rPr>
          <w:rFonts w:eastAsia="Calibri" w:cs="Times New Roman"/>
          <w:color w:val="808080" w:themeColor="background1" w:themeShade="80"/>
          <w:szCs w:val="24"/>
          <w:lang w:val="es-ES"/>
        </w:rPr>
      </w:pPr>
      <w:r w:rsidRPr="00B7141C">
        <w:rPr>
          <w:rFonts w:eastAsia="Calibri" w:cs="Times New Roman"/>
          <w:color w:val="808080" w:themeColor="background1" w:themeShade="80"/>
          <w:szCs w:val="24"/>
          <w:lang w:val="es-ES"/>
        </w:rPr>
        <w:t xml:space="preserve">La estructura organizativa del Ministerio de Relaciones Exteriores (MIREX), fue elaborada conforme a las disposiciones de la Ley núm. 630-16, del Ministerio de Relaciones Exteriores y del Servicio Exterior y su Reglamento de Aplicación, y refrendada por el Ministerio de Administración Pública (MAP) mediante </w:t>
      </w:r>
      <w:r>
        <w:rPr>
          <w:rFonts w:eastAsia="Calibri" w:cs="Times New Roman"/>
          <w:color w:val="808080" w:themeColor="background1" w:themeShade="80"/>
          <w:szCs w:val="24"/>
          <w:lang w:val="es-ES"/>
        </w:rPr>
        <w:t xml:space="preserve">Resolución núm. 09-2022 que aprueba la estructura organizativa vigente. </w:t>
      </w:r>
    </w:p>
    <w:p w14:paraId="2D217601" w14:textId="77777777" w:rsidR="00CD4881" w:rsidRDefault="00CD4881" w:rsidP="00CD4881">
      <w:pPr>
        <w:pStyle w:val="Prrafodelista"/>
        <w:rPr>
          <w:rFonts w:eastAsia="Calibri" w:cs="Times New Roman"/>
          <w:color w:val="808080" w:themeColor="background1" w:themeShade="80"/>
          <w:szCs w:val="24"/>
          <w:lang w:val="es-ES"/>
        </w:rPr>
      </w:pPr>
    </w:p>
    <w:p w14:paraId="77B8DA3A" w14:textId="77777777" w:rsidR="00CD4881" w:rsidRDefault="00CD4881" w:rsidP="00CD4881">
      <w:pPr>
        <w:pStyle w:val="Prrafodelista"/>
        <w:rPr>
          <w:rFonts w:eastAsia="Calibri" w:cs="Times New Roman"/>
          <w:color w:val="808080" w:themeColor="background1" w:themeShade="80"/>
          <w:szCs w:val="24"/>
          <w:lang w:val="es-ES"/>
        </w:rPr>
      </w:pPr>
    </w:p>
    <w:p w14:paraId="0998E96C" w14:textId="30A66AA9" w:rsidR="00CD4881" w:rsidRPr="00B7141C" w:rsidRDefault="00CD4881" w:rsidP="00CD4881">
      <w:pPr>
        <w:spacing w:after="0" w:line="360" w:lineRule="auto"/>
        <w:jc w:val="both"/>
        <w:rPr>
          <w:rFonts w:eastAsia="Calibri" w:cs="Times New Roman"/>
          <w:b/>
          <w:color w:val="808080" w:themeColor="background1" w:themeShade="80"/>
          <w:sz w:val="20"/>
          <w:szCs w:val="20"/>
          <w:lang w:val="es-DO"/>
        </w:rPr>
      </w:pPr>
      <w:r w:rsidRPr="00B7141C">
        <w:rPr>
          <w:rFonts w:eastAsia="Calibri" w:cs="Times New Roman"/>
          <w:b/>
          <w:color w:val="808080" w:themeColor="background1" w:themeShade="80"/>
          <w:sz w:val="20"/>
          <w:szCs w:val="20"/>
          <w:lang w:val="es-DO"/>
        </w:rPr>
        <w:lastRenderedPageBreak/>
        <w:t xml:space="preserve">Ilustración </w:t>
      </w:r>
      <w:r>
        <w:rPr>
          <w:rFonts w:eastAsia="Calibri" w:cs="Times New Roman"/>
          <w:b/>
          <w:color w:val="808080" w:themeColor="background1" w:themeShade="80"/>
          <w:sz w:val="20"/>
          <w:szCs w:val="20"/>
          <w:lang w:val="es-DO"/>
        </w:rPr>
        <w:fldChar w:fldCharType="begin"/>
      </w:r>
      <w:r>
        <w:rPr>
          <w:rFonts w:eastAsia="Calibri" w:cs="Times New Roman"/>
          <w:b/>
          <w:color w:val="808080" w:themeColor="background1" w:themeShade="80"/>
          <w:sz w:val="20"/>
          <w:szCs w:val="20"/>
          <w:lang w:val="es-DO"/>
        </w:rPr>
        <w:instrText xml:space="preserve"> SEQ Ilustración \* ARABIC </w:instrText>
      </w:r>
      <w:r>
        <w:rPr>
          <w:rFonts w:eastAsia="Calibri" w:cs="Times New Roman"/>
          <w:b/>
          <w:color w:val="808080" w:themeColor="background1" w:themeShade="80"/>
          <w:sz w:val="20"/>
          <w:szCs w:val="20"/>
          <w:lang w:val="es-DO"/>
        </w:rPr>
        <w:fldChar w:fldCharType="separate"/>
      </w:r>
      <w:r w:rsidR="00A83BB9">
        <w:rPr>
          <w:rFonts w:eastAsia="Calibri" w:cs="Times New Roman"/>
          <w:b/>
          <w:noProof/>
          <w:color w:val="808080" w:themeColor="background1" w:themeShade="80"/>
          <w:sz w:val="20"/>
          <w:szCs w:val="20"/>
          <w:lang w:val="es-DO"/>
        </w:rPr>
        <w:t>1</w:t>
      </w:r>
      <w:r>
        <w:rPr>
          <w:rFonts w:eastAsia="Calibri" w:cs="Times New Roman"/>
          <w:b/>
          <w:color w:val="808080" w:themeColor="background1" w:themeShade="80"/>
          <w:sz w:val="20"/>
          <w:szCs w:val="20"/>
          <w:lang w:val="es-DO"/>
        </w:rPr>
        <w:fldChar w:fldCharType="end"/>
      </w:r>
      <w:r w:rsidRPr="00B7141C">
        <w:rPr>
          <w:rFonts w:eastAsia="Calibri" w:cs="Times New Roman"/>
          <w:b/>
          <w:color w:val="808080" w:themeColor="background1" w:themeShade="80"/>
          <w:sz w:val="20"/>
          <w:szCs w:val="20"/>
          <w:lang w:val="es-DO"/>
        </w:rPr>
        <w:t xml:space="preserve"> Estructura organizativa del Ministerio de Relaciones Exteriores</w:t>
      </w:r>
    </w:p>
    <w:p w14:paraId="4A3F7B92" w14:textId="77777777" w:rsidR="00CD4881" w:rsidRPr="00B7141C" w:rsidRDefault="00CD4881" w:rsidP="00CD4881">
      <w:pPr>
        <w:spacing w:after="0" w:line="360" w:lineRule="auto"/>
        <w:jc w:val="both"/>
        <w:rPr>
          <w:rFonts w:eastAsia="Calibri" w:cs="Times New Roman"/>
          <w:b/>
          <w:color w:val="808080" w:themeColor="background1" w:themeShade="80"/>
          <w:sz w:val="20"/>
          <w:szCs w:val="20"/>
          <w:lang w:val="es-DO"/>
        </w:rPr>
      </w:pPr>
    </w:p>
    <w:p w14:paraId="007477BE" w14:textId="77777777" w:rsidR="00CD4881" w:rsidRPr="00B7141C" w:rsidRDefault="00CD4881" w:rsidP="00CD4881">
      <w:pPr>
        <w:spacing w:after="0" w:line="360" w:lineRule="auto"/>
        <w:jc w:val="both"/>
        <w:rPr>
          <w:rFonts w:eastAsia="Calibri" w:cs="Times New Roman"/>
          <w:b/>
          <w:color w:val="808080" w:themeColor="background1" w:themeShade="80"/>
          <w:sz w:val="20"/>
          <w:szCs w:val="20"/>
          <w:lang w:val="es-DO"/>
        </w:rPr>
      </w:pPr>
      <w:r>
        <w:rPr>
          <w:rFonts w:eastAsia="Calibri" w:cs="Times New Roman"/>
          <w:noProof/>
          <w:color w:val="808080" w:themeColor="background1" w:themeShade="80"/>
          <w:sz w:val="18"/>
          <w:lang w:val="es-ES" w:eastAsia="es-ES"/>
        </w:rPr>
        <mc:AlternateContent>
          <mc:Choice Requires="wps">
            <w:drawing>
              <wp:anchor distT="0" distB="0" distL="114300" distR="114300" simplePos="0" relativeHeight="251728896" behindDoc="0" locked="0" layoutInCell="1" allowOverlap="1" wp14:anchorId="673CC85E" wp14:editId="21DFA94C">
                <wp:simplePos x="0" y="0"/>
                <wp:positionH relativeFrom="column">
                  <wp:posOffset>4567555</wp:posOffset>
                </wp:positionH>
                <wp:positionV relativeFrom="paragraph">
                  <wp:posOffset>3244850</wp:posOffset>
                </wp:positionV>
                <wp:extent cx="558800" cy="508000"/>
                <wp:effectExtent l="0" t="0" r="0" b="6350"/>
                <wp:wrapNone/>
                <wp:docPr id="1713086948" name="Rectángulo 1"/>
                <wp:cNvGraphicFramePr/>
                <a:graphic xmlns:a="http://schemas.openxmlformats.org/drawingml/2006/main">
                  <a:graphicData uri="http://schemas.microsoft.com/office/word/2010/wordprocessingShape">
                    <wps:wsp>
                      <wps:cNvSpPr/>
                      <wps:spPr>
                        <a:xfrm>
                          <a:off x="0" y="0"/>
                          <a:ext cx="558800" cy="5080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CDB3F1" id="Rectángulo 1" o:spid="_x0000_s1026" style="position:absolute;margin-left:359.65pt;margin-top:255.5pt;width:44pt;height:40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" fillcolor="white [3201]" stroked="f" strokeweight="1pt"/>
            </w:pict>
          </mc:Fallback>
        </mc:AlternateContent>
      </w:r>
      <w:r w:rsidRPr="00B7141C">
        <w:rPr>
          <w:rFonts w:eastAsia="Calibri" w:cs="Times New Roman"/>
          <w:noProof/>
          <w:color w:val="808080" w:themeColor="background1" w:themeShade="80"/>
          <w:sz w:val="18"/>
          <w:lang w:val="es-ES" w:eastAsia="es-ES"/>
        </w:rPr>
        <w:drawing>
          <wp:inline distT="0" distB="0" distL="0" distR="0" wp14:anchorId="1C6E98B6" wp14:editId="59E53843">
            <wp:extent cx="5251450" cy="3764306"/>
            <wp:effectExtent l="0" t="0" r="6350" b="7620"/>
            <wp:docPr id="43" name="Imagen 43"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descr="Imagen de la pantalla de un celular con letras&#10;&#10;Descripción generada automáticamente con confianza baja"/>
                    <pic:cNvPicPr/>
                  </pic:nvPicPr>
                  <pic:blipFill>
                    <a:blip r:embed="rId16">
                      <a:extLst>
                        <a:ext uri="{28A0092B-C50C-407E-A947-70E740481C1C}">
                          <a14:useLocalDpi xmlns:a14="http://schemas.microsoft.com/office/drawing/2010/main" val="0"/>
                        </a:ext>
                      </a:extLst>
                    </a:blip>
                    <a:stretch>
                      <a:fillRect/>
                    </a:stretch>
                  </pic:blipFill>
                  <pic:spPr>
                    <a:xfrm>
                      <a:off x="0" y="0"/>
                      <a:ext cx="5299495" cy="3798745"/>
                    </a:xfrm>
                    <a:prstGeom prst="rect">
                      <a:avLst/>
                    </a:prstGeom>
                  </pic:spPr>
                </pic:pic>
              </a:graphicData>
            </a:graphic>
          </wp:inline>
        </w:drawing>
      </w:r>
    </w:p>
    <w:p w14:paraId="0F22767D" w14:textId="77777777" w:rsidR="00CD4881" w:rsidRPr="00E23CEF" w:rsidRDefault="00CD4881" w:rsidP="00CD4881">
      <w:pPr>
        <w:spacing w:line="360" w:lineRule="auto"/>
        <w:jc w:val="center"/>
        <w:rPr>
          <w:rFonts w:eastAsia="Calibri" w:cs="Times New Roman"/>
          <w:noProof/>
          <w:color w:val="808080" w:themeColor="background1" w:themeShade="80"/>
          <w:sz w:val="18"/>
          <w:lang w:val="es-ES"/>
        </w:rPr>
      </w:pPr>
    </w:p>
    <w:p w14:paraId="3828514F" w14:textId="77777777" w:rsidR="00CD4881" w:rsidRPr="00E23CEF" w:rsidRDefault="00CD4881" w:rsidP="00CD4881">
      <w:pPr>
        <w:spacing w:line="360" w:lineRule="auto"/>
        <w:jc w:val="center"/>
        <w:rPr>
          <w:rFonts w:eastAsia="Calibri" w:cs="Times New Roman"/>
          <w:noProof/>
          <w:color w:val="808080" w:themeColor="background1" w:themeShade="80"/>
          <w:sz w:val="18"/>
          <w:lang w:val="es-ES"/>
        </w:rPr>
      </w:pPr>
    </w:p>
    <w:p w14:paraId="7DC41601" w14:textId="77777777" w:rsidR="00CD4881" w:rsidRPr="00B7141C" w:rsidRDefault="00CD4881" w:rsidP="00CD4881">
      <w:pPr>
        <w:keepNext/>
        <w:keepLines/>
        <w:numPr>
          <w:ilvl w:val="0"/>
          <w:numId w:val="1"/>
        </w:numPr>
        <w:spacing w:before="240" w:after="0" w:line="360" w:lineRule="auto"/>
        <w:ind w:hanging="630"/>
        <w:contextualSpacing/>
        <w:jc w:val="center"/>
        <w:outlineLvl w:val="0"/>
        <w:rPr>
          <w:rFonts w:eastAsia="Times New Roman" w:cs="Times New Roman"/>
          <w:b/>
          <w:color w:val="808080" w:themeColor="background1" w:themeShade="80"/>
          <w:szCs w:val="28"/>
          <w:lang w:val="es-DO"/>
        </w:rPr>
      </w:pPr>
      <w:bookmarkStart w:id="31" w:name="_Toc91497387"/>
      <w:bookmarkStart w:id="32" w:name="_Toc108700914"/>
      <w:bookmarkStart w:id="33" w:name="_Toc140741353"/>
      <w:r w:rsidRPr="00B7141C">
        <w:rPr>
          <w:rFonts w:eastAsia="Times New Roman" w:cs="Times New Roman"/>
          <w:b/>
          <w:color w:val="808080" w:themeColor="background1" w:themeShade="80"/>
          <w:szCs w:val="28"/>
          <w:lang w:val="es-DO"/>
        </w:rPr>
        <w:t>Planificación estratégica institucional</w:t>
      </w:r>
      <w:bookmarkEnd w:id="31"/>
      <w:bookmarkEnd w:id="32"/>
      <w:bookmarkEnd w:id="33"/>
    </w:p>
    <w:p w14:paraId="668D25D6" w14:textId="77777777" w:rsidR="00CD4881" w:rsidRPr="00B7141C" w:rsidRDefault="00CD4881" w:rsidP="00CD4881">
      <w:pPr>
        <w:spacing w:after="0" w:line="360" w:lineRule="auto"/>
        <w:jc w:val="both"/>
        <w:rPr>
          <w:rFonts w:eastAsia="Calibri" w:cs="Times New Roman"/>
          <w:color w:val="808080" w:themeColor="background1" w:themeShade="80"/>
          <w:sz w:val="16"/>
          <w:lang w:val="es-DO"/>
        </w:rPr>
      </w:pPr>
    </w:p>
    <w:p w14:paraId="4FF17E26" w14:textId="77777777" w:rsidR="00CD4881" w:rsidRPr="00B7141C" w:rsidRDefault="00CD4881" w:rsidP="00CD4881">
      <w:pPr>
        <w:spacing w:after="0" w:line="360" w:lineRule="auto"/>
        <w:jc w:val="both"/>
        <w:rPr>
          <w:rFonts w:eastAsia="Calibri" w:cs="Times New Roman"/>
          <w:color w:val="808080" w:themeColor="background1" w:themeShade="80"/>
          <w:lang w:val="es-DO"/>
        </w:rPr>
      </w:pPr>
      <w:r>
        <w:rPr>
          <w:rFonts w:eastAsia="Calibri" w:cs="Times New Roman"/>
          <w:color w:val="808080" w:themeColor="background1" w:themeShade="80"/>
          <w:lang w:val="es-DO"/>
        </w:rPr>
        <w:t>En e</w:t>
      </w:r>
      <w:r w:rsidRPr="00B7141C">
        <w:rPr>
          <w:rFonts w:eastAsia="Calibri" w:cs="Times New Roman"/>
          <w:color w:val="808080" w:themeColor="background1" w:themeShade="80"/>
          <w:lang w:val="es-DO"/>
        </w:rPr>
        <w:t xml:space="preserve">l Plan Estratégico Institucional (PEI), </w:t>
      </w:r>
      <w:r>
        <w:rPr>
          <w:rFonts w:eastAsia="Calibri" w:cs="Times New Roman"/>
          <w:color w:val="808080" w:themeColor="background1" w:themeShade="80"/>
          <w:lang w:val="es-DO"/>
        </w:rPr>
        <w:t>aprobado mediante</w:t>
      </w:r>
      <w:r w:rsidRPr="00B7141C">
        <w:rPr>
          <w:rFonts w:eastAsia="Calibri" w:cs="Times New Roman"/>
          <w:color w:val="808080" w:themeColor="background1" w:themeShade="80"/>
          <w:lang w:val="es-DO"/>
        </w:rPr>
        <w:t xml:space="preserve"> Resolución No. 02-21, </w:t>
      </w:r>
      <w:r>
        <w:rPr>
          <w:rFonts w:eastAsia="Calibri" w:cs="Times New Roman"/>
          <w:color w:val="808080" w:themeColor="background1" w:themeShade="80"/>
          <w:lang w:val="es-DO"/>
        </w:rPr>
        <w:t xml:space="preserve">se encuentran </w:t>
      </w:r>
      <w:r w:rsidRPr="00B7141C">
        <w:rPr>
          <w:rFonts w:eastAsia="Calibri" w:cs="Times New Roman"/>
          <w:color w:val="808080" w:themeColor="background1" w:themeShade="80"/>
          <w:lang w:val="es-DO"/>
        </w:rPr>
        <w:t xml:space="preserve">establecidos los lineamientos estratégicos que orientan la gestión de Ministerio de Relaciones Exteriores hasta el 2024. </w:t>
      </w:r>
      <w:r>
        <w:rPr>
          <w:rFonts w:eastAsia="Calibri" w:cs="Times New Roman"/>
          <w:color w:val="808080" w:themeColor="background1" w:themeShade="80"/>
          <w:lang w:val="es-DO"/>
        </w:rPr>
        <w:t xml:space="preserve">El mismo fue validado </w:t>
      </w:r>
      <w:r w:rsidRPr="00B7141C">
        <w:rPr>
          <w:rFonts w:eastAsia="Calibri" w:cs="Times New Roman"/>
          <w:color w:val="808080" w:themeColor="background1" w:themeShade="80"/>
          <w:lang w:val="es-DO"/>
        </w:rPr>
        <w:t>por el Ministerio de Economía, Planificación y Desarrollo (MEPyD) como órgano rector del tema e inscritos los principales productos en la plataforma RUTA</w:t>
      </w:r>
      <w:r>
        <w:rPr>
          <w:rFonts w:eastAsia="Calibri" w:cs="Times New Roman"/>
          <w:color w:val="808080" w:themeColor="background1" w:themeShade="80"/>
          <w:lang w:val="es-DO"/>
        </w:rPr>
        <w:t>,</w:t>
      </w:r>
      <w:r w:rsidRPr="00B7141C">
        <w:rPr>
          <w:rFonts w:eastAsia="Calibri" w:cs="Times New Roman"/>
          <w:color w:val="808080" w:themeColor="background1" w:themeShade="80"/>
          <w:lang w:val="es-DO"/>
        </w:rPr>
        <w:t xml:space="preserve"> en la cual se recoge la producción de las instituciones para consolidar en el Plan Nacional Plurianual del Sector Público (PNPSP)</w:t>
      </w:r>
      <w:r>
        <w:rPr>
          <w:rFonts w:eastAsia="Calibri" w:cs="Times New Roman"/>
          <w:color w:val="808080" w:themeColor="background1" w:themeShade="80"/>
          <w:lang w:val="es-DO"/>
        </w:rPr>
        <w:t>.</w:t>
      </w:r>
    </w:p>
    <w:p w14:paraId="7E8157DC" w14:textId="77777777" w:rsidR="00CD4881" w:rsidRPr="00B7141C" w:rsidRDefault="00CD4881" w:rsidP="00CD4881">
      <w:pPr>
        <w:spacing w:after="0" w:line="360" w:lineRule="auto"/>
        <w:jc w:val="both"/>
        <w:rPr>
          <w:rFonts w:eastAsia="Calibri" w:cs="Times New Roman"/>
          <w:color w:val="808080" w:themeColor="background1" w:themeShade="80"/>
          <w:sz w:val="10"/>
          <w:lang w:val="es-DO"/>
        </w:rPr>
      </w:pPr>
    </w:p>
    <w:p w14:paraId="43148DE1" w14:textId="77777777" w:rsidR="00CD4881" w:rsidRPr="00B7141C" w:rsidRDefault="00CD4881" w:rsidP="00CD4881">
      <w:pPr>
        <w:spacing w:after="0" w:line="360" w:lineRule="auto"/>
        <w:jc w:val="both"/>
        <w:rPr>
          <w:rFonts w:eastAsia="Calibri" w:cs="Times New Roman"/>
          <w:color w:val="808080" w:themeColor="background1" w:themeShade="80"/>
          <w:sz w:val="10"/>
          <w:lang w:val="es-DO"/>
        </w:rPr>
      </w:pPr>
    </w:p>
    <w:p w14:paraId="0693CD6E" w14:textId="77777777" w:rsidR="00CD4881" w:rsidRPr="00B7141C" w:rsidRDefault="00CD4881" w:rsidP="00CD4881">
      <w:pPr>
        <w:spacing w:after="0" w:line="360" w:lineRule="auto"/>
        <w:jc w:val="both"/>
        <w:rPr>
          <w:rFonts w:eastAsia="Calibri" w:cs="Times New Roman"/>
          <w:color w:val="808080" w:themeColor="background1" w:themeShade="80"/>
          <w:lang w:val="es-DO"/>
        </w:rPr>
      </w:pPr>
      <w:r w:rsidRPr="00B7141C">
        <w:rPr>
          <w:rFonts w:eastAsia="Calibri" w:cs="Times New Roman"/>
          <w:color w:val="808080" w:themeColor="background1" w:themeShade="80"/>
          <w:lang w:val="es-DO"/>
        </w:rPr>
        <w:t xml:space="preserve">En resumen, el PEI está estructurado en 4 Ejes Estratégicos, que a su vez integran un total de 9 objetivos y 22 resultados estratégicos. Adicionalmente, se incorporan al plan 55 productos relevantes que vinculan el mismo con la planificación operativa </w:t>
      </w:r>
      <w:r w:rsidRPr="00B7141C">
        <w:rPr>
          <w:rFonts w:eastAsia="Calibri" w:cs="Times New Roman"/>
          <w:color w:val="808080" w:themeColor="background1" w:themeShade="80"/>
          <w:lang w:val="es-DO"/>
        </w:rPr>
        <w:lastRenderedPageBreak/>
        <w:t xml:space="preserve">de las distintas áreas del MIREX. </w:t>
      </w:r>
      <w:r>
        <w:rPr>
          <w:rFonts w:eastAsia="Calibri" w:cs="Times New Roman"/>
          <w:color w:val="808080" w:themeColor="background1" w:themeShade="80"/>
          <w:lang w:val="es-DO"/>
        </w:rPr>
        <w:t>A continuación, se presentan los ejes y objetivos estratégicos consignados en el P</w:t>
      </w:r>
      <w:r w:rsidRPr="00B7141C">
        <w:rPr>
          <w:rFonts w:eastAsia="Calibri" w:cs="Times New Roman"/>
          <w:color w:val="808080" w:themeColor="background1" w:themeShade="80"/>
          <w:lang w:val="es-DO"/>
        </w:rPr>
        <w:t>EI 2021-2024</w:t>
      </w:r>
      <w:r>
        <w:rPr>
          <w:rFonts w:eastAsia="Calibri" w:cs="Times New Roman"/>
          <w:color w:val="808080" w:themeColor="background1" w:themeShade="80"/>
          <w:lang w:val="es-DO"/>
        </w:rPr>
        <w:t xml:space="preserve">. </w:t>
      </w:r>
    </w:p>
    <w:p w14:paraId="6F3C9C85" w14:textId="77777777" w:rsidR="00CD4881" w:rsidRDefault="00CD4881" w:rsidP="00CD4881">
      <w:pPr>
        <w:spacing w:after="0" w:line="360" w:lineRule="auto"/>
        <w:jc w:val="both"/>
        <w:rPr>
          <w:rFonts w:eastAsia="Calibri" w:cs="Times New Roman"/>
          <w:color w:val="808080" w:themeColor="background1" w:themeShade="80"/>
          <w:sz w:val="20"/>
          <w:lang w:val="es-DO"/>
        </w:rPr>
      </w:pPr>
    </w:p>
    <w:p w14:paraId="034D96ED" w14:textId="78FE1C44" w:rsidR="00CD4881" w:rsidRPr="00B52AE1" w:rsidRDefault="00CD4881" w:rsidP="00CD4881">
      <w:pPr>
        <w:spacing w:after="0" w:line="360" w:lineRule="auto"/>
        <w:jc w:val="center"/>
        <w:rPr>
          <w:rFonts w:eastAsia="Calibri" w:cs="Times New Roman"/>
          <w:bCs/>
          <w:color w:val="808080" w:themeColor="background1" w:themeShade="80"/>
          <w:sz w:val="20"/>
          <w:szCs w:val="20"/>
          <w:lang w:val="es-ES"/>
        </w:rPr>
      </w:pPr>
      <w:r w:rsidRPr="00B52AE1">
        <w:rPr>
          <w:rFonts w:eastAsia="Calibri" w:cs="Times New Roman"/>
          <w:bCs/>
          <w:color w:val="808080" w:themeColor="background1" w:themeShade="80"/>
          <w:sz w:val="20"/>
          <w:szCs w:val="20"/>
          <w:lang w:val="es-ES"/>
        </w:rPr>
        <w:t xml:space="preserve">Tabla </w:t>
      </w:r>
      <w:r w:rsidRPr="00B52AE1">
        <w:rPr>
          <w:rFonts w:eastAsia="Calibri" w:cs="Times New Roman"/>
          <w:bCs/>
          <w:color w:val="808080" w:themeColor="background1" w:themeShade="80"/>
          <w:sz w:val="20"/>
          <w:szCs w:val="20"/>
          <w:lang w:val="es-ES"/>
        </w:rPr>
        <w:fldChar w:fldCharType="begin"/>
      </w:r>
      <w:r w:rsidRPr="00B52AE1">
        <w:rPr>
          <w:rFonts w:eastAsia="Calibri" w:cs="Times New Roman"/>
          <w:bCs/>
          <w:color w:val="808080" w:themeColor="background1" w:themeShade="80"/>
          <w:sz w:val="20"/>
          <w:szCs w:val="20"/>
          <w:lang w:val="es-ES"/>
        </w:rPr>
        <w:instrText xml:space="preserve"> SEQ Tabla \* ARABIC </w:instrText>
      </w:r>
      <w:r w:rsidRPr="00B52AE1">
        <w:rPr>
          <w:rFonts w:eastAsia="Calibri" w:cs="Times New Roman"/>
          <w:bCs/>
          <w:color w:val="808080" w:themeColor="background1" w:themeShade="80"/>
          <w:sz w:val="20"/>
          <w:szCs w:val="20"/>
          <w:lang w:val="es-ES"/>
        </w:rPr>
        <w:fldChar w:fldCharType="separate"/>
      </w:r>
      <w:r w:rsidR="00A83BB9">
        <w:rPr>
          <w:rFonts w:eastAsia="Calibri" w:cs="Times New Roman"/>
          <w:bCs/>
          <w:noProof/>
          <w:color w:val="808080" w:themeColor="background1" w:themeShade="80"/>
          <w:sz w:val="20"/>
          <w:szCs w:val="20"/>
          <w:lang w:val="es-ES"/>
        </w:rPr>
        <w:t>1</w:t>
      </w:r>
      <w:r w:rsidRPr="00B52AE1">
        <w:rPr>
          <w:rFonts w:eastAsia="Calibri" w:cs="Times New Roman"/>
          <w:bCs/>
          <w:color w:val="808080" w:themeColor="background1" w:themeShade="80"/>
          <w:sz w:val="20"/>
          <w:szCs w:val="20"/>
          <w:lang w:val="es-ES"/>
        </w:rPr>
        <w:fldChar w:fldCharType="end"/>
      </w:r>
      <w:r w:rsidRPr="00B52AE1">
        <w:rPr>
          <w:rFonts w:eastAsia="Calibri" w:cs="Times New Roman"/>
          <w:bCs/>
          <w:color w:val="808080" w:themeColor="background1" w:themeShade="80"/>
          <w:sz w:val="20"/>
          <w:szCs w:val="20"/>
          <w:lang w:val="es-ES"/>
        </w:rPr>
        <w:t>: Ejes y objetivos del Plan Estratégico Institucional (PEI) 2021-2024</w:t>
      </w:r>
    </w:p>
    <w:tbl>
      <w:tblPr>
        <w:tblStyle w:val="Tablaconcuadrcula"/>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52"/>
        <w:gridCol w:w="5293"/>
      </w:tblGrid>
      <w:tr w:rsidR="00CD4881" w:rsidRPr="00B92924" w14:paraId="6DE1156B" w14:textId="77777777" w:rsidTr="00F0101B">
        <w:trPr>
          <w:trHeight w:val="438"/>
        </w:trPr>
        <w:tc>
          <w:tcPr>
            <w:tcW w:w="5000" w:type="pct"/>
            <w:gridSpan w:val="2"/>
            <w:shd w:val="clear" w:color="auto" w:fill="002060"/>
            <w:vAlign w:val="center"/>
          </w:tcPr>
          <w:p w14:paraId="52A3B845" w14:textId="77777777" w:rsidR="00CD4881" w:rsidRPr="00802032" w:rsidRDefault="00CD4881" w:rsidP="00F0101B">
            <w:pPr>
              <w:jc w:val="center"/>
              <w:rPr>
                <w:rFonts w:cs="Times New Roman"/>
                <w:b/>
                <w:color w:val="FFFFFF" w:themeColor="background1"/>
                <w:szCs w:val="24"/>
              </w:rPr>
            </w:pPr>
            <w:r w:rsidRPr="00802032">
              <w:rPr>
                <w:rFonts w:cs="Times New Roman"/>
                <w:b/>
                <w:color w:val="FFFFFF" w:themeColor="background1"/>
                <w:szCs w:val="24"/>
              </w:rPr>
              <w:t xml:space="preserve">PLAN ESTRATEGICO INSTITUCIONAL 2021-2024 </w:t>
            </w:r>
          </w:p>
        </w:tc>
      </w:tr>
      <w:tr w:rsidR="00CD4881" w:rsidRPr="00B92924" w14:paraId="66F8F680" w14:textId="77777777" w:rsidTr="00F0101B">
        <w:trPr>
          <w:trHeight w:val="435"/>
        </w:trPr>
        <w:tc>
          <w:tcPr>
            <w:tcW w:w="1669" w:type="pct"/>
            <w:shd w:val="clear" w:color="auto" w:fill="002060"/>
            <w:vAlign w:val="center"/>
          </w:tcPr>
          <w:p w14:paraId="6EFF9F5B" w14:textId="77777777" w:rsidR="00CD4881" w:rsidRPr="00802032" w:rsidRDefault="00CD4881" w:rsidP="00F0101B">
            <w:pPr>
              <w:jc w:val="center"/>
              <w:rPr>
                <w:rFonts w:cs="Times New Roman"/>
                <w:b/>
                <w:color w:val="FFFFFF" w:themeColor="background1"/>
                <w:szCs w:val="24"/>
              </w:rPr>
            </w:pPr>
            <w:r w:rsidRPr="00802032">
              <w:rPr>
                <w:rFonts w:cs="Times New Roman"/>
                <w:b/>
                <w:color w:val="FFFFFF" w:themeColor="background1"/>
                <w:szCs w:val="24"/>
              </w:rPr>
              <w:t>Ejes Estratégicos</w:t>
            </w:r>
          </w:p>
        </w:tc>
        <w:tc>
          <w:tcPr>
            <w:tcW w:w="3330" w:type="pct"/>
            <w:shd w:val="clear" w:color="auto" w:fill="002060"/>
            <w:vAlign w:val="center"/>
          </w:tcPr>
          <w:p w14:paraId="5F915F11" w14:textId="77777777" w:rsidR="00CD4881" w:rsidRPr="00802032" w:rsidRDefault="00CD4881" w:rsidP="00F0101B">
            <w:pPr>
              <w:jc w:val="center"/>
              <w:rPr>
                <w:rFonts w:cs="Times New Roman"/>
                <w:b/>
                <w:color w:val="FFFFFF" w:themeColor="background1"/>
                <w:szCs w:val="24"/>
              </w:rPr>
            </w:pPr>
            <w:r w:rsidRPr="00802032">
              <w:rPr>
                <w:rFonts w:cs="Times New Roman"/>
                <w:b/>
                <w:color w:val="FFFFFF" w:themeColor="background1"/>
                <w:szCs w:val="24"/>
              </w:rPr>
              <w:t>Objetivos Estratégicos</w:t>
            </w:r>
          </w:p>
        </w:tc>
      </w:tr>
      <w:tr w:rsidR="00CD4881" w:rsidRPr="00D25BB6" w14:paraId="02E57555" w14:textId="77777777" w:rsidTr="00F0101B">
        <w:trPr>
          <w:trHeight w:val="1271"/>
        </w:trPr>
        <w:tc>
          <w:tcPr>
            <w:tcW w:w="1669" w:type="pct"/>
            <w:vMerge w:val="restart"/>
            <w:vAlign w:val="center"/>
          </w:tcPr>
          <w:p w14:paraId="781578D8" w14:textId="77777777"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 xml:space="preserve">EE No. 1 </w:t>
            </w:r>
          </w:p>
          <w:p w14:paraId="6AC9E955" w14:textId="77777777"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Relaciones internacionales dinámicas en el marco de una política exterior cohesionada.</w:t>
            </w:r>
          </w:p>
        </w:tc>
        <w:tc>
          <w:tcPr>
            <w:tcW w:w="3330" w:type="pct"/>
            <w:vAlign w:val="center"/>
          </w:tcPr>
          <w:p w14:paraId="5F094D40" w14:textId="77777777"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1.1. Fortalecer las relaciones con los distintos países del mundo a través de la aplicación de las normativas vigentes y en coherencia con la política exterior.</w:t>
            </w:r>
          </w:p>
        </w:tc>
      </w:tr>
      <w:tr w:rsidR="00CD4881" w:rsidRPr="00D25BB6" w14:paraId="13365B78" w14:textId="77777777" w:rsidTr="00F0101B">
        <w:trPr>
          <w:trHeight w:val="977"/>
        </w:trPr>
        <w:tc>
          <w:tcPr>
            <w:tcW w:w="1669" w:type="pct"/>
            <w:vMerge/>
          </w:tcPr>
          <w:p w14:paraId="37D2F2A1" w14:textId="77777777" w:rsidR="00CD4881" w:rsidRPr="00B92924" w:rsidRDefault="00CD4881" w:rsidP="00F0101B">
            <w:pPr>
              <w:jc w:val="both"/>
              <w:rPr>
                <w:rFonts w:cs="Times New Roman"/>
                <w:color w:val="808080" w:themeColor="background1" w:themeShade="80"/>
                <w:szCs w:val="24"/>
              </w:rPr>
            </w:pPr>
          </w:p>
        </w:tc>
        <w:tc>
          <w:tcPr>
            <w:tcW w:w="3330" w:type="pct"/>
            <w:vAlign w:val="center"/>
          </w:tcPr>
          <w:p w14:paraId="32B2DF89" w14:textId="77777777"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1.2. Posicionada la República Dominicana en los organismos internacionales y en los mecanismos de integración en función del interés nacional.</w:t>
            </w:r>
          </w:p>
        </w:tc>
      </w:tr>
      <w:tr w:rsidR="00CD4881" w:rsidRPr="00D25BB6" w14:paraId="5F0CD9E8" w14:textId="77777777" w:rsidTr="00F0101B">
        <w:trPr>
          <w:trHeight w:val="962"/>
        </w:trPr>
        <w:tc>
          <w:tcPr>
            <w:tcW w:w="1669" w:type="pct"/>
            <w:vMerge/>
          </w:tcPr>
          <w:p w14:paraId="275FD620" w14:textId="77777777" w:rsidR="00CD4881" w:rsidRPr="00B92924" w:rsidRDefault="00CD4881" w:rsidP="00F0101B">
            <w:pPr>
              <w:jc w:val="both"/>
              <w:rPr>
                <w:rFonts w:cs="Times New Roman"/>
                <w:color w:val="808080" w:themeColor="background1" w:themeShade="80"/>
                <w:szCs w:val="24"/>
              </w:rPr>
            </w:pPr>
          </w:p>
        </w:tc>
        <w:tc>
          <w:tcPr>
            <w:tcW w:w="3330" w:type="pct"/>
            <w:vAlign w:val="center"/>
          </w:tcPr>
          <w:p w14:paraId="22A640B3" w14:textId="77777777"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 xml:space="preserve">1.3. Articulada una estrategia para la promoción del comercio exterior e inversión en beneficio de los distintos sectores de la economía nacional.  </w:t>
            </w:r>
          </w:p>
        </w:tc>
      </w:tr>
      <w:tr w:rsidR="00CD4881" w:rsidRPr="00D25BB6" w14:paraId="3AFA2996" w14:textId="77777777" w:rsidTr="00F0101B">
        <w:trPr>
          <w:trHeight w:val="1006"/>
        </w:trPr>
        <w:tc>
          <w:tcPr>
            <w:tcW w:w="1669" w:type="pct"/>
            <w:vMerge w:val="restart"/>
            <w:vAlign w:val="center"/>
          </w:tcPr>
          <w:p w14:paraId="0B10930B" w14:textId="77777777"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 xml:space="preserve">EE No. 2 </w:t>
            </w:r>
          </w:p>
          <w:p w14:paraId="15E5C6D8" w14:textId="77777777"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Protección de los dominicanos en el Exterior y Fomento de nuestra cultura.</w:t>
            </w:r>
          </w:p>
        </w:tc>
        <w:tc>
          <w:tcPr>
            <w:tcW w:w="3330" w:type="pct"/>
            <w:vAlign w:val="center"/>
          </w:tcPr>
          <w:p w14:paraId="2B0A08A3" w14:textId="77777777"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2.1. Fortalecer los servicios para la protección de los derechos de la población dominicana y extranjera en materia consular y migratoria.</w:t>
            </w:r>
          </w:p>
        </w:tc>
      </w:tr>
      <w:tr w:rsidR="00CD4881" w:rsidRPr="00D25BB6" w14:paraId="719A3812" w14:textId="77777777" w:rsidTr="00F0101B">
        <w:trPr>
          <w:trHeight w:val="1545"/>
        </w:trPr>
        <w:tc>
          <w:tcPr>
            <w:tcW w:w="1669" w:type="pct"/>
            <w:vMerge/>
          </w:tcPr>
          <w:p w14:paraId="2A1A2733" w14:textId="77777777" w:rsidR="00CD4881" w:rsidRPr="00B92924" w:rsidRDefault="00CD4881" w:rsidP="00F0101B">
            <w:pPr>
              <w:jc w:val="both"/>
              <w:rPr>
                <w:rFonts w:cs="Times New Roman"/>
                <w:color w:val="808080" w:themeColor="background1" w:themeShade="80"/>
                <w:szCs w:val="24"/>
              </w:rPr>
            </w:pPr>
          </w:p>
        </w:tc>
        <w:tc>
          <w:tcPr>
            <w:tcW w:w="3330" w:type="pct"/>
            <w:vAlign w:val="center"/>
          </w:tcPr>
          <w:p w14:paraId="485EA2D9" w14:textId="77777777"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2.2. Contribuir a mejorar la calidad de vida de la diáspora, a través de la garantía de sus derechos, promoción de la identidad, sentido de pertenencia y vinculación con la República Dominicana y sus procesos de desarrollo.</w:t>
            </w:r>
          </w:p>
        </w:tc>
      </w:tr>
      <w:tr w:rsidR="00CD4881" w:rsidRPr="00D25BB6" w14:paraId="1F0FDFF4" w14:textId="77777777" w:rsidTr="00F0101B">
        <w:trPr>
          <w:trHeight w:val="878"/>
        </w:trPr>
        <w:tc>
          <w:tcPr>
            <w:tcW w:w="1669" w:type="pct"/>
            <w:vAlign w:val="center"/>
          </w:tcPr>
          <w:p w14:paraId="4465F131" w14:textId="77777777"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 xml:space="preserve">EE No. 3 </w:t>
            </w:r>
          </w:p>
          <w:p w14:paraId="15E2B8F3" w14:textId="77777777"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Fomento de los valores democráticos y de derechos humanos.</w:t>
            </w:r>
          </w:p>
        </w:tc>
        <w:tc>
          <w:tcPr>
            <w:tcW w:w="3330" w:type="pct"/>
            <w:vAlign w:val="center"/>
          </w:tcPr>
          <w:p w14:paraId="35DDF514" w14:textId="69707585"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3.1. Promover la garantía y respeto a los Valores Democráticos y Derechos</w:t>
            </w:r>
            <w:r w:rsidR="007A36C1">
              <w:rPr>
                <w:rFonts w:cs="Times New Roman"/>
                <w:color w:val="808080" w:themeColor="background1" w:themeShade="80"/>
                <w:szCs w:val="24"/>
              </w:rPr>
              <w:t xml:space="preserve"> Humanos.</w:t>
            </w:r>
          </w:p>
        </w:tc>
      </w:tr>
      <w:tr w:rsidR="00CD4881" w:rsidRPr="00D25BB6" w14:paraId="5D6305F1" w14:textId="77777777" w:rsidTr="00F0101B">
        <w:trPr>
          <w:trHeight w:val="1203"/>
        </w:trPr>
        <w:tc>
          <w:tcPr>
            <w:tcW w:w="1669" w:type="pct"/>
            <w:vMerge w:val="restart"/>
            <w:vAlign w:val="center"/>
          </w:tcPr>
          <w:p w14:paraId="3F0F4565" w14:textId="77777777"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EE No. 4 Fortalecimiento institucional y profesionalización de la Cancillería, del Servicio Exterior y de los órganos desconcentrados.</w:t>
            </w:r>
          </w:p>
        </w:tc>
        <w:tc>
          <w:tcPr>
            <w:tcW w:w="3330" w:type="pct"/>
            <w:vAlign w:val="center"/>
          </w:tcPr>
          <w:p w14:paraId="47E5FE8B" w14:textId="77777777"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4.1. Coordinar la ejecución de la política exterior trazada por el gobierno, en cumplimiento de las normas jurídicas del país y en coherencia con los planes y objetivos nacionales.</w:t>
            </w:r>
          </w:p>
        </w:tc>
      </w:tr>
      <w:tr w:rsidR="00CD4881" w:rsidRPr="00D25BB6" w14:paraId="69EED0ED" w14:textId="77777777" w:rsidTr="00F0101B">
        <w:trPr>
          <w:trHeight w:val="696"/>
        </w:trPr>
        <w:tc>
          <w:tcPr>
            <w:tcW w:w="1669" w:type="pct"/>
            <w:vMerge/>
          </w:tcPr>
          <w:p w14:paraId="3AE7DA86" w14:textId="77777777" w:rsidR="00CD4881" w:rsidRPr="00B92924" w:rsidRDefault="00CD4881" w:rsidP="00F0101B">
            <w:pPr>
              <w:jc w:val="both"/>
              <w:rPr>
                <w:rFonts w:cs="Times New Roman"/>
                <w:color w:val="808080" w:themeColor="background1" w:themeShade="80"/>
                <w:szCs w:val="24"/>
              </w:rPr>
            </w:pPr>
          </w:p>
        </w:tc>
        <w:tc>
          <w:tcPr>
            <w:tcW w:w="3330" w:type="pct"/>
            <w:vAlign w:val="center"/>
          </w:tcPr>
          <w:p w14:paraId="6BB716B3" w14:textId="77777777"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4.2. Modelo de gestión basado en procesos y orientado a resultados implementados</w:t>
            </w:r>
          </w:p>
        </w:tc>
      </w:tr>
      <w:tr w:rsidR="00CD4881" w:rsidRPr="00D25BB6" w14:paraId="140392D6" w14:textId="77777777" w:rsidTr="00F0101B">
        <w:trPr>
          <w:trHeight w:val="1273"/>
        </w:trPr>
        <w:tc>
          <w:tcPr>
            <w:tcW w:w="1669" w:type="pct"/>
            <w:vMerge/>
          </w:tcPr>
          <w:p w14:paraId="09D216B4" w14:textId="77777777" w:rsidR="00CD4881" w:rsidRPr="00B92924" w:rsidRDefault="00CD4881" w:rsidP="00F0101B">
            <w:pPr>
              <w:jc w:val="both"/>
              <w:rPr>
                <w:rFonts w:cs="Times New Roman"/>
                <w:color w:val="808080" w:themeColor="background1" w:themeShade="80"/>
                <w:szCs w:val="24"/>
              </w:rPr>
            </w:pPr>
          </w:p>
        </w:tc>
        <w:tc>
          <w:tcPr>
            <w:tcW w:w="3330" w:type="pct"/>
            <w:vAlign w:val="center"/>
          </w:tcPr>
          <w:p w14:paraId="5BBD9B81" w14:textId="77777777" w:rsidR="00CD4881" w:rsidRPr="00B92924" w:rsidRDefault="00CD4881" w:rsidP="00F0101B">
            <w:pPr>
              <w:rPr>
                <w:rFonts w:cs="Times New Roman"/>
                <w:color w:val="808080" w:themeColor="background1" w:themeShade="80"/>
                <w:szCs w:val="24"/>
              </w:rPr>
            </w:pPr>
            <w:r w:rsidRPr="00B92924">
              <w:rPr>
                <w:rFonts w:cs="Times New Roman"/>
                <w:color w:val="808080" w:themeColor="background1" w:themeShade="80"/>
                <w:szCs w:val="24"/>
              </w:rPr>
              <w:t>4.3. Evaluar y socializar los planes, resultados e impactos de la política exterior dominicana conforme al principio de transparencia de la administración pública.</w:t>
            </w:r>
          </w:p>
        </w:tc>
      </w:tr>
    </w:tbl>
    <w:p w14:paraId="6824CF97" w14:textId="77777777" w:rsidR="00CD4881" w:rsidRDefault="00CD4881" w:rsidP="00CD4881">
      <w:pPr>
        <w:spacing w:after="0" w:line="360" w:lineRule="auto"/>
        <w:jc w:val="both"/>
        <w:rPr>
          <w:rFonts w:eastAsia="Calibri" w:cs="Times New Roman"/>
          <w:color w:val="808080" w:themeColor="background1" w:themeShade="80"/>
          <w:lang w:val="es-DO"/>
        </w:rPr>
      </w:pPr>
    </w:p>
    <w:p w14:paraId="2505D333" w14:textId="77777777" w:rsidR="00C25523" w:rsidRPr="00B7141C" w:rsidRDefault="00C25523" w:rsidP="00A26213">
      <w:pPr>
        <w:pStyle w:val="Prrafodelista"/>
        <w:keepNext/>
        <w:keepLines/>
        <w:numPr>
          <w:ilvl w:val="0"/>
          <w:numId w:val="3"/>
        </w:numPr>
        <w:tabs>
          <w:tab w:val="left" w:pos="2552"/>
        </w:tabs>
        <w:spacing w:before="240" w:after="0" w:line="360" w:lineRule="auto"/>
        <w:ind w:left="284" w:hanging="284"/>
        <w:jc w:val="center"/>
        <w:outlineLvl w:val="0"/>
        <w:rPr>
          <w:rFonts w:eastAsia="Times New Roman" w:cs="Times New Roman"/>
          <w:b/>
          <w:color w:val="808080" w:themeColor="background1" w:themeShade="80"/>
          <w:sz w:val="28"/>
          <w:szCs w:val="28"/>
          <w:lang w:val="es-DO"/>
        </w:rPr>
      </w:pPr>
      <w:bookmarkStart w:id="34" w:name="_Toc91497388"/>
      <w:bookmarkStart w:id="35" w:name="_Toc140741354"/>
      <w:r w:rsidRPr="00B7141C">
        <w:rPr>
          <w:rFonts w:eastAsia="Times New Roman" w:cs="Times New Roman"/>
          <w:b/>
          <w:color w:val="808080" w:themeColor="background1" w:themeShade="80"/>
          <w:sz w:val="28"/>
          <w:szCs w:val="28"/>
          <w:lang w:val="es-DO"/>
        </w:rPr>
        <w:lastRenderedPageBreak/>
        <w:t>Resultados misionales</w:t>
      </w:r>
      <w:bookmarkEnd w:id="34"/>
      <w:bookmarkEnd w:id="35"/>
    </w:p>
    <w:p w14:paraId="6B840106" w14:textId="343C3B46" w:rsidR="00C25523" w:rsidRPr="00B7141C" w:rsidRDefault="00C25523" w:rsidP="00C25523">
      <w:pPr>
        <w:spacing w:after="0" w:line="360" w:lineRule="auto"/>
        <w:jc w:val="center"/>
        <w:rPr>
          <w:rFonts w:eastAsia="Calibri" w:cs="Times New Roman"/>
          <w:color w:val="808080" w:themeColor="background1" w:themeShade="80"/>
          <w:szCs w:val="24"/>
          <w:u w:val="thick" w:color="FF0000"/>
          <w:lang w:val="es-ES"/>
        </w:rPr>
      </w:pPr>
      <w:r w:rsidRPr="00B7141C">
        <w:rPr>
          <w:rFonts w:eastAsia="Calibri" w:cs="Times New Roman"/>
          <w:noProof/>
          <w:color w:val="808080" w:themeColor="background1" w:themeShade="80"/>
          <w:szCs w:val="24"/>
          <w:u w:val="thick" w:color="FF0000"/>
          <w:lang w:val="es-ES" w:eastAsia="es-ES"/>
        </w:rPr>
        <mc:AlternateContent>
          <mc:Choice Requires="wps">
            <w:drawing>
              <wp:anchor distT="0" distB="0" distL="114300" distR="114300" simplePos="0" relativeHeight="251697152" behindDoc="0" locked="0" layoutInCell="1" allowOverlap="1" wp14:anchorId="57F7F638" wp14:editId="537ED995">
                <wp:simplePos x="0" y="0"/>
                <wp:positionH relativeFrom="margin">
                  <wp:align>center</wp:align>
                </wp:positionH>
                <wp:positionV relativeFrom="paragraph">
                  <wp:posOffset>116205</wp:posOffset>
                </wp:positionV>
                <wp:extent cx="896620" cy="0"/>
                <wp:effectExtent l="0" t="19050" r="36830" b="19050"/>
                <wp:wrapNone/>
                <wp:docPr id="22"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322AAB0C" id="Conector recto de flecha 22" o:spid="_x0000_s1026" type="#_x0000_t32" style="position:absolute;margin-left:0;margin-top:9.15pt;width:70.6pt;height:0;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" strokecolor="red" strokeweight="2.25pt">
                <w10:wrap anchorx="margin"/>
              </v:shape>
            </w:pict>
          </mc:Fallback>
        </mc:AlternateContent>
      </w:r>
    </w:p>
    <w:p w14:paraId="4228378B" w14:textId="77777777" w:rsidR="00C25523" w:rsidRPr="00B7141C" w:rsidRDefault="00C25523" w:rsidP="00AC12EC">
      <w:pPr>
        <w:spacing w:after="0" w:line="360" w:lineRule="auto"/>
        <w:jc w:val="center"/>
        <w:rPr>
          <w:rFonts w:eastAsia="Calibri" w:cs="Times New Roman"/>
          <w:color w:val="808080" w:themeColor="background1" w:themeShade="80"/>
          <w:szCs w:val="24"/>
          <w:u w:val="thick" w:color="FF0000"/>
          <w:lang w:val="es-ES"/>
        </w:rPr>
      </w:pPr>
    </w:p>
    <w:p w14:paraId="1BE7ACC9" w14:textId="77777777" w:rsidR="00C25523" w:rsidRPr="00B7141C" w:rsidRDefault="00C25523" w:rsidP="009F79C1">
      <w:pPr>
        <w:keepNext/>
        <w:keepLines/>
        <w:numPr>
          <w:ilvl w:val="0"/>
          <w:numId w:val="4"/>
        </w:numPr>
        <w:spacing w:after="0" w:line="360" w:lineRule="auto"/>
        <w:ind w:left="0" w:firstLine="0"/>
        <w:contextualSpacing/>
        <w:jc w:val="center"/>
        <w:outlineLvl w:val="0"/>
        <w:rPr>
          <w:rFonts w:eastAsia="Times New Roman" w:cs="Times New Roman"/>
          <w:b/>
          <w:color w:val="808080" w:themeColor="background1" w:themeShade="80"/>
          <w:szCs w:val="24"/>
          <w:lang w:val="es-DO"/>
        </w:rPr>
      </w:pPr>
      <w:bookmarkStart w:id="36" w:name="_Toc91497389"/>
      <w:bookmarkStart w:id="37" w:name="_Toc140741355"/>
      <w:r w:rsidRPr="00B7141C">
        <w:rPr>
          <w:rFonts w:eastAsia="Times New Roman" w:cs="Times New Roman"/>
          <w:b/>
          <w:color w:val="808080" w:themeColor="background1" w:themeShade="80"/>
          <w:szCs w:val="24"/>
          <w:lang w:val="es-DO"/>
        </w:rPr>
        <w:t>Información cuantitativa, cualitativa e indicadores de los procesos misionales</w:t>
      </w:r>
      <w:bookmarkEnd w:id="36"/>
      <w:bookmarkEnd w:id="37"/>
    </w:p>
    <w:p w14:paraId="21DC53F8" w14:textId="77777777" w:rsidR="00C25523" w:rsidRPr="00B7141C" w:rsidRDefault="00C25523" w:rsidP="00AC12EC">
      <w:pPr>
        <w:spacing w:after="0" w:line="360" w:lineRule="auto"/>
        <w:jc w:val="both"/>
        <w:rPr>
          <w:rFonts w:eastAsia="Times New Roman" w:cs="Times New Roman"/>
          <w:bCs/>
          <w:color w:val="808080" w:themeColor="background1" w:themeShade="80"/>
          <w:szCs w:val="24"/>
          <w:lang w:val="es-ES"/>
        </w:rPr>
      </w:pPr>
    </w:p>
    <w:p w14:paraId="377C27C2" w14:textId="302A25FD" w:rsidR="00CD4881" w:rsidRDefault="00CD4881" w:rsidP="00CD4881">
      <w:pPr>
        <w:spacing w:after="0" w:line="360" w:lineRule="auto"/>
        <w:jc w:val="both"/>
        <w:rPr>
          <w:rFonts w:eastAsia="Times New Roman" w:cs="Times New Roman"/>
          <w:bCs/>
          <w:color w:val="808080" w:themeColor="background1" w:themeShade="80"/>
          <w:szCs w:val="24"/>
          <w:lang w:val="es-ES"/>
        </w:rPr>
      </w:pPr>
      <w:r>
        <w:rPr>
          <w:rFonts w:eastAsia="Times New Roman" w:cs="Times New Roman"/>
          <w:bCs/>
          <w:color w:val="808080" w:themeColor="background1" w:themeShade="80"/>
          <w:szCs w:val="24"/>
          <w:lang w:val="es-ES"/>
        </w:rPr>
        <w:t xml:space="preserve">En esta sección se describen los resultados alcanzados por las distintas dependencias de este Ministerio de Relaciones Exteriores (MIREX) y las misiones en el exterior, durante el periodo de enero a </w:t>
      </w:r>
      <w:r w:rsidR="003A32EF">
        <w:rPr>
          <w:rFonts w:eastAsia="Times New Roman" w:cs="Times New Roman"/>
          <w:bCs/>
          <w:color w:val="808080" w:themeColor="background1" w:themeShade="80"/>
          <w:szCs w:val="24"/>
          <w:lang w:val="es-ES"/>
        </w:rPr>
        <w:t xml:space="preserve">diciembre </w:t>
      </w:r>
      <w:r>
        <w:rPr>
          <w:rFonts w:eastAsia="Times New Roman" w:cs="Times New Roman"/>
          <w:bCs/>
          <w:color w:val="808080" w:themeColor="background1" w:themeShade="80"/>
          <w:szCs w:val="24"/>
          <w:lang w:val="es-ES"/>
        </w:rPr>
        <w:t xml:space="preserve">del 2023, conforme a lo establecido en la planificación global, las prioridades del gobierno y la planificación estratégica y operativa institucional, en el orden siguiente:  </w:t>
      </w:r>
    </w:p>
    <w:p w14:paraId="310E1718" w14:textId="77777777" w:rsidR="00CD4881" w:rsidRPr="00D07CC7" w:rsidRDefault="00CD4881" w:rsidP="00CD4881">
      <w:pPr>
        <w:spacing w:after="0" w:line="360" w:lineRule="auto"/>
        <w:jc w:val="both"/>
        <w:rPr>
          <w:rFonts w:eastAsia="Times New Roman" w:cs="Times New Roman"/>
          <w:color w:val="808080" w:themeColor="background1" w:themeShade="80"/>
          <w:szCs w:val="24"/>
          <w:lang w:val="es-DO"/>
        </w:rPr>
      </w:pPr>
    </w:p>
    <w:p w14:paraId="0498B07D" w14:textId="77777777" w:rsidR="00CD4881" w:rsidRPr="00B7141C" w:rsidRDefault="00CD4881" w:rsidP="00A26213">
      <w:pPr>
        <w:numPr>
          <w:ilvl w:val="0"/>
          <w:numId w:val="5"/>
        </w:num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color w:val="808080" w:themeColor="background1" w:themeShade="80"/>
          <w:szCs w:val="24"/>
          <w:lang w:val="es-DO"/>
        </w:rPr>
        <w:t>Política exterior bilateral</w:t>
      </w:r>
    </w:p>
    <w:p w14:paraId="70B76ACC" w14:textId="77777777" w:rsidR="00CD4881" w:rsidRPr="00B7141C" w:rsidRDefault="00CD4881" w:rsidP="00A26213">
      <w:pPr>
        <w:numPr>
          <w:ilvl w:val="0"/>
          <w:numId w:val="5"/>
        </w:num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color w:val="808080" w:themeColor="background1" w:themeShade="80"/>
          <w:szCs w:val="24"/>
          <w:lang w:val="es-DO"/>
        </w:rPr>
        <w:t>Política exterior multilateral</w:t>
      </w:r>
    </w:p>
    <w:p w14:paraId="47890793" w14:textId="77777777" w:rsidR="00CD4881" w:rsidRPr="00B7141C" w:rsidRDefault="00CD4881" w:rsidP="00A26213">
      <w:pPr>
        <w:numPr>
          <w:ilvl w:val="0"/>
          <w:numId w:val="5"/>
        </w:num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color w:val="808080" w:themeColor="background1" w:themeShade="80"/>
          <w:szCs w:val="24"/>
          <w:lang w:val="es-DO"/>
        </w:rPr>
        <w:t>Negociaciones comerciales y cooperación internacional</w:t>
      </w:r>
    </w:p>
    <w:p w14:paraId="6EF468CB" w14:textId="77777777" w:rsidR="00CD4881" w:rsidRPr="00B7141C" w:rsidRDefault="00CD4881" w:rsidP="00A26213">
      <w:pPr>
        <w:numPr>
          <w:ilvl w:val="0"/>
          <w:numId w:val="5"/>
        </w:num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color w:val="808080" w:themeColor="background1" w:themeShade="80"/>
          <w:szCs w:val="24"/>
          <w:lang w:val="es-DO"/>
        </w:rPr>
        <w:t>Asuntos consulares y migratorios</w:t>
      </w:r>
    </w:p>
    <w:p w14:paraId="31651E25" w14:textId="77777777" w:rsidR="00CD4881" w:rsidRPr="00B7141C" w:rsidRDefault="00CD4881" w:rsidP="00A26213">
      <w:pPr>
        <w:numPr>
          <w:ilvl w:val="0"/>
          <w:numId w:val="5"/>
        </w:num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color w:val="808080" w:themeColor="background1" w:themeShade="80"/>
          <w:szCs w:val="24"/>
          <w:lang w:val="es-DO"/>
        </w:rPr>
        <w:t>Atención a las comunidades dominicanas en el exterior</w:t>
      </w:r>
    </w:p>
    <w:p w14:paraId="44AE5F64" w14:textId="77777777" w:rsidR="00C25523" w:rsidRPr="00CD4881" w:rsidRDefault="00C25523" w:rsidP="00AC12EC">
      <w:pPr>
        <w:spacing w:after="0" w:line="360" w:lineRule="auto"/>
        <w:jc w:val="both"/>
        <w:rPr>
          <w:rFonts w:eastAsia="Times New Roman" w:cs="Times New Roman"/>
          <w:bCs/>
          <w:color w:val="808080" w:themeColor="background1" w:themeShade="80"/>
          <w:szCs w:val="24"/>
          <w:lang w:val="es-DO"/>
        </w:rPr>
      </w:pPr>
    </w:p>
    <w:p w14:paraId="43AD2B06" w14:textId="0E89BEF9" w:rsidR="00F85980" w:rsidRPr="00B7141C" w:rsidRDefault="007A36C1" w:rsidP="00AC12EC">
      <w:pPr>
        <w:spacing w:after="0" w:line="360" w:lineRule="auto"/>
        <w:jc w:val="both"/>
        <w:rPr>
          <w:rFonts w:eastAsia="Times New Roman" w:cs="Times New Roman"/>
          <w:bCs/>
          <w:color w:val="808080" w:themeColor="background1" w:themeShade="80"/>
          <w:szCs w:val="24"/>
          <w:lang w:val="es-ES"/>
        </w:rPr>
      </w:pPr>
      <w:r>
        <w:rPr>
          <w:rFonts w:eastAsia="Times New Roman" w:cs="Times New Roman"/>
          <w:bCs/>
          <w:color w:val="808080" w:themeColor="background1" w:themeShade="80"/>
          <w:szCs w:val="24"/>
          <w:lang w:val="es-ES"/>
        </w:rPr>
        <w:t>A continuación, se detallan los logros acumulados a diciembre del 2023.</w:t>
      </w:r>
    </w:p>
    <w:p w14:paraId="20EB6E4B" w14:textId="77777777" w:rsidR="007A36C1" w:rsidRDefault="007A36C1">
      <w:pPr>
        <w:rPr>
          <w:rFonts w:eastAsia="Times New Roman" w:cs="Times New Roman"/>
          <w:bCs/>
          <w:color w:val="808080" w:themeColor="background1" w:themeShade="80"/>
          <w:szCs w:val="24"/>
          <w:lang w:val="es-ES"/>
        </w:rPr>
      </w:pPr>
    </w:p>
    <w:p w14:paraId="3D36F5CB" w14:textId="77777777" w:rsidR="00D678B0" w:rsidRDefault="00D678B0">
      <w:pPr>
        <w:rPr>
          <w:rFonts w:eastAsia="Times New Roman" w:cs="Times New Roman"/>
          <w:bCs/>
          <w:color w:val="808080" w:themeColor="background1" w:themeShade="80"/>
          <w:szCs w:val="24"/>
          <w:lang w:val="es-ES"/>
        </w:rPr>
      </w:pPr>
    </w:p>
    <w:p w14:paraId="64FF983E" w14:textId="77777777" w:rsidR="00C25523" w:rsidRPr="00B7141C" w:rsidRDefault="00C25523" w:rsidP="00C25523">
      <w:pPr>
        <w:spacing w:after="120" w:line="360" w:lineRule="auto"/>
        <w:jc w:val="both"/>
        <w:rPr>
          <w:rFonts w:eastAsia="Times New Roman" w:cs="Times New Roman"/>
          <w:bCs/>
          <w:color w:val="808080" w:themeColor="background1" w:themeShade="80"/>
          <w:sz w:val="2"/>
          <w:szCs w:val="24"/>
          <w:lang w:val="es-ES"/>
        </w:rPr>
      </w:pPr>
    </w:p>
    <w:p w14:paraId="65C1DAC3" w14:textId="77777777" w:rsidR="00C25523" w:rsidRPr="00B7141C" w:rsidRDefault="00C25523" w:rsidP="00A26213">
      <w:pPr>
        <w:keepNext/>
        <w:keepLines/>
        <w:numPr>
          <w:ilvl w:val="1"/>
          <w:numId w:val="4"/>
        </w:numPr>
        <w:spacing w:after="0" w:line="360" w:lineRule="auto"/>
        <w:contextualSpacing/>
        <w:jc w:val="both"/>
        <w:outlineLvl w:val="0"/>
        <w:rPr>
          <w:rFonts w:eastAsia="Times New Roman" w:cs="Times New Roman"/>
          <w:b/>
          <w:color w:val="808080" w:themeColor="background1" w:themeShade="80"/>
          <w:szCs w:val="24"/>
          <w:lang w:val="es-DO"/>
        </w:rPr>
      </w:pPr>
      <w:bookmarkStart w:id="38" w:name="_Toc91497390"/>
      <w:bookmarkStart w:id="39" w:name="_Toc140741356"/>
      <w:r w:rsidRPr="00B7141C">
        <w:rPr>
          <w:rFonts w:eastAsia="Times New Roman" w:cs="Times New Roman"/>
          <w:b/>
          <w:color w:val="808080" w:themeColor="background1" w:themeShade="80"/>
          <w:szCs w:val="24"/>
          <w:lang w:val="es-DO"/>
        </w:rPr>
        <w:t>Acciones en materia de política exterior bilateral</w:t>
      </w:r>
      <w:bookmarkEnd w:id="38"/>
      <w:bookmarkEnd w:id="39"/>
    </w:p>
    <w:p w14:paraId="622A6E68" w14:textId="1311289E" w:rsidR="00C25523" w:rsidRPr="00B7141C" w:rsidRDefault="00C25523" w:rsidP="00AC12EC">
      <w:pPr>
        <w:spacing w:after="0" w:line="360" w:lineRule="auto"/>
        <w:jc w:val="both"/>
        <w:rPr>
          <w:rFonts w:eastAsia="Calibri" w:cs="Times New Roman"/>
          <w:color w:val="808080" w:themeColor="background1" w:themeShade="80"/>
          <w:szCs w:val="24"/>
          <w:lang w:val="es-ES"/>
        </w:rPr>
      </w:pPr>
    </w:p>
    <w:p w14:paraId="41DEE265" w14:textId="0B8B459E" w:rsidR="00E127BE" w:rsidRDefault="00E127BE" w:rsidP="00E127BE">
      <w:p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color w:val="808080" w:themeColor="background1" w:themeShade="80"/>
          <w:szCs w:val="24"/>
          <w:lang w:val="es-DO"/>
        </w:rPr>
        <w:t>Los esfuerzos del Viceministerio de Política Exterior Bilateral (V</w:t>
      </w:r>
      <w:r>
        <w:rPr>
          <w:rFonts w:eastAsia="Times New Roman" w:cs="Times New Roman"/>
          <w:color w:val="808080" w:themeColor="background1" w:themeShade="80"/>
          <w:szCs w:val="24"/>
          <w:lang w:val="es-DO"/>
        </w:rPr>
        <w:t>M</w:t>
      </w:r>
      <w:r w:rsidRPr="00B7141C">
        <w:rPr>
          <w:rFonts w:eastAsia="Times New Roman" w:cs="Times New Roman"/>
          <w:color w:val="808080" w:themeColor="background1" w:themeShade="80"/>
          <w:szCs w:val="24"/>
          <w:lang w:val="es-DO"/>
        </w:rPr>
        <w:t xml:space="preserve">PEB) y sus direcciones para la implementación de las acciones programadas, </w:t>
      </w:r>
      <w:r w:rsidR="00F91FD2">
        <w:rPr>
          <w:rFonts w:eastAsia="Times New Roman" w:cs="Times New Roman"/>
          <w:color w:val="808080" w:themeColor="background1" w:themeShade="80"/>
          <w:szCs w:val="24"/>
          <w:lang w:val="es-DO"/>
        </w:rPr>
        <w:t>con u</w:t>
      </w:r>
      <w:r w:rsidR="00F91FD2" w:rsidRPr="005615F9">
        <w:rPr>
          <w:rFonts w:cs="Times New Roman"/>
          <w:color w:val="808080" w:themeColor="background1" w:themeShade="80"/>
          <w:szCs w:val="24"/>
          <w:lang w:val="es-DO"/>
        </w:rPr>
        <w:t xml:space="preserve">na </w:t>
      </w:r>
      <w:r w:rsidR="00611E2A" w:rsidRPr="005615F9">
        <w:rPr>
          <w:rFonts w:cs="Times New Roman"/>
          <w:color w:val="808080" w:themeColor="background1" w:themeShade="80"/>
          <w:szCs w:val="24"/>
          <w:lang w:val="es-DO"/>
        </w:rPr>
        <w:t>inversión</w:t>
      </w:r>
      <w:r w:rsidR="00F91FD2" w:rsidRPr="005615F9">
        <w:rPr>
          <w:rFonts w:cs="Times New Roman"/>
          <w:color w:val="808080" w:themeColor="background1" w:themeShade="80"/>
          <w:szCs w:val="24"/>
          <w:lang w:val="es-DO"/>
        </w:rPr>
        <w:t xml:space="preserve"> aproximada de (RD$ </w:t>
      </w:r>
      <w:r w:rsidR="0084388E">
        <w:rPr>
          <w:rFonts w:cs="Times New Roman"/>
          <w:color w:val="808080" w:themeColor="background1" w:themeShade="80"/>
          <w:szCs w:val="24"/>
          <w:lang w:val="es-DO"/>
        </w:rPr>
        <w:t>3,602,192,222.29</w:t>
      </w:r>
      <w:r w:rsidR="00F91FD2" w:rsidRPr="005615F9">
        <w:rPr>
          <w:rFonts w:cs="Times New Roman"/>
          <w:color w:val="808080" w:themeColor="background1" w:themeShade="80"/>
          <w:szCs w:val="24"/>
          <w:lang w:val="es-DO"/>
        </w:rPr>
        <w:t xml:space="preserve">), </w:t>
      </w:r>
      <w:r w:rsidRPr="00B7141C">
        <w:rPr>
          <w:rFonts w:eastAsia="Times New Roman" w:cs="Times New Roman"/>
          <w:color w:val="808080" w:themeColor="background1" w:themeShade="80"/>
          <w:szCs w:val="24"/>
          <w:lang w:val="es-DO"/>
        </w:rPr>
        <w:t xml:space="preserve">le permitieron alcanzar </w:t>
      </w:r>
      <w:r w:rsidRPr="009A4A1D">
        <w:rPr>
          <w:rFonts w:eastAsia="Times New Roman" w:cs="Times New Roman"/>
          <w:color w:val="808080" w:themeColor="background1" w:themeShade="80"/>
          <w:szCs w:val="24"/>
          <w:lang w:val="es-DO"/>
        </w:rPr>
        <w:t>el 1</w:t>
      </w:r>
      <w:r>
        <w:rPr>
          <w:rFonts w:eastAsia="Times New Roman" w:cs="Times New Roman"/>
          <w:color w:val="808080" w:themeColor="background1" w:themeShade="80"/>
          <w:szCs w:val="24"/>
          <w:lang w:val="es-DO"/>
        </w:rPr>
        <w:t>00</w:t>
      </w:r>
      <w:r w:rsidRPr="009A4A1D">
        <w:rPr>
          <w:rFonts w:eastAsia="Times New Roman" w:cs="Times New Roman"/>
          <w:color w:val="808080" w:themeColor="background1" w:themeShade="80"/>
          <w:szCs w:val="24"/>
          <w:lang w:val="es-DO"/>
        </w:rPr>
        <w:t xml:space="preserve">% </w:t>
      </w:r>
      <w:r w:rsidRPr="00B7141C">
        <w:rPr>
          <w:rFonts w:eastAsia="Times New Roman" w:cs="Times New Roman"/>
          <w:color w:val="808080" w:themeColor="background1" w:themeShade="80"/>
          <w:szCs w:val="24"/>
          <w:lang w:val="es-DO"/>
        </w:rPr>
        <w:t xml:space="preserve">de ejecución de su </w:t>
      </w:r>
      <w:r w:rsidR="00D678B0" w:rsidRPr="00B7141C">
        <w:rPr>
          <w:rFonts w:eastAsia="Times New Roman" w:cs="Times New Roman"/>
          <w:color w:val="808080" w:themeColor="background1" w:themeShade="80"/>
          <w:szCs w:val="24"/>
          <w:lang w:val="es-DO"/>
        </w:rPr>
        <w:t>plan</w:t>
      </w:r>
      <w:r w:rsidR="00D678B0">
        <w:rPr>
          <w:rFonts w:eastAsia="Times New Roman" w:cs="Times New Roman"/>
          <w:color w:val="808080" w:themeColor="background1" w:themeShade="80"/>
          <w:szCs w:val="24"/>
          <w:lang w:val="es-DO"/>
        </w:rPr>
        <w:t>ificación</w:t>
      </w:r>
      <w:r w:rsidRPr="00B7141C">
        <w:rPr>
          <w:rFonts w:eastAsia="Times New Roman" w:cs="Times New Roman"/>
          <w:color w:val="808080" w:themeColor="background1" w:themeShade="80"/>
          <w:szCs w:val="24"/>
          <w:lang w:val="es-DO"/>
        </w:rPr>
        <w:t xml:space="preserve"> </w:t>
      </w:r>
      <w:r>
        <w:rPr>
          <w:rFonts w:eastAsia="Times New Roman" w:cs="Times New Roman"/>
          <w:color w:val="808080" w:themeColor="background1" w:themeShade="80"/>
          <w:szCs w:val="24"/>
          <w:lang w:val="es-DO"/>
        </w:rPr>
        <w:t xml:space="preserve">del </w:t>
      </w:r>
      <w:r w:rsidRPr="00B7141C">
        <w:rPr>
          <w:rFonts w:eastAsia="Times New Roman" w:cs="Times New Roman"/>
          <w:color w:val="808080" w:themeColor="background1" w:themeShade="80"/>
          <w:szCs w:val="24"/>
          <w:lang w:val="es-DO"/>
        </w:rPr>
        <w:t xml:space="preserve">año </w:t>
      </w:r>
      <w:r>
        <w:rPr>
          <w:rFonts w:eastAsia="Times New Roman" w:cs="Times New Roman"/>
          <w:color w:val="808080" w:themeColor="background1" w:themeShade="80"/>
          <w:szCs w:val="24"/>
          <w:lang w:val="es-DO"/>
        </w:rPr>
        <w:t>2023</w:t>
      </w:r>
      <w:r w:rsidRPr="00B7141C">
        <w:rPr>
          <w:rFonts w:eastAsia="Times New Roman" w:cs="Times New Roman"/>
          <w:color w:val="808080" w:themeColor="background1" w:themeShade="80"/>
          <w:szCs w:val="24"/>
          <w:lang w:val="es-DO"/>
        </w:rPr>
        <w:t>, como se muestra en la gráfica siguiente:</w:t>
      </w:r>
    </w:p>
    <w:p w14:paraId="271FE36D" w14:textId="77777777" w:rsidR="00C25523" w:rsidRDefault="00C25523" w:rsidP="00C25523">
      <w:pPr>
        <w:jc w:val="both"/>
        <w:rPr>
          <w:rFonts w:ascii="Artifex CF Extra Light" w:eastAsia="Calibri" w:hAnsi="Artifex CF Extra Light" w:cs="Times New Roman"/>
          <w:color w:val="808080" w:themeColor="background1" w:themeShade="80"/>
          <w:sz w:val="2"/>
          <w:lang w:val="es-DO"/>
        </w:rPr>
      </w:pPr>
    </w:p>
    <w:p w14:paraId="3B8FD89F" w14:textId="77777777" w:rsidR="007A36C1" w:rsidRDefault="007A36C1" w:rsidP="00C25523">
      <w:pPr>
        <w:jc w:val="both"/>
        <w:rPr>
          <w:rFonts w:ascii="Artifex CF Extra Light" w:eastAsia="Calibri" w:hAnsi="Artifex CF Extra Light" w:cs="Times New Roman"/>
          <w:color w:val="808080" w:themeColor="background1" w:themeShade="80"/>
          <w:sz w:val="2"/>
          <w:lang w:val="es-DO"/>
        </w:rPr>
      </w:pPr>
    </w:p>
    <w:p w14:paraId="063FFCA0" w14:textId="77777777" w:rsidR="007A36C1" w:rsidRDefault="007A36C1" w:rsidP="00C25523">
      <w:pPr>
        <w:jc w:val="both"/>
        <w:rPr>
          <w:rFonts w:ascii="Artifex CF Extra Light" w:eastAsia="Calibri" w:hAnsi="Artifex CF Extra Light" w:cs="Times New Roman"/>
          <w:color w:val="808080" w:themeColor="background1" w:themeShade="80"/>
          <w:sz w:val="2"/>
          <w:lang w:val="es-DO"/>
        </w:rPr>
      </w:pPr>
    </w:p>
    <w:p w14:paraId="13A6EC86" w14:textId="77777777" w:rsidR="007A36C1" w:rsidRDefault="007A36C1" w:rsidP="00C25523">
      <w:pPr>
        <w:jc w:val="both"/>
        <w:rPr>
          <w:rFonts w:ascii="Artifex CF Extra Light" w:eastAsia="Calibri" w:hAnsi="Artifex CF Extra Light" w:cs="Times New Roman"/>
          <w:color w:val="808080" w:themeColor="background1" w:themeShade="80"/>
          <w:sz w:val="2"/>
          <w:lang w:val="es-DO"/>
        </w:rPr>
      </w:pPr>
    </w:p>
    <w:p w14:paraId="1391D1B6" w14:textId="77777777" w:rsidR="007A36C1" w:rsidRDefault="007A36C1" w:rsidP="00C25523">
      <w:pPr>
        <w:jc w:val="both"/>
        <w:rPr>
          <w:rFonts w:ascii="Artifex CF Extra Light" w:eastAsia="Calibri" w:hAnsi="Artifex CF Extra Light" w:cs="Times New Roman"/>
          <w:color w:val="808080" w:themeColor="background1" w:themeShade="80"/>
          <w:sz w:val="2"/>
          <w:lang w:val="es-DO"/>
        </w:rPr>
      </w:pPr>
    </w:p>
    <w:p w14:paraId="5F03DD60" w14:textId="77777777" w:rsidR="007A36C1" w:rsidRDefault="007A36C1" w:rsidP="00C25523">
      <w:pPr>
        <w:jc w:val="both"/>
        <w:rPr>
          <w:rFonts w:ascii="Artifex CF Extra Light" w:eastAsia="Calibri" w:hAnsi="Artifex CF Extra Light" w:cs="Times New Roman"/>
          <w:color w:val="808080" w:themeColor="background1" w:themeShade="80"/>
          <w:sz w:val="2"/>
          <w:lang w:val="es-DO"/>
        </w:rPr>
      </w:pPr>
    </w:p>
    <w:p w14:paraId="590F0DA8" w14:textId="77777777" w:rsidR="007A36C1" w:rsidRPr="00E127BE" w:rsidRDefault="007A36C1" w:rsidP="00C25523">
      <w:pPr>
        <w:jc w:val="both"/>
        <w:rPr>
          <w:rFonts w:ascii="Artifex CF Extra Light" w:eastAsia="Calibri" w:hAnsi="Artifex CF Extra Light" w:cs="Times New Roman"/>
          <w:color w:val="808080" w:themeColor="background1" w:themeShade="80"/>
          <w:sz w:val="2"/>
          <w:lang w:val="es-DO"/>
        </w:rPr>
      </w:pPr>
    </w:p>
    <w:p w14:paraId="0D6487A5" w14:textId="3D3E0228" w:rsidR="00C25523" w:rsidRPr="00EC480F" w:rsidRDefault="00C25523" w:rsidP="00365528">
      <w:pPr>
        <w:spacing w:after="0" w:line="360" w:lineRule="auto"/>
        <w:jc w:val="center"/>
        <w:rPr>
          <w:rFonts w:eastAsia="Calibri" w:cs="Times New Roman"/>
          <w:color w:val="808080" w:themeColor="background1" w:themeShade="80"/>
          <w:sz w:val="20"/>
          <w:szCs w:val="16"/>
          <w:lang w:val="es-ES"/>
        </w:rPr>
      </w:pPr>
      <w:r w:rsidRPr="00EC480F">
        <w:rPr>
          <w:rFonts w:eastAsia="Calibri" w:cs="Times New Roman"/>
          <w:color w:val="808080" w:themeColor="background1" w:themeShade="80"/>
          <w:sz w:val="20"/>
          <w:szCs w:val="16"/>
          <w:lang w:val="es-ES"/>
        </w:rPr>
        <w:lastRenderedPageBreak/>
        <w:t xml:space="preserve">Gráfico 1: Avances en la implementación de la política exterior bilateral </w:t>
      </w:r>
      <w:r w:rsidRPr="00365528">
        <w:rPr>
          <w:rFonts w:eastAsia="Calibri" w:cs="Times New Roman"/>
          <w:color w:val="808080" w:themeColor="background1" w:themeShade="80"/>
          <w:sz w:val="20"/>
          <w:szCs w:val="16"/>
          <w:lang w:val="es-ES"/>
        </w:rPr>
        <w:t>d</w:t>
      </w:r>
      <w:r w:rsidRPr="00EC480F">
        <w:rPr>
          <w:rFonts w:eastAsia="Calibri" w:cs="Times New Roman"/>
          <w:color w:val="808080" w:themeColor="background1" w:themeShade="80"/>
          <w:sz w:val="20"/>
          <w:szCs w:val="16"/>
          <w:lang w:val="es-ES"/>
        </w:rPr>
        <w:t xml:space="preserve">el </w:t>
      </w:r>
      <w:r w:rsidR="00611E2A">
        <w:rPr>
          <w:rFonts w:eastAsia="Calibri" w:cs="Times New Roman"/>
          <w:color w:val="808080" w:themeColor="background1" w:themeShade="80"/>
          <w:sz w:val="20"/>
          <w:szCs w:val="16"/>
          <w:lang w:val="es-ES"/>
        </w:rPr>
        <w:t xml:space="preserve">año </w:t>
      </w:r>
      <w:r w:rsidR="00E95DE1">
        <w:rPr>
          <w:rFonts w:eastAsia="Calibri" w:cs="Times New Roman"/>
          <w:color w:val="808080" w:themeColor="background1" w:themeShade="80"/>
          <w:sz w:val="20"/>
          <w:szCs w:val="16"/>
          <w:lang w:val="es-ES"/>
        </w:rPr>
        <w:t>2023</w:t>
      </w:r>
    </w:p>
    <w:p w14:paraId="64B47D83" w14:textId="109A74D5" w:rsidR="00C25523" w:rsidRPr="00B7141C" w:rsidRDefault="00611E2A" w:rsidP="00AE37E8">
      <w:pPr>
        <w:spacing w:after="0" w:line="360" w:lineRule="auto"/>
        <w:jc w:val="center"/>
        <w:rPr>
          <w:rFonts w:eastAsia="Times New Roman" w:cs="Times New Roman"/>
          <w:color w:val="808080" w:themeColor="background1" w:themeShade="80"/>
          <w:szCs w:val="24"/>
          <w:lang w:val="es-DO"/>
        </w:rPr>
      </w:pPr>
      <w:r>
        <w:rPr>
          <w:rFonts w:eastAsia="Times New Roman" w:cs="Times New Roman"/>
          <w:noProof/>
          <w:color w:val="808080" w:themeColor="background1" w:themeShade="80"/>
          <w:szCs w:val="24"/>
          <w:lang w:val="es-DO"/>
        </w:rPr>
        <w:drawing>
          <wp:inline distT="0" distB="0" distL="0" distR="0" wp14:anchorId="40BBA755" wp14:editId="26DF8BB8">
            <wp:extent cx="5016500" cy="2387149"/>
            <wp:effectExtent l="0" t="0" r="0" b="0"/>
            <wp:docPr id="898974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6077" cy="2396465"/>
                    </a:xfrm>
                    <a:prstGeom prst="rect">
                      <a:avLst/>
                    </a:prstGeom>
                    <a:noFill/>
                  </pic:spPr>
                </pic:pic>
              </a:graphicData>
            </a:graphic>
          </wp:inline>
        </w:drawing>
      </w:r>
    </w:p>
    <w:p w14:paraId="5A40F4B1" w14:textId="77777777" w:rsidR="007A36C1" w:rsidRDefault="007A36C1" w:rsidP="006029AA">
      <w:pPr>
        <w:spacing w:after="0" w:line="360" w:lineRule="auto"/>
        <w:jc w:val="both"/>
        <w:rPr>
          <w:rFonts w:eastAsia="Times New Roman" w:cs="Times New Roman"/>
          <w:color w:val="808080" w:themeColor="background1" w:themeShade="80"/>
          <w:szCs w:val="24"/>
          <w:lang w:val="es-DO"/>
        </w:rPr>
      </w:pPr>
    </w:p>
    <w:p w14:paraId="3E1E4966" w14:textId="318BC63E" w:rsidR="003B1524" w:rsidRDefault="0039497E" w:rsidP="006029AA">
      <w:pPr>
        <w:spacing w:after="0" w:line="360" w:lineRule="auto"/>
        <w:jc w:val="both"/>
        <w:rPr>
          <w:rFonts w:eastAsia="Calibri" w:cs="Times New Roman"/>
          <w:color w:val="808080" w:themeColor="background1" w:themeShade="80"/>
          <w:szCs w:val="24"/>
          <w:lang w:val="es-ES"/>
        </w:rPr>
      </w:pPr>
      <w:r>
        <w:rPr>
          <w:rFonts w:eastAsia="Times New Roman" w:cs="Times New Roman"/>
          <w:color w:val="808080" w:themeColor="background1" w:themeShade="80"/>
          <w:szCs w:val="24"/>
          <w:lang w:val="es-DO"/>
        </w:rPr>
        <w:t>Conforme a lo programado, d</w:t>
      </w:r>
      <w:r w:rsidRPr="00A52864">
        <w:rPr>
          <w:rFonts w:eastAsia="Times New Roman" w:cs="Times New Roman"/>
          <w:color w:val="808080" w:themeColor="background1" w:themeShade="80"/>
          <w:szCs w:val="24"/>
          <w:lang w:val="es-DO"/>
        </w:rPr>
        <w:t xml:space="preserve">urante el </w:t>
      </w:r>
      <w:r>
        <w:rPr>
          <w:rFonts w:eastAsia="Times New Roman" w:cs="Times New Roman"/>
          <w:color w:val="808080" w:themeColor="background1" w:themeShade="80"/>
          <w:szCs w:val="24"/>
          <w:lang w:val="es-DO"/>
        </w:rPr>
        <w:t>año</w:t>
      </w:r>
      <w:r w:rsidRPr="00B7141C">
        <w:rPr>
          <w:rFonts w:eastAsia="Times New Roman" w:cs="Times New Roman"/>
          <w:color w:val="808080" w:themeColor="background1" w:themeShade="80"/>
          <w:szCs w:val="24"/>
          <w:lang w:val="es-DO"/>
        </w:rPr>
        <w:t xml:space="preserve"> </w:t>
      </w:r>
      <w:r>
        <w:rPr>
          <w:rFonts w:eastAsia="Times New Roman" w:cs="Times New Roman"/>
          <w:color w:val="808080" w:themeColor="background1" w:themeShade="80"/>
          <w:szCs w:val="24"/>
          <w:lang w:val="es-DO"/>
        </w:rPr>
        <w:t>2023</w:t>
      </w:r>
      <w:r w:rsidRPr="00B7141C">
        <w:rPr>
          <w:rFonts w:eastAsia="Times New Roman" w:cs="Times New Roman"/>
          <w:color w:val="808080" w:themeColor="background1" w:themeShade="80"/>
          <w:szCs w:val="24"/>
          <w:lang w:val="es-DO"/>
        </w:rPr>
        <w:t xml:space="preserve">, </w:t>
      </w:r>
      <w:r w:rsidR="003B1524">
        <w:rPr>
          <w:rFonts w:eastAsia="Calibri" w:cs="Times New Roman"/>
          <w:color w:val="808080" w:themeColor="background1" w:themeShade="80"/>
          <w:szCs w:val="24"/>
          <w:lang w:val="es-ES"/>
        </w:rPr>
        <w:t xml:space="preserve">se concretó la firma y/o ejecución de un total de </w:t>
      </w:r>
      <w:r w:rsidR="00EB51F6">
        <w:rPr>
          <w:rFonts w:eastAsia="Calibri" w:cs="Times New Roman"/>
          <w:color w:val="808080" w:themeColor="background1" w:themeShade="80"/>
          <w:szCs w:val="24"/>
          <w:lang w:val="es-ES"/>
        </w:rPr>
        <w:t>setenta y nueve</w:t>
      </w:r>
      <w:r w:rsidR="003B1524">
        <w:rPr>
          <w:rFonts w:eastAsia="Calibri" w:cs="Times New Roman"/>
          <w:color w:val="808080" w:themeColor="background1" w:themeShade="80"/>
          <w:szCs w:val="24"/>
          <w:lang w:val="es-ES"/>
        </w:rPr>
        <w:t xml:space="preserve"> (</w:t>
      </w:r>
      <w:r w:rsidR="00EB51F6">
        <w:rPr>
          <w:rFonts w:eastAsia="Calibri" w:cs="Times New Roman"/>
          <w:color w:val="808080" w:themeColor="background1" w:themeShade="80"/>
          <w:szCs w:val="24"/>
          <w:lang w:val="es-ES"/>
        </w:rPr>
        <w:t>79</w:t>
      </w:r>
      <w:r w:rsidR="003B1524">
        <w:rPr>
          <w:rFonts w:eastAsia="Calibri" w:cs="Times New Roman"/>
          <w:color w:val="808080" w:themeColor="background1" w:themeShade="80"/>
          <w:szCs w:val="24"/>
          <w:lang w:val="es-ES"/>
        </w:rPr>
        <w:t xml:space="preserve">) instrumentos de política exterior: </w:t>
      </w:r>
      <w:r w:rsidR="00EB51F6">
        <w:rPr>
          <w:rFonts w:eastAsia="Calibri" w:cs="Times New Roman"/>
          <w:color w:val="808080" w:themeColor="background1" w:themeShade="80"/>
          <w:szCs w:val="24"/>
          <w:lang w:val="es-ES"/>
        </w:rPr>
        <w:t>ocho</w:t>
      </w:r>
      <w:r w:rsidR="003B1524">
        <w:rPr>
          <w:rFonts w:eastAsia="Calibri" w:cs="Times New Roman"/>
          <w:color w:val="808080" w:themeColor="background1" w:themeShade="80"/>
          <w:szCs w:val="24"/>
          <w:lang w:val="es-ES"/>
        </w:rPr>
        <w:t xml:space="preserve"> (</w:t>
      </w:r>
      <w:r w:rsidR="00EB51F6">
        <w:rPr>
          <w:rFonts w:eastAsia="Calibri" w:cs="Times New Roman"/>
          <w:color w:val="808080" w:themeColor="background1" w:themeShade="80"/>
          <w:szCs w:val="24"/>
          <w:lang w:val="es-ES"/>
        </w:rPr>
        <w:t>8</w:t>
      </w:r>
      <w:r w:rsidR="003B1524">
        <w:rPr>
          <w:rFonts w:eastAsia="Calibri" w:cs="Times New Roman"/>
          <w:color w:val="808080" w:themeColor="background1" w:themeShade="80"/>
          <w:szCs w:val="24"/>
          <w:lang w:val="es-ES"/>
        </w:rPr>
        <w:t xml:space="preserve">) reuniones de consultas políticas o diálogos de alto nivel; </w:t>
      </w:r>
      <w:r w:rsidR="00EB51F6">
        <w:rPr>
          <w:rFonts w:eastAsia="Calibri" w:cs="Times New Roman"/>
          <w:color w:val="808080" w:themeColor="background1" w:themeShade="80"/>
          <w:szCs w:val="24"/>
          <w:lang w:val="es-ES"/>
        </w:rPr>
        <w:t>veinte</w:t>
      </w:r>
      <w:r w:rsidR="003B1524">
        <w:rPr>
          <w:rFonts w:eastAsia="Calibri" w:cs="Times New Roman"/>
          <w:color w:val="808080" w:themeColor="background1" w:themeShade="80"/>
          <w:szCs w:val="24"/>
          <w:lang w:val="es-ES"/>
        </w:rPr>
        <w:t xml:space="preserve"> (</w:t>
      </w:r>
      <w:r w:rsidR="00EB51F6">
        <w:rPr>
          <w:rFonts w:eastAsia="Calibri" w:cs="Times New Roman"/>
          <w:color w:val="808080" w:themeColor="background1" w:themeShade="80"/>
          <w:szCs w:val="24"/>
          <w:lang w:val="es-ES"/>
        </w:rPr>
        <w:t>20</w:t>
      </w:r>
      <w:r w:rsidR="003B1524">
        <w:rPr>
          <w:rFonts w:eastAsia="Calibri" w:cs="Times New Roman"/>
          <w:color w:val="808080" w:themeColor="background1" w:themeShade="80"/>
          <w:szCs w:val="24"/>
          <w:lang w:val="es-ES"/>
        </w:rPr>
        <w:t xml:space="preserve">) acuerdos bilaterales; </w:t>
      </w:r>
      <w:r w:rsidR="00EB51F6">
        <w:rPr>
          <w:rFonts w:eastAsia="Calibri" w:cs="Times New Roman"/>
          <w:color w:val="808080" w:themeColor="background1" w:themeShade="80"/>
          <w:szCs w:val="24"/>
          <w:lang w:val="es-ES"/>
        </w:rPr>
        <w:t>treinta y cuatro</w:t>
      </w:r>
      <w:r w:rsidR="003B1524">
        <w:rPr>
          <w:rFonts w:eastAsia="Calibri" w:cs="Times New Roman"/>
          <w:color w:val="808080" w:themeColor="background1" w:themeShade="80"/>
          <w:szCs w:val="24"/>
          <w:lang w:val="es-ES"/>
        </w:rPr>
        <w:t xml:space="preserve"> (</w:t>
      </w:r>
      <w:r w:rsidR="00EB51F6">
        <w:rPr>
          <w:rFonts w:eastAsia="Calibri" w:cs="Times New Roman"/>
          <w:color w:val="808080" w:themeColor="background1" w:themeShade="80"/>
          <w:szCs w:val="24"/>
          <w:lang w:val="es-ES"/>
        </w:rPr>
        <w:t>34</w:t>
      </w:r>
      <w:r w:rsidR="003B1524">
        <w:rPr>
          <w:rFonts w:eastAsia="Calibri" w:cs="Times New Roman"/>
          <w:color w:val="808080" w:themeColor="background1" w:themeShade="80"/>
          <w:szCs w:val="24"/>
          <w:lang w:val="es-ES"/>
        </w:rPr>
        <w:t xml:space="preserve">) memorándums de entendimiento; </w:t>
      </w:r>
      <w:r w:rsidR="00EB51F6">
        <w:rPr>
          <w:rFonts w:eastAsia="Calibri" w:cs="Times New Roman"/>
          <w:color w:val="808080" w:themeColor="background1" w:themeShade="80"/>
          <w:szCs w:val="24"/>
          <w:lang w:val="es-ES"/>
        </w:rPr>
        <w:t>diecisiete</w:t>
      </w:r>
      <w:r w:rsidR="003B1524">
        <w:rPr>
          <w:rFonts w:eastAsia="Calibri" w:cs="Times New Roman"/>
          <w:color w:val="808080" w:themeColor="background1" w:themeShade="80"/>
          <w:szCs w:val="24"/>
          <w:lang w:val="es-ES"/>
        </w:rPr>
        <w:t xml:space="preserve"> (</w:t>
      </w:r>
      <w:r w:rsidR="00EB51F6">
        <w:rPr>
          <w:rFonts w:eastAsia="Calibri" w:cs="Times New Roman"/>
          <w:color w:val="808080" w:themeColor="background1" w:themeShade="80"/>
          <w:szCs w:val="24"/>
          <w:lang w:val="es-ES"/>
        </w:rPr>
        <w:t>17</w:t>
      </w:r>
      <w:r w:rsidR="003B1524">
        <w:rPr>
          <w:rFonts w:eastAsia="Calibri" w:cs="Times New Roman"/>
          <w:color w:val="808080" w:themeColor="background1" w:themeShade="80"/>
          <w:szCs w:val="24"/>
          <w:lang w:val="es-ES"/>
        </w:rPr>
        <w:t xml:space="preserve">) visitas oficiales; y dos declaraciones conjuntas adicionales a las ya citadas en el marco de la ADD. </w:t>
      </w:r>
    </w:p>
    <w:p w14:paraId="37796C63" w14:textId="77777777" w:rsidR="003B1524" w:rsidRPr="003B1524" w:rsidRDefault="003B1524" w:rsidP="006029AA">
      <w:pPr>
        <w:spacing w:after="0" w:line="360" w:lineRule="auto"/>
        <w:jc w:val="both"/>
        <w:rPr>
          <w:rFonts w:eastAsia="Calibri" w:cs="Times New Roman"/>
          <w:bCs/>
          <w:color w:val="808080" w:themeColor="background1" w:themeShade="80"/>
          <w:szCs w:val="24"/>
          <w:lang w:val="es-ES"/>
        </w:rPr>
      </w:pPr>
    </w:p>
    <w:p w14:paraId="40FFE383" w14:textId="71E45CF7" w:rsidR="00E5032F" w:rsidRDefault="00A90299" w:rsidP="003B1524">
      <w:pPr>
        <w:spacing w:line="360" w:lineRule="auto"/>
        <w:jc w:val="both"/>
        <w:rPr>
          <w:rFonts w:cs="Times New Roman"/>
          <w:bCs/>
          <w:color w:val="808080" w:themeColor="background1" w:themeShade="80"/>
          <w:lang w:val="es-DO"/>
        </w:rPr>
      </w:pPr>
      <w:bookmarkStart w:id="40" w:name="_Hlk152764812"/>
      <w:r>
        <w:rPr>
          <w:rFonts w:cs="Times New Roman"/>
          <w:bCs/>
          <w:color w:val="808080" w:themeColor="background1" w:themeShade="80"/>
          <w:lang w:val="es-US"/>
        </w:rPr>
        <w:t>S</w:t>
      </w:r>
      <w:r w:rsidR="003B1524" w:rsidRPr="003B1524">
        <w:rPr>
          <w:rFonts w:cs="Times New Roman"/>
          <w:bCs/>
          <w:color w:val="808080" w:themeColor="background1" w:themeShade="80"/>
          <w:lang w:val="es-US"/>
        </w:rPr>
        <w:t xml:space="preserve">e logró </w:t>
      </w:r>
      <w:r w:rsidR="00E5032F">
        <w:rPr>
          <w:rFonts w:cs="Times New Roman"/>
          <w:bCs/>
          <w:color w:val="808080" w:themeColor="background1" w:themeShade="80"/>
          <w:lang w:val="es-US"/>
        </w:rPr>
        <w:t>el</w:t>
      </w:r>
      <w:r w:rsidR="003B1524" w:rsidRPr="003B1524">
        <w:rPr>
          <w:rFonts w:cs="Times New Roman"/>
          <w:bCs/>
          <w:color w:val="808080" w:themeColor="background1" w:themeShade="80"/>
          <w:lang w:val="es-US"/>
        </w:rPr>
        <w:t xml:space="preserve"> </w:t>
      </w:r>
      <w:r w:rsidR="00E5032F" w:rsidRPr="00E5032F">
        <w:rPr>
          <w:rFonts w:cs="Times New Roman"/>
          <w:b/>
          <w:color w:val="808080" w:themeColor="background1" w:themeShade="80"/>
          <w:lang w:val="es-DO"/>
        </w:rPr>
        <w:t xml:space="preserve">establecimiento de una </w:t>
      </w:r>
      <w:r w:rsidR="00E5032F">
        <w:rPr>
          <w:rFonts w:cs="Times New Roman"/>
          <w:b/>
          <w:color w:val="808080" w:themeColor="background1" w:themeShade="80"/>
          <w:lang w:val="es-DO"/>
        </w:rPr>
        <w:t xml:space="preserve">nueva </w:t>
      </w:r>
      <w:r w:rsidR="00E5032F" w:rsidRPr="00E5032F">
        <w:rPr>
          <w:rFonts w:cs="Times New Roman"/>
          <w:b/>
          <w:color w:val="808080" w:themeColor="background1" w:themeShade="80"/>
          <w:lang w:val="es-DO"/>
        </w:rPr>
        <w:t xml:space="preserve">embajada </w:t>
      </w:r>
      <w:r w:rsidR="00E5032F" w:rsidRPr="00E5032F">
        <w:rPr>
          <w:rFonts w:cs="Times New Roman"/>
          <w:bCs/>
          <w:color w:val="808080" w:themeColor="background1" w:themeShade="80"/>
          <w:lang w:val="es-DO"/>
        </w:rPr>
        <w:t xml:space="preserve">en </w:t>
      </w:r>
      <w:r w:rsidR="00E5032F" w:rsidRPr="00FE58DA">
        <w:rPr>
          <w:rFonts w:cs="Times New Roman"/>
          <w:bCs/>
          <w:color w:val="808080" w:themeColor="background1" w:themeShade="80"/>
          <w:lang w:val="es-US"/>
        </w:rPr>
        <w:t>la República Cooperativa de Guyana</w:t>
      </w:r>
      <w:r w:rsidR="003B1524">
        <w:rPr>
          <w:rFonts w:cs="Times New Roman"/>
          <w:bCs/>
          <w:color w:val="808080" w:themeColor="background1" w:themeShade="80"/>
          <w:lang w:val="es-US"/>
        </w:rPr>
        <w:t xml:space="preserve"> </w:t>
      </w:r>
      <w:r w:rsidR="00E5032F" w:rsidRPr="00E5032F">
        <w:rPr>
          <w:rFonts w:cs="Times New Roman"/>
          <w:bCs/>
          <w:color w:val="808080" w:themeColor="background1" w:themeShade="80"/>
          <w:lang w:val="es-DO"/>
        </w:rPr>
        <w:t xml:space="preserve">y la acreditación del embajador residente, Ernesto Torres Pereyra, </w:t>
      </w:r>
      <w:r w:rsidR="00E5032F">
        <w:rPr>
          <w:rFonts w:cs="Times New Roman"/>
          <w:bCs/>
          <w:color w:val="808080" w:themeColor="background1" w:themeShade="80"/>
          <w:lang w:val="es-US"/>
        </w:rPr>
        <w:t>en respuesta a</w:t>
      </w:r>
      <w:r w:rsidR="00E5032F" w:rsidRPr="00FE58DA">
        <w:rPr>
          <w:rFonts w:cs="Times New Roman"/>
          <w:bCs/>
          <w:color w:val="808080" w:themeColor="background1" w:themeShade="80"/>
          <w:lang w:val="es-US"/>
        </w:rPr>
        <w:t xml:space="preserve"> la solicitud del Gobierno dominicano para </w:t>
      </w:r>
      <w:r w:rsidR="004D5BAD" w:rsidRPr="00FE58DA">
        <w:rPr>
          <w:rFonts w:cs="Times New Roman"/>
          <w:bCs/>
          <w:color w:val="808080" w:themeColor="background1" w:themeShade="80"/>
          <w:lang w:val="es-US"/>
        </w:rPr>
        <w:t>instaurar</w:t>
      </w:r>
      <w:r w:rsidR="00E5032F" w:rsidRPr="00FE58DA">
        <w:rPr>
          <w:rFonts w:cs="Times New Roman"/>
          <w:bCs/>
          <w:color w:val="808080" w:themeColor="background1" w:themeShade="80"/>
          <w:lang w:val="es-US"/>
        </w:rPr>
        <w:t xml:space="preserve"> una Misión Diplomática en </w:t>
      </w:r>
      <w:r w:rsidR="00E5032F">
        <w:rPr>
          <w:rFonts w:cs="Times New Roman"/>
          <w:bCs/>
          <w:color w:val="808080" w:themeColor="background1" w:themeShade="80"/>
          <w:lang w:val="es-US"/>
        </w:rPr>
        <w:t>dicho país y</w:t>
      </w:r>
      <w:r w:rsidR="00E5032F" w:rsidRPr="00FE58DA">
        <w:rPr>
          <w:rFonts w:cs="Times New Roman"/>
          <w:bCs/>
          <w:color w:val="808080" w:themeColor="background1" w:themeShade="80"/>
          <w:lang w:val="es-US"/>
        </w:rPr>
        <w:t xml:space="preserve"> </w:t>
      </w:r>
      <w:r w:rsidR="00E5032F" w:rsidRPr="00DB75E1">
        <w:rPr>
          <w:rFonts w:cs="Times New Roman"/>
          <w:bCs/>
          <w:color w:val="808080" w:themeColor="background1" w:themeShade="80"/>
          <w:lang w:val="es-US"/>
        </w:rPr>
        <w:t>como resultado de un acuerdo firmado entre los Gobiernos de ambas naciones</w:t>
      </w:r>
      <w:r w:rsidR="00E5032F">
        <w:rPr>
          <w:rFonts w:cs="Times New Roman"/>
          <w:bCs/>
          <w:color w:val="808080" w:themeColor="background1" w:themeShade="80"/>
          <w:lang w:val="es-US"/>
        </w:rPr>
        <w:t xml:space="preserve">, siendo </w:t>
      </w:r>
      <w:r w:rsidR="0066260B">
        <w:rPr>
          <w:rFonts w:cs="Times New Roman"/>
          <w:bCs/>
          <w:color w:val="808080" w:themeColor="background1" w:themeShade="80"/>
          <w:lang w:val="es-US"/>
        </w:rPr>
        <w:t xml:space="preserve">esto </w:t>
      </w:r>
      <w:r w:rsidR="00E5032F" w:rsidRPr="00E5032F">
        <w:rPr>
          <w:rFonts w:cs="Times New Roman"/>
          <w:bCs/>
          <w:color w:val="808080" w:themeColor="background1" w:themeShade="80"/>
          <w:lang w:val="es-DO"/>
        </w:rPr>
        <w:t xml:space="preserve">un paso tangible </w:t>
      </w:r>
      <w:r w:rsidR="00E5032F">
        <w:rPr>
          <w:rFonts w:cs="Times New Roman"/>
          <w:bCs/>
          <w:color w:val="808080" w:themeColor="background1" w:themeShade="80"/>
          <w:lang w:val="es-DO"/>
        </w:rPr>
        <w:t>que</w:t>
      </w:r>
      <w:r w:rsidR="00E5032F" w:rsidRPr="00E5032F">
        <w:rPr>
          <w:rFonts w:cs="Times New Roman"/>
          <w:bCs/>
          <w:color w:val="808080" w:themeColor="background1" w:themeShade="80"/>
          <w:lang w:val="es-DO"/>
        </w:rPr>
        <w:t xml:space="preserve"> facilitará oportunidades para una mayor participación en el avance de la agenda bilateral</w:t>
      </w:r>
      <w:r w:rsidR="00E5032F">
        <w:rPr>
          <w:rFonts w:cs="Times New Roman"/>
          <w:bCs/>
          <w:color w:val="808080" w:themeColor="background1" w:themeShade="80"/>
          <w:lang w:val="es-DO"/>
        </w:rPr>
        <w:t>.</w:t>
      </w:r>
    </w:p>
    <w:p w14:paraId="3B803B94" w14:textId="77777777" w:rsidR="007A36C1" w:rsidRDefault="007A36C1" w:rsidP="007A36C1">
      <w:pPr>
        <w:spacing w:after="0" w:line="360" w:lineRule="auto"/>
        <w:jc w:val="both"/>
        <w:rPr>
          <w:rFonts w:cs="Times New Roman"/>
          <w:bCs/>
          <w:color w:val="808080" w:themeColor="background1" w:themeShade="80"/>
          <w:lang w:val="es-DO"/>
        </w:rPr>
      </w:pPr>
    </w:p>
    <w:p w14:paraId="4F2D3F39" w14:textId="117AF5CE" w:rsidR="00641A9E" w:rsidRPr="00641A9E" w:rsidRDefault="00A90299" w:rsidP="003B1524">
      <w:pPr>
        <w:spacing w:line="360" w:lineRule="auto"/>
        <w:jc w:val="both"/>
        <w:rPr>
          <w:rFonts w:cs="Times New Roman"/>
          <w:color w:val="808080" w:themeColor="background1" w:themeShade="80"/>
          <w:szCs w:val="24"/>
          <w:lang w:val="es-DO"/>
        </w:rPr>
      </w:pPr>
      <w:r>
        <w:rPr>
          <w:rFonts w:cs="Times New Roman"/>
          <w:bCs/>
          <w:color w:val="808080" w:themeColor="background1" w:themeShade="80"/>
          <w:lang w:val="es-DO"/>
        </w:rPr>
        <w:t xml:space="preserve">También, </w:t>
      </w:r>
      <w:r w:rsidR="00641A9E">
        <w:rPr>
          <w:rFonts w:cs="Times New Roman"/>
          <w:bCs/>
          <w:color w:val="808080" w:themeColor="background1" w:themeShade="80"/>
          <w:lang w:val="es-DO"/>
        </w:rPr>
        <w:t xml:space="preserve">una Declaración Conjunta con </w:t>
      </w:r>
      <w:r w:rsidR="00641A9E" w:rsidRPr="00641A9E">
        <w:rPr>
          <w:rFonts w:cs="Times New Roman"/>
          <w:color w:val="808080" w:themeColor="background1" w:themeShade="80"/>
          <w:szCs w:val="24"/>
          <w:lang w:val="es-DO"/>
        </w:rPr>
        <w:t xml:space="preserve">el honorable señor </w:t>
      </w:r>
      <w:proofErr w:type="spellStart"/>
      <w:r w:rsidR="00641A9E" w:rsidRPr="00641A9E">
        <w:rPr>
          <w:rFonts w:cs="Times New Roman"/>
          <w:color w:val="808080" w:themeColor="background1" w:themeShade="80"/>
          <w:szCs w:val="24"/>
          <w:lang w:val="es-DO"/>
        </w:rPr>
        <w:t>Waleed</w:t>
      </w:r>
      <w:proofErr w:type="spellEnd"/>
      <w:r w:rsidR="00641A9E" w:rsidRPr="00641A9E">
        <w:rPr>
          <w:rFonts w:cs="Times New Roman"/>
          <w:color w:val="808080" w:themeColor="background1" w:themeShade="80"/>
          <w:szCs w:val="24"/>
          <w:lang w:val="es-DO"/>
        </w:rPr>
        <w:t xml:space="preserve"> </w:t>
      </w:r>
      <w:proofErr w:type="spellStart"/>
      <w:r w:rsidR="00641A9E" w:rsidRPr="00641A9E">
        <w:rPr>
          <w:rFonts w:cs="Times New Roman"/>
          <w:color w:val="808080" w:themeColor="background1" w:themeShade="80"/>
          <w:szCs w:val="24"/>
          <w:lang w:val="es-DO"/>
        </w:rPr>
        <w:t>Bin</w:t>
      </w:r>
      <w:proofErr w:type="spellEnd"/>
      <w:r w:rsidR="00641A9E" w:rsidRPr="00641A9E">
        <w:rPr>
          <w:rFonts w:cs="Times New Roman"/>
          <w:color w:val="808080" w:themeColor="background1" w:themeShade="80"/>
          <w:szCs w:val="24"/>
          <w:lang w:val="es-DO"/>
        </w:rPr>
        <w:t xml:space="preserve"> </w:t>
      </w:r>
      <w:proofErr w:type="spellStart"/>
      <w:r w:rsidR="00641A9E" w:rsidRPr="00641A9E">
        <w:rPr>
          <w:rFonts w:cs="Times New Roman"/>
          <w:color w:val="808080" w:themeColor="background1" w:themeShade="80"/>
          <w:szCs w:val="24"/>
          <w:lang w:val="es-DO"/>
        </w:rPr>
        <w:t>Abdulkarim</w:t>
      </w:r>
      <w:proofErr w:type="spellEnd"/>
      <w:r w:rsidR="00641A9E" w:rsidRPr="00641A9E">
        <w:rPr>
          <w:rFonts w:cs="Times New Roman"/>
          <w:color w:val="808080" w:themeColor="background1" w:themeShade="80"/>
          <w:szCs w:val="24"/>
          <w:lang w:val="es-DO"/>
        </w:rPr>
        <w:t xml:space="preserve"> </w:t>
      </w:r>
      <w:proofErr w:type="spellStart"/>
      <w:r w:rsidR="00641A9E" w:rsidRPr="00641A9E">
        <w:rPr>
          <w:rFonts w:cs="Times New Roman"/>
          <w:color w:val="808080" w:themeColor="background1" w:themeShade="80"/>
          <w:szCs w:val="24"/>
          <w:lang w:val="es-DO"/>
        </w:rPr>
        <w:t>ElKhereiji</w:t>
      </w:r>
      <w:proofErr w:type="spellEnd"/>
      <w:r w:rsidR="00641A9E">
        <w:rPr>
          <w:rFonts w:cs="Times New Roman"/>
          <w:color w:val="808080" w:themeColor="background1" w:themeShade="80"/>
          <w:szCs w:val="24"/>
          <w:lang w:val="es-DO"/>
        </w:rPr>
        <w:t xml:space="preserve"> y </w:t>
      </w:r>
      <w:r w:rsidR="00641A9E" w:rsidRPr="00641A9E">
        <w:rPr>
          <w:rFonts w:cs="Times New Roman"/>
          <w:color w:val="808080" w:themeColor="background1" w:themeShade="80"/>
          <w:szCs w:val="24"/>
          <w:lang w:val="es-DO"/>
        </w:rPr>
        <w:t>el viceministro de Política Exterior Bilateral de República Dominicana</w:t>
      </w:r>
      <w:r w:rsidR="00641A9E">
        <w:rPr>
          <w:rFonts w:cs="Times New Roman"/>
          <w:color w:val="808080" w:themeColor="background1" w:themeShade="80"/>
          <w:szCs w:val="24"/>
          <w:lang w:val="es-DO"/>
        </w:rPr>
        <w:t xml:space="preserve">, en el marco </w:t>
      </w:r>
      <w:r w:rsidR="00641A9E" w:rsidRPr="00641A9E">
        <w:rPr>
          <w:rFonts w:cs="Times New Roman"/>
          <w:color w:val="808080" w:themeColor="background1" w:themeShade="80"/>
          <w:szCs w:val="24"/>
          <w:lang w:val="es-DO"/>
        </w:rPr>
        <w:t>de la visita al país del viceministro de Relaciones Exteriores del Reino de Arabia Saudita</w:t>
      </w:r>
      <w:r w:rsidR="00641A9E">
        <w:rPr>
          <w:rFonts w:cs="Times New Roman"/>
          <w:color w:val="808080" w:themeColor="background1" w:themeShade="80"/>
          <w:szCs w:val="24"/>
          <w:lang w:val="es-DO"/>
        </w:rPr>
        <w:t xml:space="preserve">, a fin de concretar la </w:t>
      </w:r>
      <w:r w:rsidR="00641A9E" w:rsidRPr="00641A9E">
        <w:rPr>
          <w:rFonts w:cs="Times New Roman"/>
          <w:b/>
          <w:bCs/>
          <w:color w:val="808080" w:themeColor="background1" w:themeShade="80"/>
          <w:szCs w:val="24"/>
          <w:lang w:val="es-DO"/>
        </w:rPr>
        <w:t xml:space="preserve">apertura de </w:t>
      </w:r>
      <w:r w:rsidR="00641A9E" w:rsidRPr="00641A9E">
        <w:rPr>
          <w:rFonts w:cs="Times New Roman"/>
          <w:b/>
          <w:bCs/>
          <w:color w:val="808080" w:themeColor="background1" w:themeShade="80"/>
          <w:szCs w:val="24"/>
          <w:lang w:val="es-DO"/>
        </w:rPr>
        <w:lastRenderedPageBreak/>
        <w:t xml:space="preserve">embajadas recíprocas en </w:t>
      </w:r>
      <w:r w:rsidR="00EA3EAA" w:rsidRPr="00641A9E">
        <w:rPr>
          <w:rFonts w:cs="Times New Roman"/>
          <w:b/>
          <w:bCs/>
          <w:color w:val="808080" w:themeColor="background1" w:themeShade="80"/>
          <w:szCs w:val="24"/>
          <w:lang w:val="es-DO"/>
        </w:rPr>
        <w:t>Riad</w:t>
      </w:r>
      <w:r w:rsidR="00641A9E">
        <w:rPr>
          <w:rFonts w:cs="Times New Roman"/>
          <w:color w:val="808080" w:themeColor="background1" w:themeShade="80"/>
          <w:szCs w:val="24"/>
          <w:lang w:val="es-DO"/>
        </w:rPr>
        <w:t xml:space="preserve">, capital </w:t>
      </w:r>
      <w:r w:rsidR="00641A9E" w:rsidRPr="00641A9E">
        <w:rPr>
          <w:rFonts w:cs="Times New Roman"/>
          <w:color w:val="808080" w:themeColor="background1" w:themeShade="80"/>
          <w:szCs w:val="24"/>
          <w:lang w:val="es-DO"/>
        </w:rPr>
        <w:t>y el principal centro de negocios de Arabia Saudí,</w:t>
      </w:r>
      <w:r w:rsidR="00641A9E">
        <w:rPr>
          <w:rFonts w:cs="Times New Roman"/>
          <w:color w:val="808080" w:themeColor="background1" w:themeShade="80"/>
          <w:szCs w:val="24"/>
          <w:lang w:val="es-DO"/>
        </w:rPr>
        <w:t xml:space="preserve"> </w:t>
      </w:r>
      <w:r w:rsidR="00641A9E" w:rsidRPr="00641A9E">
        <w:rPr>
          <w:rFonts w:cs="Times New Roman"/>
          <w:b/>
          <w:bCs/>
          <w:color w:val="808080" w:themeColor="background1" w:themeShade="80"/>
          <w:szCs w:val="24"/>
          <w:lang w:val="es-DO"/>
        </w:rPr>
        <w:t>y la República Dominicana</w:t>
      </w:r>
      <w:r w:rsidR="00641A9E">
        <w:rPr>
          <w:rFonts w:cs="Times New Roman"/>
          <w:color w:val="808080" w:themeColor="background1" w:themeShade="80"/>
          <w:szCs w:val="24"/>
          <w:lang w:val="es-DO"/>
        </w:rPr>
        <w:t>.</w:t>
      </w:r>
    </w:p>
    <w:p w14:paraId="4C7DCC4A" w14:textId="77777777" w:rsidR="007A36C1" w:rsidRDefault="007A36C1" w:rsidP="007A36C1">
      <w:pPr>
        <w:spacing w:after="0" w:line="360" w:lineRule="auto"/>
        <w:jc w:val="both"/>
        <w:rPr>
          <w:rFonts w:cs="Times New Roman"/>
          <w:bCs/>
          <w:color w:val="808080" w:themeColor="background1" w:themeShade="80"/>
          <w:lang w:val="es-DO"/>
        </w:rPr>
      </w:pPr>
    </w:p>
    <w:p w14:paraId="2E71974B" w14:textId="43590495" w:rsidR="0039497E" w:rsidRDefault="00A90299" w:rsidP="003B1524">
      <w:pPr>
        <w:spacing w:line="360" w:lineRule="auto"/>
        <w:jc w:val="both"/>
        <w:rPr>
          <w:rFonts w:cs="Times New Roman"/>
          <w:bCs/>
          <w:color w:val="808080" w:themeColor="background1" w:themeShade="80"/>
          <w:lang w:val="es-DO"/>
        </w:rPr>
      </w:pPr>
      <w:r>
        <w:rPr>
          <w:rFonts w:cs="Times New Roman"/>
          <w:bCs/>
          <w:color w:val="808080" w:themeColor="background1" w:themeShade="80"/>
          <w:lang w:val="es-DO"/>
        </w:rPr>
        <w:t xml:space="preserve">Fueron </w:t>
      </w:r>
      <w:r w:rsidR="0039497E">
        <w:rPr>
          <w:rFonts w:cs="Times New Roman"/>
          <w:bCs/>
          <w:color w:val="808080" w:themeColor="background1" w:themeShade="80"/>
          <w:lang w:val="es-DO"/>
        </w:rPr>
        <w:t>estableci</w:t>
      </w:r>
      <w:r>
        <w:rPr>
          <w:rFonts w:cs="Times New Roman"/>
          <w:bCs/>
          <w:color w:val="808080" w:themeColor="background1" w:themeShade="80"/>
          <w:lang w:val="es-DO"/>
        </w:rPr>
        <w:t xml:space="preserve">das </w:t>
      </w:r>
      <w:r w:rsidR="0039497E">
        <w:rPr>
          <w:rFonts w:cs="Times New Roman"/>
          <w:bCs/>
          <w:color w:val="808080" w:themeColor="background1" w:themeShade="80"/>
          <w:lang w:val="es-DO"/>
        </w:rPr>
        <w:t xml:space="preserve">diez (10) </w:t>
      </w:r>
      <w:r w:rsidR="0039497E" w:rsidRPr="00641A9E">
        <w:rPr>
          <w:rFonts w:cs="Times New Roman"/>
          <w:b/>
          <w:color w:val="808080" w:themeColor="background1" w:themeShade="80"/>
          <w:lang w:val="es-DO"/>
        </w:rPr>
        <w:t>nuevas concurrencias</w:t>
      </w:r>
      <w:r w:rsidR="0039497E">
        <w:rPr>
          <w:rFonts w:cs="Times New Roman"/>
          <w:bCs/>
          <w:color w:val="808080" w:themeColor="background1" w:themeShade="80"/>
          <w:lang w:val="es-DO"/>
        </w:rPr>
        <w:t>:</w:t>
      </w:r>
      <w:r w:rsidR="0039497E" w:rsidRPr="0039497E">
        <w:rPr>
          <w:rFonts w:cs="Times New Roman"/>
          <w:b/>
          <w:color w:val="808080" w:themeColor="background1" w:themeShade="80"/>
          <w:lang w:val="es-DO"/>
        </w:rPr>
        <w:t xml:space="preserve"> </w:t>
      </w:r>
      <w:r w:rsidR="0039497E" w:rsidRPr="0039497E">
        <w:rPr>
          <w:rFonts w:cs="Times New Roman"/>
          <w:bCs/>
          <w:color w:val="808080" w:themeColor="background1" w:themeShade="80"/>
          <w:lang w:val="es-DO"/>
        </w:rPr>
        <w:t>Turkmenistán, República Oriental y Democrática de Timor-Leste, República de Indonesia; en Brunéi, en Laos, en Bahamas, en Bosnia y Herzegovina, Serbia y Croacia.</w:t>
      </w:r>
    </w:p>
    <w:p w14:paraId="27F33809" w14:textId="77777777" w:rsidR="007A36C1" w:rsidRDefault="007A36C1" w:rsidP="007A36C1">
      <w:pPr>
        <w:spacing w:after="0" w:line="360" w:lineRule="auto"/>
        <w:jc w:val="both"/>
        <w:rPr>
          <w:rFonts w:eastAsia="Times New Roman" w:cs="Times New Roman"/>
          <w:bCs/>
          <w:color w:val="808080" w:themeColor="background1" w:themeShade="80"/>
          <w:szCs w:val="24"/>
          <w:lang w:val="es-ES"/>
        </w:rPr>
      </w:pPr>
    </w:p>
    <w:p w14:paraId="7921A3AB" w14:textId="3D13B0B1" w:rsidR="007A36C1" w:rsidRPr="00B7141C" w:rsidRDefault="007A36C1" w:rsidP="007A36C1">
      <w:pPr>
        <w:spacing w:after="0" w:line="360" w:lineRule="auto"/>
        <w:jc w:val="both"/>
        <w:rPr>
          <w:rFonts w:eastAsia="Times New Roman" w:cs="Times New Roman"/>
          <w:bCs/>
          <w:color w:val="808080" w:themeColor="background1" w:themeShade="80"/>
          <w:szCs w:val="24"/>
          <w:lang w:val="es-ES"/>
        </w:rPr>
      </w:pPr>
      <w:r>
        <w:rPr>
          <w:rFonts w:eastAsia="Times New Roman" w:cs="Times New Roman"/>
          <w:bCs/>
          <w:color w:val="808080" w:themeColor="background1" w:themeShade="80"/>
          <w:szCs w:val="24"/>
          <w:lang w:val="es-ES"/>
        </w:rPr>
        <w:t xml:space="preserve">En el marco de la </w:t>
      </w:r>
      <w:r w:rsidRPr="00E127BE">
        <w:rPr>
          <w:rFonts w:eastAsia="Times New Roman" w:cs="Times New Roman"/>
          <w:b/>
          <w:color w:val="808080" w:themeColor="background1" w:themeShade="80"/>
          <w:szCs w:val="24"/>
          <w:lang w:val="es-ES"/>
        </w:rPr>
        <w:t>Alianza para el Desarrollo en Democracia (ADD)</w:t>
      </w:r>
      <w:r>
        <w:rPr>
          <w:rFonts w:eastAsia="Times New Roman" w:cs="Times New Roman"/>
          <w:bCs/>
          <w:color w:val="808080" w:themeColor="background1" w:themeShade="80"/>
          <w:szCs w:val="24"/>
          <w:lang w:val="es-ES"/>
        </w:rPr>
        <w:t xml:space="preserve">, se destacan las acciones siguientes:  </w:t>
      </w:r>
    </w:p>
    <w:p w14:paraId="1A90D0F5" w14:textId="77777777" w:rsidR="007A36C1" w:rsidRPr="00B7141C" w:rsidRDefault="007A36C1" w:rsidP="007A36C1">
      <w:pPr>
        <w:spacing w:after="0" w:line="360" w:lineRule="auto"/>
        <w:jc w:val="both"/>
        <w:rPr>
          <w:rFonts w:eastAsia="Times New Roman" w:cs="Times New Roman"/>
          <w:bCs/>
          <w:color w:val="808080" w:themeColor="background1" w:themeShade="80"/>
          <w:szCs w:val="24"/>
          <w:lang w:val="es-ES"/>
        </w:rPr>
      </w:pPr>
    </w:p>
    <w:p w14:paraId="40AD07F8" w14:textId="77777777" w:rsidR="007A36C1" w:rsidRDefault="007A36C1" w:rsidP="007A36C1">
      <w:pPr>
        <w:pStyle w:val="Prrafodelista"/>
        <w:numPr>
          <w:ilvl w:val="0"/>
          <w:numId w:val="12"/>
        </w:numPr>
        <w:spacing w:after="0" w:line="360" w:lineRule="auto"/>
        <w:ind w:left="426"/>
        <w:jc w:val="both"/>
        <w:rPr>
          <w:rFonts w:eastAsia="Calibri" w:cs="Times New Roman"/>
          <w:color w:val="808080" w:themeColor="background1" w:themeShade="80"/>
          <w:szCs w:val="24"/>
          <w:lang w:val="es-DO"/>
        </w:rPr>
      </w:pPr>
      <w:r>
        <w:rPr>
          <w:rFonts w:eastAsia="Calibri" w:cs="Times New Roman"/>
          <w:color w:val="808080" w:themeColor="background1" w:themeShade="80"/>
          <w:szCs w:val="24"/>
          <w:lang w:val="es-ES"/>
        </w:rPr>
        <w:t xml:space="preserve">Celebración de la </w:t>
      </w:r>
      <w:r w:rsidRPr="002B3725">
        <w:rPr>
          <w:rFonts w:eastAsia="Calibri" w:cs="Times New Roman"/>
          <w:color w:val="808080" w:themeColor="background1" w:themeShade="80"/>
          <w:szCs w:val="24"/>
          <w:lang w:val="es-ES"/>
        </w:rPr>
        <w:t xml:space="preserve">IV Reunión de los Presidentes de la </w:t>
      </w:r>
      <w:r w:rsidRPr="002B3725">
        <w:rPr>
          <w:rFonts w:eastAsia="Calibri" w:cs="Times New Roman"/>
          <w:color w:val="808080" w:themeColor="background1" w:themeShade="80"/>
          <w:szCs w:val="24"/>
          <w:lang w:val="es-DO"/>
        </w:rPr>
        <w:t xml:space="preserve">Alianza para el Desarrollo </w:t>
      </w:r>
      <w:r>
        <w:rPr>
          <w:rFonts w:eastAsia="Calibri" w:cs="Times New Roman"/>
          <w:color w:val="808080" w:themeColor="background1" w:themeShade="80"/>
          <w:szCs w:val="24"/>
          <w:lang w:val="es-DO"/>
        </w:rPr>
        <w:t xml:space="preserve">(ADD), en la cual </w:t>
      </w:r>
      <w:r w:rsidRPr="00B52AE1">
        <w:rPr>
          <w:rFonts w:eastAsia="Calibri" w:cs="Times New Roman"/>
          <w:color w:val="808080" w:themeColor="background1" w:themeShade="80"/>
          <w:szCs w:val="24"/>
          <w:lang w:val="es-DO"/>
        </w:rPr>
        <w:t xml:space="preserve">los </w:t>
      </w:r>
      <w:r>
        <w:rPr>
          <w:rFonts w:eastAsia="Calibri" w:cs="Times New Roman"/>
          <w:color w:val="808080" w:themeColor="background1" w:themeShade="80"/>
          <w:szCs w:val="24"/>
          <w:lang w:val="es-DO"/>
        </w:rPr>
        <w:t>mandatarios</w:t>
      </w:r>
      <w:r w:rsidRPr="00B52AE1">
        <w:rPr>
          <w:rFonts w:eastAsia="Calibri" w:cs="Times New Roman"/>
          <w:color w:val="808080" w:themeColor="background1" w:themeShade="80"/>
          <w:szCs w:val="24"/>
          <w:lang w:val="es-DO"/>
        </w:rPr>
        <w:t xml:space="preserve"> de Costa Ric</w:t>
      </w:r>
      <w:r>
        <w:rPr>
          <w:rFonts w:eastAsia="Calibri" w:cs="Times New Roman"/>
          <w:color w:val="808080" w:themeColor="background1" w:themeShade="80"/>
          <w:szCs w:val="24"/>
          <w:lang w:val="es-DO"/>
        </w:rPr>
        <w:t xml:space="preserve">a, </w:t>
      </w:r>
      <w:r w:rsidRPr="00B52AE1">
        <w:rPr>
          <w:rFonts w:eastAsia="Calibri" w:cs="Times New Roman"/>
          <w:color w:val="808080" w:themeColor="background1" w:themeShade="80"/>
          <w:szCs w:val="24"/>
          <w:lang w:val="es-DO"/>
        </w:rPr>
        <w:t>Ecuador</w:t>
      </w:r>
      <w:r>
        <w:rPr>
          <w:rFonts w:eastAsia="Calibri" w:cs="Times New Roman"/>
          <w:color w:val="808080" w:themeColor="background1" w:themeShade="80"/>
          <w:szCs w:val="24"/>
          <w:lang w:val="es-DO"/>
        </w:rPr>
        <w:t>,</w:t>
      </w:r>
      <w:r w:rsidRPr="00B52AE1">
        <w:rPr>
          <w:rFonts w:eastAsia="Calibri" w:cs="Times New Roman"/>
          <w:color w:val="808080" w:themeColor="background1" w:themeShade="80"/>
          <w:szCs w:val="24"/>
          <w:lang w:val="es-DO"/>
        </w:rPr>
        <w:t xml:space="preserve"> República Dominicana, y el vicepresidente de Panamá, </w:t>
      </w:r>
      <w:r w:rsidRPr="00B52AE1">
        <w:rPr>
          <w:rFonts w:eastAsia="Calibri" w:cs="Times New Roman"/>
          <w:b/>
          <w:bCs/>
          <w:i/>
          <w:iCs/>
          <w:color w:val="808080" w:themeColor="background1" w:themeShade="80"/>
          <w:szCs w:val="24"/>
          <w:lang w:val="es-DO"/>
        </w:rPr>
        <w:t>aprobaron tres propuestas</w:t>
      </w:r>
      <w:r w:rsidRPr="00B52AE1">
        <w:rPr>
          <w:rFonts w:eastAsia="Calibri" w:cs="Times New Roman"/>
          <w:color w:val="808080" w:themeColor="background1" w:themeShade="80"/>
          <w:szCs w:val="24"/>
          <w:lang w:val="es-DO"/>
        </w:rPr>
        <w:t xml:space="preserve"> </w:t>
      </w:r>
      <w:r>
        <w:rPr>
          <w:rFonts w:eastAsia="Calibri" w:cs="Times New Roman"/>
          <w:color w:val="808080" w:themeColor="background1" w:themeShade="80"/>
          <w:szCs w:val="24"/>
          <w:lang w:val="es-DO"/>
        </w:rPr>
        <w:t>hechas por el jefe de Estado</w:t>
      </w:r>
      <w:r w:rsidRPr="00B52AE1">
        <w:rPr>
          <w:rFonts w:eastAsia="Calibri" w:cs="Times New Roman"/>
          <w:color w:val="808080" w:themeColor="background1" w:themeShade="80"/>
          <w:szCs w:val="24"/>
          <w:lang w:val="es-DO"/>
        </w:rPr>
        <w:t xml:space="preserve"> dominicano, Luis </w:t>
      </w:r>
      <w:proofErr w:type="spellStart"/>
      <w:r w:rsidRPr="00B52AE1">
        <w:rPr>
          <w:rFonts w:eastAsia="Calibri" w:cs="Times New Roman"/>
          <w:color w:val="808080" w:themeColor="background1" w:themeShade="80"/>
          <w:szCs w:val="24"/>
          <w:lang w:val="es-DO"/>
        </w:rPr>
        <w:t>Abinader</w:t>
      </w:r>
      <w:proofErr w:type="spellEnd"/>
      <w:r w:rsidRPr="00B52AE1">
        <w:rPr>
          <w:rFonts w:eastAsia="Calibri" w:cs="Times New Roman"/>
          <w:color w:val="808080" w:themeColor="background1" w:themeShade="80"/>
          <w:szCs w:val="24"/>
          <w:lang w:val="es-DO"/>
        </w:rPr>
        <w:t xml:space="preserve">, </w:t>
      </w:r>
      <w:r w:rsidRPr="00B52AE1">
        <w:rPr>
          <w:rFonts w:eastAsia="Calibri" w:cs="Times New Roman"/>
          <w:b/>
          <w:bCs/>
          <w:i/>
          <w:iCs/>
          <w:color w:val="808080" w:themeColor="background1" w:themeShade="80"/>
          <w:szCs w:val="24"/>
          <w:lang w:val="es-DO"/>
        </w:rPr>
        <w:t>orientadas a aumentar la cooperación entre estas naciones</w:t>
      </w:r>
      <w:r>
        <w:rPr>
          <w:rFonts w:eastAsia="Calibri" w:cs="Times New Roman"/>
          <w:b/>
          <w:bCs/>
          <w:i/>
          <w:iCs/>
          <w:color w:val="808080" w:themeColor="background1" w:themeShade="80"/>
          <w:szCs w:val="24"/>
          <w:lang w:val="es-DO"/>
        </w:rPr>
        <w:t xml:space="preserve">, </w:t>
      </w:r>
      <w:r w:rsidRPr="00E127BE">
        <w:rPr>
          <w:rFonts w:eastAsia="Calibri" w:cs="Times New Roman"/>
          <w:color w:val="808080" w:themeColor="background1" w:themeShade="80"/>
          <w:szCs w:val="24"/>
          <w:lang w:val="es-DO"/>
        </w:rPr>
        <w:t xml:space="preserve">las cuales consisten en: a) explorar la creación de un centro de innovación en biotecnología con sede en República Dominicana y administrado por los cuatro países; b) crear un programa de intercambio de becas estudiantiles; y </w:t>
      </w:r>
      <w:r>
        <w:rPr>
          <w:rFonts w:eastAsia="Calibri" w:cs="Times New Roman"/>
          <w:color w:val="808080" w:themeColor="background1" w:themeShade="80"/>
          <w:szCs w:val="24"/>
          <w:lang w:val="es-DO"/>
        </w:rPr>
        <w:t xml:space="preserve">c) Crear </w:t>
      </w:r>
      <w:r w:rsidRPr="00E127BE">
        <w:rPr>
          <w:rFonts w:eastAsia="Calibri" w:cs="Times New Roman"/>
          <w:color w:val="808080" w:themeColor="background1" w:themeShade="80"/>
          <w:szCs w:val="24"/>
          <w:lang w:val="es-DO"/>
        </w:rPr>
        <w:t xml:space="preserve">un espacio de coordinación entre universidades públicas y privadas de estos Estados. </w:t>
      </w:r>
    </w:p>
    <w:p w14:paraId="49177B14" w14:textId="77777777" w:rsidR="007A36C1" w:rsidRPr="00E127BE" w:rsidRDefault="007A36C1" w:rsidP="007A36C1">
      <w:pPr>
        <w:pStyle w:val="Prrafodelista"/>
        <w:spacing w:after="0" w:line="360" w:lineRule="auto"/>
        <w:ind w:left="426"/>
        <w:jc w:val="both"/>
        <w:rPr>
          <w:rFonts w:eastAsia="Calibri" w:cs="Times New Roman"/>
          <w:color w:val="808080" w:themeColor="background1" w:themeShade="80"/>
          <w:szCs w:val="24"/>
          <w:lang w:val="es-DO"/>
        </w:rPr>
      </w:pPr>
      <w:r>
        <w:rPr>
          <w:rFonts w:eastAsia="Calibri" w:cs="Times New Roman"/>
          <w:color w:val="808080" w:themeColor="background1" w:themeShade="80"/>
          <w:szCs w:val="24"/>
          <w:lang w:val="es-DO"/>
        </w:rPr>
        <w:t xml:space="preserve">En esta cumbre, celebrada en Ecuador, </w:t>
      </w:r>
      <w:r w:rsidRPr="00E127BE">
        <w:rPr>
          <w:rFonts w:eastAsia="Calibri" w:cs="Times New Roman"/>
          <w:color w:val="808080" w:themeColor="background1" w:themeShade="80"/>
          <w:szCs w:val="24"/>
          <w:lang w:val="es-DO"/>
        </w:rPr>
        <w:t xml:space="preserve">los mandatarios </w:t>
      </w:r>
      <w:r>
        <w:rPr>
          <w:rFonts w:eastAsia="Calibri" w:cs="Times New Roman"/>
          <w:color w:val="808080" w:themeColor="background1" w:themeShade="80"/>
          <w:szCs w:val="24"/>
          <w:lang w:val="es-DO"/>
        </w:rPr>
        <w:t xml:space="preserve">de los países miembros adoptaron una </w:t>
      </w:r>
      <w:r w:rsidRPr="00E127BE">
        <w:rPr>
          <w:rFonts w:eastAsia="Calibri" w:cs="Times New Roman"/>
          <w:b/>
          <w:bCs/>
          <w:i/>
          <w:iCs/>
          <w:color w:val="808080" w:themeColor="background1" w:themeShade="80"/>
          <w:szCs w:val="24"/>
          <w:lang w:val="es-DO"/>
        </w:rPr>
        <w:t>Declaración Conjunta</w:t>
      </w:r>
      <w:r w:rsidRPr="00E127BE">
        <w:rPr>
          <w:rFonts w:eastAsia="Calibri" w:cs="Times New Roman"/>
          <w:color w:val="808080" w:themeColor="background1" w:themeShade="80"/>
          <w:szCs w:val="24"/>
          <w:lang w:val="es-DO"/>
        </w:rPr>
        <w:t xml:space="preserve"> </w:t>
      </w:r>
      <w:r>
        <w:rPr>
          <w:rFonts w:eastAsia="Calibri" w:cs="Times New Roman"/>
          <w:color w:val="808080" w:themeColor="background1" w:themeShade="80"/>
          <w:szCs w:val="24"/>
          <w:lang w:val="es-DO"/>
        </w:rPr>
        <w:t xml:space="preserve">mediante la cual </w:t>
      </w:r>
      <w:r w:rsidRPr="00E127BE">
        <w:rPr>
          <w:rFonts w:eastAsia="Calibri" w:cs="Times New Roman"/>
          <w:color w:val="808080" w:themeColor="background1" w:themeShade="80"/>
          <w:szCs w:val="24"/>
          <w:lang w:val="es-DO"/>
        </w:rPr>
        <w:t xml:space="preserve">reiteraron su objetivo de incorporar socios estratégicos para implementar proyectos y programas que favorezcan a sus países, al tiempo que plasmaron su voluntad de desarrollar iniciativas de cooperación Sur-Sur, triangular, descentralizada y de múltiples actores. </w:t>
      </w:r>
    </w:p>
    <w:p w14:paraId="24D97AC5" w14:textId="77777777" w:rsidR="007A36C1" w:rsidRDefault="007A36C1" w:rsidP="007A36C1">
      <w:pPr>
        <w:pStyle w:val="Prrafodelista"/>
        <w:spacing w:after="0" w:line="360" w:lineRule="auto"/>
        <w:jc w:val="both"/>
        <w:rPr>
          <w:rFonts w:eastAsia="Calibri" w:cs="Times New Roman"/>
          <w:color w:val="808080" w:themeColor="background1" w:themeShade="80"/>
          <w:szCs w:val="24"/>
          <w:lang w:val="es-DO"/>
        </w:rPr>
      </w:pPr>
    </w:p>
    <w:p w14:paraId="46479C80" w14:textId="77777777" w:rsidR="007A36C1" w:rsidRDefault="007A36C1" w:rsidP="007A36C1">
      <w:pPr>
        <w:pStyle w:val="Prrafodelista"/>
        <w:numPr>
          <w:ilvl w:val="0"/>
          <w:numId w:val="12"/>
        </w:numPr>
        <w:spacing w:after="0" w:line="360" w:lineRule="auto"/>
        <w:ind w:left="426"/>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Posteriormente, </w:t>
      </w:r>
      <w:r w:rsidRPr="00B84B5B">
        <w:rPr>
          <w:rFonts w:eastAsia="Calibri" w:cs="Times New Roman"/>
          <w:color w:val="808080" w:themeColor="background1" w:themeShade="80"/>
          <w:szCs w:val="24"/>
          <w:lang w:val="es-ES"/>
        </w:rPr>
        <w:t>Costa Rica, Panamá y República Dominicana, fundadores de la Alianza para el Desarrollo en Democracia (ADD)</w:t>
      </w:r>
      <w:r>
        <w:rPr>
          <w:rFonts w:eastAsia="Calibri" w:cs="Times New Roman"/>
          <w:color w:val="808080" w:themeColor="background1" w:themeShade="80"/>
          <w:szCs w:val="24"/>
          <w:lang w:val="es-ES"/>
        </w:rPr>
        <w:t xml:space="preserve"> y</w:t>
      </w:r>
      <w:r w:rsidRPr="00B84B5B">
        <w:rPr>
          <w:rFonts w:eastAsia="Calibri" w:cs="Times New Roman"/>
          <w:color w:val="808080" w:themeColor="background1" w:themeShade="80"/>
          <w:szCs w:val="24"/>
          <w:lang w:val="es-ES"/>
        </w:rPr>
        <w:t xml:space="preserve"> comprometidos con los valores democráticos y el Estado de derecho, emiten </w:t>
      </w:r>
      <w:r w:rsidRPr="00E127BE">
        <w:rPr>
          <w:rFonts w:eastAsia="Calibri" w:cs="Times New Roman"/>
          <w:b/>
          <w:bCs/>
          <w:color w:val="808080" w:themeColor="background1" w:themeShade="80"/>
          <w:szCs w:val="24"/>
          <w:lang w:val="es-ES"/>
        </w:rPr>
        <w:t>comunicado conjunto</w:t>
      </w:r>
      <w:r w:rsidRPr="00B84B5B">
        <w:rPr>
          <w:rFonts w:eastAsia="Calibri" w:cs="Times New Roman"/>
          <w:color w:val="808080" w:themeColor="background1" w:themeShade="80"/>
          <w:szCs w:val="24"/>
          <w:lang w:val="es-ES"/>
        </w:rPr>
        <w:t xml:space="preserve"> en atención a los eventos </w:t>
      </w:r>
      <w:r>
        <w:rPr>
          <w:rFonts w:eastAsia="Calibri" w:cs="Times New Roman"/>
          <w:color w:val="808080" w:themeColor="background1" w:themeShade="80"/>
          <w:szCs w:val="24"/>
          <w:lang w:val="es-ES"/>
        </w:rPr>
        <w:t xml:space="preserve">ocurridos en </w:t>
      </w:r>
      <w:r w:rsidRPr="00B84B5B">
        <w:rPr>
          <w:rFonts w:eastAsia="Calibri" w:cs="Times New Roman"/>
          <w:color w:val="808080" w:themeColor="background1" w:themeShade="80"/>
          <w:szCs w:val="24"/>
          <w:lang w:val="es-ES"/>
        </w:rPr>
        <w:t xml:space="preserve">la hermana República del Ecuador, país </w:t>
      </w:r>
      <w:r w:rsidRPr="00B84B5B">
        <w:rPr>
          <w:rFonts w:eastAsia="Calibri" w:cs="Times New Roman"/>
          <w:color w:val="808080" w:themeColor="background1" w:themeShade="80"/>
          <w:szCs w:val="24"/>
          <w:lang w:val="es-ES"/>
        </w:rPr>
        <w:lastRenderedPageBreak/>
        <w:t>miembro de la ADD, haciendo un llamado a respetar las instituciones democráticas y el orden constitucional para garantizar la estabilidad democrática, la paz social y el desarrollo del Ecuador. En el comunicado se reitera que el pueblo ecuatoriano tiene derecho a un gobierno surgido del sufragio universal y conforme a la Constitución y las leyes del país, exhortando a todos los sectores que los próximos comicios se desarrollen en un ambiente de civismo y transparencia, y con todas las garantías electorales, incluida la observación electoral.</w:t>
      </w:r>
    </w:p>
    <w:p w14:paraId="514DB284" w14:textId="77777777" w:rsidR="007A36C1" w:rsidRPr="007A36C1" w:rsidRDefault="007A36C1" w:rsidP="003B1524">
      <w:pPr>
        <w:spacing w:line="360" w:lineRule="auto"/>
        <w:jc w:val="both"/>
        <w:rPr>
          <w:rFonts w:cs="Times New Roman"/>
          <w:bCs/>
          <w:color w:val="808080" w:themeColor="background1" w:themeShade="80"/>
          <w:lang w:val="es-ES"/>
        </w:rPr>
      </w:pPr>
    </w:p>
    <w:bookmarkEnd w:id="40"/>
    <w:p w14:paraId="45BC4F93" w14:textId="77777777" w:rsidR="007001C3" w:rsidRDefault="007001C3" w:rsidP="007001C3">
      <w:pPr>
        <w:spacing w:after="0" w:line="360" w:lineRule="auto"/>
        <w:jc w:val="both"/>
        <w:rPr>
          <w:rFonts w:eastAsia="Calibri" w:cs="Times New Roman"/>
          <w:b/>
          <w:color w:val="808080" w:themeColor="background1" w:themeShade="80"/>
          <w:szCs w:val="24"/>
          <w:lang w:val="es-ES"/>
        </w:rPr>
      </w:pPr>
      <w:r w:rsidRPr="00F91FD2">
        <w:rPr>
          <w:rFonts w:eastAsia="Calibri" w:cs="Times New Roman"/>
          <w:b/>
          <w:color w:val="808080" w:themeColor="background1" w:themeShade="80"/>
          <w:szCs w:val="24"/>
          <w:lang w:val="es-DO"/>
        </w:rPr>
        <w:t>Estados Unidos</w:t>
      </w:r>
      <w:r w:rsidRPr="000243E9">
        <w:rPr>
          <w:rFonts w:eastAsia="Calibri" w:cs="Times New Roman"/>
          <w:b/>
          <w:color w:val="808080" w:themeColor="background1" w:themeShade="80"/>
          <w:szCs w:val="24"/>
          <w:lang w:val="es-ES"/>
        </w:rPr>
        <w:t xml:space="preserve"> de América</w:t>
      </w:r>
    </w:p>
    <w:p w14:paraId="64458BB3" w14:textId="77777777" w:rsidR="007001C3" w:rsidRDefault="007001C3" w:rsidP="007001C3">
      <w:pPr>
        <w:spacing w:after="0" w:line="360" w:lineRule="auto"/>
        <w:jc w:val="both"/>
        <w:rPr>
          <w:rFonts w:eastAsia="Calibri" w:cs="Times New Roman"/>
          <w:bCs/>
          <w:color w:val="808080" w:themeColor="background1" w:themeShade="80"/>
          <w:szCs w:val="24"/>
          <w:lang w:val="es-ES"/>
        </w:rPr>
      </w:pPr>
      <w:bookmarkStart w:id="41" w:name="_Hlk152763660"/>
      <w:r>
        <w:rPr>
          <w:rFonts w:eastAsia="Calibri" w:cs="Times New Roman"/>
          <w:bCs/>
          <w:color w:val="808080" w:themeColor="background1" w:themeShade="80"/>
          <w:szCs w:val="24"/>
          <w:lang w:val="es-ES"/>
        </w:rPr>
        <w:t>Entre las acciones desarrolladas para el fortalecimiento de las relaciones con los Estados Unidos de América, se resalta</w:t>
      </w:r>
      <w:bookmarkEnd w:id="41"/>
      <w:r>
        <w:rPr>
          <w:rFonts w:eastAsia="Calibri" w:cs="Times New Roman"/>
          <w:bCs/>
          <w:color w:val="808080" w:themeColor="background1" w:themeShade="80"/>
          <w:szCs w:val="24"/>
          <w:lang w:val="es-ES"/>
        </w:rPr>
        <w:t xml:space="preserve">: </w:t>
      </w:r>
    </w:p>
    <w:p w14:paraId="42EA2B00" w14:textId="77777777" w:rsidR="00A90299" w:rsidRDefault="00A90299" w:rsidP="007001C3">
      <w:pPr>
        <w:spacing w:after="0" w:line="360" w:lineRule="auto"/>
        <w:jc w:val="both"/>
        <w:rPr>
          <w:rFonts w:eastAsia="Calibri" w:cs="Times New Roman"/>
          <w:bCs/>
          <w:color w:val="808080" w:themeColor="background1" w:themeShade="80"/>
          <w:szCs w:val="24"/>
          <w:lang w:val="es-ES"/>
        </w:rPr>
      </w:pPr>
    </w:p>
    <w:p w14:paraId="23CE9005" w14:textId="49119767" w:rsidR="007001C3" w:rsidRDefault="007001C3" w:rsidP="007001C3">
      <w:pPr>
        <w:spacing w:after="0" w:line="360" w:lineRule="auto"/>
        <w:jc w:val="both"/>
        <w:rPr>
          <w:rFonts w:cs="Times New Roman"/>
          <w:color w:val="808080" w:themeColor="background1" w:themeShade="80"/>
          <w:szCs w:val="24"/>
          <w:lang w:val="es-DO"/>
        </w:rPr>
      </w:pPr>
      <w:r w:rsidRPr="00EB7924">
        <w:rPr>
          <w:rFonts w:cs="Times New Roman"/>
          <w:b/>
          <w:bCs/>
          <w:color w:val="808080" w:themeColor="background1" w:themeShade="80"/>
          <w:szCs w:val="24"/>
          <w:lang w:val="es-DO"/>
        </w:rPr>
        <w:t>Cumbre de las Américas</w:t>
      </w:r>
      <w:r>
        <w:rPr>
          <w:rFonts w:cs="Times New Roman"/>
          <w:b/>
          <w:bCs/>
          <w:color w:val="808080" w:themeColor="background1" w:themeShade="80"/>
          <w:szCs w:val="24"/>
          <w:lang w:val="es-DO"/>
        </w:rPr>
        <w:t xml:space="preserve">. </w:t>
      </w:r>
      <w:r w:rsidRPr="00B332A8">
        <w:rPr>
          <w:rFonts w:cs="Times New Roman"/>
          <w:color w:val="808080" w:themeColor="background1" w:themeShade="80"/>
          <w:szCs w:val="24"/>
          <w:lang w:val="es-DO"/>
        </w:rPr>
        <w:t xml:space="preserve">En </w:t>
      </w:r>
      <w:r>
        <w:rPr>
          <w:rFonts w:cs="Times New Roman"/>
          <w:color w:val="808080" w:themeColor="background1" w:themeShade="80"/>
          <w:szCs w:val="24"/>
          <w:lang w:val="es-DO"/>
        </w:rPr>
        <w:t xml:space="preserve">coordinación con la Embajada de la República Dominicana y el Departamento de Estado, </w:t>
      </w:r>
      <w:r w:rsidRPr="00EB7924">
        <w:rPr>
          <w:rFonts w:cs="Times New Roman"/>
          <w:color w:val="808080" w:themeColor="background1" w:themeShade="80"/>
          <w:szCs w:val="24"/>
          <w:lang w:val="es-DO"/>
        </w:rPr>
        <w:t xml:space="preserve">en fecha 3 de noviembre del 2023, </w:t>
      </w:r>
      <w:r>
        <w:rPr>
          <w:rFonts w:cs="Times New Roman"/>
          <w:color w:val="808080" w:themeColor="background1" w:themeShade="80"/>
          <w:szCs w:val="24"/>
          <w:lang w:val="es-DO"/>
        </w:rPr>
        <w:t>fue recibida</w:t>
      </w:r>
      <w:r w:rsidRPr="00EB7924">
        <w:rPr>
          <w:rFonts w:cs="Times New Roman"/>
          <w:color w:val="808080" w:themeColor="background1" w:themeShade="80"/>
          <w:szCs w:val="24"/>
          <w:lang w:val="es-DO"/>
        </w:rPr>
        <w:t xml:space="preserve"> </w:t>
      </w:r>
      <w:r w:rsidRPr="00EB7924">
        <w:rPr>
          <w:rFonts w:cs="Times New Roman"/>
          <w:b/>
          <w:bCs/>
          <w:color w:val="808080" w:themeColor="background1" w:themeShade="80"/>
          <w:szCs w:val="24"/>
          <w:lang w:val="es-DO"/>
        </w:rPr>
        <w:t xml:space="preserve">oficialmente la presidencia de la </w:t>
      </w:r>
      <w:bookmarkStart w:id="42" w:name="_Hlk152768890"/>
      <w:r w:rsidRPr="00EB7924">
        <w:rPr>
          <w:rFonts w:cs="Times New Roman"/>
          <w:b/>
          <w:bCs/>
          <w:color w:val="808080" w:themeColor="background1" w:themeShade="80"/>
          <w:szCs w:val="24"/>
          <w:lang w:val="es-DO"/>
        </w:rPr>
        <w:t xml:space="preserve">Cumbre de las Américas </w:t>
      </w:r>
      <w:bookmarkEnd w:id="42"/>
      <w:r w:rsidRPr="00EB7924">
        <w:rPr>
          <w:rFonts w:cs="Times New Roman"/>
          <w:color w:val="808080" w:themeColor="background1" w:themeShade="80"/>
          <w:szCs w:val="24"/>
          <w:lang w:val="es-DO"/>
        </w:rPr>
        <w:t xml:space="preserve">de manos del Secretario de Estado Adjunto de los Estados Unidos, Brian Nichols. Esta presidencia </w:t>
      </w:r>
      <w:r w:rsidRPr="00EB7924">
        <w:rPr>
          <w:rFonts w:cs="Times New Roman"/>
          <w:b/>
          <w:bCs/>
          <w:color w:val="808080" w:themeColor="background1" w:themeShade="80"/>
          <w:szCs w:val="24"/>
          <w:lang w:val="es-DO"/>
        </w:rPr>
        <w:t>marca un hito en la diplomacia dominicana</w:t>
      </w:r>
      <w:r w:rsidRPr="00EB7924">
        <w:rPr>
          <w:rFonts w:cs="Times New Roman"/>
          <w:color w:val="808080" w:themeColor="background1" w:themeShade="80"/>
          <w:szCs w:val="24"/>
          <w:lang w:val="es-DO"/>
        </w:rPr>
        <w:t xml:space="preserve"> y subraya el papel creciente del país en los asuntos hemisféricos</w:t>
      </w:r>
      <w:r>
        <w:rPr>
          <w:rFonts w:cs="Times New Roman"/>
          <w:color w:val="808080" w:themeColor="background1" w:themeShade="80"/>
          <w:szCs w:val="24"/>
          <w:lang w:val="es-DO"/>
        </w:rPr>
        <w:t>.</w:t>
      </w:r>
    </w:p>
    <w:p w14:paraId="4677D9B2" w14:textId="77777777" w:rsidR="007001C3" w:rsidRDefault="007001C3" w:rsidP="007001C3">
      <w:pPr>
        <w:spacing w:after="0" w:line="360" w:lineRule="auto"/>
        <w:jc w:val="both"/>
        <w:rPr>
          <w:rFonts w:cs="Times New Roman"/>
          <w:color w:val="808080" w:themeColor="background1" w:themeShade="80"/>
          <w:szCs w:val="24"/>
          <w:lang w:val="es-DO"/>
        </w:rPr>
      </w:pPr>
    </w:p>
    <w:p w14:paraId="7EE75F3F" w14:textId="77777777" w:rsidR="007001C3" w:rsidRDefault="007001C3" w:rsidP="007001C3">
      <w:pPr>
        <w:spacing w:after="0" w:line="360" w:lineRule="auto"/>
        <w:jc w:val="both"/>
        <w:rPr>
          <w:rFonts w:cs="Times New Roman"/>
          <w:color w:val="808080" w:themeColor="background1" w:themeShade="80"/>
          <w:szCs w:val="24"/>
          <w:lang w:val="es-DO"/>
        </w:rPr>
      </w:pPr>
      <w:r w:rsidRPr="00D44A68">
        <w:rPr>
          <w:rFonts w:cs="Times New Roman"/>
          <w:color w:val="808080" w:themeColor="background1" w:themeShade="80"/>
          <w:szCs w:val="24"/>
          <w:lang w:val="es-DO"/>
        </w:rPr>
        <w:t xml:space="preserve">En el marco de la celebración de la </w:t>
      </w:r>
      <w:r w:rsidRPr="00D44A68">
        <w:rPr>
          <w:rFonts w:cs="Times New Roman"/>
          <w:b/>
          <w:bCs/>
          <w:color w:val="808080" w:themeColor="background1" w:themeShade="80"/>
          <w:szCs w:val="24"/>
          <w:lang w:val="es-DO"/>
        </w:rPr>
        <w:t>II Cumbre por la Democracia</w:t>
      </w:r>
      <w:r w:rsidRPr="00D44A68">
        <w:rPr>
          <w:rFonts w:cs="Times New Roman"/>
          <w:color w:val="808080" w:themeColor="background1" w:themeShade="80"/>
          <w:szCs w:val="24"/>
          <w:lang w:val="es-DO"/>
        </w:rPr>
        <w:t xml:space="preserve">, convocada por el presidente de Estados Unidos, Joseph </w:t>
      </w:r>
      <w:proofErr w:type="spellStart"/>
      <w:r w:rsidRPr="00D44A68">
        <w:rPr>
          <w:rFonts w:cs="Times New Roman"/>
          <w:color w:val="808080" w:themeColor="background1" w:themeShade="80"/>
          <w:szCs w:val="24"/>
          <w:lang w:val="es-DO"/>
        </w:rPr>
        <w:t>Biden</w:t>
      </w:r>
      <w:proofErr w:type="spellEnd"/>
      <w:r w:rsidRPr="00D44A68">
        <w:rPr>
          <w:rFonts w:cs="Times New Roman"/>
          <w:color w:val="808080" w:themeColor="background1" w:themeShade="80"/>
          <w:szCs w:val="24"/>
          <w:lang w:val="es-DO"/>
        </w:rPr>
        <w:t>, celebra del 28 al 30 de marzo de 2023 en formato híbrido, República Dominicana participó en diversas actividades para promover la justicia, el Estado de derecho, el uso de la tecnología para la democracia y la incorporación de la juventud a los procesos democráticos</w:t>
      </w:r>
      <w:r>
        <w:rPr>
          <w:rFonts w:cs="Times New Roman"/>
          <w:color w:val="808080" w:themeColor="background1" w:themeShade="80"/>
          <w:szCs w:val="24"/>
          <w:lang w:val="es-DO"/>
        </w:rPr>
        <w:t>.</w:t>
      </w:r>
    </w:p>
    <w:p w14:paraId="0D3DEF12" w14:textId="77777777" w:rsidR="007001C3" w:rsidRDefault="007001C3" w:rsidP="007001C3">
      <w:pPr>
        <w:spacing w:after="0" w:line="360" w:lineRule="auto"/>
        <w:jc w:val="both"/>
        <w:rPr>
          <w:rFonts w:cs="Times New Roman"/>
          <w:color w:val="808080" w:themeColor="background1" w:themeShade="80"/>
          <w:szCs w:val="24"/>
          <w:lang w:val="es-DO"/>
        </w:rPr>
      </w:pPr>
    </w:p>
    <w:p w14:paraId="1C0950B2" w14:textId="77777777" w:rsidR="007001C3" w:rsidRPr="00D44A68" w:rsidRDefault="007001C3" w:rsidP="007001C3">
      <w:pPr>
        <w:pStyle w:val="Prrafodelista"/>
        <w:numPr>
          <w:ilvl w:val="0"/>
          <w:numId w:val="32"/>
        </w:numPr>
        <w:spacing w:after="0" w:line="360" w:lineRule="auto"/>
        <w:ind w:left="426"/>
        <w:jc w:val="both"/>
        <w:rPr>
          <w:rFonts w:cs="Times New Roman"/>
          <w:color w:val="808080" w:themeColor="background1" w:themeShade="80"/>
          <w:szCs w:val="24"/>
          <w:lang w:val="es-DO"/>
        </w:rPr>
      </w:pPr>
      <w:r w:rsidRPr="00D44A68">
        <w:rPr>
          <w:rFonts w:cs="Times New Roman"/>
          <w:color w:val="808080" w:themeColor="background1" w:themeShade="80"/>
          <w:szCs w:val="24"/>
          <w:lang w:val="es-DO"/>
        </w:rPr>
        <w:t xml:space="preserve">República Dominicana participo en la cohorte “Estado de derecho y justicia centrada en las personas”, la cual colideró junto a Kosovo, y que forma parte de los 18 grupos de trabajo en que fueron organizados los temas de la II Cumbre por la Democracia. Milagros Ortiz Bosch, titular de la DIGEI, anunció el lanzamiento y respaldo de República Dominicana a la Declaración Conjunta de </w:t>
      </w:r>
      <w:r w:rsidRPr="00D44A68">
        <w:rPr>
          <w:rFonts w:cs="Times New Roman"/>
          <w:color w:val="808080" w:themeColor="background1" w:themeShade="80"/>
          <w:szCs w:val="24"/>
          <w:lang w:val="es-DO"/>
        </w:rPr>
        <w:lastRenderedPageBreak/>
        <w:t>esta cohorte, la cual hace un llamado a la acción por parte de los países participantes para garantizar el Estado de derecho y la justicia centrada en las personas.</w:t>
      </w:r>
    </w:p>
    <w:p w14:paraId="2C697742" w14:textId="77777777" w:rsidR="007001C3" w:rsidRPr="00B332A8" w:rsidRDefault="007001C3" w:rsidP="007001C3">
      <w:pPr>
        <w:spacing w:after="0" w:line="360" w:lineRule="auto"/>
        <w:jc w:val="both"/>
        <w:rPr>
          <w:rFonts w:cs="Times New Roman"/>
          <w:color w:val="808080" w:themeColor="background1" w:themeShade="80"/>
          <w:szCs w:val="24"/>
          <w:lang w:val="es-DO"/>
        </w:rPr>
      </w:pPr>
    </w:p>
    <w:p w14:paraId="6510FA76" w14:textId="1E718D31" w:rsidR="007001C3" w:rsidRDefault="00A90299" w:rsidP="007001C3">
      <w:pPr>
        <w:spacing w:after="0" w:line="360" w:lineRule="auto"/>
        <w:jc w:val="both"/>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t xml:space="preserve">Durante la celebración del </w:t>
      </w:r>
      <w:r w:rsidR="007001C3" w:rsidRPr="00B332A8">
        <w:rPr>
          <w:rFonts w:eastAsia="Calibri" w:cs="Times New Roman"/>
          <w:b/>
          <w:color w:val="808080" w:themeColor="background1" w:themeShade="80"/>
          <w:szCs w:val="24"/>
          <w:lang w:val="es-ES"/>
        </w:rPr>
        <w:t>Foro de Cooperación Atlántica</w:t>
      </w:r>
      <w:r w:rsidR="007001C3" w:rsidRPr="00B66C59">
        <w:rPr>
          <w:rFonts w:eastAsia="Calibri" w:cs="Times New Roman"/>
          <w:bCs/>
          <w:color w:val="808080" w:themeColor="background1" w:themeShade="80"/>
          <w:szCs w:val="24"/>
          <w:lang w:val="es-ES"/>
        </w:rPr>
        <w:t xml:space="preserve"> </w:t>
      </w:r>
      <w:r w:rsidR="007001C3">
        <w:rPr>
          <w:rFonts w:eastAsia="Calibri" w:cs="Times New Roman"/>
          <w:bCs/>
          <w:color w:val="808080" w:themeColor="background1" w:themeShade="80"/>
          <w:szCs w:val="24"/>
          <w:lang w:val="es-ES"/>
        </w:rPr>
        <w:t xml:space="preserve">se adoptó </w:t>
      </w:r>
      <w:r>
        <w:rPr>
          <w:rFonts w:eastAsia="Calibri" w:cs="Times New Roman"/>
          <w:bCs/>
          <w:color w:val="808080" w:themeColor="background1" w:themeShade="80"/>
          <w:szCs w:val="24"/>
          <w:lang w:val="es-ES"/>
        </w:rPr>
        <w:t>una</w:t>
      </w:r>
      <w:r w:rsidR="007001C3">
        <w:rPr>
          <w:rFonts w:eastAsia="Calibri" w:cs="Times New Roman"/>
          <w:bCs/>
          <w:color w:val="808080" w:themeColor="background1" w:themeShade="80"/>
          <w:szCs w:val="24"/>
          <w:lang w:val="es-ES"/>
        </w:rPr>
        <w:t xml:space="preserve"> </w:t>
      </w:r>
      <w:r>
        <w:rPr>
          <w:rFonts w:eastAsia="Calibri" w:cs="Times New Roman"/>
          <w:bCs/>
          <w:color w:val="808080" w:themeColor="background1" w:themeShade="80"/>
          <w:szCs w:val="24"/>
          <w:lang w:val="es-ES"/>
        </w:rPr>
        <w:t>d</w:t>
      </w:r>
      <w:r w:rsidR="007001C3" w:rsidRPr="00B66C59">
        <w:rPr>
          <w:rFonts w:eastAsia="Calibri" w:cs="Times New Roman"/>
          <w:bCs/>
          <w:color w:val="808080" w:themeColor="background1" w:themeShade="80"/>
          <w:szCs w:val="24"/>
          <w:lang w:val="es-ES"/>
        </w:rPr>
        <w:t>eclaración que estableció la Asociación para la Cooperación Atlántica en los márgenes de la Asamblea General de las Naciones Unidas en Nueva York. Este nuevo foro multilateral reúne a un número sin precedentes de países con litoral sobre el Atlántico en África, Europa, América del Norte, América del Sur y el Caribe</w:t>
      </w:r>
      <w:r w:rsidR="007001C3">
        <w:rPr>
          <w:rFonts w:eastAsia="Calibri" w:cs="Times New Roman"/>
          <w:bCs/>
          <w:color w:val="808080" w:themeColor="background1" w:themeShade="80"/>
          <w:szCs w:val="24"/>
          <w:lang w:val="es-ES"/>
        </w:rPr>
        <w:t>. Dichos esfuerzos fueron realizados en coordinación con la Embajada de los Estados Unidos en la República Dominicana, en la misma participó el Canciller Roberto Alvarez.</w:t>
      </w:r>
    </w:p>
    <w:p w14:paraId="576578C0" w14:textId="77777777" w:rsidR="007001C3" w:rsidRDefault="007001C3" w:rsidP="007001C3">
      <w:pPr>
        <w:spacing w:after="0" w:line="360" w:lineRule="auto"/>
        <w:jc w:val="both"/>
        <w:rPr>
          <w:rFonts w:eastAsia="Calibri" w:cs="Times New Roman"/>
          <w:bCs/>
          <w:color w:val="808080" w:themeColor="background1" w:themeShade="80"/>
          <w:szCs w:val="24"/>
          <w:lang w:val="es-ES"/>
        </w:rPr>
      </w:pPr>
    </w:p>
    <w:p w14:paraId="6AD64F90" w14:textId="77777777" w:rsidR="007001C3" w:rsidRDefault="007001C3" w:rsidP="007001C3">
      <w:pPr>
        <w:spacing w:line="360" w:lineRule="auto"/>
        <w:jc w:val="both"/>
        <w:rPr>
          <w:rFonts w:cs="Times New Roman"/>
          <w:color w:val="808080" w:themeColor="background1" w:themeShade="80"/>
          <w:szCs w:val="24"/>
          <w:lang w:val="es-DO"/>
        </w:rPr>
      </w:pPr>
      <w:bookmarkStart w:id="43" w:name="_Hlk148361401"/>
      <w:r w:rsidRPr="00B371F1">
        <w:rPr>
          <w:rFonts w:eastAsia="Calibri" w:cs="Times New Roman"/>
          <w:bCs/>
          <w:color w:val="808080" w:themeColor="background1" w:themeShade="80"/>
          <w:szCs w:val="24"/>
          <w:lang w:val="es-ES"/>
        </w:rPr>
        <w:t xml:space="preserve">En el mes de agosto del año en curso, se formalizó la inclusión de la República Dominicana en el programa Global </w:t>
      </w:r>
      <w:proofErr w:type="spellStart"/>
      <w:r w:rsidRPr="00B371F1">
        <w:rPr>
          <w:rFonts w:eastAsia="Calibri" w:cs="Times New Roman"/>
          <w:bCs/>
          <w:color w:val="808080" w:themeColor="background1" w:themeShade="80"/>
          <w:szCs w:val="24"/>
          <w:lang w:val="es-ES"/>
        </w:rPr>
        <w:t>Entry</w:t>
      </w:r>
      <w:proofErr w:type="spellEnd"/>
      <w:r w:rsidRPr="00B371F1">
        <w:rPr>
          <w:rFonts w:eastAsia="Calibri" w:cs="Times New Roman"/>
          <w:bCs/>
          <w:color w:val="808080" w:themeColor="background1" w:themeShade="80"/>
          <w:szCs w:val="24"/>
          <w:lang w:val="es-ES"/>
        </w:rPr>
        <w:t>, del Departamento de Seguridad Nacional de los Estados Unidos, que permitirá a los viajeros dominicanos aplicar para tener autorización rápida de ingreso a ese país al llegar a sus aeropuertos</w:t>
      </w:r>
      <w:bookmarkEnd w:id="43"/>
      <w:r w:rsidRPr="00B371F1">
        <w:rPr>
          <w:rFonts w:eastAsia="Calibri" w:cs="Times New Roman"/>
          <w:bCs/>
          <w:color w:val="808080" w:themeColor="background1" w:themeShade="80"/>
          <w:szCs w:val="24"/>
          <w:lang w:val="es-ES"/>
        </w:rPr>
        <w:t xml:space="preserve">.  </w:t>
      </w:r>
      <w:r w:rsidRPr="00B371F1">
        <w:rPr>
          <w:rFonts w:cs="Times New Roman"/>
          <w:color w:val="808080" w:themeColor="background1" w:themeShade="80"/>
          <w:szCs w:val="24"/>
          <w:lang w:val="es-DO"/>
        </w:rPr>
        <w:t>Siendo el primer país de la región del Caribe en formar parte de este programa.</w:t>
      </w:r>
    </w:p>
    <w:p w14:paraId="3AB74425" w14:textId="77777777" w:rsidR="007001C3" w:rsidRDefault="007001C3" w:rsidP="00A90299">
      <w:pPr>
        <w:spacing w:after="0" w:line="360" w:lineRule="auto"/>
        <w:jc w:val="both"/>
        <w:rPr>
          <w:rFonts w:cs="Times New Roman"/>
          <w:color w:val="808080" w:themeColor="background1" w:themeShade="80"/>
          <w:szCs w:val="24"/>
          <w:lang w:val="es-DO"/>
        </w:rPr>
      </w:pPr>
    </w:p>
    <w:p w14:paraId="23BE0A99" w14:textId="3AD51BC0" w:rsidR="007001C3" w:rsidRPr="00C771D8" w:rsidRDefault="00A90299" w:rsidP="007001C3">
      <w:pPr>
        <w:spacing w:line="360" w:lineRule="auto"/>
        <w:jc w:val="both"/>
        <w:rPr>
          <w:rFonts w:cs="Times New Roman"/>
          <w:color w:val="808080" w:themeColor="background1" w:themeShade="80"/>
          <w:szCs w:val="24"/>
          <w:lang w:val="es-DO"/>
        </w:rPr>
      </w:pPr>
      <w:r w:rsidRPr="00A90299">
        <w:rPr>
          <w:rFonts w:cs="Times New Roman"/>
          <w:color w:val="808080" w:themeColor="background1" w:themeShade="80"/>
          <w:szCs w:val="24"/>
          <w:lang w:val="es-DO"/>
        </w:rPr>
        <w:t xml:space="preserve">La </w:t>
      </w:r>
      <w:r w:rsidR="007001C3" w:rsidRPr="00C771D8">
        <w:rPr>
          <w:rFonts w:cs="Times New Roman"/>
          <w:b/>
          <w:bCs/>
          <w:color w:val="808080" w:themeColor="background1" w:themeShade="80"/>
          <w:szCs w:val="24"/>
          <w:lang w:val="es-DO"/>
        </w:rPr>
        <w:t>Firma del Acuerdo de Despliegue de Oficiales de Seguridad en Vuelo</w:t>
      </w:r>
      <w:r w:rsidR="007001C3" w:rsidRPr="00C771D8">
        <w:rPr>
          <w:rFonts w:cs="Times New Roman"/>
          <w:color w:val="808080" w:themeColor="background1" w:themeShade="80"/>
          <w:szCs w:val="24"/>
          <w:lang w:val="es-DO"/>
        </w:rPr>
        <w:t xml:space="preserve"> entre el Gobierno de República Dominicana y el </w:t>
      </w:r>
      <w:r w:rsidR="007001C3">
        <w:rPr>
          <w:rFonts w:cs="Times New Roman"/>
          <w:color w:val="808080" w:themeColor="background1" w:themeShade="80"/>
          <w:szCs w:val="24"/>
          <w:lang w:val="es-DO"/>
        </w:rPr>
        <w:t>G</w:t>
      </w:r>
      <w:r w:rsidR="007001C3" w:rsidRPr="00C771D8">
        <w:rPr>
          <w:rFonts w:cs="Times New Roman"/>
          <w:color w:val="808080" w:themeColor="background1" w:themeShade="80"/>
          <w:szCs w:val="24"/>
          <w:lang w:val="es-DO"/>
        </w:rPr>
        <w:t xml:space="preserve">obierno de los Estados Unidos (CESAC y </w:t>
      </w:r>
      <w:proofErr w:type="spellStart"/>
      <w:r w:rsidR="007001C3" w:rsidRPr="00C771D8">
        <w:rPr>
          <w:rFonts w:cs="Times New Roman"/>
          <w:color w:val="808080" w:themeColor="background1" w:themeShade="80"/>
          <w:szCs w:val="24"/>
          <w:lang w:val="es-DO"/>
        </w:rPr>
        <w:t>Transportation</w:t>
      </w:r>
      <w:proofErr w:type="spellEnd"/>
      <w:r w:rsidR="007001C3" w:rsidRPr="00C771D8">
        <w:rPr>
          <w:rFonts w:cs="Times New Roman"/>
          <w:color w:val="808080" w:themeColor="background1" w:themeShade="80"/>
          <w:szCs w:val="24"/>
          <w:lang w:val="es-DO"/>
        </w:rPr>
        <w:t xml:space="preserve"> Security </w:t>
      </w:r>
      <w:proofErr w:type="spellStart"/>
      <w:r w:rsidR="007001C3" w:rsidRPr="00C771D8">
        <w:rPr>
          <w:rFonts w:cs="Times New Roman"/>
          <w:color w:val="808080" w:themeColor="background1" w:themeShade="80"/>
          <w:szCs w:val="24"/>
          <w:lang w:val="es-DO"/>
        </w:rPr>
        <w:t>Administration</w:t>
      </w:r>
      <w:proofErr w:type="spellEnd"/>
      <w:r>
        <w:rPr>
          <w:rFonts w:cs="Times New Roman"/>
          <w:color w:val="808080" w:themeColor="background1" w:themeShade="80"/>
          <w:szCs w:val="24"/>
          <w:lang w:val="es-DO"/>
        </w:rPr>
        <w:t>)</w:t>
      </w:r>
      <w:r w:rsidR="007001C3" w:rsidRPr="00C771D8">
        <w:rPr>
          <w:rFonts w:cs="Times New Roman"/>
          <w:color w:val="808080" w:themeColor="background1" w:themeShade="80"/>
          <w:szCs w:val="24"/>
          <w:lang w:val="es-DO"/>
        </w:rPr>
        <w:t>, el cual permite la presencia de agentes de seguridad mediante los vuelos</w:t>
      </w:r>
      <w:r w:rsidR="007001C3">
        <w:rPr>
          <w:rFonts w:cs="Times New Roman"/>
          <w:color w:val="808080" w:themeColor="background1" w:themeShade="80"/>
          <w:szCs w:val="24"/>
          <w:lang w:val="es-DO"/>
        </w:rPr>
        <w:t xml:space="preserve">, </w:t>
      </w:r>
      <w:r>
        <w:rPr>
          <w:rFonts w:cs="Times New Roman"/>
          <w:color w:val="808080" w:themeColor="background1" w:themeShade="80"/>
          <w:szCs w:val="24"/>
          <w:lang w:val="es-DO"/>
        </w:rPr>
        <w:t xml:space="preserve">acto </w:t>
      </w:r>
      <w:r w:rsidR="007001C3">
        <w:rPr>
          <w:rFonts w:cs="Times New Roman"/>
          <w:color w:val="808080" w:themeColor="background1" w:themeShade="80"/>
          <w:szCs w:val="24"/>
          <w:lang w:val="es-DO"/>
        </w:rPr>
        <w:t xml:space="preserve">realizado </w:t>
      </w:r>
      <w:r>
        <w:rPr>
          <w:rFonts w:cs="Times New Roman"/>
          <w:color w:val="808080" w:themeColor="background1" w:themeShade="80"/>
          <w:szCs w:val="24"/>
          <w:lang w:val="es-DO"/>
        </w:rPr>
        <w:t>durante la</w:t>
      </w:r>
      <w:r w:rsidR="007001C3" w:rsidRPr="00C771D8">
        <w:rPr>
          <w:rFonts w:cs="Times New Roman"/>
          <w:color w:val="808080" w:themeColor="background1" w:themeShade="80"/>
          <w:szCs w:val="24"/>
          <w:lang w:val="es-DO"/>
        </w:rPr>
        <w:t xml:space="preserve"> celebración de la Asamblea General de las Naciones Unidas en New York, el 22 de septiembre de 2023</w:t>
      </w:r>
      <w:r w:rsidR="007001C3">
        <w:rPr>
          <w:rFonts w:cs="Times New Roman"/>
          <w:color w:val="808080" w:themeColor="background1" w:themeShade="80"/>
          <w:szCs w:val="24"/>
          <w:lang w:val="es-DO"/>
        </w:rPr>
        <w:t>.</w:t>
      </w:r>
    </w:p>
    <w:p w14:paraId="4CA94A2D" w14:textId="560A39C9" w:rsidR="007001C3" w:rsidRPr="00B66C59" w:rsidRDefault="007001C3" w:rsidP="007001C3">
      <w:pPr>
        <w:spacing w:line="360" w:lineRule="auto"/>
        <w:jc w:val="both"/>
        <w:rPr>
          <w:rFonts w:eastAsia="Calibri" w:cs="Times New Roman"/>
          <w:bCs/>
          <w:color w:val="808080" w:themeColor="background1" w:themeShade="80"/>
          <w:szCs w:val="24"/>
          <w:lang w:val="es-ES"/>
        </w:rPr>
      </w:pPr>
      <w:r w:rsidRPr="00EB7924">
        <w:rPr>
          <w:rFonts w:cs="Times New Roman"/>
          <w:color w:val="808080" w:themeColor="background1" w:themeShade="80"/>
          <w:szCs w:val="24"/>
          <w:lang w:val="es-DO"/>
        </w:rPr>
        <w:t xml:space="preserve">La Embajada </w:t>
      </w:r>
      <w:r w:rsidR="00A90299">
        <w:rPr>
          <w:rFonts w:cs="Times New Roman"/>
          <w:color w:val="808080" w:themeColor="background1" w:themeShade="80"/>
          <w:szCs w:val="24"/>
          <w:lang w:val="es-DO"/>
        </w:rPr>
        <w:t xml:space="preserve">Dominicana en Estados Unidos de América </w:t>
      </w:r>
      <w:r w:rsidRPr="00EB7924">
        <w:rPr>
          <w:rFonts w:cs="Times New Roman"/>
          <w:color w:val="808080" w:themeColor="background1" w:themeShade="80"/>
          <w:szCs w:val="24"/>
          <w:lang w:val="es-DO"/>
        </w:rPr>
        <w:t xml:space="preserve">coordinó la visita del presidente Luis </w:t>
      </w:r>
      <w:proofErr w:type="spellStart"/>
      <w:r w:rsidRPr="00EB7924">
        <w:rPr>
          <w:rFonts w:cs="Times New Roman"/>
          <w:color w:val="808080" w:themeColor="background1" w:themeShade="80"/>
          <w:szCs w:val="24"/>
          <w:lang w:val="es-DO"/>
        </w:rPr>
        <w:t>Abinader</w:t>
      </w:r>
      <w:proofErr w:type="spellEnd"/>
      <w:r w:rsidRPr="00EB7924">
        <w:rPr>
          <w:rFonts w:cs="Times New Roman"/>
          <w:color w:val="808080" w:themeColor="background1" w:themeShade="80"/>
          <w:szCs w:val="24"/>
          <w:lang w:val="es-DO"/>
        </w:rPr>
        <w:t xml:space="preserve"> a la ciudad de Washington, D.C. que tuvo a lugar del 1-3 de noviembre del 2023, </w:t>
      </w:r>
      <w:r w:rsidR="00A90299">
        <w:rPr>
          <w:rFonts w:cs="Times New Roman"/>
          <w:color w:val="808080" w:themeColor="background1" w:themeShade="80"/>
          <w:szCs w:val="24"/>
          <w:lang w:val="es-DO"/>
        </w:rPr>
        <w:t xml:space="preserve">para la participación del </w:t>
      </w:r>
      <w:r w:rsidRPr="00EB7924">
        <w:rPr>
          <w:rFonts w:cs="Times New Roman"/>
          <w:color w:val="808080" w:themeColor="background1" w:themeShade="80"/>
          <w:szCs w:val="24"/>
          <w:lang w:val="es-DO"/>
        </w:rPr>
        <w:t xml:space="preserve">mandatario en la </w:t>
      </w:r>
      <w:r w:rsidRPr="007E326F">
        <w:rPr>
          <w:rFonts w:cs="Times New Roman"/>
          <w:b/>
          <w:bCs/>
          <w:color w:val="808080" w:themeColor="background1" w:themeShade="80"/>
          <w:szCs w:val="24"/>
          <w:lang w:val="es-DO"/>
        </w:rPr>
        <w:t>Cumbre de Líderes de la Alianza para la Prosperidad Económica de las Américas (APEP),</w:t>
      </w:r>
      <w:r w:rsidRPr="00EB7924">
        <w:rPr>
          <w:rFonts w:cs="Times New Roman"/>
          <w:color w:val="808080" w:themeColor="background1" w:themeShade="80"/>
          <w:szCs w:val="24"/>
          <w:lang w:val="es-DO"/>
        </w:rPr>
        <w:t xml:space="preserve"> junto a sus homólogos de otros países del continente</w:t>
      </w:r>
      <w:r>
        <w:rPr>
          <w:rFonts w:cs="Times New Roman"/>
          <w:color w:val="808080" w:themeColor="background1" w:themeShade="80"/>
          <w:szCs w:val="24"/>
          <w:lang w:val="es-DO"/>
        </w:rPr>
        <w:t xml:space="preserve">. </w:t>
      </w:r>
    </w:p>
    <w:p w14:paraId="158F7BD7" w14:textId="77777777" w:rsidR="007001C3" w:rsidRDefault="007001C3" w:rsidP="007001C3">
      <w:pPr>
        <w:spacing w:after="0" w:line="360" w:lineRule="auto"/>
        <w:jc w:val="both"/>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lastRenderedPageBreak/>
        <w:t xml:space="preserve">Se realizó la visita oficial de la subsecretaria de Estados Unidos, Wendy Sherman, quien sostuvo reuniones con el presidente Luis </w:t>
      </w:r>
      <w:proofErr w:type="spellStart"/>
      <w:r>
        <w:rPr>
          <w:rFonts w:eastAsia="Calibri" w:cs="Times New Roman"/>
          <w:bCs/>
          <w:color w:val="808080" w:themeColor="background1" w:themeShade="80"/>
          <w:szCs w:val="24"/>
          <w:lang w:val="es-ES"/>
        </w:rPr>
        <w:t>Abinader</w:t>
      </w:r>
      <w:proofErr w:type="spellEnd"/>
      <w:r>
        <w:rPr>
          <w:rFonts w:eastAsia="Calibri" w:cs="Times New Roman"/>
          <w:bCs/>
          <w:color w:val="808080" w:themeColor="background1" w:themeShade="80"/>
          <w:szCs w:val="24"/>
          <w:lang w:val="es-ES"/>
        </w:rPr>
        <w:t xml:space="preserve"> y el canciller Roberto Álvarez, para tratar la situación de seguridad regional incluyendo la situación urgente en Haití y los desafíos globales. En la misma reconocieron los </w:t>
      </w:r>
      <w:r w:rsidRPr="00760012">
        <w:rPr>
          <w:rFonts w:eastAsia="Calibri" w:cs="Times New Roman"/>
          <w:bCs/>
          <w:color w:val="808080" w:themeColor="background1" w:themeShade="80"/>
          <w:szCs w:val="24"/>
          <w:lang w:val="es-ES"/>
        </w:rPr>
        <w:t>profundos lazos entre nuestros países, los valores democráticos compartidos y los intereses mutuos en la prosperidad económica, incluida nuestra colaboración a través de la Asociación de Estados Unidos </w:t>
      </w:r>
      <w:r>
        <w:rPr>
          <w:rFonts w:eastAsia="Calibri" w:cs="Times New Roman"/>
          <w:bCs/>
          <w:color w:val="808080" w:themeColor="background1" w:themeShade="80"/>
          <w:szCs w:val="24"/>
          <w:lang w:val="es-ES"/>
        </w:rPr>
        <w:t xml:space="preserve">y el Caribe para abordar la crisis climática (PACC 2030). La señora Sherman aprovecho la ocasión para saludar el liderazgo de Presidente </w:t>
      </w:r>
      <w:proofErr w:type="spellStart"/>
      <w:r>
        <w:rPr>
          <w:rFonts w:eastAsia="Calibri" w:cs="Times New Roman"/>
          <w:bCs/>
          <w:color w:val="808080" w:themeColor="background1" w:themeShade="80"/>
          <w:szCs w:val="24"/>
          <w:lang w:val="es-ES"/>
        </w:rPr>
        <w:t>Abinader</w:t>
      </w:r>
      <w:proofErr w:type="spellEnd"/>
      <w:r>
        <w:rPr>
          <w:rFonts w:eastAsia="Calibri" w:cs="Times New Roman"/>
          <w:bCs/>
          <w:color w:val="808080" w:themeColor="background1" w:themeShade="80"/>
          <w:szCs w:val="24"/>
          <w:lang w:val="es-ES"/>
        </w:rPr>
        <w:t xml:space="preserve"> en la lucha contra la corrupción.</w:t>
      </w:r>
    </w:p>
    <w:p w14:paraId="3C8E9244" w14:textId="77777777" w:rsidR="007001C3" w:rsidRDefault="007001C3" w:rsidP="007001C3">
      <w:pPr>
        <w:spacing w:after="0" w:line="360" w:lineRule="auto"/>
        <w:jc w:val="both"/>
        <w:rPr>
          <w:rFonts w:eastAsia="Calibri" w:cs="Times New Roman"/>
          <w:bCs/>
          <w:color w:val="808080" w:themeColor="background1" w:themeShade="80"/>
          <w:szCs w:val="24"/>
          <w:lang w:val="es-ES"/>
        </w:rPr>
      </w:pPr>
    </w:p>
    <w:p w14:paraId="448E0628" w14:textId="77777777" w:rsidR="007001C3" w:rsidRDefault="007001C3" w:rsidP="007001C3">
      <w:pPr>
        <w:spacing w:after="0" w:line="360" w:lineRule="auto"/>
        <w:jc w:val="both"/>
        <w:rPr>
          <w:rFonts w:eastAsia="Calibri" w:cs="Times New Roman"/>
          <w:bCs/>
          <w:color w:val="808080" w:themeColor="background1" w:themeShade="80"/>
          <w:szCs w:val="24"/>
          <w:lang w:val="es-ES"/>
        </w:rPr>
      </w:pPr>
      <w:r w:rsidRPr="00DA534F">
        <w:rPr>
          <w:rFonts w:eastAsia="Calibri" w:cs="Times New Roman"/>
          <w:bCs/>
          <w:color w:val="808080" w:themeColor="background1" w:themeShade="80"/>
          <w:szCs w:val="24"/>
          <w:lang w:val="es-ES"/>
        </w:rPr>
        <w:t xml:space="preserve">Participación del Gobierno Dominicano en el Diálogo de Economía y Salud de las Américas (EHA), convocado por el Departamento de Estado de los Estados Unidos, y el Foro Multisectorial anual Américas RISE </w:t>
      </w:r>
      <w:proofErr w:type="spellStart"/>
      <w:r w:rsidRPr="00DA534F">
        <w:rPr>
          <w:rFonts w:eastAsia="Calibri" w:cs="Times New Roman"/>
          <w:bCs/>
          <w:color w:val="808080" w:themeColor="background1" w:themeShade="80"/>
          <w:szCs w:val="24"/>
          <w:lang w:val="es-ES"/>
        </w:rPr>
        <w:t>for</w:t>
      </w:r>
      <w:proofErr w:type="spellEnd"/>
      <w:r w:rsidRPr="00DA534F">
        <w:rPr>
          <w:rFonts w:eastAsia="Calibri" w:cs="Times New Roman"/>
          <w:bCs/>
          <w:color w:val="808080" w:themeColor="background1" w:themeShade="80"/>
          <w:szCs w:val="24"/>
          <w:lang w:val="es-ES"/>
        </w:rPr>
        <w:t xml:space="preserve"> </w:t>
      </w:r>
      <w:proofErr w:type="spellStart"/>
      <w:r w:rsidRPr="00DA534F">
        <w:rPr>
          <w:rFonts w:eastAsia="Calibri" w:cs="Times New Roman"/>
          <w:bCs/>
          <w:color w:val="808080" w:themeColor="background1" w:themeShade="80"/>
          <w:szCs w:val="24"/>
          <w:lang w:val="es-ES"/>
        </w:rPr>
        <w:t>Health</w:t>
      </w:r>
      <w:proofErr w:type="spellEnd"/>
      <w:r w:rsidRPr="00DA534F">
        <w:rPr>
          <w:rFonts w:eastAsia="Calibri" w:cs="Times New Roman"/>
          <w:bCs/>
          <w:color w:val="808080" w:themeColor="background1" w:themeShade="80"/>
          <w:szCs w:val="24"/>
          <w:lang w:val="es-ES"/>
        </w:rPr>
        <w:t xml:space="preserve">, en ciudad Panamá con el fin de que ambas iniciativas busquen la participación de los gobiernos a nivel ministerial o viceministerial, organizado por el Departamento de Comercio de los Estados Unidos. Coordinado junto a nuestra </w:t>
      </w:r>
      <w:r>
        <w:rPr>
          <w:rFonts w:eastAsia="Calibri" w:cs="Times New Roman"/>
          <w:bCs/>
          <w:color w:val="808080" w:themeColor="background1" w:themeShade="80"/>
          <w:szCs w:val="24"/>
          <w:lang w:val="es-ES"/>
        </w:rPr>
        <w:t>e</w:t>
      </w:r>
      <w:r w:rsidRPr="00DA534F">
        <w:rPr>
          <w:rFonts w:eastAsia="Calibri" w:cs="Times New Roman"/>
          <w:bCs/>
          <w:color w:val="808080" w:themeColor="background1" w:themeShade="80"/>
          <w:szCs w:val="24"/>
          <w:lang w:val="es-ES"/>
        </w:rPr>
        <w:t xml:space="preserve">mbajada en </w:t>
      </w:r>
      <w:r>
        <w:rPr>
          <w:rFonts w:eastAsia="Calibri" w:cs="Times New Roman"/>
          <w:bCs/>
          <w:color w:val="808080" w:themeColor="background1" w:themeShade="80"/>
          <w:szCs w:val="24"/>
          <w:lang w:val="es-ES"/>
        </w:rPr>
        <w:t xml:space="preserve">Washington, </w:t>
      </w:r>
      <w:r w:rsidRPr="00DA534F">
        <w:rPr>
          <w:rFonts w:eastAsia="Calibri" w:cs="Times New Roman"/>
          <w:bCs/>
          <w:color w:val="808080" w:themeColor="background1" w:themeShade="80"/>
          <w:szCs w:val="24"/>
          <w:lang w:val="es-ES"/>
        </w:rPr>
        <w:t>DC, la participación confirmada del Ministro de Hacienda en este importante evento, el 20 de marzo de 2023.</w:t>
      </w:r>
    </w:p>
    <w:p w14:paraId="178F0300" w14:textId="77777777" w:rsidR="007001C3" w:rsidRDefault="007001C3" w:rsidP="007001C3">
      <w:pPr>
        <w:spacing w:after="0" w:line="360" w:lineRule="auto"/>
        <w:jc w:val="both"/>
        <w:rPr>
          <w:rFonts w:eastAsia="Calibri" w:cs="Times New Roman"/>
          <w:bCs/>
          <w:color w:val="808080" w:themeColor="background1" w:themeShade="80"/>
          <w:szCs w:val="24"/>
          <w:lang w:val="es-ES"/>
        </w:rPr>
      </w:pPr>
    </w:p>
    <w:p w14:paraId="6472E200" w14:textId="25C503C1" w:rsidR="007001C3" w:rsidRPr="00286C45" w:rsidRDefault="007001C3" w:rsidP="007001C3">
      <w:pPr>
        <w:spacing w:line="360" w:lineRule="auto"/>
        <w:jc w:val="both"/>
        <w:rPr>
          <w:rFonts w:cs="Times New Roman"/>
          <w:color w:val="808080" w:themeColor="background1" w:themeShade="80"/>
          <w:lang w:val="es-DO"/>
        </w:rPr>
      </w:pPr>
      <w:r>
        <w:rPr>
          <w:rFonts w:cs="Times New Roman"/>
          <w:color w:val="808080" w:themeColor="background1" w:themeShade="80"/>
          <w:lang w:val="es-US"/>
        </w:rPr>
        <w:t xml:space="preserve">Reunión del </w:t>
      </w:r>
      <w:r w:rsidRPr="00286C45">
        <w:rPr>
          <w:rFonts w:cs="Times New Roman"/>
          <w:color w:val="808080" w:themeColor="background1" w:themeShade="80"/>
          <w:lang w:val="es-US"/>
        </w:rPr>
        <w:t xml:space="preserve">Canciller Roberto </w:t>
      </w:r>
      <w:r w:rsidRPr="00D6713B">
        <w:rPr>
          <w:rFonts w:cs="Times New Roman"/>
          <w:caps/>
          <w:color w:val="808080" w:themeColor="background1" w:themeShade="80"/>
          <w:lang w:val="es-US"/>
        </w:rPr>
        <w:t>á</w:t>
      </w:r>
      <w:r w:rsidRPr="00286C45">
        <w:rPr>
          <w:rFonts w:cs="Times New Roman"/>
          <w:color w:val="808080" w:themeColor="background1" w:themeShade="80"/>
          <w:lang w:val="es-US"/>
        </w:rPr>
        <w:t xml:space="preserve">lvarez con el Sr. Kevin O`Reilly, Coordinador Nacional de la Cumbre de las Américas del Departamento de Estado, para tratar temas relativos al desarrollo de la Cumbre de las Américas </w:t>
      </w:r>
      <w:r>
        <w:rPr>
          <w:rFonts w:cs="Times New Roman"/>
          <w:color w:val="808080" w:themeColor="background1" w:themeShade="80"/>
          <w:lang w:val="es-US"/>
        </w:rPr>
        <w:t xml:space="preserve">agendada </w:t>
      </w:r>
      <w:r w:rsidR="00945D12">
        <w:rPr>
          <w:rFonts w:cs="Times New Roman"/>
          <w:color w:val="808080" w:themeColor="background1" w:themeShade="80"/>
          <w:lang w:val="es-US"/>
        </w:rPr>
        <w:t xml:space="preserve">programada para </w:t>
      </w:r>
      <w:r>
        <w:rPr>
          <w:rFonts w:cs="Times New Roman"/>
          <w:color w:val="808080" w:themeColor="background1" w:themeShade="80"/>
          <w:lang w:val="es-US"/>
        </w:rPr>
        <w:t xml:space="preserve">el año </w:t>
      </w:r>
      <w:r w:rsidRPr="00286C45">
        <w:rPr>
          <w:rFonts w:cs="Times New Roman"/>
          <w:color w:val="808080" w:themeColor="background1" w:themeShade="80"/>
          <w:lang w:val="es-US"/>
        </w:rPr>
        <w:t xml:space="preserve">2025 en República Dominicana.   </w:t>
      </w:r>
    </w:p>
    <w:p w14:paraId="26551363" w14:textId="77777777" w:rsidR="007001C3" w:rsidRDefault="007001C3" w:rsidP="007001C3">
      <w:pPr>
        <w:spacing w:after="0" w:line="360" w:lineRule="auto"/>
        <w:jc w:val="both"/>
        <w:rPr>
          <w:rFonts w:eastAsia="Calibri" w:cs="Times New Roman"/>
          <w:bCs/>
          <w:color w:val="808080" w:themeColor="background1" w:themeShade="80"/>
          <w:szCs w:val="24"/>
          <w:lang w:val="es-ES"/>
        </w:rPr>
      </w:pPr>
    </w:p>
    <w:p w14:paraId="28D57A55" w14:textId="77777777" w:rsidR="007001C3" w:rsidRDefault="007001C3" w:rsidP="007001C3">
      <w:pPr>
        <w:spacing w:after="0" w:line="360" w:lineRule="auto"/>
        <w:jc w:val="both"/>
        <w:rPr>
          <w:rFonts w:cs="Times New Roman"/>
          <w:color w:val="808080" w:themeColor="background1" w:themeShade="80"/>
          <w:szCs w:val="24"/>
          <w:lang w:val="es-DO"/>
        </w:rPr>
      </w:pPr>
      <w:r w:rsidRPr="00641A9E">
        <w:rPr>
          <w:rFonts w:cs="Times New Roman"/>
          <w:color w:val="808080" w:themeColor="background1" w:themeShade="80"/>
          <w:szCs w:val="24"/>
          <w:lang w:val="es-DO"/>
        </w:rPr>
        <w:t xml:space="preserve">El 16 de noviembre, funcionarios estadounidenses y caribeños convocaron el Undécimo Diálogo de Alto Nivel de Cooperación en Seguridad Caribe-Estados Unidos. Santa Lucía ofició como sede del Diálogo, que fue copresidido por Estados Unidos, </w:t>
      </w:r>
      <w:r>
        <w:rPr>
          <w:rFonts w:cs="Times New Roman"/>
          <w:color w:val="808080" w:themeColor="background1" w:themeShade="80"/>
          <w:szCs w:val="24"/>
          <w:lang w:val="es-DO"/>
        </w:rPr>
        <w:t>el</w:t>
      </w:r>
      <w:r w:rsidRPr="00641A9E">
        <w:rPr>
          <w:rFonts w:cs="Times New Roman"/>
          <w:color w:val="808080" w:themeColor="background1" w:themeShade="80"/>
          <w:szCs w:val="24"/>
          <w:lang w:val="es-DO"/>
        </w:rPr>
        <w:t xml:space="preserve"> CARICOM y la República Dominicana</w:t>
      </w:r>
      <w:r>
        <w:rPr>
          <w:rFonts w:eastAsia="Calibri" w:cs="Times New Roman"/>
          <w:bCs/>
          <w:color w:val="808080" w:themeColor="background1" w:themeShade="80"/>
          <w:szCs w:val="24"/>
          <w:lang w:val="es-ES"/>
        </w:rPr>
        <w:t>.</w:t>
      </w:r>
      <w:r w:rsidRPr="00DA534F">
        <w:rPr>
          <w:rFonts w:eastAsia="Calibri" w:cs="Times New Roman"/>
          <w:bCs/>
          <w:color w:val="808080" w:themeColor="background1" w:themeShade="80"/>
          <w:szCs w:val="24"/>
          <w:lang w:val="es-ES"/>
        </w:rPr>
        <w:t xml:space="preserve"> </w:t>
      </w:r>
      <w:r>
        <w:rPr>
          <w:rFonts w:eastAsia="Calibri" w:cs="Times New Roman"/>
          <w:bCs/>
          <w:color w:val="808080" w:themeColor="background1" w:themeShade="80"/>
          <w:szCs w:val="24"/>
          <w:lang w:val="es-ES"/>
        </w:rPr>
        <w:t xml:space="preserve">Los jefes de las delegaciones </w:t>
      </w:r>
      <w:r w:rsidRPr="00641A9E">
        <w:rPr>
          <w:rFonts w:cs="Times New Roman"/>
          <w:color w:val="808080" w:themeColor="background1" w:themeShade="80"/>
          <w:szCs w:val="24"/>
          <w:lang w:val="es-DO"/>
        </w:rPr>
        <w:t xml:space="preserve">adoptaron en forma unánime la </w:t>
      </w:r>
      <w:r w:rsidRPr="00641A9E">
        <w:rPr>
          <w:rFonts w:cs="Times New Roman"/>
          <w:b/>
          <w:bCs/>
          <w:color w:val="808080" w:themeColor="background1" w:themeShade="80"/>
          <w:szCs w:val="24"/>
          <w:lang w:val="es-DO"/>
        </w:rPr>
        <w:t>declaración conjunta del diálogo</w:t>
      </w:r>
      <w:r w:rsidRPr="00641A9E">
        <w:rPr>
          <w:rFonts w:cs="Times New Roman"/>
          <w:color w:val="808080" w:themeColor="background1" w:themeShade="80"/>
          <w:szCs w:val="24"/>
          <w:lang w:val="es-DO"/>
        </w:rPr>
        <w:t xml:space="preserve">, en la que se establecen las prioridades caribeñas y estadounidenses para la </w:t>
      </w:r>
      <w:r w:rsidRPr="00641A9E">
        <w:rPr>
          <w:rFonts w:cs="Times New Roman"/>
          <w:b/>
          <w:bCs/>
          <w:color w:val="808080" w:themeColor="background1" w:themeShade="80"/>
          <w:szCs w:val="24"/>
          <w:lang w:val="es-DO"/>
        </w:rPr>
        <w:t xml:space="preserve">cooperación en materia de seguridad a través de la </w:t>
      </w:r>
      <w:r w:rsidRPr="004508C2">
        <w:rPr>
          <w:rFonts w:cs="Times New Roman"/>
          <w:b/>
          <w:bCs/>
          <w:color w:val="808080" w:themeColor="background1" w:themeShade="80"/>
          <w:szCs w:val="24"/>
          <w:lang w:val="es-DO"/>
        </w:rPr>
        <w:t xml:space="preserve">Iniciativa de Seguridad de la Cuenca del </w:t>
      </w:r>
      <w:r w:rsidRPr="004508C2">
        <w:rPr>
          <w:rFonts w:cs="Times New Roman"/>
          <w:b/>
          <w:bCs/>
          <w:color w:val="808080" w:themeColor="background1" w:themeShade="80"/>
          <w:szCs w:val="24"/>
          <w:lang w:val="es-DO"/>
        </w:rPr>
        <w:lastRenderedPageBreak/>
        <w:t>Caribe</w:t>
      </w:r>
      <w:r w:rsidRPr="00641A9E">
        <w:rPr>
          <w:rFonts w:cs="Times New Roman"/>
          <w:b/>
          <w:bCs/>
          <w:color w:val="808080" w:themeColor="background1" w:themeShade="80"/>
          <w:szCs w:val="24"/>
          <w:lang w:val="es-DO"/>
        </w:rPr>
        <w:t xml:space="preserve"> </w:t>
      </w:r>
      <w:r>
        <w:rPr>
          <w:rFonts w:cs="Times New Roman"/>
          <w:b/>
          <w:bCs/>
          <w:color w:val="808080" w:themeColor="background1" w:themeShade="80"/>
          <w:szCs w:val="24"/>
          <w:lang w:val="es-DO"/>
        </w:rPr>
        <w:t>(</w:t>
      </w:r>
      <w:r w:rsidRPr="00641A9E">
        <w:rPr>
          <w:rFonts w:cs="Times New Roman"/>
          <w:b/>
          <w:bCs/>
          <w:color w:val="808080" w:themeColor="background1" w:themeShade="80"/>
          <w:szCs w:val="24"/>
          <w:lang w:val="es-DO"/>
        </w:rPr>
        <w:t>CBSI</w:t>
      </w:r>
      <w:r>
        <w:rPr>
          <w:rFonts w:cs="Times New Roman"/>
          <w:b/>
          <w:bCs/>
          <w:color w:val="808080" w:themeColor="background1" w:themeShade="80"/>
          <w:szCs w:val="24"/>
          <w:lang w:val="es-DO"/>
        </w:rPr>
        <w:t>)</w:t>
      </w:r>
      <w:r w:rsidRPr="00641A9E">
        <w:rPr>
          <w:rFonts w:cs="Times New Roman"/>
          <w:color w:val="808080" w:themeColor="background1" w:themeShade="80"/>
          <w:szCs w:val="24"/>
          <w:lang w:val="es-DO"/>
        </w:rPr>
        <w:t xml:space="preserve"> para el próximo año 2024. La declaración conjunta también recibe con beneplácito la autorización, en virtud del Capítulo VII de la Carta de la ONU, de una misión de Apoyo Multinacional a la Seguridad (</w:t>
      </w:r>
      <w:proofErr w:type="spellStart"/>
      <w:r w:rsidRPr="00641A9E">
        <w:rPr>
          <w:rFonts w:cs="Times New Roman"/>
          <w:color w:val="808080" w:themeColor="background1" w:themeShade="80"/>
          <w:szCs w:val="24"/>
          <w:lang w:val="es-DO"/>
        </w:rPr>
        <w:t>Multinational</w:t>
      </w:r>
      <w:proofErr w:type="spellEnd"/>
      <w:r w:rsidRPr="00641A9E">
        <w:rPr>
          <w:rFonts w:cs="Times New Roman"/>
          <w:color w:val="808080" w:themeColor="background1" w:themeShade="80"/>
          <w:szCs w:val="24"/>
          <w:lang w:val="es-DO"/>
        </w:rPr>
        <w:t xml:space="preserve"> Security </w:t>
      </w:r>
      <w:proofErr w:type="spellStart"/>
      <w:r w:rsidRPr="00641A9E">
        <w:rPr>
          <w:rFonts w:cs="Times New Roman"/>
          <w:color w:val="808080" w:themeColor="background1" w:themeShade="80"/>
          <w:szCs w:val="24"/>
          <w:lang w:val="es-DO"/>
        </w:rPr>
        <w:t>Support</w:t>
      </w:r>
      <w:proofErr w:type="spellEnd"/>
      <w:r w:rsidRPr="00641A9E">
        <w:rPr>
          <w:rFonts w:cs="Times New Roman"/>
          <w:color w:val="808080" w:themeColor="background1" w:themeShade="80"/>
          <w:szCs w:val="24"/>
          <w:lang w:val="es-DO"/>
        </w:rPr>
        <w:t>, MSS) en Haití</w:t>
      </w:r>
      <w:r>
        <w:rPr>
          <w:rFonts w:cs="Times New Roman"/>
          <w:color w:val="808080" w:themeColor="background1" w:themeShade="80"/>
          <w:szCs w:val="24"/>
          <w:lang w:val="es-DO"/>
        </w:rPr>
        <w:t>.</w:t>
      </w:r>
    </w:p>
    <w:p w14:paraId="20C2DFA7" w14:textId="77777777" w:rsidR="007001C3" w:rsidRDefault="007001C3" w:rsidP="007001C3">
      <w:pPr>
        <w:spacing w:after="0" w:line="360" w:lineRule="auto"/>
        <w:jc w:val="both"/>
        <w:rPr>
          <w:rFonts w:cs="Times New Roman"/>
          <w:color w:val="808080" w:themeColor="background1" w:themeShade="80"/>
          <w:szCs w:val="24"/>
          <w:lang w:val="es-DO"/>
        </w:rPr>
      </w:pPr>
    </w:p>
    <w:p w14:paraId="6F0ADC29" w14:textId="77777777" w:rsidR="007001C3" w:rsidRDefault="007001C3" w:rsidP="007001C3">
      <w:pPr>
        <w:spacing w:after="0" w:line="360" w:lineRule="auto"/>
        <w:jc w:val="both"/>
        <w:rPr>
          <w:rFonts w:cs="Times New Roman"/>
          <w:color w:val="808080" w:themeColor="background1" w:themeShade="80"/>
          <w:szCs w:val="24"/>
          <w:lang w:val="es-DO"/>
        </w:rPr>
      </w:pPr>
      <w:r w:rsidRPr="007A11CE">
        <w:rPr>
          <w:rFonts w:cs="Times New Roman"/>
          <w:color w:val="808080" w:themeColor="background1" w:themeShade="80"/>
          <w:szCs w:val="24"/>
          <w:lang w:val="es-DO"/>
        </w:rPr>
        <w:t>El 24 de octubre de 2023 se realiza el tercer encuentro de la Mesa de Trabajo para el Avance del Inglés en la República Dominicana con miembros del Gobierno de los Estados Unidos y el Ministerio de Educación Superior Ciencias y tecnología de Republica Dominicana</w:t>
      </w:r>
      <w:r>
        <w:rPr>
          <w:rFonts w:cs="Times New Roman"/>
          <w:color w:val="808080" w:themeColor="background1" w:themeShade="80"/>
          <w:szCs w:val="24"/>
          <w:lang w:val="es-DO"/>
        </w:rPr>
        <w:t xml:space="preserve">. </w:t>
      </w:r>
      <w:r w:rsidRPr="007A11CE">
        <w:rPr>
          <w:rFonts w:cs="Times New Roman"/>
          <w:color w:val="808080" w:themeColor="background1" w:themeShade="80"/>
          <w:szCs w:val="24"/>
          <w:lang w:val="es-DO"/>
        </w:rPr>
        <w:t xml:space="preserve">En este encuentro la Embajada de los Estados Unidos invertirá US$75,000.00 al MESCyT para el </w:t>
      </w:r>
      <w:r w:rsidRPr="007A11CE">
        <w:rPr>
          <w:rFonts w:cs="Times New Roman"/>
          <w:b/>
          <w:bCs/>
          <w:color w:val="808080" w:themeColor="background1" w:themeShade="80"/>
          <w:szCs w:val="24"/>
          <w:lang w:val="es-DO"/>
        </w:rPr>
        <w:t>programa de Inglés de Inmersión</w:t>
      </w:r>
      <w:r w:rsidRPr="007A11CE">
        <w:rPr>
          <w:rFonts w:cs="Times New Roman"/>
          <w:color w:val="808080" w:themeColor="background1" w:themeShade="80"/>
          <w:szCs w:val="24"/>
          <w:lang w:val="es-DO"/>
        </w:rPr>
        <w:t>. Esta inversión será dedicada a la contratación de expertos estadounidenses para que presten acompañamiento, capacitación docente, y diseñen materiales didácticos para el éxito de este programa</w:t>
      </w:r>
      <w:r>
        <w:rPr>
          <w:rFonts w:cs="Times New Roman"/>
          <w:color w:val="808080" w:themeColor="background1" w:themeShade="80"/>
          <w:szCs w:val="24"/>
          <w:lang w:val="es-DO"/>
        </w:rPr>
        <w:t>.</w:t>
      </w:r>
    </w:p>
    <w:p w14:paraId="0EAD1093" w14:textId="77777777" w:rsidR="007001C3" w:rsidRDefault="007001C3" w:rsidP="007001C3">
      <w:pPr>
        <w:spacing w:after="0" w:line="360" w:lineRule="auto"/>
        <w:jc w:val="both"/>
        <w:rPr>
          <w:rFonts w:cs="Times New Roman"/>
          <w:color w:val="808080" w:themeColor="background1" w:themeShade="80"/>
          <w:szCs w:val="24"/>
          <w:lang w:val="es-DO"/>
        </w:rPr>
      </w:pPr>
    </w:p>
    <w:p w14:paraId="20619EA9" w14:textId="26B753F8" w:rsidR="007001C3" w:rsidRPr="00D44A68" w:rsidRDefault="007001C3" w:rsidP="007001C3">
      <w:pPr>
        <w:spacing w:after="0" w:line="360" w:lineRule="auto"/>
        <w:jc w:val="both"/>
        <w:rPr>
          <w:rFonts w:eastAsia="Calibri" w:cs="Times New Roman"/>
          <w:bCs/>
          <w:color w:val="808080" w:themeColor="background1" w:themeShade="80"/>
          <w:szCs w:val="24"/>
          <w:lang w:val="es-DO"/>
        </w:rPr>
      </w:pPr>
      <w:r w:rsidRPr="007A11CE">
        <w:rPr>
          <w:rFonts w:cs="Times New Roman"/>
          <w:color w:val="808080" w:themeColor="background1" w:themeShade="80"/>
          <w:szCs w:val="24"/>
          <w:lang w:val="es-DO"/>
        </w:rPr>
        <w:t xml:space="preserve">En el marco de la Asociación entre Estados Unidos y el Caribe para abordar la Crisis Climática 2030 (PACC 2030), </w:t>
      </w:r>
      <w:r w:rsidR="00945D12">
        <w:rPr>
          <w:rFonts w:cs="Times New Roman"/>
          <w:color w:val="808080" w:themeColor="background1" w:themeShade="80"/>
          <w:szCs w:val="24"/>
          <w:lang w:val="es-DO"/>
        </w:rPr>
        <w:t xml:space="preserve">fueron </w:t>
      </w:r>
      <w:r w:rsidRPr="007A11CE">
        <w:rPr>
          <w:rFonts w:cs="Times New Roman"/>
          <w:color w:val="808080" w:themeColor="background1" w:themeShade="80"/>
          <w:szCs w:val="24"/>
          <w:lang w:val="es-DO"/>
        </w:rPr>
        <w:t>coordinado varios encuentros entre el Ministerio de Relaciones Exteriores, el Ministerio de Energía y Minas (MEM) y el Gobierno de los Estados Unidos, a través de su Agencia para el Desarrollo Internacional (USAID</w:t>
      </w:r>
      <w:r>
        <w:rPr>
          <w:rFonts w:cs="Times New Roman"/>
          <w:color w:val="808080" w:themeColor="background1" w:themeShade="80"/>
          <w:szCs w:val="24"/>
          <w:lang w:val="es-DO"/>
        </w:rPr>
        <w:t xml:space="preserve">): colabora </w:t>
      </w:r>
      <w:r w:rsidRPr="00D44A68">
        <w:rPr>
          <w:rFonts w:cs="Times New Roman"/>
          <w:color w:val="808080" w:themeColor="background1" w:themeShade="80"/>
          <w:szCs w:val="24"/>
          <w:lang w:val="es-DO"/>
        </w:rPr>
        <w:t>con República Dominicana y otros países del Caribe para fortalecer sus sistemas energéticos, creando así las condiciones para mayor independencia energética, economías más productivas. Este proyecto de la USAID para la Reforma del Sector Energético facilita la capacitación de actores del referido sector en ciberseguridad, la actualización y ampliación de estudios para fortalecer la resiliencia energética en el país y la capacitación a instituciones financieras en inversiones verdes y sostenibles, para el fortalecimiento y modernización del sector energético dominicano</w:t>
      </w:r>
      <w:r>
        <w:rPr>
          <w:rFonts w:cs="Times New Roman"/>
          <w:color w:val="808080" w:themeColor="background1" w:themeShade="80"/>
          <w:szCs w:val="24"/>
          <w:lang w:val="es-DO"/>
        </w:rPr>
        <w:t>.</w:t>
      </w:r>
    </w:p>
    <w:p w14:paraId="5C108944" w14:textId="77777777" w:rsidR="007001C3" w:rsidRPr="00DA534F" w:rsidRDefault="007001C3" w:rsidP="007001C3">
      <w:pPr>
        <w:spacing w:after="0" w:line="360" w:lineRule="auto"/>
        <w:jc w:val="both"/>
        <w:rPr>
          <w:rFonts w:eastAsia="Calibri" w:cs="Times New Roman"/>
          <w:bCs/>
          <w:color w:val="808080" w:themeColor="background1" w:themeShade="80"/>
          <w:szCs w:val="24"/>
          <w:lang w:val="es-ES"/>
        </w:rPr>
      </w:pPr>
    </w:p>
    <w:p w14:paraId="016EE7AC" w14:textId="77777777" w:rsidR="007001C3" w:rsidRDefault="007001C3" w:rsidP="007001C3">
      <w:pPr>
        <w:spacing w:after="0" w:line="360" w:lineRule="auto"/>
        <w:jc w:val="both"/>
        <w:rPr>
          <w:rFonts w:eastAsia="Calibri" w:cs="Times New Roman"/>
          <w:b/>
          <w:color w:val="808080" w:themeColor="background1" w:themeShade="80"/>
          <w:szCs w:val="24"/>
          <w:lang w:val="es-ES"/>
        </w:rPr>
      </w:pPr>
      <w:r w:rsidRPr="000243E9">
        <w:rPr>
          <w:rFonts w:eastAsia="Calibri" w:cs="Times New Roman"/>
          <w:b/>
          <w:color w:val="808080" w:themeColor="background1" w:themeShade="80"/>
          <w:szCs w:val="24"/>
          <w:lang w:val="es-ES"/>
        </w:rPr>
        <w:t>Estado Libre Asociado de Puerto Rico</w:t>
      </w:r>
    </w:p>
    <w:p w14:paraId="16BA6F87" w14:textId="68D13FC5" w:rsidR="007001C3" w:rsidRPr="00EA2F27" w:rsidRDefault="007001C3" w:rsidP="007001C3">
      <w:pPr>
        <w:spacing w:after="0" w:line="360" w:lineRule="auto"/>
        <w:jc w:val="both"/>
        <w:rPr>
          <w:rFonts w:eastAsia="Calibri" w:cs="Times New Roman"/>
          <w:bCs/>
          <w:color w:val="808080" w:themeColor="background1" w:themeShade="80"/>
          <w:szCs w:val="24"/>
          <w:lang w:val="es-ES"/>
        </w:rPr>
      </w:pPr>
      <w:r w:rsidRPr="00EA2F27">
        <w:rPr>
          <w:rFonts w:eastAsia="Calibri" w:cs="Times New Roman"/>
          <w:bCs/>
          <w:color w:val="808080" w:themeColor="background1" w:themeShade="80"/>
          <w:szCs w:val="24"/>
          <w:lang w:val="es-ES"/>
        </w:rPr>
        <w:t xml:space="preserve">Se realiza </w:t>
      </w:r>
      <w:r w:rsidR="00945D12">
        <w:rPr>
          <w:rFonts w:eastAsia="Calibri" w:cs="Times New Roman"/>
          <w:bCs/>
          <w:color w:val="808080" w:themeColor="background1" w:themeShade="80"/>
          <w:szCs w:val="24"/>
          <w:lang w:val="es-ES"/>
        </w:rPr>
        <w:t xml:space="preserve">un </w:t>
      </w:r>
      <w:r w:rsidRPr="00EA2F27">
        <w:rPr>
          <w:rFonts w:eastAsia="Calibri" w:cs="Times New Roman"/>
          <w:bCs/>
          <w:color w:val="808080" w:themeColor="background1" w:themeShade="80"/>
          <w:szCs w:val="24"/>
          <w:lang w:val="es-ES"/>
        </w:rPr>
        <w:t xml:space="preserve">seguimiento continuo a los trabajos de promoción e inversión que provienen de Puerto Rico hacia República Dominicana, en conjunto con </w:t>
      </w:r>
      <w:proofErr w:type="spellStart"/>
      <w:r w:rsidRPr="00EA2F27">
        <w:rPr>
          <w:rFonts w:eastAsia="Calibri" w:cs="Times New Roman"/>
          <w:bCs/>
          <w:color w:val="808080" w:themeColor="background1" w:themeShade="80"/>
          <w:szCs w:val="24"/>
          <w:lang w:val="es-ES"/>
        </w:rPr>
        <w:t>ProDominicana</w:t>
      </w:r>
      <w:proofErr w:type="spellEnd"/>
      <w:r w:rsidRPr="00EA2F27">
        <w:rPr>
          <w:rFonts w:eastAsia="Calibri" w:cs="Times New Roman"/>
          <w:bCs/>
          <w:color w:val="808080" w:themeColor="background1" w:themeShade="80"/>
          <w:szCs w:val="24"/>
          <w:lang w:val="es-ES"/>
        </w:rPr>
        <w:t xml:space="preserve">. Asimismo, desarrollaron reuniones con la Oficina Comercial de </w:t>
      </w:r>
      <w:r w:rsidRPr="00EA2F27">
        <w:rPr>
          <w:rFonts w:eastAsia="Calibri" w:cs="Times New Roman"/>
          <w:bCs/>
          <w:color w:val="808080" w:themeColor="background1" w:themeShade="80"/>
          <w:szCs w:val="24"/>
          <w:lang w:val="es-ES"/>
        </w:rPr>
        <w:lastRenderedPageBreak/>
        <w:t>Puerto Rico en este país, a los fines de coordinación acciones para la celebración de la Feria Agrícola de Puerto Rico, iniciada en el mes de junio.</w:t>
      </w:r>
    </w:p>
    <w:p w14:paraId="095550CF" w14:textId="77777777" w:rsidR="007001C3" w:rsidRDefault="007001C3" w:rsidP="007001C3">
      <w:pPr>
        <w:spacing w:line="360" w:lineRule="auto"/>
        <w:jc w:val="both"/>
        <w:rPr>
          <w:rFonts w:eastAsia="Calibri" w:cs="Times New Roman"/>
          <w:bCs/>
          <w:color w:val="808080" w:themeColor="background1" w:themeShade="80"/>
          <w:szCs w:val="24"/>
          <w:lang w:val="es-ES"/>
        </w:rPr>
      </w:pPr>
    </w:p>
    <w:p w14:paraId="2909CE1C" w14:textId="28E2DA1E" w:rsidR="007001C3" w:rsidRPr="00EA2F27" w:rsidRDefault="001C3A9C" w:rsidP="007001C3">
      <w:pPr>
        <w:spacing w:line="360" w:lineRule="auto"/>
        <w:jc w:val="both"/>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t xml:space="preserve">También, </w:t>
      </w:r>
      <w:r w:rsidR="007001C3">
        <w:rPr>
          <w:rFonts w:eastAsia="Calibri" w:cs="Times New Roman"/>
          <w:bCs/>
          <w:color w:val="808080" w:themeColor="background1" w:themeShade="80"/>
          <w:szCs w:val="24"/>
          <w:lang w:val="es-ES"/>
        </w:rPr>
        <w:t>s</w:t>
      </w:r>
      <w:r w:rsidR="007001C3" w:rsidRPr="00EA2F27">
        <w:rPr>
          <w:rFonts w:eastAsia="Calibri" w:cs="Times New Roman"/>
          <w:bCs/>
          <w:color w:val="808080" w:themeColor="background1" w:themeShade="80"/>
          <w:szCs w:val="24"/>
          <w:lang w:val="es-ES"/>
        </w:rPr>
        <w:t>e llevó a cabo la convención anual “</w:t>
      </w:r>
      <w:proofErr w:type="spellStart"/>
      <w:r w:rsidR="007001C3" w:rsidRPr="00EA2F27">
        <w:rPr>
          <w:rFonts w:eastAsia="Calibri" w:cs="Times New Roman"/>
          <w:bCs/>
          <w:color w:val="808080" w:themeColor="background1" w:themeShade="80"/>
          <w:szCs w:val="24"/>
          <w:lang w:val="es-ES"/>
        </w:rPr>
        <w:t>Getaway</w:t>
      </w:r>
      <w:proofErr w:type="spellEnd"/>
      <w:r w:rsidR="007001C3" w:rsidRPr="00EA2F27">
        <w:rPr>
          <w:rFonts w:eastAsia="Calibri" w:cs="Times New Roman"/>
          <w:bCs/>
          <w:color w:val="808080" w:themeColor="background1" w:themeShade="80"/>
          <w:szCs w:val="24"/>
          <w:lang w:val="es-ES"/>
        </w:rPr>
        <w:t xml:space="preserve"> Empresarial III: </w:t>
      </w:r>
      <w:proofErr w:type="spellStart"/>
      <w:r w:rsidR="007001C3" w:rsidRPr="00EA2F27">
        <w:rPr>
          <w:rFonts w:eastAsia="Calibri" w:cs="Times New Roman"/>
          <w:bCs/>
          <w:color w:val="808080" w:themeColor="background1" w:themeShade="80"/>
          <w:szCs w:val="24"/>
          <w:lang w:val="es-ES"/>
        </w:rPr>
        <w:t>The</w:t>
      </w:r>
      <w:proofErr w:type="spellEnd"/>
      <w:r w:rsidR="007001C3" w:rsidRPr="00EA2F27">
        <w:rPr>
          <w:rFonts w:eastAsia="Calibri" w:cs="Times New Roman"/>
          <w:bCs/>
          <w:color w:val="808080" w:themeColor="background1" w:themeShade="80"/>
          <w:szCs w:val="24"/>
          <w:lang w:val="es-ES"/>
        </w:rPr>
        <w:t xml:space="preserve"> Adventure” en el Hyatt </w:t>
      </w:r>
      <w:proofErr w:type="spellStart"/>
      <w:r w:rsidR="007001C3" w:rsidRPr="00EA2F27">
        <w:rPr>
          <w:rFonts w:eastAsia="Calibri" w:cs="Times New Roman"/>
          <w:bCs/>
          <w:color w:val="808080" w:themeColor="background1" w:themeShade="80"/>
          <w:szCs w:val="24"/>
          <w:lang w:val="es-ES"/>
        </w:rPr>
        <w:t>Regency</w:t>
      </w:r>
      <w:proofErr w:type="spellEnd"/>
      <w:r w:rsidR="007001C3" w:rsidRPr="00EA2F27">
        <w:rPr>
          <w:rFonts w:eastAsia="Calibri" w:cs="Times New Roman"/>
          <w:bCs/>
          <w:color w:val="808080" w:themeColor="background1" w:themeShade="80"/>
          <w:szCs w:val="24"/>
          <w:lang w:val="es-ES"/>
        </w:rPr>
        <w:t xml:space="preserve"> Grand Reserve, de Río Grande del Centro unido de Detallistas (CUB), </w:t>
      </w:r>
      <w:r w:rsidR="007001C3">
        <w:rPr>
          <w:rFonts w:eastAsia="Calibri" w:cs="Times New Roman"/>
          <w:bCs/>
          <w:color w:val="808080" w:themeColor="background1" w:themeShade="80"/>
          <w:szCs w:val="24"/>
          <w:lang w:val="es-ES"/>
        </w:rPr>
        <w:t>d</w:t>
      </w:r>
      <w:r w:rsidR="007001C3" w:rsidRPr="00EA2F27">
        <w:rPr>
          <w:rFonts w:eastAsia="Calibri" w:cs="Times New Roman"/>
          <w:bCs/>
          <w:color w:val="808080" w:themeColor="background1" w:themeShade="80"/>
          <w:szCs w:val="24"/>
          <w:lang w:val="es-ES"/>
        </w:rPr>
        <w:t>el 1 al 5 de septiembre de 2023, organización que es catalogada la más longeva de la isla de Puerto Rico</w:t>
      </w:r>
      <w:r>
        <w:rPr>
          <w:rFonts w:eastAsia="Calibri" w:cs="Times New Roman"/>
          <w:bCs/>
          <w:color w:val="808080" w:themeColor="background1" w:themeShade="80"/>
          <w:szCs w:val="24"/>
          <w:lang w:val="es-ES"/>
        </w:rPr>
        <w:t xml:space="preserve"> y que </w:t>
      </w:r>
      <w:r w:rsidR="007001C3" w:rsidRPr="00EA2F27">
        <w:rPr>
          <w:rFonts w:eastAsia="Calibri" w:cs="Times New Roman"/>
          <w:bCs/>
          <w:color w:val="808080" w:themeColor="background1" w:themeShade="80"/>
          <w:szCs w:val="24"/>
          <w:lang w:val="es-ES"/>
        </w:rPr>
        <w:t xml:space="preserve">cuenta con cinco mil socios, que a su vez representan 15,000 negocios en puerto Rico. </w:t>
      </w:r>
    </w:p>
    <w:p w14:paraId="7834CD24" w14:textId="77777777" w:rsidR="007001C3" w:rsidRDefault="007001C3" w:rsidP="007001C3">
      <w:pPr>
        <w:spacing w:after="0" w:line="360" w:lineRule="auto"/>
        <w:jc w:val="both"/>
        <w:rPr>
          <w:rFonts w:eastAsia="Calibri" w:cs="Times New Roman"/>
          <w:b/>
          <w:color w:val="808080" w:themeColor="background1" w:themeShade="80"/>
          <w:szCs w:val="24"/>
          <w:lang w:val="es-ES"/>
        </w:rPr>
      </w:pPr>
    </w:p>
    <w:p w14:paraId="1CAED2C8" w14:textId="77777777" w:rsidR="007001C3" w:rsidRDefault="007001C3" w:rsidP="007001C3">
      <w:pPr>
        <w:spacing w:after="0" w:line="360" w:lineRule="auto"/>
        <w:jc w:val="both"/>
        <w:rPr>
          <w:rFonts w:eastAsia="Calibri" w:cs="Times New Roman"/>
          <w:b/>
          <w:color w:val="808080" w:themeColor="background1" w:themeShade="80"/>
          <w:szCs w:val="24"/>
          <w:lang w:val="es-ES"/>
        </w:rPr>
      </w:pPr>
      <w:r w:rsidRPr="00194122">
        <w:rPr>
          <w:rFonts w:eastAsia="Calibri" w:cs="Times New Roman"/>
          <w:b/>
          <w:color w:val="808080" w:themeColor="background1" w:themeShade="80"/>
          <w:szCs w:val="24"/>
          <w:lang w:val="es-ES"/>
        </w:rPr>
        <w:t>Canadá</w:t>
      </w:r>
    </w:p>
    <w:p w14:paraId="79D905B7" w14:textId="7BB098FA" w:rsidR="007001C3" w:rsidRDefault="001C3A9C" w:rsidP="007001C3">
      <w:pPr>
        <w:spacing w:after="0" w:line="360" w:lineRule="auto"/>
        <w:jc w:val="both"/>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t>E</w:t>
      </w:r>
      <w:r w:rsidR="007001C3">
        <w:rPr>
          <w:rFonts w:eastAsia="Calibri" w:cs="Times New Roman"/>
          <w:bCs/>
          <w:color w:val="808080" w:themeColor="background1" w:themeShade="80"/>
          <w:szCs w:val="24"/>
          <w:lang w:val="es-ES"/>
        </w:rPr>
        <w:t>l Canciller Roberto Álvarez</w:t>
      </w:r>
      <w:r>
        <w:rPr>
          <w:rFonts w:eastAsia="Calibri" w:cs="Times New Roman"/>
          <w:bCs/>
          <w:color w:val="808080" w:themeColor="background1" w:themeShade="80"/>
          <w:szCs w:val="24"/>
          <w:lang w:val="es-ES"/>
        </w:rPr>
        <w:t xml:space="preserve"> sostuvo reuniones de trabajo </w:t>
      </w:r>
      <w:r w:rsidR="007001C3">
        <w:rPr>
          <w:rFonts w:eastAsia="Calibri" w:cs="Times New Roman"/>
          <w:bCs/>
          <w:color w:val="808080" w:themeColor="background1" w:themeShade="80"/>
          <w:szCs w:val="24"/>
          <w:lang w:val="es-ES"/>
        </w:rPr>
        <w:t xml:space="preserve">con su homóloga Canadiense, Melanie </w:t>
      </w:r>
      <w:proofErr w:type="spellStart"/>
      <w:r w:rsidR="007001C3" w:rsidRPr="00BD2A28">
        <w:rPr>
          <w:rFonts w:eastAsia="Calibri" w:cs="Times New Roman"/>
          <w:bCs/>
          <w:color w:val="808080" w:themeColor="background1" w:themeShade="80"/>
          <w:szCs w:val="24"/>
          <w:lang w:val="es-ES"/>
        </w:rPr>
        <w:t>Joly</w:t>
      </w:r>
      <w:proofErr w:type="spellEnd"/>
      <w:r w:rsidR="007001C3">
        <w:rPr>
          <w:rFonts w:eastAsia="Calibri" w:cs="Times New Roman"/>
          <w:bCs/>
          <w:color w:val="808080" w:themeColor="background1" w:themeShade="80"/>
          <w:szCs w:val="24"/>
          <w:lang w:val="es-ES"/>
        </w:rPr>
        <w:t xml:space="preserve">, quien, en </w:t>
      </w:r>
      <w:r>
        <w:rPr>
          <w:rFonts w:eastAsia="Calibri" w:cs="Times New Roman"/>
          <w:bCs/>
          <w:color w:val="808080" w:themeColor="background1" w:themeShade="80"/>
          <w:szCs w:val="24"/>
          <w:lang w:val="es-ES"/>
        </w:rPr>
        <w:t xml:space="preserve">el </w:t>
      </w:r>
      <w:r w:rsidR="007001C3">
        <w:rPr>
          <w:rFonts w:eastAsia="Calibri" w:cs="Times New Roman"/>
          <w:bCs/>
          <w:color w:val="808080" w:themeColor="background1" w:themeShade="80"/>
          <w:szCs w:val="24"/>
          <w:lang w:val="es-ES"/>
        </w:rPr>
        <w:t>últim</w:t>
      </w:r>
      <w:r>
        <w:rPr>
          <w:rFonts w:eastAsia="Calibri" w:cs="Times New Roman"/>
          <w:bCs/>
          <w:color w:val="808080" w:themeColor="background1" w:themeShade="80"/>
          <w:szCs w:val="24"/>
          <w:lang w:val="es-ES"/>
        </w:rPr>
        <w:t>o encuentro c</w:t>
      </w:r>
      <w:r w:rsidR="007001C3">
        <w:rPr>
          <w:rFonts w:eastAsia="Calibri" w:cs="Times New Roman"/>
          <w:bCs/>
          <w:color w:val="808080" w:themeColor="background1" w:themeShade="80"/>
          <w:szCs w:val="24"/>
          <w:lang w:val="es-ES"/>
        </w:rPr>
        <w:t>elebrad</w:t>
      </w:r>
      <w:r>
        <w:rPr>
          <w:rFonts w:eastAsia="Calibri" w:cs="Times New Roman"/>
          <w:bCs/>
          <w:color w:val="808080" w:themeColor="background1" w:themeShade="80"/>
          <w:szCs w:val="24"/>
          <w:lang w:val="es-ES"/>
        </w:rPr>
        <w:t>o</w:t>
      </w:r>
      <w:r w:rsidR="007001C3">
        <w:rPr>
          <w:rFonts w:eastAsia="Calibri" w:cs="Times New Roman"/>
          <w:bCs/>
          <w:color w:val="808080" w:themeColor="background1" w:themeShade="80"/>
          <w:szCs w:val="24"/>
          <w:lang w:val="es-ES"/>
        </w:rPr>
        <w:t xml:space="preserve"> en el mes de junio</w:t>
      </w:r>
      <w:r>
        <w:rPr>
          <w:rFonts w:eastAsia="Calibri" w:cs="Times New Roman"/>
          <w:bCs/>
          <w:color w:val="808080" w:themeColor="background1" w:themeShade="80"/>
          <w:szCs w:val="24"/>
          <w:lang w:val="es-ES"/>
        </w:rPr>
        <w:t xml:space="preserve"> para tratar </w:t>
      </w:r>
      <w:r w:rsidR="007001C3" w:rsidRPr="00BD2A28">
        <w:rPr>
          <w:rFonts w:eastAsia="Calibri" w:cs="Times New Roman"/>
          <w:bCs/>
          <w:color w:val="808080" w:themeColor="background1" w:themeShade="80"/>
          <w:szCs w:val="24"/>
          <w:lang w:val="es-ES"/>
        </w:rPr>
        <w:t>el tema de la crisis haitiana</w:t>
      </w:r>
      <w:r w:rsidR="007001C3">
        <w:rPr>
          <w:rFonts w:eastAsia="Calibri" w:cs="Times New Roman"/>
          <w:bCs/>
          <w:color w:val="808080" w:themeColor="background1" w:themeShade="80"/>
          <w:szCs w:val="24"/>
          <w:lang w:val="es-ES"/>
        </w:rPr>
        <w:t xml:space="preserve">, </w:t>
      </w:r>
      <w:r w:rsidR="007001C3" w:rsidRPr="00BD2A28">
        <w:rPr>
          <w:rFonts w:eastAsia="Calibri" w:cs="Times New Roman"/>
          <w:bCs/>
          <w:color w:val="808080" w:themeColor="background1" w:themeShade="80"/>
          <w:szCs w:val="24"/>
          <w:lang w:val="es-ES"/>
        </w:rPr>
        <w:t>agradeció al canciller dominicano</w:t>
      </w:r>
      <w:r w:rsidR="007001C3">
        <w:rPr>
          <w:rFonts w:eastAsia="Calibri" w:cs="Times New Roman"/>
          <w:bCs/>
          <w:color w:val="808080" w:themeColor="background1" w:themeShade="80"/>
          <w:szCs w:val="24"/>
          <w:lang w:val="es-ES"/>
        </w:rPr>
        <w:t>. Como resultado de dicha reunión, l</w:t>
      </w:r>
      <w:r w:rsidR="007001C3" w:rsidRPr="00542B04">
        <w:rPr>
          <w:rFonts w:eastAsia="Calibri" w:cs="Times New Roman"/>
          <w:bCs/>
          <w:color w:val="808080" w:themeColor="background1" w:themeShade="80"/>
          <w:szCs w:val="24"/>
          <w:lang w:val="es-ES"/>
        </w:rPr>
        <w:t>os Gobiernos de República Dominicana y Canadá adoptaron un comunicado conjunto en el que expresaron su interés de seguir colaborando para abordar la crisis haitiana, a través de una serie de acuerdos que incluyen movilización de fondos y personal diplomático para dar seguimiento de cerca al tema en Haití.</w:t>
      </w:r>
    </w:p>
    <w:p w14:paraId="15BD2D20" w14:textId="77777777" w:rsidR="007001C3" w:rsidRPr="00542B04" w:rsidRDefault="007001C3" w:rsidP="007001C3">
      <w:pPr>
        <w:spacing w:after="0" w:line="360" w:lineRule="auto"/>
        <w:jc w:val="both"/>
        <w:rPr>
          <w:rFonts w:eastAsia="Calibri" w:cs="Times New Roman"/>
          <w:bCs/>
          <w:color w:val="808080" w:themeColor="background1" w:themeShade="80"/>
          <w:szCs w:val="24"/>
          <w:lang w:val="es-ES"/>
        </w:rPr>
      </w:pPr>
    </w:p>
    <w:p w14:paraId="1578F0FB" w14:textId="61635DD3" w:rsidR="007001C3" w:rsidRPr="00C771D8" w:rsidRDefault="001C3A9C" w:rsidP="007001C3">
      <w:pPr>
        <w:spacing w:line="360" w:lineRule="auto"/>
        <w:jc w:val="both"/>
        <w:rPr>
          <w:rFonts w:eastAsia="Calibri" w:cs="Times New Roman"/>
          <w:bCs/>
          <w:color w:val="808080" w:themeColor="background1" w:themeShade="80"/>
          <w:szCs w:val="24"/>
          <w:lang w:val="es-DO"/>
        </w:rPr>
      </w:pPr>
      <w:r>
        <w:rPr>
          <w:rFonts w:eastAsia="Calibri" w:cs="Times New Roman"/>
          <w:bCs/>
          <w:color w:val="808080" w:themeColor="background1" w:themeShade="80"/>
          <w:szCs w:val="24"/>
          <w:lang w:val="es-ES"/>
        </w:rPr>
        <w:t xml:space="preserve">Se firmo un </w:t>
      </w:r>
      <w:r w:rsidR="007001C3" w:rsidRPr="00C771D8">
        <w:rPr>
          <w:rFonts w:eastAsia="Calibri" w:cs="Times New Roman"/>
          <w:b/>
          <w:color w:val="808080" w:themeColor="background1" w:themeShade="80"/>
          <w:szCs w:val="24"/>
          <w:lang w:val="es-ES"/>
        </w:rPr>
        <w:t xml:space="preserve">acuerdo bilateral “Cielos Abiertos” </w:t>
      </w:r>
      <w:r w:rsidR="007001C3" w:rsidRPr="001C3A9C">
        <w:rPr>
          <w:rFonts w:eastAsia="Calibri" w:cs="Times New Roman"/>
          <w:bCs/>
          <w:color w:val="808080" w:themeColor="background1" w:themeShade="80"/>
          <w:szCs w:val="24"/>
          <w:lang w:val="es-ES"/>
        </w:rPr>
        <w:t>sobre transporte aéreo</w:t>
      </w:r>
      <w:r w:rsidR="007001C3" w:rsidRPr="00C771D8">
        <w:rPr>
          <w:rFonts w:eastAsia="Calibri" w:cs="Times New Roman"/>
          <w:bCs/>
          <w:color w:val="808080" w:themeColor="background1" w:themeShade="80"/>
          <w:szCs w:val="24"/>
          <w:lang w:val="es-ES"/>
        </w:rPr>
        <w:t xml:space="preserve"> entre el Gobierno de la República Dominicana y el Gobierno de Canadá, en fecha 02 de febrero de 2023</w:t>
      </w:r>
      <w:r>
        <w:rPr>
          <w:rFonts w:eastAsia="Calibri" w:cs="Times New Roman"/>
          <w:bCs/>
          <w:color w:val="808080" w:themeColor="background1" w:themeShade="80"/>
          <w:szCs w:val="24"/>
          <w:lang w:val="es-ES"/>
        </w:rPr>
        <w:t xml:space="preserve"> y </w:t>
      </w:r>
      <w:r w:rsidR="007001C3" w:rsidRPr="00C771D8">
        <w:rPr>
          <w:rFonts w:eastAsia="Calibri" w:cs="Times New Roman"/>
          <w:bCs/>
          <w:color w:val="808080" w:themeColor="background1" w:themeShade="80"/>
          <w:szCs w:val="24"/>
          <w:lang w:val="es-DO"/>
        </w:rPr>
        <w:t xml:space="preserve">ratificado </w:t>
      </w:r>
      <w:r>
        <w:rPr>
          <w:rFonts w:eastAsia="Calibri" w:cs="Times New Roman"/>
          <w:bCs/>
          <w:color w:val="808080" w:themeColor="background1" w:themeShade="80"/>
          <w:szCs w:val="24"/>
          <w:lang w:val="es-DO"/>
        </w:rPr>
        <w:t>el</w:t>
      </w:r>
      <w:r w:rsidR="007001C3" w:rsidRPr="00C771D8">
        <w:rPr>
          <w:rFonts w:eastAsia="Calibri" w:cs="Times New Roman"/>
          <w:bCs/>
          <w:color w:val="808080" w:themeColor="background1" w:themeShade="80"/>
          <w:szCs w:val="24"/>
          <w:lang w:val="es-DO"/>
        </w:rPr>
        <w:t xml:space="preserve"> 17 de agosto de</w:t>
      </w:r>
      <w:r>
        <w:rPr>
          <w:rFonts w:eastAsia="Calibri" w:cs="Times New Roman"/>
          <w:bCs/>
          <w:color w:val="808080" w:themeColor="background1" w:themeShade="80"/>
          <w:szCs w:val="24"/>
          <w:lang w:val="es-DO"/>
        </w:rPr>
        <w:t>l mismo año</w:t>
      </w:r>
      <w:r w:rsidR="007001C3" w:rsidRPr="00C771D8">
        <w:rPr>
          <w:rFonts w:eastAsia="Calibri" w:cs="Times New Roman"/>
          <w:bCs/>
          <w:color w:val="808080" w:themeColor="background1" w:themeShade="80"/>
          <w:szCs w:val="24"/>
          <w:lang w:val="es-DO"/>
        </w:rPr>
        <w:t>.</w:t>
      </w:r>
    </w:p>
    <w:p w14:paraId="5BC1842E" w14:textId="77777777" w:rsidR="007001C3" w:rsidRDefault="007001C3" w:rsidP="007001C3">
      <w:pPr>
        <w:spacing w:after="0" w:line="360" w:lineRule="auto"/>
        <w:jc w:val="both"/>
        <w:rPr>
          <w:rFonts w:eastAsia="Calibri" w:cs="Times New Roman"/>
          <w:bCs/>
          <w:color w:val="808080" w:themeColor="background1" w:themeShade="80"/>
          <w:szCs w:val="24"/>
          <w:lang w:val="es-ES"/>
        </w:rPr>
      </w:pPr>
    </w:p>
    <w:p w14:paraId="29F8BEFD" w14:textId="3DAFB938" w:rsidR="007001C3" w:rsidRDefault="001C3A9C" w:rsidP="007001C3">
      <w:pPr>
        <w:spacing w:after="0" w:line="360" w:lineRule="auto"/>
        <w:jc w:val="both"/>
        <w:rPr>
          <w:rFonts w:cs="Times New Roman"/>
          <w:color w:val="808080" w:themeColor="background1" w:themeShade="80"/>
          <w:szCs w:val="24"/>
          <w:lang w:val="es-DO"/>
        </w:rPr>
      </w:pPr>
      <w:r>
        <w:rPr>
          <w:rFonts w:eastAsia="Calibri" w:cs="Times New Roman"/>
          <w:bCs/>
          <w:color w:val="808080" w:themeColor="background1" w:themeShade="80"/>
          <w:szCs w:val="24"/>
          <w:lang w:val="es-ES"/>
        </w:rPr>
        <w:t xml:space="preserve">En un primer </w:t>
      </w:r>
      <w:r w:rsidR="007001C3">
        <w:rPr>
          <w:rFonts w:eastAsia="Calibri" w:cs="Times New Roman"/>
          <w:bCs/>
          <w:color w:val="808080" w:themeColor="background1" w:themeShade="80"/>
          <w:szCs w:val="24"/>
          <w:lang w:val="es-ES"/>
        </w:rPr>
        <w:t xml:space="preserve">contacto </w:t>
      </w:r>
      <w:r>
        <w:rPr>
          <w:rFonts w:eastAsia="Calibri" w:cs="Times New Roman"/>
          <w:bCs/>
          <w:color w:val="808080" w:themeColor="background1" w:themeShade="80"/>
          <w:szCs w:val="24"/>
          <w:lang w:val="es-ES"/>
        </w:rPr>
        <w:t xml:space="preserve">entre el </w:t>
      </w:r>
      <w:r w:rsidR="007001C3" w:rsidRPr="004A1112">
        <w:rPr>
          <w:rFonts w:cs="Times New Roman"/>
          <w:color w:val="808080" w:themeColor="background1" w:themeShade="80"/>
          <w:szCs w:val="24"/>
          <w:lang w:val="es-DO"/>
        </w:rPr>
        <w:t xml:space="preserve">primer ministro de Canadá Justin Trudeau </w:t>
      </w:r>
      <w:r w:rsidR="007001C3">
        <w:rPr>
          <w:rFonts w:cs="Times New Roman"/>
          <w:color w:val="808080" w:themeColor="background1" w:themeShade="80"/>
          <w:szCs w:val="24"/>
          <w:lang w:val="es-DO"/>
        </w:rPr>
        <w:t>y</w:t>
      </w:r>
      <w:r w:rsidR="007001C3" w:rsidRPr="004A1112">
        <w:rPr>
          <w:rFonts w:cs="Times New Roman"/>
          <w:color w:val="808080" w:themeColor="background1" w:themeShade="80"/>
          <w:szCs w:val="24"/>
          <w:lang w:val="es-DO"/>
        </w:rPr>
        <w:t xml:space="preserve"> el presidente de la República Dominicana, Luis </w:t>
      </w:r>
      <w:proofErr w:type="spellStart"/>
      <w:r w:rsidRPr="004A1112">
        <w:rPr>
          <w:rFonts w:cs="Times New Roman"/>
          <w:color w:val="808080" w:themeColor="background1" w:themeShade="80"/>
          <w:szCs w:val="24"/>
          <w:lang w:val="es-DO"/>
        </w:rPr>
        <w:t>Abinader</w:t>
      </w:r>
      <w:proofErr w:type="spellEnd"/>
      <w:r>
        <w:rPr>
          <w:rFonts w:cs="Times New Roman"/>
          <w:color w:val="808080" w:themeColor="background1" w:themeShade="80"/>
          <w:szCs w:val="24"/>
          <w:lang w:val="es-DO"/>
        </w:rPr>
        <w:t xml:space="preserve">, </w:t>
      </w:r>
      <w:r w:rsidRPr="004A1112">
        <w:rPr>
          <w:rFonts w:cs="Times New Roman"/>
          <w:color w:val="808080" w:themeColor="background1" w:themeShade="80"/>
          <w:szCs w:val="24"/>
          <w:lang w:val="es-DO"/>
        </w:rPr>
        <w:t>en</w:t>
      </w:r>
      <w:r>
        <w:rPr>
          <w:rFonts w:cs="Times New Roman"/>
          <w:color w:val="808080" w:themeColor="background1" w:themeShade="80"/>
          <w:szCs w:val="24"/>
          <w:lang w:val="es-DO"/>
        </w:rPr>
        <w:t xml:space="preserve"> el mes de marzo del año en curso, conversaron </w:t>
      </w:r>
      <w:r w:rsidR="007001C3" w:rsidRPr="004A1112">
        <w:rPr>
          <w:rFonts w:cs="Times New Roman"/>
          <w:color w:val="808080" w:themeColor="background1" w:themeShade="80"/>
          <w:szCs w:val="24"/>
          <w:lang w:val="es-DO"/>
        </w:rPr>
        <w:t>vía telefónica respecto a la situación en la República de Haití</w:t>
      </w:r>
      <w:r w:rsidR="007001C3">
        <w:rPr>
          <w:rFonts w:cs="Times New Roman"/>
          <w:color w:val="808080" w:themeColor="background1" w:themeShade="80"/>
          <w:szCs w:val="24"/>
          <w:lang w:val="es-DO"/>
        </w:rPr>
        <w:t xml:space="preserve">; </w:t>
      </w:r>
      <w:r w:rsidR="007001C3" w:rsidRPr="004A1112">
        <w:rPr>
          <w:rFonts w:cs="Times New Roman"/>
          <w:color w:val="808080" w:themeColor="background1" w:themeShade="80"/>
          <w:szCs w:val="24"/>
          <w:lang w:val="es-DO"/>
        </w:rPr>
        <w:t>Trudeau reiteró que Canadá está comprometido a apoyar a la Policía Nacional de Haití en sus esfuerzos por restablecer la paz y la seguridad y resaltó la importancia de una solución a la crisis dirigida por Haití</w:t>
      </w:r>
      <w:r w:rsidR="007001C3">
        <w:rPr>
          <w:rFonts w:cs="Times New Roman"/>
          <w:color w:val="808080" w:themeColor="background1" w:themeShade="80"/>
          <w:szCs w:val="24"/>
          <w:lang w:val="es-DO"/>
        </w:rPr>
        <w:t>.</w:t>
      </w:r>
    </w:p>
    <w:p w14:paraId="46C3C76D" w14:textId="77777777" w:rsidR="007001C3" w:rsidRDefault="007001C3" w:rsidP="007001C3">
      <w:pPr>
        <w:spacing w:after="0" w:line="360" w:lineRule="auto"/>
        <w:jc w:val="both"/>
        <w:rPr>
          <w:rFonts w:cs="Times New Roman"/>
          <w:color w:val="808080" w:themeColor="background1" w:themeShade="80"/>
          <w:szCs w:val="24"/>
          <w:lang w:val="es-DO"/>
        </w:rPr>
      </w:pPr>
    </w:p>
    <w:p w14:paraId="5FC6806E" w14:textId="282AACFF" w:rsidR="007001C3" w:rsidRDefault="007001C3" w:rsidP="007001C3">
      <w:pPr>
        <w:spacing w:after="0" w:line="360" w:lineRule="auto"/>
        <w:jc w:val="both"/>
        <w:rPr>
          <w:rFonts w:cs="Times New Roman"/>
          <w:color w:val="808080" w:themeColor="background1" w:themeShade="80"/>
          <w:szCs w:val="24"/>
          <w:lang w:val="es-DO"/>
        </w:rPr>
      </w:pPr>
      <w:r w:rsidRPr="004A1112">
        <w:rPr>
          <w:rFonts w:cs="Times New Roman"/>
          <w:b/>
          <w:bCs/>
          <w:color w:val="808080" w:themeColor="background1" w:themeShade="80"/>
          <w:szCs w:val="24"/>
          <w:lang w:val="es-DO"/>
        </w:rPr>
        <w:lastRenderedPageBreak/>
        <w:t xml:space="preserve">Visita de alto nivel de una delegación dominicana a Canadá: </w:t>
      </w:r>
      <w:r w:rsidRPr="004A1112">
        <w:rPr>
          <w:rFonts w:cs="Times New Roman"/>
          <w:color w:val="808080" w:themeColor="background1" w:themeShade="80"/>
          <w:szCs w:val="24"/>
          <w:lang w:val="es-DO"/>
        </w:rPr>
        <w:t xml:space="preserve">tuvo lugar del 24 al 27 de agosto de 2023 en Ottawa y Montreal y su propósito fue presentar la postura de República Dominicana respecto a la situación en Haití, así como estrechar los lazos entre ambos países. </w:t>
      </w:r>
      <w:r>
        <w:rPr>
          <w:rFonts w:cs="Times New Roman"/>
          <w:color w:val="808080" w:themeColor="background1" w:themeShade="80"/>
          <w:szCs w:val="24"/>
          <w:lang w:val="es-DO"/>
        </w:rPr>
        <w:t xml:space="preserve">Como </w:t>
      </w:r>
      <w:r w:rsidRPr="004A1112">
        <w:rPr>
          <w:rFonts w:cs="Times New Roman"/>
          <w:color w:val="808080" w:themeColor="background1" w:themeShade="80"/>
          <w:szCs w:val="24"/>
          <w:lang w:val="es-DO"/>
        </w:rPr>
        <w:t>resultado de los numerosos encuentros la contraparte canadiense fue desarrollando una perspectiva de apoyo a República Dominicana, en especial los parlamentarios canadienses, quienes se comprometieron a ser portavoces</w:t>
      </w:r>
      <w:r>
        <w:rPr>
          <w:rFonts w:cs="Times New Roman"/>
          <w:color w:val="808080" w:themeColor="background1" w:themeShade="80"/>
          <w:szCs w:val="24"/>
          <w:lang w:val="es-DO"/>
        </w:rPr>
        <w:t>.</w:t>
      </w:r>
    </w:p>
    <w:p w14:paraId="5D39E203" w14:textId="77777777" w:rsidR="007001C3" w:rsidRPr="00D649F4" w:rsidRDefault="007001C3" w:rsidP="007001C3">
      <w:pPr>
        <w:spacing w:after="0" w:line="360" w:lineRule="auto"/>
        <w:jc w:val="both"/>
        <w:rPr>
          <w:rFonts w:cs="Times New Roman"/>
          <w:color w:val="808080" w:themeColor="background1" w:themeShade="80"/>
          <w:szCs w:val="24"/>
          <w:lang w:val="es-DO"/>
        </w:rPr>
      </w:pPr>
    </w:p>
    <w:p w14:paraId="10A07611" w14:textId="4E170E77" w:rsidR="007001C3" w:rsidRPr="004A1112" w:rsidRDefault="007001C3" w:rsidP="007001C3">
      <w:pPr>
        <w:spacing w:line="360" w:lineRule="auto"/>
        <w:jc w:val="both"/>
        <w:rPr>
          <w:rFonts w:eastAsia="Calibri" w:cs="Times New Roman"/>
          <w:bCs/>
          <w:color w:val="808080" w:themeColor="background1" w:themeShade="80"/>
          <w:szCs w:val="24"/>
          <w:lang w:val="es-DO"/>
        </w:rPr>
      </w:pPr>
      <w:r w:rsidRPr="004A1112">
        <w:rPr>
          <w:rFonts w:cs="Times New Roman"/>
          <w:b/>
          <w:bCs/>
          <w:color w:val="808080" w:themeColor="background1" w:themeShade="80"/>
          <w:szCs w:val="24"/>
          <w:lang w:val="es-DO"/>
        </w:rPr>
        <w:t>Visita empresarial:</w:t>
      </w:r>
      <w:r>
        <w:rPr>
          <w:rFonts w:cs="Times New Roman"/>
          <w:color w:val="808080" w:themeColor="background1" w:themeShade="80"/>
          <w:szCs w:val="24"/>
          <w:lang w:val="es-DO"/>
        </w:rPr>
        <w:t xml:space="preserve"> a </w:t>
      </w:r>
      <w:r w:rsidRPr="004A1112">
        <w:rPr>
          <w:rFonts w:cs="Times New Roman"/>
          <w:color w:val="808080" w:themeColor="background1" w:themeShade="80"/>
          <w:szCs w:val="24"/>
          <w:lang w:val="es-DO"/>
        </w:rPr>
        <w:t xml:space="preserve">los fines de fomentar la captación de inversión extranjera directa y promover la ampliación del sector laboral, el día 8 del mes de noviembre, el excelentísimo presidente de la República, Sr. Luis </w:t>
      </w:r>
      <w:proofErr w:type="spellStart"/>
      <w:r w:rsidRPr="004A1112">
        <w:rPr>
          <w:rFonts w:cs="Times New Roman"/>
          <w:color w:val="808080" w:themeColor="background1" w:themeShade="80"/>
          <w:szCs w:val="24"/>
          <w:lang w:val="es-DO"/>
        </w:rPr>
        <w:t>Abinader</w:t>
      </w:r>
      <w:proofErr w:type="spellEnd"/>
      <w:r w:rsidRPr="004A1112">
        <w:rPr>
          <w:rFonts w:cs="Times New Roman"/>
          <w:color w:val="808080" w:themeColor="background1" w:themeShade="80"/>
          <w:szCs w:val="24"/>
          <w:lang w:val="es-DO"/>
        </w:rPr>
        <w:t xml:space="preserve"> Corona, se reunió con empresarios de la Canadian Comercial </w:t>
      </w:r>
      <w:proofErr w:type="spellStart"/>
      <w:r w:rsidRPr="004A1112">
        <w:rPr>
          <w:rFonts w:cs="Times New Roman"/>
          <w:color w:val="808080" w:themeColor="background1" w:themeShade="80"/>
          <w:szCs w:val="24"/>
          <w:lang w:val="es-DO"/>
        </w:rPr>
        <w:t>Corporation</w:t>
      </w:r>
      <w:proofErr w:type="spellEnd"/>
      <w:r w:rsidRPr="004A1112">
        <w:rPr>
          <w:rFonts w:cs="Times New Roman"/>
          <w:color w:val="808080" w:themeColor="background1" w:themeShade="80"/>
          <w:szCs w:val="24"/>
          <w:lang w:val="es-DO"/>
        </w:rPr>
        <w:t xml:space="preserve"> (CCC). De la misma, participaron los Sres.  Robert Kwon, presidente de la corporación, Christian </w:t>
      </w:r>
      <w:proofErr w:type="spellStart"/>
      <w:r w:rsidRPr="004A1112">
        <w:rPr>
          <w:rFonts w:cs="Times New Roman"/>
          <w:color w:val="808080" w:themeColor="background1" w:themeShade="80"/>
          <w:szCs w:val="24"/>
          <w:lang w:val="es-DO"/>
        </w:rPr>
        <w:t>Dechamplain</w:t>
      </w:r>
      <w:proofErr w:type="spellEnd"/>
      <w:r w:rsidRPr="004A1112">
        <w:rPr>
          <w:rFonts w:cs="Times New Roman"/>
          <w:color w:val="808080" w:themeColor="background1" w:themeShade="80"/>
          <w:szCs w:val="24"/>
          <w:lang w:val="es-DO"/>
        </w:rPr>
        <w:t xml:space="preserve">, director de desarrollo de negocios e Infraestructura de la corporación y el señor </w:t>
      </w:r>
      <w:proofErr w:type="spellStart"/>
      <w:r w:rsidRPr="004A1112">
        <w:rPr>
          <w:rFonts w:cs="Times New Roman"/>
          <w:color w:val="808080" w:themeColor="background1" w:themeShade="80"/>
          <w:szCs w:val="24"/>
          <w:lang w:val="es-DO"/>
        </w:rPr>
        <w:t>Sylvain</w:t>
      </w:r>
      <w:proofErr w:type="spellEnd"/>
      <w:r w:rsidRPr="004A1112">
        <w:rPr>
          <w:rFonts w:cs="Times New Roman"/>
          <w:color w:val="808080" w:themeColor="background1" w:themeShade="80"/>
          <w:szCs w:val="24"/>
          <w:lang w:val="es-DO"/>
        </w:rPr>
        <w:t xml:space="preserve"> Fontaine, representante de Grupo Helios y AECON de Canadá, como empresas asociadas a la CCC</w:t>
      </w:r>
      <w:r>
        <w:rPr>
          <w:rFonts w:cs="Times New Roman"/>
          <w:color w:val="808080" w:themeColor="background1" w:themeShade="80"/>
          <w:szCs w:val="24"/>
          <w:lang w:val="es-DO"/>
        </w:rPr>
        <w:t xml:space="preserve">. Durante </w:t>
      </w:r>
      <w:r w:rsidRPr="004A1112">
        <w:rPr>
          <w:rFonts w:cs="Times New Roman"/>
          <w:color w:val="808080" w:themeColor="background1" w:themeShade="80"/>
          <w:szCs w:val="24"/>
          <w:lang w:val="es-DO"/>
        </w:rPr>
        <w:t xml:space="preserve">la reunión se discutió sobre el avance del proyecto de saneamiento pluvial de la cañada de la comunidad de </w:t>
      </w:r>
      <w:proofErr w:type="spellStart"/>
      <w:r w:rsidRPr="004A1112">
        <w:rPr>
          <w:rFonts w:cs="Times New Roman"/>
          <w:color w:val="808080" w:themeColor="background1" w:themeShade="80"/>
          <w:szCs w:val="24"/>
          <w:lang w:val="es-DO"/>
        </w:rPr>
        <w:t>Guajim</w:t>
      </w:r>
      <w:r w:rsidR="00CA632D">
        <w:rPr>
          <w:rFonts w:cs="Times New Roman"/>
          <w:color w:val="808080" w:themeColor="background1" w:themeShade="80"/>
          <w:szCs w:val="24"/>
          <w:lang w:val="es-DO"/>
        </w:rPr>
        <w:t>í</w:t>
      </w:r>
      <w:r w:rsidRPr="004A1112">
        <w:rPr>
          <w:rFonts w:cs="Times New Roman"/>
          <w:color w:val="808080" w:themeColor="background1" w:themeShade="80"/>
          <w:szCs w:val="24"/>
          <w:lang w:val="es-DO"/>
        </w:rPr>
        <w:t>a</w:t>
      </w:r>
      <w:proofErr w:type="spellEnd"/>
      <w:r w:rsidRPr="004A1112">
        <w:rPr>
          <w:rFonts w:cs="Times New Roman"/>
          <w:color w:val="808080" w:themeColor="background1" w:themeShade="80"/>
          <w:szCs w:val="24"/>
          <w:lang w:val="es-DO"/>
        </w:rPr>
        <w:t xml:space="preserve"> en Santo Domingo Oeste</w:t>
      </w:r>
      <w:r>
        <w:rPr>
          <w:rFonts w:cs="Times New Roman"/>
          <w:color w:val="808080" w:themeColor="background1" w:themeShade="80"/>
          <w:szCs w:val="24"/>
          <w:lang w:val="es-DO"/>
        </w:rPr>
        <w:t>.</w:t>
      </w:r>
    </w:p>
    <w:p w14:paraId="76DE3002" w14:textId="77777777" w:rsidR="007001C3" w:rsidRPr="00BD2A28" w:rsidRDefault="007001C3" w:rsidP="007001C3">
      <w:pPr>
        <w:spacing w:after="0" w:line="360" w:lineRule="auto"/>
        <w:jc w:val="both"/>
        <w:rPr>
          <w:rFonts w:eastAsia="Calibri" w:cs="Times New Roman"/>
          <w:b/>
          <w:color w:val="808080" w:themeColor="background1" w:themeShade="80"/>
          <w:szCs w:val="24"/>
          <w:lang w:val="es-ES"/>
        </w:rPr>
      </w:pPr>
    </w:p>
    <w:p w14:paraId="44E4A1A8" w14:textId="77777777" w:rsidR="007001C3" w:rsidRPr="00B7141C" w:rsidRDefault="007001C3" w:rsidP="007001C3">
      <w:pPr>
        <w:spacing w:after="0" w:line="360" w:lineRule="auto"/>
        <w:jc w:val="both"/>
        <w:rPr>
          <w:rFonts w:eastAsia="Calibri" w:cs="Times New Roman"/>
          <w:b/>
          <w:color w:val="808080" w:themeColor="background1" w:themeShade="80"/>
          <w:szCs w:val="24"/>
          <w:lang w:val="es-ES"/>
        </w:rPr>
      </w:pPr>
      <w:r w:rsidRPr="00194122">
        <w:rPr>
          <w:rFonts w:eastAsia="Calibri" w:cs="Times New Roman"/>
          <w:b/>
          <w:color w:val="808080" w:themeColor="background1" w:themeShade="80"/>
          <w:szCs w:val="24"/>
          <w:lang w:val="es-ES"/>
        </w:rPr>
        <w:t>República de Haití</w:t>
      </w:r>
    </w:p>
    <w:p w14:paraId="121A7749" w14:textId="77777777" w:rsidR="007001C3" w:rsidRDefault="007001C3" w:rsidP="007001C3">
      <w:pPr>
        <w:tabs>
          <w:tab w:val="left" w:pos="2552"/>
        </w:tabs>
        <w:spacing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t xml:space="preserve">Es </w:t>
      </w:r>
      <w:r w:rsidRPr="004442B4">
        <w:rPr>
          <w:rFonts w:eastAsia="Times New Roman" w:cs="Times New Roman"/>
          <w:color w:val="808080" w:themeColor="background1" w:themeShade="80"/>
          <w:szCs w:val="24"/>
          <w:lang w:val="es-DO"/>
        </w:rPr>
        <w:t xml:space="preserve">importante resaltar el impacto que ha tenido el activismo de República Dominicana en la Organización de las Naciones Unidas frente a la situación haitiana, logrando revertir la decisión de eliminar sus oficinas en dicho país, dispuesto mediante resoluciones 2645 y 2653 del Consejo de Seguridad. Las posiciones expuestas por la representación dominicana en las asambleas de la ONU y en las sesiones del Consejo de Seguridad y otros organismos internacionales han sido enfáticas sobre la necesidad de sentar las bases hacia una ayuda más robusta para Haití y la creación de una fuerza internacional de apoyo a la Policía Nacional haitiana, así como el establecimiento de consecuencias en contra de las bandas que financian la delincuencia en el país. </w:t>
      </w:r>
    </w:p>
    <w:p w14:paraId="002D3C56" w14:textId="77777777" w:rsidR="007001C3" w:rsidRPr="001141EB" w:rsidRDefault="007001C3" w:rsidP="007001C3">
      <w:pPr>
        <w:tabs>
          <w:tab w:val="left" w:pos="2552"/>
        </w:tabs>
        <w:spacing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lastRenderedPageBreak/>
        <w:t xml:space="preserve">En el marco de la </w:t>
      </w:r>
      <w:r w:rsidRPr="001141EB">
        <w:rPr>
          <w:rFonts w:eastAsia="Times New Roman" w:cs="Times New Roman"/>
          <w:color w:val="808080" w:themeColor="background1" w:themeShade="80"/>
          <w:szCs w:val="24"/>
          <w:lang w:val="es-DO"/>
        </w:rPr>
        <w:t xml:space="preserve">57ª Reunión de Jefes de Estado y de Gobierno del Sistema de la Integración Centroamericana (SICA), </w:t>
      </w:r>
      <w:r>
        <w:rPr>
          <w:rFonts w:eastAsia="Times New Roman" w:cs="Times New Roman"/>
          <w:color w:val="808080" w:themeColor="background1" w:themeShade="80"/>
          <w:szCs w:val="24"/>
          <w:lang w:val="es-DO"/>
        </w:rPr>
        <w:t>celebrada en Belice, e</w:t>
      </w:r>
      <w:r w:rsidRPr="001141EB">
        <w:rPr>
          <w:rFonts w:eastAsia="Times New Roman" w:cs="Times New Roman"/>
          <w:color w:val="808080" w:themeColor="background1" w:themeShade="80"/>
          <w:szCs w:val="24"/>
          <w:lang w:val="es-DO"/>
        </w:rPr>
        <w:t>l vicepresidente de El Salvador, Félix Ulloa, anunció</w:t>
      </w:r>
      <w:r>
        <w:rPr>
          <w:rFonts w:eastAsia="Times New Roman" w:cs="Times New Roman"/>
          <w:color w:val="808080" w:themeColor="background1" w:themeShade="80"/>
          <w:szCs w:val="24"/>
          <w:lang w:val="es-DO"/>
        </w:rPr>
        <w:t xml:space="preserve"> </w:t>
      </w:r>
      <w:r w:rsidRPr="001141EB">
        <w:rPr>
          <w:rFonts w:eastAsia="Times New Roman" w:cs="Times New Roman"/>
          <w:color w:val="808080" w:themeColor="background1" w:themeShade="80"/>
          <w:szCs w:val="24"/>
          <w:lang w:val="es-DO"/>
        </w:rPr>
        <w:t>que</w:t>
      </w:r>
      <w:r>
        <w:rPr>
          <w:rFonts w:eastAsia="Times New Roman" w:cs="Times New Roman"/>
          <w:color w:val="808080" w:themeColor="background1" w:themeShade="80"/>
          <w:szCs w:val="24"/>
          <w:lang w:val="es-DO"/>
        </w:rPr>
        <w:t>,</w:t>
      </w:r>
      <w:r w:rsidRPr="001141EB">
        <w:rPr>
          <w:rFonts w:eastAsia="Times New Roman" w:cs="Times New Roman"/>
          <w:color w:val="808080" w:themeColor="background1" w:themeShade="80"/>
          <w:szCs w:val="24"/>
          <w:lang w:val="es-DO"/>
        </w:rPr>
        <w:t xml:space="preserve"> atendiendo al llamado hecho por el presidente dominicano Luis </w:t>
      </w:r>
      <w:proofErr w:type="spellStart"/>
      <w:r w:rsidRPr="001141EB">
        <w:rPr>
          <w:rFonts w:eastAsia="Times New Roman" w:cs="Times New Roman"/>
          <w:color w:val="808080" w:themeColor="background1" w:themeShade="80"/>
          <w:szCs w:val="24"/>
          <w:lang w:val="es-DO"/>
        </w:rPr>
        <w:t>Abinader</w:t>
      </w:r>
      <w:proofErr w:type="spellEnd"/>
      <w:r w:rsidRPr="001141EB">
        <w:rPr>
          <w:rFonts w:eastAsia="Times New Roman" w:cs="Times New Roman"/>
          <w:color w:val="808080" w:themeColor="background1" w:themeShade="80"/>
          <w:szCs w:val="24"/>
          <w:lang w:val="es-DO"/>
        </w:rPr>
        <w:t xml:space="preserve">, </w:t>
      </w:r>
      <w:r>
        <w:rPr>
          <w:rFonts w:eastAsia="Times New Roman" w:cs="Times New Roman"/>
          <w:color w:val="808080" w:themeColor="background1" w:themeShade="80"/>
          <w:szCs w:val="24"/>
          <w:lang w:val="es-DO"/>
        </w:rPr>
        <w:t xml:space="preserve">acudirá </w:t>
      </w:r>
      <w:r w:rsidRPr="001141EB">
        <w:rPr>
          <w:rFonts w:eastAsia="Times New Roman" w:cs="Times New Roman"/>
          <w:color w:val="808080" w:themeColor="background1" w:themeShade="80"/>
          <w:szCs w:val="24"/>
          <w:lang w:val="es-DO"/>
        </w:rPr>
        <w:t>en ayuda de Haití,</w:t>
      </w:r>
      <w:r>
        <w:rPr>
          <w:rFonts w:eastAsia="Times New Roman" w:cs="Times New Roman"/>
          <w:color w:val="808080" w:themeColor="background1" w:themeShade="80"/>
          <w:szCs w:val="24"/>
          <w:lang w:val="es-DO"/>
        </w:rPr>
        <w:t xml:space="preserve"> instalando una </w:t>
      </w:r>
      <w:r w:rsidRPr="001141EB">
        <w:rPr>
          <w:rFonts w:eastAsia="Times New Roman" w:cs="Times New Roman"/>
          <w:color w:val="808080" w:themeColor="background1" w:themeShade="80"/>
          <w:szCs w:val="24"/>
          <w:lang w:val="es-DO"/>
        </w:rPr>
        <w:t>oficina de cooperación en ese país.</w:t>
      </w:r>
    </w:p>
    <w:p w14:paraId="627064E4" w14:textId="77777777" w:rsidR="007001C3" w:rsidRDefault="007001C3" w:rsidP="007001C3">
      <w:pPr>
        <w:tabs>
          <w:tab w:val="left" w:pos="2552"/>
        </w:tabs>
        <w:spacing w:after="0" w:line="360" w:lineRule="auto"/>
        <w:jc w:val="both"/>
        <w:rPr>
          <w:rFonts w:eastAsia="Times New Roman" w:cs="Times New Roman"/>
          <w:color w:val="808080" w:themeColor="background1" w:themeShade="80"/>
          <w:szCs w:val="24"/>
          <w:lang w:val="es-DO"/>
        </w:rPr>
      </w:pPr>
    </w:p>
    <w:p w14:paraId="0CDB5AC5" w14:textId="77777777" w:rsidR="007001C3" w:rsidRPr="001141EB" w:rsidRDefault="007001C3" w:rsidP="007001C3">
      <w:pPr>
        <w:tabs>
          <w:tab w:val="left" w:pos="2552"/>
        </w:tabs>
        <w:spacing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t>A su vez, en el d</w:t>
      </w:r>
      <w:r w:rsidRPr="001141EB">
        <w:rPr>
          <w:rFonts w:eastAsia="Times New Roman" w:cs="Times New Roman"/>
          <w:color w:val="808080" w:themeColor="background1" w:themeShade="80"/>
          <w:szCs w:val="24"/>
          <w:lang w:val="es-DO"/>
        </w:rPr>
        <w:t xml:space="preserve">iscurso del presidente </w:t>
      </w:r>
      <w:proofErr w:type="spellStart"/>
      <w:r w:rsidRPr="001141EB">
        <w:rPr>
          <w:rFonts w:eastAsia="Times New Roman" w:cs="Times New Roman"/>
          <w:color w:val="808080" w:themeColor="background1" w:themeShade="80"/>
          <w:szCs w:val="24"/>
          <w:lang w:val="es-DO"/>
        </w:rPr>
        <w:t>Abinader</w:t>
      </w:r>
      <w:proofErr w:type="spellEnd"/>
      <w:r>
        <w:rPr>
          <w:rFonts w:eastAsia="Times New Roman" w:cs="Times New Roman"/>
          <w:color w:val="808080" w:themeColor="background1" w:themeShade="80"/>
          <w:szCs w:val="24"/>
          <w:lang w:val="es-DO"/>
        </w:rPr>
        <w:t xml:space="preserve"> d</w:t>
      </w:r>
      <w:r w:rsidRPr="001141EB">
        <w:rPr>
          <w:rFonts w:eastAsia="Times New Roman" w:cs="Times New Roman"/>
          <w:color w:val="808080" w:themeColor="background1" w:themeShade="80"/>
          <w:szCs w:val="24"/>
          <w:lang w:val="es-DO"/>
        </w:rPr>
        <w:t>urante su intervención en la reunión del SICA, hizo un llamado a sus miembros para apoyar la resolución emitida recientemente por la Organización de Estados Americanos (OEA), donde insta a los Estados miembros a enviar de forma inmediata ayuda a Haití para fortalecer su policía.</w:t>
      </w:r>
      <w:r>
        <w:rPr>
          <w:rFonts w:eastAsia="Times New Roman" w:cs="Times New Roman"/>
          <w:color w:val="808080" w:themeColor="background1" w:themeShade="80"/>
          <w:szCs w:val="24"/>
          <w:lang w:val="es-DO"/>
        </w:rPr>
        <w:t xml:space="preserve"> </w:t>
      </w:r>
      <w:r w:rsidRPr="001141EB">
        <w:rPr>
          <w:rFonts w:eastAsia="Times New Roman" w:cs="Times New Roman"/>
          <w:color w:val="808080" w:themeColor="background1" w:themeShade="80"/>
          <w:szCs w:val="24"/>
          <w:lang w:val="es-DO"/>
        </w:rPr>
        <w:t>El mandatario reiteró su llamado urgente para que se utilicen los medios de los que disponen para atender la grave crisis que afecta a Haití, poniendo en marcha acciones y esfuerzos conjuntos para viabilizar una respuesta duradera y sostenible.</w:t>
      </w:r>
    </w:p>
    <w:p w14:paraId="4A9395BA" w14:textId="77777777" w:rsidR="00CA632D" w:rsidRDefault="00CA632D" w:rsidP="007001C3">
      <w:pPr>
        <w:spacing w:after="0" w:line="360" w:lineRule="auto"/>
        <w:jc w:val="both"/>
        <w:rPr>
          <w:rFonts w:eastAsia="Times New Roman" w:cs="Times New Roman"/>
          <w:color w:val="808080" w:themeColor="background1" w:themeShade="80"/>
          <w:szCs w:val="24"/>
          <w:lang w:val="es-DO"/>
        </w:rPr>
      </w:pPr>
    </w:p>
    <w:p w14:paraId="5635F48F" w14:textId="5B2E12EA" w:rsidR="007001C3" w:rsidRDefault="00CA632D" w:rsidP="007001C3">
      <w:pPr>
        <w:spacing w:after="0"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t>El</w:t>
      </w:r>
      <w:r w:rsidR="007001C3" w:rsidRPr="00BA7852">
        <w:rPr>
          <w:rFonts w:eastAsia="Times New Roman" w:cs="Times New Roman"/>
          <w:color w:val="808080" w:themeColor="background1" w:themeShade="80"/>
          <w:szCs w:val="24"/>
          <w:lang w:val="es-DO"/>
        </w:rPr>
        <w:t xml:space="preserve"> ministro de Relaciones Exteriores, Roberto Álvarez, presentó al Consejo Permanente de la Organización de los Estados Americanos (OEA) los riesgos que corren las zonas fronterizas de ambos lados de la isla que comparten República Dominicana y Haití, con la construcción del canal ilegal haitiano en el río Dajabón- Masacre</w:t>
      </w:r>
      <w:r w:rsidR="007001C3">
        <w:rPr>
          <w:rFonts w:eastAsia="Times New Roman" w:cs="Times New Roman"/>
          <w:color w:val="808080" w:themeColor="background1" w:themeShade="80"/>
          <w:szCs w:val="24"/>
          <w:lang w:val="es-DO"/>
        </w:rPr>
        <w:t>.</w:t>
      </w:r>
    </w:p>
    <w:p w14:paraId="6EF3E63E" w14:textId="77777777" w:rsidR="007001C3" w:rsidRDefault="007001C3" w:rsidP="007001C3">
      <w:pPr>
        <w:spacing w:after="0" w:line="360" w:lineRule="auto"/>
        <w:jc w:val="both"/>
        <w:rPr>
          <w:rFonts w:eastAsia="Times New Roman" w:cs="Times New Roman"/>
          <w:color w:val="808080" w:themeColor="background1" w:themeShade="80"/>
          <w:szCs w:val="24"/>
          <w:lang w:val="es-DO"/>
        </w:rPr>
      </w:pPr>
    </w:p>
    <w:p w14:paraId="6C95778A" w14:textId="2513FF6D" w:rsidR="007001C3" w:rsidRDefault="007001C3" w:rsidP="007001C3">
      <w:pPr>
        <w:spacing w:after="0"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t xml:space="preserve">En cuanto al tema de </w:t>
      </w:r>
      <w:r w:rsidRPr="00CB09C4">
        <w:rPr>
          <w:rFonts w:eastAsia="Times New Roman" w:cs="Times New Roman"/>
          <w:b/>
          <w:bCs/>
          <w:color w:val="808080" w:themeColor="background1" w:themeShade="80"/>
          <w:szCs w:val="24"/>
          <w:lang w:val="es-DO"/>
        </w:rPr>
        <w:t>derechos humanos en Haití</w:t>
      </w:r>
      <w:r>
        <w:rPr>
          <w:rFonts w:eastAsia="Times New Roman" w:cs="Times New Roman"/>
          <w:color w:val="808080" w:themeColor="background1" w:themeShade="80"/>
          <w:szCs w:val="24"/>
          <w:lang w:val="es-DO"/>
        </w:rPr>
        <w:t xml:space="preserve">, el Consejo de Seguridad celebró un debate público el 3 de mayo, por iniciativa de Suiza dedicado a los medios para generar confianza y establecer una paz duradera donde el </w:t>
      </w:r>
      <w:r w:rsidRPr="00CB09C4">
        <w:rPr>
          <w:rFonts w:eastAsia="Times New Roman" w:cs="Times New Roman"/>
          <w:b/>
          <w:bCs/>
          <w:color w:val="808080" w:themeColor="background1" w:themeShade="80"/>
          <w:szCs w:val="24"/>
          <w:lang w:val="es-DO"/>
        </w:rPr>
        <w:t>Alto Comisionado de las Naciones Unidas para los Derechos Humanos</w:t>
      </w:r>
      <w:r>
        <w:rPr>
          <w:rFonts w:eastAsia="Times New Roman" w:cs="Times New Roman"/>
          <w:color w:val="808080" w:themeColor="background1" w:themeShade="80"/>
          <w:szCs w:val="24"/>
          <w:lang w:val="es-DO"/>
        </w:rPr>
        <w:t xml:space="preserve">, Sr. </w:t>
      </w:r>
      <w:proofErr w:type="spellStart"/>
      <w:r>
        <w:rPr>
          <w:rFonts w:eastAsia="Times New Roman" w:cs="Times New Roman"/>
          <w:color w:val="808080" w:themeColor="background1" w:themeShade="80"/>
          <w:szCs w:val="24"/>
          <w:lang w:val="es-DO"/>
        </w:rPr>
        <w:t>Volker</w:t>
      </w:r>
      <w:proofErr w:type="spellEnd"/>
      <w:r>
        <w:rPr>
          <w:rFonts w:eastAsia="Times New Roman" w:cs="Times New Roman"/>
          <w:color w:val="808080" w:themeColor="background1" w:themeShade="80"/>
          <w:szCs w:val="24"/>
          <w:lang w:val="es-DO"/>
        </w:rPr>
        <w:t xml:space="preserve"> </w:t>
      </w:r>
      <w:proofErr w:type="spellStart"/>
      <w:r>
        <w:rPr>
          <w:rFonts w:eastAsia="Times New Roman" w:cs="Times New Roman"/>
          <w:color w:val="808080" w:themeColor="background1" w:themeShade="80"/>
          <w:szCs w:val="24"/>
          <w:lang w:val="es-DO"/>
        </w:rPr>
        <w:t>Türk</w:t>
      </w:r>
      <w:proofErr w:type="spellEnd"/>
      <w:r>
        <w:rPr>
          <w:rFonts w:eastAsia="Times New Roman" w:cs="Times New Roman"/>
          <w:color w:val="808080" w:themeColor="background1" w:themeShade="80"/>
          <w:szCs w:val="24"/>
          <w:lang w:val="es-DO"/>
        </w:rPr>
        <w:t>, dijo que visito Haití en febrero y lo encontró “al borde del abismo: el hecho de que el Estado no respete los derechos humanos erosionado por completo la confianza de la población. El contrato social se ha derrumbado</w:t>
      </w:r>
      <w:r w:rsidR="00CA632D">
        <w:rPr>
          <w:rFonts w:eastAsia="Times New Roman" w:cs="Times New Roman"/>
          <w:color w:val="808080" w:themeColor="background1" w:themeShade="80"/>
          <w:szCs w:val="24"/>
          <w:lang w:val="es-DO"/>
        </w:rPr>
        <w:t>, l</w:t>
      </w:r>
      <w:r>
        <w:rPr>
          <w:rFonts w:eastAsia="Times New Roman" w:cs="Times New Roman"/>
          <w:color w:val="808080" w:themeColor="background1" w:themeShade="80"/>
          <w:szCs w:val="24"/>
          <w:lang w:val="es-DO"/>
        </w:rPr>
        <w:t xml:space="preserve">a anarquía actual es una situación de emergencia que exige una respuesta contundente”. Para él, es necesario apoyar de inmediato a las instituciones haitianas mediante el despliegue de una “fuerza de </w:t>
      </w:r>
      <w:r>
        <w:rPr>
          <w:rFonts w:eastAsia="Times New Roman" w:cs="Times New Roman"/>
          <w:color w:val="808080" w:themeColor="background1" w:themeShade="80"/>
          <w:szCs w:val="24"/>
          <w:lang w:val="es-DO"/>
        </w:rPr>
        <w:lastRenderedPageBreak/>
        <w:t>apoyo especializada” y respetuosa de los derechos, acompañada de un plan de acción integral y limitado en el tiempo</w:t>
      </w:r>
      <w:r>
        <w:rPr>
          <w:rStyle w:val="Refdenotaalpie"/>
          <w:rFonts w:eastAsia="Times New Roman" w:cs="Times New Roman"/>
          <w:color w:val="808080" w:themeColor="background1" w:themeShade="80"/>
          <w:szCs w:val="24"/>
          <w:lang w:val="es-DO"/>
        </w:rPr>
        <w:footnoteReference w:id="1"/>
      </w:r>
      <w:r>
        <w:rPr>
          <w:rFonts w:eastAsia="Times New Roman" w:cs="Times New Roman"/>
          <w:color w:val="808080" w:themeColor="background1" w:themeShade="80"/>
          <w:szCs w:val="24"/>
          <w:lang w:val="es-DO"/>
        </w:rPr>
        <w:t>.</w:t>
      </w:r>
    </w:p>
    <w:p w14:paraId="3D17D34F" w14:textId="77777777" w:rsidR="007001C3" w:rsidRDefault="007001C3" w:rsidP="007001C3">
      <w:pPr>
        <w:spacing w:after="0" w:line="360" w:lineRule="auto"/>
        <w:jc w:val="both"/>
        <w:rPr>
          <w:rFonts w:eastAsia="Times New Roman" w:cs="Times New Roman"/>
          <w:color w:val="808080" w:themeColor="background1" w:themeShade="80"/>
          <w:szCs w:val="24"/>
          <w:lang w:val="es-DO"/>
        </w:rPr>
      </w:pPr>
    </w:p>
    <w:p w14:paraId="56124002" w14:textId="77777777" w:rsidR="007001C3" w:rsidRDefault="007001C3" w:rsidP="007001C3">
      <w:pPr>
        <w:spacing w:after="0" w:line="360" w:lineRule="auto"/>
        <w:jc w:val="both"/>
        <w:rPr>
          <w:rFonts w:eastAsia="Times New Roman" w:cs="Times New Roman"/>
          <w:color w:val="808080" w:themeColor="background1" w:themeShade="80"/>
          <w:szCs w:val="24"/>
          <w:lang w:val="es-DO"/>
        </w:rPr>
      </w:pPr>
      <w:r w:rsidRPr="005334F0">
        <w:rPr>
          <w:rFonts w:eastAsia="Times New Roman" w:cs="Times New Roman"/>
          <w:b/>
          <w:bCs/>
          <w:color w:val="808080" w:themeColor="background1" w:themeShade="80"/>
          <w:szCs w:val="24"/>
          <w:lang w:val="es-DO"/>
        </w:rPr>
        <w:t>Foro Político convocado por el Consejo Superior para la Transición (HTC).</w:t>
      </w:r>
      <w:r>
        <w:rPr>
          <w:rFonts w:eastAsia="Times New Roman" w:cs="Times New Roman"/>
          <w:color w:val="808080" w:themeColor="background1" w:themeShade="80"/>
          <w:szCs w:val="24"/>
          <w:lang w:val="es-DO"/>
        </w:rPr>
        <w:t xml:space="preserve"> Este órgano creado como resultado de la firma del acuerdo del 21 de diciembre del 2023 entre el primer ministro haitiano Ariel Henry y representantes de partidos políticos, organizaciones de la sociedad civil y miembros del sector privado; convocó un </w:t>
      </w:r>
      <w:r w:rsidRPr="005334F0">
        <w:rPr>
          <w:rFonts w:eastAsia="Times New Roman" w:cs="Times New Roman"/>
          <w:b/>
          <w:bCs/>
          <w:color w:val="808080" w:themeColor="background1" w:themeShade="80"/>
          <w:szCs w:val="24"/>
          <w:lang w:val="es-DO"/>
        </w:rPr>
        <w:t xml:space="preserve">foro político </w:t>
      </w:r>
      <w:r>
        <w:rPr>
          <w:rFonts w:eastAsia="Times New Roman" w:cs="Times New Roman"/>
          <w:color w:val="808080" w:themeColor="background1" w:themeShade="80"/>
          <w:szCs w:val="24"/>
          <w:lang w:val="es-DO"/>
        </w:rPr>
        <w:t>los días 23 y 24 de mayo, con el objetivo de que el país pueda beneficiarse de una estrategia de seguridad elaborada por expertos nacionales e internacionales para ser elevada al HCT. Dicho foro trató el tema de la seguridad, las reformas constitucionales y electorales, el buen gobierno y las medidas económicas y sociales.</w:t>
      </w:r>
    </w:p>
    <w:p w14:paraId="152E836A" w14:textId="77777777" w:rsidR="007001C3" w:rsidRPr="00BA7852" w:rsidRDefault="007001C3" w:rsidP="007001C3">
      <w:pPr>
        <w:spacing w:after="0" w:line="360" w:lineRule="auto"/>
        <w:jc w:val="both"/>
        <w:rPr>
          <w:rFonts w:eastAsia="Times New Roman" w:cs="Times New Roman"/>
          <w:b/>
          <w:color w:val="808080" w:themeColor="background1" w:themeShade="80"/>
          <w:szCs w:val="24"/>
          <w:lang w:val="es-DO"/>
        </w:rPr>
      </w:pPr>
    </w:p>
    <w:p w14:paraId="3474488F" w14:textId="77777777" w:rsidR="007001C3" w:rsidRDefault="007001C3" w:rsidP="007001C3">
      <w:pPr>
        <w:spacing w:after="0" w:line="360" w:lineRule="auto"/>
        <w:jc w:val="both"/>
        <w:rPr>
          <w:rFonts w:eastAsia="Times New Roman" w:cs="Times New Roman"/>
          <w:bCs/>
          <w:color w:val="808080" w:themeColor="background1" w:themeShade="80"/>
          <w:szCs w:val="24"/>
          <w:lang w:val="es-DO"/>
        </w:rPr>
      </w:pPr>
      <w:r w:rsidRPr="00296D77">
        <w:rPr>
          <w:rFonts w:eastAsia="Times New Roman" w:cs="Times New Roman"/>
          <w:b/>
          <w:color w:val="808080" w:themeColor="background1" w:themeShade="80"/>
          <w:szCs w:val="24"/>
          <w:lang w:val="es-DO"/>
        </w:rPr>
        <w:t>Contexto de la frontera y el mercado binacional.</w:t>
      </w:r>
      <w:r>
        <w:rPr>
          <w:rFonts w:eastAsia="Times New Roman" w:cs="Times New Roman"/>
          <w:bCs/>
          <w:color w:val="808080" w:themeColor="background1" w:themeShade="80"/>
          <w:szCs w:val="24"/>
          <w:lang w:val="es-DO"/>
        </w:rPr>
        <w:t xml:space="preserve"> República Dominicana (RD) comparte la isla La Española con Haití y tiene una frontera de 390 kilómetros. Debido a la crisis haitiana, RD ha endurecidos sus medidas migratorias y ha iniciado la construcción de un muro fronterizo para dividir la frontera. Cada semana, aproximadamente 20,000 haitianos atraviesan la puerta en el puente internacional de Dajabón, una ciudad fronteriza del noreste dominicano donde se encuentra el mercado binacional construido por la Unión Europea. En este contexto, se han facilitado 66 cruces fronterizos a diversas personas jurídicas o físicas que ha solicitado el mismo.</w:t>
      </w:r>
    </w:p>
    <w:p w14:paraId="6C1061A0" w14:textId="77777777" w:rsidR="007001C3" w:rsidRDefault="007001C3" w:rsidP="007001C3">
      <w:pPr>
        <w:spacing w:after="0" w:line="360" w:lineRule="auto"/>
        <w:jc w:val="both"/>
        <w:rPr>
          <w:rFonts w:eastAsia="Times New Roman" w:cs="Times New Roman"/>
          <w:bCs/>
          <w:color w:val="808080" w:themeColor="background1" w:themeShade="80"/>
          <w:szCs w:val="24"/>
          <w:lang w:val="es-DO"/>
        </w:rPr>
      </w:pPr>
    </w:p>
    <w:p w14:paraId="4B7E227F" w14:textId="77777777" w:rsidR="007001C3" w:rsidRDefault="007001C3" w:rsidP="007001C3">
      <w:pPr>
        <w:spacing w:after="0" w:line="360" w:lineRule="auto"/>
        <w:jc w:val="both"/>
        <w:rPr>
          <w:rFonts w:eastAsia="Times New Roman" w:cs="Times New Roman"/>
          <w:bCs/>
          <w:color w:val="808080" w:themeColor="background1" w:themeShade="80"/>
          <w:szCs w:val="24"/>
          <w:lang w:val="es-DO"/>
        </w:rPr>
      </w:pPr>
    </w:p>
    <w:p w14:paraId="40FE4737" w14:textId="77777777" w:rsidR="007001C3" w:rsidRDefault="007001C3" w:rsidP="007001C3">
      <w:pPr>
        <w:spacing w:line="360" w:lineRule="auto"/>
        <w:jc w:val="both"/>
        <w:rPr>
          <w:rFonts w:cs="Times New Roman"/>
          <w:b/>
          <w:color w:val="808080" w:themeColor="background1" w:themeShade="80"/>
          <w:szCs w:val="24"/>
          <w:lang w:val="es-DO"/>
        </w:rPr>
      </w:pPr>
      <w:r>
        <w:rPr>
          <w:rFonts w:cs="Times New Roman"/>
          <w:b/>
          <w:color w:val="808080" w:themeColor="background1" w:themeShade="80"/>
          <w:szCs w:val="24"/>
          <w:lang w:val="es-DO"/>
        </w:rPr>
        <w:t>Caribe</w:t>
      </w:r>
    </w:p>
    <w:p w14:paraId="75FEE417" w14:textId="77777777" w:rsidR="007001C3" w:rsidRPr="00D649F4" w:rsidRDefault="007001C3" w:rsidP="007001C3">
      <w:pPr>
        <w:spacing w:after="0" w:line="360" w:lineRule="auto"/>
        <w:jc w:val="both"/>
        <w:rPr>
          <w:rFonts w:eastAsia="Times New Roman" w:cs="Times New Roman"/>
          <w:color w:val="808080" w:themeColor="background1" w:themeShade="80"/>
          <w:szCs w:val="24"/>
          <w:lang w:val="es-DO"/>
        </w:rPr>
      </w:pPr>
      <w:r w:rsidRPr="00297524">
        <w:rPr>
          <w:rFonts w:cs="Times New Roman"/>
          <w:color w:val="808080" w:themeColor="background1" w:themeShade="80"/>
          <w:szCs w:val="24"/>
          <w:lang w:val="es-DO"/>
        </w:rPr>
        <w:t xml:space="preserve">En línea con las acciones desplegadas por el presidente Luis </w:t>
      </w:r>
      <w:proofErr w:type="spellStart"/>
      <w:r w:rsidRPr="00297524">
        <w:rPr>
          <w:rFonts w:cs="Times New Roman"/>
          <w:color w:val="808080" w:themeColor="background1" w:themeShade="80"/>
          <w:szCs w:val="24"/>
          <w:lang w:val="es-DO"/>
        </w:rPr>
        <w:t>Abinader</w:t>
      </w:r>
      <w:proofErr w:type="spellEnd"/>
      <w:r w:rsidRPr="00297524">
        <w:rPr>
          <w:rFonts w:cs="Times New Roman"/>
          <w:color w:val="808080" w:themeColor="background1" w:themeShade="80"/>
          <w:szCs w:val="24"/>
          <w:lang w:val="es-DO"/>
        </w:rPr>
        <w:t xml:space="preserve">, para fortalecer las relaciones diplomáticas con el Caribe, junto al canciller Roberto Álvarez y el ministro de Hacienda, José Vicente, asistieron el 8 de junio de 2023 a la reunión presidida por la vicepresidenta de Estados Unidos, Kamala Harris y los </w:t>
      </w:r>
      <w:r w:rsidRPr="00297524">
        <w:rPr>
          <w:rFonts w:cs="Times New Roman"/>
          <w:color w:val="808080" w:themeColor="background1" w:themeShade="80"/>
          <w:szCs w:val="24"/>
          <w:lang w:val="es-DO"/>
        </w:rPr>
        <w:lastRenderedPageBreak/>
        <w:t>miembros de la Comunidad del Caribe (CARICOM) en Nassau, Bahamas. República Dominicana no es miembro del bloque caribeño. Por la importancia y relevancia del país en el Caribe, se incluyó a Republica Dominicana, para el abordaje de problemas común, entre ellos el acceso a financiamiento internacional, e</w:t>
      </w:r>
      <w:r w:rsidRPr="00D649F4">
        <w:rPr>
          <w:rFonts w:eastAsia="Times New Roman" w:cs="Times New Roman"/>
          <w:color w:val="808080" w:themeColor="background1" w:themeShade="80"/>
          <w:szCs w:val="24"/>
          <w:lang w:val="es-DO"/>
        </w:rPr>
        <w:t>nergía, seguridad alimentaria, y la crisis política y de inseguridad en Haití.</w:t>
      </w:r>
    </w:p>
    <w:p w14:paraId="4E8141C3" w14:textId="77777777" w:rsidR="007001C3" w:rsidRPr="00D649F4" w:rsidRDefault="007001C3" w:rsidP="007001C3">
      <w:pPr>
        <w:spacing w:after="0" w:line="360" w:lineRule="auto"/>
        <w:jc w:val="both"/>
        <w:rPr>
          <w:rFonts w:eastAsia="Times New Roman" w:cs="Times New Roman"/>
          <w:color w:val="808080" w:themeColor="background1" w:themeShade="80"/>
          <w:szCs w:val="24"/>
          <w:lang w:val="es-DO"/>
        </w:rPr>
      </w:pPr>
    </w:p>
    <w:p w14:paraId="4FC4B5F9" w14:textId="77777777" w:rsidR="007001C3" w:rsidRPr="00297524" w:rsidRDefault="007001C3" w:rsidP="007001C3">
      <w:pPr>
        <w:spacing w:after="0" w:line="360" w:lineRule="auto"/>
        <w:jc w:val="both"/>
        <w:rPr>
          <w:rFonts w:cs="Times New Roman"/>
          <w:color w:val="808080" w:themeColor="background1" w:themeShade="80"/>
          <w:szCs w:val="24"/>
          <w:lang w:val="es-DO"/>
        </w:rPr>
      </w:pPr>
      <w:r w:rsidRPr="00297524">
        <w:rPr>
          <w:rFonts w:cs="Times New Roman"/>
          <w:color w:val="808080" w:themeColor="background1" w:themeShade="80"/>
          <w:szCs w:val="24"/>
          <w:lang w:val="es-DO"/>
        </w:rPr>
        <w:t xml:space="preserve">En el marco de la 3ra Cumbre de la Unión Europea y la Comunidad de Estados Latinoamericanos y Caribeños (CELAC), celebrada del 17 al 18 de julio del 2023 en Bruselas, Bélgica, el presidente Luis </w:t>
      </w:r>
      <w:proofErr w:type="spellStart"/>
      <w:r w:rsidRPr="00297524">
        <w:rPr>
          <w:rFonts w:cs="Times New Roman"/>
          <w:color w:val="808080" w:themeColor="background1" w:themeShade="80"/>
          <w:szCs w:val="24"/>
          <w:lang w:val="es-DO"/>
        </w:rPr>
        <w:t>Abinader</w:t>
      </w:r>
      <w:proofErr w:type="spellEnd"/>
      <w:r w:rsidRPr="00297524">
        <w:rPr>
          <w:rFonts w:cs="Times New Roman"/>
          <w:color w:val="808080" w:themeColor="background1" w:themeShade="80"/>
          <w:szCs w:val="24"/>
          <w:lang w:val="es-DO"/>
        </w:rPr>
        <w:t xml:space="preserve">, sostuvo varios encuentros, entre ellos: con la primera ministra de Barbados, Mia </w:t>
      </w:r>
      <w:proofErr w:type="spellStart"/>
      <w:r w:rsidRPr="00297524">
        <w:rPr>
          <w:rFonts w:cs="Times New Roman"/>
          <w:color w:val="808080" w:themeColor="background1" w:themeShade="80"/>
          <w:szCs w:val="24"/>
          <w:lang w:val="es-DO"/>
        </w:rPr>
        <w:t>Mottley</w:t>
      </w:r>
      <w:proofErr w:type="spellEnd"/>
      <w:r w:rsidRPr="00297524">
        <w:rPr>
          <w:rFonts w:cs="Times New Roman"/>
          <w:color w:val="808080" w:themeColor="background1" w:themeShade="80"/>
          <w:szCs w:val="24"/>
          <w:lang w:val="es-DO"/>
        </w:rPr>
        <w:t xml:space="preserve">, abordando asuntos de interés para estrechar la colaboración y fomentar el desarrollo; junto al primer ministro de Jamaica, Andrew </w:t>
      </w:r>
      <w:proofErr w:type="spellStart"/>
      <w:r w:rsidRPr="00297524">
        <w:rPr>
          <w:rFonts w:cs="Times New Roman"/>
          <w:color w:val="808080" w:themeColor="background1" w:themeShade="80"/>
          <w:szCs w:val="24"/>
          <w:lang w:val="es-DO"/>
        </w:rPr>
        <w:t>Holness</w:t>
      </w:r>
      <w:proofErr w:type="spellEnd"/>
      <w:r w:rsidRPr="00297524">
        <w:rPr>
          <w:rFonts w:cs="Times New Roman"/>
          <w:color w:val="808080" w:themeColor="background1" w:themeShade="80"/>
          <w:szCs w:val="24"/>
          <w:lang w:val="es-DO"/>
        </w:rPr>
        <w:t xml:space="preserve">, </w:t>
      </w:r>
      <w:proofErr w:type="spellStart"/>
      <w:r w:rsidRPr="00297524">
        <w:rPr>
          <w:rFonts w:cs="Times New Roman"/>
          <w:color w:val="808080" w:themeColor="background1" w:themeShade="80"/>
          <w:szCs w:val="24"/>
          <w:lang w:val="es-DO"/>
        </w:rPr>
        <w:t>Abinader</w:t>
      </w:r>
      <w:proofErr w:type="spellEnd"/>
      <w:r w:rsidRPr="00297524">
        <w:rPr>
          <w:rFonts w:cs="Times New Roman"/>
          <w:color w:val="808080" w:themeColor="background1" w:themeShade="80"/>
          <w:szCs w:val="24"/>
          <w:lang w:val="es-DO"/>
        </w:rPr>
        <w:t xml:space="preserve"> conversó sobre la cooperación en áreas de comercio, viajes, inversiones e intercambio cultural, buscando fortalecer y beneficiar a ambos países, el presidente </w:t>
      </w:r>
      <w:proofErr w:type="spellStart"/>
      <w:r w:rsidRPr="00297524">
        <w:rPr>
          <w:rFonts w:cs="Times New Roman"/>
          <w:color w:val="808080" w:themeColor="background1" w:themeShade="80"/>
          <w:szCs w:val="24"/>
          <w:lang w:val="es-DO"/>
        </w:rPr>
        <w:t>Abinader</w:t>
      </w:r>
      <w:proofErr w:type="spellEnd"/>
      <w:r w:rsidRPr="00297524">
        <w:rPr>
          <w:rFonts w:cs="Times New Roman"/>
          <w:color w:val="808080" w:themeColor="background1" w:themeShade="80"/>
          <w:szCs w:val="24"/>
          <w:lang w:val="es-DO"/>
        </w:rPr>
        <w:t xml:space="preserve"> informó que se espera la visita oficial del primer ministro </w:t>
      </w:r>
      <w:proofErr w:type="spellStart"/>
      <w:r w:rsidRPr="00297524">
        <w:rPr>
          <w:rFonts w:cs="Times New Roman"/>
          <w:color w:val="808080" w:themeColor="background1" w:themeShade="80"/>
          <w:szCs w:val="24"/>
          <w:lang w:val="es-DO"/>
        </w:rPr>
        <w:t>Holness</w:t>
      </w:r>
      <w:proofErr w:type="spellEnd"/>
      <w:r w:rsidRPr="00297524">
        <w:rPr>
          <w:rFonts w:cs="Times New Roman"/>
          <w:color w:val="808080" w:themeColor="background1" w:themeShade="80"/>
          <w:szCs w:val="24"/>
          <w:lang w:val="es-DO"/>
        </w:rPr>
        <w:t xml:space="preserve"> a República Dominicana; un último encuentro, se realizó con la presencia del presidente de Guyana, Mohamed </w:t>
      </w:r>
      <w:proofErr w:type="spellStart"/>
      <w:r w:rsidRPr="00297524">
        <w:rPr>
          <w:rFonts w:cs="Times New Roman"/>
          <w:color w:val="808080" w:themeColor="background1" w:themeShade="80"/>
          <w:szCs w:val="24"/>
          <w:lang w:val="es-DO"/>
        </w:rPr>
        <w:t>Irfaan</w:t>
      </w:r>
      <w:proofErr w:type="spellEnd"/>
      <w:r w:rsidRPr="00297524">
        <w:rPr>
          <w:rFonts w:cs="Times New Roman"/>
          <w:color w:val="808080" w:themeColor="background1" w:themeShade="80"/>
          <w:szCs w:val="24"/>
          <w:lang w:val="es-DO"/>
        </w:rPr>
        <w:t xml:space="preserve"> Ali, conversaron sobre asuntos estratégicos y reafirmaron su compromiso por fortalecer los lazos entre ambas naciones.</w:t>
      </w:r>
    </w:p>
    <w:p w14:paraId="4885ED05" w14:textId="77777777" w:rsidR="007001C3" w:rsidRDefault="007001C3" w:rsidP="007001C3">
      <w:pPr>
        <w:spacing w:after="0" w:line="360" w:lineRule="auto"/>
        <w:jc w:val="both"/>
        <w:rPr>
          <w:rFonts w:cs="Times New Roman"/>
          <w:color w:val="808080" w:themeColor="background1" w:themeShade="80"/>
          <w:szCs w:val="24"/>
          <w:lang w:val="es-DO"/>
        </w:rPr>
      </w:pPr>
      <w:bookmarkStart w:id="44" w:name="_Hlk153198172"/>
    </w:p>
    <w:p w14:paraId="54E2B14E" w14:textId="77777777" w:rsidR="007001C3" w:rsidRPr="00297524" w:rsidRDefault="007001C3" w:rsidP="007001C3">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 xml:space="preserve">El </w:t>
      </w:r>
      <w:r w:rsidRPr="00297524">
        <w:rPr>
          <w:rFonts w:cs="Times New Roman"/>
          <w:color w:val="808080" w:themeColor="background1" w:themeShade="80"/>
          <w:szCs w:val="24"/>
          <w:lang w:val="es-DO"/>
        </w:rPr>
        <w:t>ministro de Relaciones Exteriores, Roberto Álvarez, realizó una visita oficial a la República de Cuba</w:t>
      </w:r>
      <w:r>
        <w:rPr>
          <w:rFonts w:cs="Times New Roman"/>
          <w:color w:val="808080" w:themeColor="background1" w:themeShade="80"/>
          <w:szCs w:val="24"/>
          <w:lang w:val="es-DO"/>
        </w:rPr>
        <w:t>, d</w:t>
      </w:r>
      <w:r w:rsidRPr="00297524">
        <w:rPr>
          <w:rFonts w:cs="Times New Roman"/>
          <w:color w:val="808080" w:themeColor="background1" w:themeShade="80"/>
          <w:szCs w:val="24"/>
          <w:lang w:val="es-DO"/>
        </w:rPr>
        <w:t>el 4 al 5 de septiembre del 2023, donde encabezó una ronda política y migratoria con el Gobierno cubano, con el propósito de continuar fortaleciendo los lazos y la cooperación entre ambas naciones, como parte de la estrategia de acercamiento con el Caribe</w:t>
      </w:r>
      <w:bookmarkEnd w:id="44"/>
      <w:r>
        <w:rPr>
          <w:rFonts w:cs="Times New Roman"/>
          <w:color w:val="808080" w:themeColor="background1" w:themeShade="80"/>
          <w:szCs w:val="24"/>
          <w:lang w:val="es-DO"/>
        </w:rPr>
        <w:t xml:space="preserve">. </w:t>
      </w:r>
      <w:r w:rsidRPr="00297524">
        <w:rPr>
          <w:rFonts w:cs="Times New Roman"/>
          <w:color w:val="808080" w:themeColor="background1" w:themeShade="80"/>
          <w:szCs w:val="24"/>
          <w:lang w:val="es-DO"/>
        </w:rPr>
        <w:t xml:space="preserve">En tal sentido, durante la visita se celebró  reunión bilateral con la Cancillería cubana, encabezada por la viceministra, Josefina Vidal, en representación del ministro de Relaciones Exteriores, Bruno Rodríguez Parrilla y con el viceprimer ministro y ministro de Comercio Exterior e Inversión Extranjera de ese país, Ricardo </w:t>
      </w:r>
      <w:proofErr w:type="spellStart"/>
      <w:r w:rsidRPr="00297524">
        <w:rPr>
          <w:rFonts w:cs="Times New Roman"/>
          <w:color w:val="808080" w:themeColor="background1" w:themeShade="80"/>
          <w:szCs w:val="24"/>
          <w:lang w:val="es-DO"/>
        </w:rPr>
        <w:t>Cabrisas</w:t>
      </w:r>
      <w:proofErr w:type="spellEnd"/>
      <w:r w:rsidRPr="00297524">
        <w:rPr>
          <w:rFonts w:cs="Times New Roman"/>
          <w:color w:val="808080" w:themeColor="background1" w:themeShade="80"/>
          <w:szCs w:val="24"/>
          <w:lang w:val="es-DO"/>
        </w:rPr>
        <w:t xml:space="preserve"> Ruiz, conversaron sobre los pasos a seguir para implementar el acuerdo Marco de Cooperación entre República Dominicana y Cuba, firmado en 2019, que entró en vigencia en 2022.</w:t>
      </w:r>
    </w:p>
    <w:p w14:paraId="17B8EB09" w14:textId="77777777" w:rsidR="007001C3" w:rsidRDefault="007001C3" w:rsidP="007001C3">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lastRenderedPageBreak/>
        <w:t>V</w:t>
      </w:r>
      <w:r w:rsidRPr="00297524">
        <w:rPr>
          <w:rFonts w:cs="Times New Roman"/>
          <w:color w:val="808080" w:themeColor="background1" w:themeShade="80"/>
          <w:szCs w:val="24"/>
          <w:lang w:val="es-DO"/>
        </w:rPr>
        <w:t xml:space="preserve">isita oficial </w:t>
      </w:r>
      <w:r>
        <w:rPr>
          <w:rFonts w:cs="Times New Roman"/>
          <w:color w:val="808080" w:themeColor="background1" w:themeShade="80"/>
          <w:szCs w:val="24"/>
          <w:lang w:val="es-DO"/>
        </w:rPr>
        <w:t>d</w:t>
      </w:r>
      <w:r w:rsidRPr="00297524">
        <w:rPr>
          <w:rFonts w:cs="Times New Roman"/>
          <w:color w:val="808080" w:themeColor="background1" w:themeShade="80"/>
          <w:szCs w:val="24"/>
          <w:lang w:val="es-DO"/>
        </w:rPr>
        <w:t xml:space="preserve">el presidente de la República de Surinam, </w:t>
      </w:r>
      <w:proofErr w:type="spellStart"/>
      <w:r w:rsidRPr="00297524">
        <w:rPr>
          <w:rFonts w:cs="Times New Roman"/>
          <w:color w:val="808080" w:themeColor="background1" w:themeShade="80"/>
          <w:szCs w:val="24"/>
          <w:lang w:val="es-DO"/>
        </w:rPr>
        <w:t>Chandrikapersad</w:t>
      </w:r>
      <w:proofErr w:type="spellEnd"/>
      <w:r w:rsidRPr="00297524">
        <w:rPr>
          <w:rFonts w:cs="Times New Roman"/>
          <w:color w:val="808080" w:themeColor="background1" w:themeShade="80"/>
          <w:szCs w:val="24"/>
          <w:lang w:val="es-DO"/>
        </w:rPr>
        <w:t xml:space="preserve"> </w:t>
      </w:r>
      <w:proofErr w:type="spellStart"/>
      <w:r w:rsidRPr="00297524">
        <w:rPr>
          <w:rFonts w:cs="Times New Roman"/>
          <w:color w:val="808080" w:themeColor="background1" w:themeShade="80"/>
          <w:szCs w:val="24"/>
          <w:lang w:val="es-DO"/>
        </w:rPr>
        <w:t>Santokhi</w:t>
      </w:r>
      <w:proofErr w:type="spellEnd"/>
      <w:r w:rsidRPr="00297524">
        <w:rPr>
          <w:rFonts w:cs="Times New Roman"/>
          <w:color w:val="808080" w:themeColor="background1" w:themeShade="80"/>
          <w:szCs w:val="24"/>
          <w:lang w:val="es-DO"/>
        </w:rPr>
        <w:t xml:space="preserve">, </w:t>
      </w:r>
      <w:r>
        <w:rPr>
          <w:rFonts w:cs="Times New Roman"/>
          <w:color w:val="808080" w:themeColor="background1" w:themeShade="80"/>
          <w:szCs w:val="24"/>
          <w:lang w:val="es-DO"/>
        </w:rPr>
        <w:t xml:space="preserve">del </w:t>
      </w:r>
      <w:r w:rsidRPr="00297524">
        <w:rPr>
          <w:rFonts w:cs="Times New Roman"/>
          <w:color w:val="808080" w:themeColor="background1" w:themeShade="80"/>
          <w:szCs w:val="24"/>
          <w:lang w:val="es-DO"/>
        </w:rPr>
        <w:t>5 al 6 de octubre del 2023,</w:t>
      </w:r>
      <w:r>
        <w:rPr>
          <w:rFonts w:cs="Times New Roman"/>
          <w:color w:val="808080" w:themeColor="background1" w:themeShade="80"/>
          <w:szCs w:val="24"/>
          <w:lang w:val="es-DO"/>
        </w:rPr>
        <w:t xml:space="preserve"> en la cual </w:t>
      </w:r>
      <w:r w:rsidRPr="00297524">
        <w:rPr>
          <w:rFonts w:cs="Times New Roman"/>
          <w:color w:val="808080" w:themeColor="background1" w:themeShade="80"/>
          <w:szCs w:val="24"/>
          <w:lang w:val="es-DO"/>
        </w:rPr>
        <w:t xml:space="preserve">sostuvo un encuentro con el presidente </w:t>
      </w:r>
      <w:proofErr w:type="spellStart"/>
      <w:r w:rsidRPr="00297524">
        <w:rPr>
          <w:rFonts w:cs="Times New Roman"/>
          <w:color w:val="808080" w:themeColor="background1" w:themeShade="80"/>
          <w:szCs w:val="24"/>
          <w:lang w:val="es-DO"/>
        </w:rPr>
        <w:t>Abinader</w:t>
      </w:r>
      <w:proofErr w:type="spellEnd"/>
      <w:r w:rsidRPr="00297524">
        <w:rPr>
          <w:rFonts w:cs="Times New Roman"/>
          <w:color w:val="808080" w:themeColor="background1" w:themeShade="80"/>
          <w:szCs w:val="24"/>
          <w:lang w:val="es-DO"/>
        </w:rPr>
        <w:t>, reflexionaron sobre los asuntos regionales y multilaterales que continúan afectando el logro del desarrollo sostenible y subrayaron la necesidad de adherirse al Estado de derecho, respetar la integridad territorial, al tiempo de promover la democracia y los derechos humanos como iniciativas fundamentales para el mantenimiento de la región como una zona de paz. Encabezaron la firma de cuatro convenios históricos para el fortalecimiento económico del país, especialmente en áreas de energía, agricultura, industria de los hidrocarburos y servicios aéreos.</w:t>
      </w:r>
    </w:p>
    <w:p w14:paraId="2C1D68C0" w14:textId="77777777" w:rsidR="007001C3" w:rsidRDefault="007001C3" w:rsidP="007001C3">
      <w:pPr>
        <w:spacing w:after="0" w:line="360" w:lineRule="auto"/>
        <w:jc w:val="both"/>
        <w:rPr>
          <w:rFonts w:cs="Times New Roman"/>
          <w:color w:val="808080" w:themeColor="background1" w:themeShade="80"/>
          <w:szCs w:val="24"/>
          <w:lang w:val="es-DO"/>
        </w:rPr>
      </w:pPr>
    </w:p>
    <w:p w14:paraId="7F48553A" w14:textId="77777777" w:rsidR="007001C3" w:rsidRDefault="007001C3" w:rsidP="007001C3">
      <w:pPr>
        <w:spacing w:after="0"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 xml:space="preserve">En el contexto de la </w:t>
      </w:r>
      <w:r w:rsidRPr="000323CE">
        <w:rPr>
          <w:rFonts w:cs="Times New Roman"/>
          <w:b/>
          <w:bCs/>
          <w:color w:val="808080" w:themeColor="background1" w:themeShade="80"/>
          <w:szCs w:val="24"/>
          <w:lang w:val="es-DO"/>
        </w:rPr>
        <w:t>visita oficial</w:t>
      </w:r>
      <w:r>
        <w:rPr>
          <w:rFonts w:cs="Times New Roman"/>
          <w:color w:val="808080" w:themeColor="background1" w:themeShade="80"/>
          <w:szCs w:val="24"/>
          <w:lang w:val="es-DO"/>
        </w:rPr>
        <w:t xml:space="preserve"> </w:t>
      </w:r>
      <w:r w:rsidRPr="000323CE">
        <w:rPr>
          <w:rFonts w:cs="Times New Roman"/>
          <w:color w:val="808080" w:themeColor="background1" w:themeShade="80"/>
          <w:szCs w:val="24"/>
          <w:lang w:val="es-DO"/>
        </w:rPr>
        <w:t xml:space="preserve">realizada por el presidente Luis </w:t>
      </w:r>
      <w:proofErr w:type="spellStart"/>
      <w:r w:rsidRPr="000323CE">
        <w:rPr>
          <w:rFonts w:cs="Times New Roman"/>
          <w:color w:val="808080" w:themeColor="background1" w:themeShade="80"/>
          <w:szCs w:val="24"/>
          <w:lang w:val="es-DO"/>
        </w:rPr>
        <w:t>Abinader</w:t>
      </w:r>
      <w:proofErr w:type="spellEnd"/>
      <w:r w:rsidRPr="000323CE">
        <w:rPr>
          <w:rFonts w:cs="Times New Roman"/>
          <w:color w:val="808080" w:themeColor="background1" w:themeShade="80"/>
          <w:szCs w:val="24"/>
          <w:lang w:val="es-DO"/>
        </w:rPr>
        <w:t xml:space="preserve"> junto a la delegación gubernamental</w:t>
      </w:r>
      <w:r>
        <w:rPr>
          <w:rFonts w:cs="Times New Roman"/>
          <w:color w:val="808080" w:themeColor="background1" w:themeShade="80"/>
          <w:szCs w:val="24"/>
          <w:lang w:val="es-DO"/>
        </w:rPr>
        <w:t xml:space="preserve">, se desarrolló la </w:t>
      </w:r>
      <w:bookmarkStart w:id="45" w:name="_Hlk153198702"/>
      <w:r>
        <w:rPr>
          <w:rFonts w:cs="Times New Roman"/>
          <w:color w:val="808080" w:themeColor="background1" w:themeShade="80"/>
          <w:szCs w:val="24"/>
          <w:lang w:val="es-DO"/>
        </w:rPr>
        <w:t xml:space="preserve">reunión de </w:t>
      </w:r>
      <w:r w:rsidRPr="000323CE">
        <w:rPr>
          <w:rFonts w:cs="Times New Roman"/>
          <w:b/>
          <w:bCs/>
          <w:color w:val="808080" w:themeColor="background1" w:themeShade="80"/>
          <w:szCs w:val="24"/>
          <w:lang w:val="es-DO"/>
        </w:rPr>
        <w:t>consulta política</w:t>
      </w:r>
      <w:r>
        <w:rPr>
          <w:rFonts w:cs="Times New Roman"/>
          <w:color w:val="808080" w:themeColor="background1" w:themeShade="80"/>
          <w:szCs w:val="24"/>
          <w:lang w:val="es-DO"/>
        </w:rPr>
        <w:t xml:space="preserve"> </w:t>
      </w:r>
      <w:r w:rsidRPr="000323CE">
        <w:rPr>
          <w:rFonts w:cs="Times New Roman"/>
          <w:color w:val="808080" w:themeColor="background1" w:themeShade="80"/>
          <w:szCs w:val="24"/>
          <w:lang w:val="es-DO"/>
        </w:rPr>
        <w:t xml:space="preserve">celebradas por los presidentes Luis </w:t>
      </w:r>
      <w:proofErr w:type="spellStart"/>
      <w:r w:rsidRPr="000323CE">
        <w:rPr>
          <w:rFonts w:cs="Times New Roman"/>
          <w:color w:val="808080" w:themeColor="background1" w:themeShade="80"/>
          <w:szCs w:val="24"/>
          <w:lang w:val="es-DO"/>
        </w:rPr>
        <w:t>Abinader</w:t>
      </w:r>
      <w:proofErr w:type="spellEnd"/>
      <w:r w:rsidRPr="000323CE">
        <w:rPr>
          <w:rFonts w:cs="Times New Roman"/>
          <w:color w:val="808080" w:themeColor="background1" w:themeShade="80"/>
          <w:szCs w:val="24"/>
          <w:lang w:val="es-DO"/>
        </w:rPr>
        <w:t xml:space="preserve"> y Mohamed </w:t>
      </w:r>
      <w:proofErr w:type="spellStart"/>
      <w:r w:rsidRPr="000323CE">
        <w:rPr>
          <w:rFonts w:cs="Times New Roman"/>
          <w:color w:val="808080" w:themeColor="background1" w:themeShade="80"/>
          <w:szCs w:val="24"/>
          <w:lang w:val="es-DO"/>
        </w:rPr>
        <w:t>Irfaan</w:t>
      </w:r>
      <w:proofErr w:type="spellEnd"/>
      <w:r w:rsidRPr="000323CE">
        <w:rPr>
          <w:rFonts w:cs="Times New Roman"/>
          <w:color w:val="808080" w:themeColor="background1" w:themeShade="80"/>
          <w:szCs w:val="24"/>
          <w:lang w:val="es-DO"/>
        </w:rPr>
        <w:t xml:space="preserve"> Ali el 01 de junio de 2023 en la República Cooperativa de Guyana</w:t>
      </w:r>
      <w:r>
        <w:rPr>
          <w:rFonts w:cs="Times New Roman"/>
          <w:color w:val="808080" w:themeColor="background1" w:themeShade="80"/>
          <w:szCs w:val="24"/>
          <w:lang w:val="es-DO"/>
        </w:rPr>
        <w:t xml:space="preserve">. </w:t>
      </w:r>
    </w:p>
    <w:bookmarkEnd w:id="45"/>
    <w:p w14:paraId="14FA9D37" w14:textId="77777777" w:rsidR="007001C3" w:rsidRDefault="007001C3" w:rsidP="007001C3">
      <w:pPr>
        <w:spacing w:line="360" w:lineRule="auto"/>
        <w:jc w:val="both"/>
        <w:rPr>
          <w:rFonts w:cs="Times New Roman"/>
          <w:b/>
          <w:color w:val="808080" w:themeColor="background1" w:themeShade="80"/>
          <w:szCs w:val="24"/>
          <w:lang w:val="es-DO"/>
        </w:rPr>
      </w:pPr>
    </w:p>
    <w:p w14:paraId="6D6E064B" w14:textId="77777777" w:rsidR="007001C3" w:rsidRPr="00B91813" w:rsidRDefault="007001C3" w:rsidP="007001C3">
      <w:pPr>
        <w:spacing w:line="360" w:lineRule="auto"/>
        <w:jc w:val="both"/>
        <w:rPr>
          <w:rFonts w:cs="Times New Roman"/>
          <w:b/>
          <w:color w:val="808080" w:themeColor="background1" w:themeShade="80"/>
          <w:szCs w:val="24"/>
          <w:lang w:val="es-DO"/>
        </w:rPr>
      </w:pPr>
      <w:r w:rsidRPr="00B91813">
        <w:rPr>
          <w:rFonts w:cs="Times New Roman"/>
          <w:b/>
          <w:color w:val="808080" w:themeColor="background1" w:themeShade="80"/>
          <w:szCs w:val="24"/>
          <w:lang w:val="es-DO"/>
        </w:rPr>
        <w:t>América Latina</w:t>
      </w:r>
    </w:p>
    <w:p w14:paraId="30F457BE" w14:textId="77777777" w:rsidR="007001C3" w:rsidRPr="00F91FD2" w:rsidRDefault="007001C3" w:rsidP="007001C3">
      <w:pPr>
        <w:spacing w:line="360" w:lineRule="auto"/>
        <w:jc w:val="both"/>
        <w:rPr>
          <w:rFonts w:cs="Times New Roman"/>
          <w:color w:val="808080" w:themeColor="background1" w:themeShade="80"/>
          <w:szCs w:val="24"/>
          <w:lang w:val="es-DO"/>
        </w:rPr>
      </w:pPr>
      <w:r w:rsidRPr="00F91FD2">
        <w:rPr>
          <w:rFonts w:cs="Times New Roman"/>
          <w:color w:val="808080" w:themeColor="background1" w:themeShade="80"/>
          <w:szCs w:val="24"/>
          <w:lang w:val="es-DO"/>
        </w:rPr>
        <w:t xml:space="preserve">En el marco de la </w:t>
      </w:r>
      <w:r w:rsidRPr="00F91FD2">
        <w:rPr>
          <w:rFonts w:cs="Times New Roman"/>
          <w:b/>
          <w:color w:val="808080" w:themeColor="background1" w:themeShade="80"/>
          <w:szCs w:val="24"/>
          <w:lang w:val="es-DO"/>
        </w:rPr>
        <w:t>XXVIII Cumbre Iberoamericana de Jefes y Jefas de Estado</w:t>
      </w:r>
      <w:r w:rsidRPr="00F91FD2">
        <w:rPr>
          <w:rFonts w:cs="Times New Roman"/>
          <w:color w:val="808080" w:themeColor="background1" w:themeShade="80"/>
          <w:szCs w:val="24"/>
          <w:lang w:val="es-DO"/>
        </w:rPr>
        <w:t xml:space="preserve"> y de Gobierno, llevada a cabo del 24 al 25 de marzo de 2023, se llevaron a cabo diversos encuentros, a saber:</w:t>
      </w:r>
    </w:p>
    <w:p w14:paraId="28D6EE77" w14:textId="77777777" w:rsidR="007001C3" w:rsidRPr="00F91FD2" w:rsidRDefault="007001C3" w:rsidP="007001C3">
      <w:pPr>
        <w:pStyle w:val="Prrafodelista"/>
        <w:numPr>
          <w:ilvl w:val="0"/>
          <w:numId w:val="35"/>
        </w:numPr>
        <w:spacing w:line="360" w:lineRule="auto"/>
        <w:ind w:left="426"/>
        <w:jc w:val="both"/>
        <w:rPr>
          <w:rFonts w:cs="Times New Roman"/>
          <w:color w:val="808080" w:themeColor="background1" w:themeShade="80"/>
          <w:szCs w:val="24"/>
          <w:lang w:val="es-DO"/>
        </w:rPr>
      </w:pPr>
      <w:r w:rsidRPr="00F91FD2">
        <w:rPr>
          <w:rFonts w:cs="Times New Roman"/>
          <w:color w:val="808080" w:themeColor="background1" w:themeShade="80"/>
          <w:szCs w:val="24"/>
          <w:lang w:val="es-DO"/>
        </w:rPr>
        <w:t xml:space="preserve">Reunión bilateral entre el Excelentísimo señor Luis </w:t>
      </w:r>
      <w:proofErr w:type="spellStart"/>
      <w:r w:rsidRPr="00F91FD2">
        <w:rPr>
          <w:rFonts w:cs="Times New Roman"/>
          <w:color w:val="808080" w:themeColor="background1" w:themeShade="80"/>
          <w:szCs w:val="24"/>
          <w:lang w:val="es-DO"/>
        </w:rPr>
        <w:t>Abinader</w:t>
      </w:r>
      <w:proofErr w:type="spellEnd"/>
      <w:r w:rsidRPr="00F91FD2">
        <w:rPr>
          <w:rFonts w:cs="Times New Roman"/>
          <w:color w:val="808080" w:themeColor="background1" w:themeShade="80"/>
          <w:szCs w:val="24"/>
          <w:lang w:val="es-DO"/>
        </w:rPr>
        <w:t xml:space="preserve"> Corona, presidente de la República Dominicana y el Excelentísimo señor Gabriel </w:t>
      </w:r>
      <w:proofErr w:type="spellStart"/>
      <w:r w:rsidRPr="00F91FD2">
        <w:rPr>
          <w:rFonts w:cs="Times New Roman"/>
          <w:color w:val="808080" w:themeColor="background1" w:themeShade="80"/>
          <w:szCs w:val="24"/>
          <w:lang w:val="es-DO"/>
        </w:rPr>
        <w:t>Boric</w:t>
      </w:r>
      <w:proofErr w:type="spellEnd"/>
      <w:r w:rsidRPr="00F91FD2">
        <w:rPr>
          <w:rFonts w:cs="Times New Roman"/>
          <w:color w:val="808080" w:themeColor="background1" w:themeShade="80"/>
          <w:szCs w:val="24"/>
          <w:lang w:val="es-DO"/>
        </w:rPr>
        <w:t>, presidente de la República de Chile, el 24 de marzo de 2023, donde trataron temas de interés para las respectivas naciones.</w:t>
      </w:r>
    </w:p>
    <w:p w14:paraId="588707EC" w14:textId="77777777" w:rsidR="007001C3" w:rsidRPr="00F91FD2" w:rsidRDefault="007001C3" w:rsidP="007001C3">
      <w:pPr>
        <w:pStyle w:val="Prrafodelista"/>
        <w:numPr>
          <w:ilvl w:val="0"/>
          <w:numId w:val="35"/>
        </w:numPr>
        <w:spacing w:line="360" w:lineRule="auto"/>
        <w:ind w:left="426"/>
        <w:jc w:val="both"/>
        <w:rPr>
          <w:rFonts w:cs="Times New Roman"/>
          <w:color w:val="808080" w:themeColor="background1" w:themeShade="80"/>
          <w:szCs w:val="24"/>
          <w:lang w:val="es-DO"/>
        </w:rPr>
      </w:pPr>
      <w:r w:rsidRPr="00F91FD2">
        <w:rPr>
          <w:rFonts w:cs="Times New Roman"/>
          <w:color w:val="808080" w:themeColor="background1" w:themeShade="80"/>
          <w:szCs w:val="24"/>
          <w:lang w:val="es-DO"/>
        </w:rPr>
        <w:t xml:space="preserve">Reuniones bilaterales entre el Excelentísimo señor Roberto Álvarez, Ministro de Relaciones Exteriores de la República Dominicana, con diversos Ministros de Relaciones Exteriores de la región, a saber: Julio César Arriola, de Paraguay; Mario Búcaro, de Guatemala; y Mauro Vieira, de Brasil. </w:t>
      </w:r>
    </w:p>
    <w:p w14:paraId="4F47C785" w14:textId="77777777" w:rsidR="007001C3" w:rsidRDefault="007001C3" w:rsidP="007001C3">
      <w:pPr>
        <w:pStyle w:val="Prrafodelista"/>
        <w:numPr>
          <w:ilvl w:val="0"/>
          <w:numId w:val="35"/>
        </w:numPr>
        <w:spacing w:line="360" w:lineRule="auto"/>
        <w:ind w:left="426"/>
        <w:jc w:val="both"/>
        <w:rPr>
          <w:rFonts w:cs="Times New Roman"/>
          <w:color w:val="808080" w:themeColor="background1" w:themeShade="80"/>
          <w:szCs w:val="24"/>
          <w:lang w:val="es-DO"/>
        </w:rPr>
      </w:pPr>
      <w:r w:rsidRPr="00F91FD2">
        <w:rPr>
          <w:rFonts w:cs="Times New Roman"/>
          <w:color w:val="808080" w:themeColor="background1" w:themeShade="80"/>
          <w:szCs w:val="24"/>
          <w:lang w:val="es-DO"/>
        </w:rPr>
        <w:t xml:space="preserve">Reunión bilateral entre el viceministro de Política Exterior Bilateral del Ministerio de Relaciones Exteriores de la República Dominicana, embajador </w:t>
      </w:r>
      <w:r w:rsidRPr="00F91FD2">
        <w:rPr>
          <w:rFonts w:cs="Times New Roman"/>
          <w:color w:val="808080" w:themeColor="background1" w:themeShade="80"/>
          <w:szCs w:val="24"/>
          <w:lang w:val="es-DO"/>
        </w:rPr>
        <w:lastRenderedPageBreak/>
        <w:t>José Julio Gómez, y la viceministra de Asuntos Bilaterales y de Cooperación Internacional de Costa Rica, Lydia Peralta, donde se repasó la agenda bilateral entre ambas naciones.</w:t>
      </w:r>
    </w:p>
    <w:p w14:paraId="68CAB9D3" w14:textId="77777777" w:rsidR="00CA632D" w:rsidRDefault="00CA632D" w:rsidP="00CA632D">
      <w:pPr>
        <w:spacing w:after="0" w:line="360" w:lineRule="auto"/>
        <w:jc w:val="both"/>
        <w:rPr>
          <w:rFonts w:cs="Times New Roman"/>
          <w:color w:val="808080" w:themeColor="background1" w:themeShade="80"/>
          <w:szCs w:val="24"/>
          <w:lang w:val="es-DO"/>
        </w:rPr>
      </w:pPr>
    </w:p>
    <w:p w14:paraId="0FBE0A8B" w14:textId="7A6CBE52" w:rsidR="007001C3" w:rsidRPr="00B91813" w:rsidRDefault="007001C3" w:rsidP="007001C3">
      <w:pPr>
        <w:spacing w:line="360" w:lineRule="auto"/>
        <w:jc w:val="both"/>
        <w:rPr>
          <w:rFonts w:cs="Times New Roman"/>
          <w:color w:val="808080" w:themeColor="background1" w:themeShade="80"/>
          <w:szCs w:val="24"/>
          <w:lang w:val="es-DO"/>
        </w:rPr>
      </w:pPr>
      <w:r w:rsidRPr="00B91813">
        <w:rPr>
          <w:rFonts w:cs="Times New Roman"/>
          <w:b/>
          <w:color w:val="808080" w:themeColor="background1" w:themeShade="80"/>
          <w:szCs w:val="24"/>
          <w:lang w:val="es-DO"/>
        </w:rPr>
        <w:t>Visita oficial</w:t>
      </w:r>
      <w:r w:rsidRPr="00B91813">
        <w:rPr>
          <w:rFonts w:cs="Times New Roman"/>
          <w:color w:val="808080" w:themeColor="background1" w:themeShade="80"/>
          <w:szCs w:val="24"/>
          <w:lang w:val="es-DO"/>
        </w:rPr>
        <w:t xml:space="preserve"> de la Excelentísima señora Beatriz Gutiérrez, </w:t>
      </w:r>
      <w:r w:rsidRPr="00B91813">
        <w:rPr>
          <w:rFonts w:cs="Times New Roman"/>
          <w:b/>
          <w:color w:val="808080" w:themeColor="background1" w:themeShade="80"/>
          <w:szCs w:val="24"/>
          <w:lang w:val="es-DO"/>
        </w:rPr>
        <w:t>primera dama de los Estados Unidos Mexicanos</w:t>
      </w:r>
      <w:r w:rsidRPr="00B91813">
        <w:rPr>
          <w:rFonts w:cs="Times New Roman"/>
          <w:color w:val="808080" w:themeColor="background1" w:themeShade="80"/>
          <w:szCs w:val="24"/>
          <w:lang w:val="es-DO"/>
        </w:rPr>
        <w:t xml:space="preserve"> a República Dominicana</w:t>
      </w:r>
      <w:r w:rsidR="00CA632D">
        <w:rPr>
          <w:rFonts w:cs="Times New Roman"/>
          <w:color w:val="808080" w:themeColor="background1" w:themeShade="80"/>
          <w:szCs w:val="24"/>
          <w:lang w:val="es-DO"/>
        </w:rPr>
        <w:t xml:space="preserve"> </w:t>
      </w:r>
      <w:r w:rsidRPr="00B91813">
        <w:rPr>
          <w:rFonts w:cs="Times New Roman"/>
          <w:color w:val="808080" w:themeColor="background1" w:themeShade="80"/>
          <w:szCs w:val="24"/>
          <w:lang w:val="es-DO"/>
        </w:rPr>
        <w:t xml:space="preserve">el 20 de abril de 2023, donde se suscribió una carta de intención de donación con la cual México le otorgó a República Dominicana un equipo de escaneo para el rescate de archivos históricos al Archivo General de la Nación. Asimismo, sostuvo un encuentro con el Excelentísimo señor Luis </w:t>
      </w:r>
      <w:proofErr w:type="spellStart"/>
      <w:r w:rsidRPr="00B91813">
        <w:rPr>
          <w:rFonts w:cs="Times New Roman"/>
          <w:color w:val="808080" w:themeColor="background1" w:themeShade="80"/>
          <w:szCs w:val="24"/>
          <w:lang w:val="es-DO"/>
        </w:rPr>
        <w:t>Abinader</w:t>
      </w:r>
      <w:proofErr w:type="spellEnd"/>
      <w:r w:rsidRPr="00B91813">
        <w:rPr>
          <w:rFonts w:cs="Times New Roman"/>
          <w:color w:val="808080" w:themeColor="background1" w:themeShade="80"/>
          <w:szCs w:val="24"/>
          <w:lang w:val="es-DO"/>
        </w:rPr>
        <w:t xml:space="preserve"> Corona y con la Excelentísima señora Raquel </w:t>
      </w:r>
      <w:proofErr w:type="spellStart"/>
      <w:r w:rsidRPr="00B91813">
        <w:rPr>
          <w:rFonts w:cs="Times New Roman"/>
          <w:color w:val="808080" w:themeColor="background1" w:themeShade="80"/>
          <w:szCs w:val="24"/>
          <w:lang w:val="es-DO"/>
        </w:rPr>
        <w:t>Arbaje</w:t>
      </w:r>
      <w:proofErr w:type="spellEnd"/>
      <w:r w:rsidRPr="00B91813">
        <w:rPr>
          <w:rFonts w:cs="Times New Roman"/>
          <w:color w:val="808080" w:themeColor="background1" w:themeShade="80"/>
          <w:szCs w:val="24"/>
          <w:lang w:val="es-DO"/>
        </w:rPr>
        <w:t>, primera dama de la República Dominicana.</w:t>
      </w:r>
    </w:p>
    <w:p w14:paraId="27B4141D" w14:textId="77777777" w:rsidR="00CA632D" w:rsidRDefault="00CA632D" w:rsidP="00CA632D">
      <w:pPr>
        <w:spacing w:after="0" w:line="360" w:lineRule="auto"/>
        <w:jc w:val="both"/>
        <w:rPr>
          <w:rFonts w:cs="Times New Roman"/>
          <w:color w:val="808080" w:themeColor="background1" w:themeShade="80"/>
          <w:szCs w:val="24"/>
          <w:lang w:val="es-DO"/>
        </w:rPr>
      </w:pPr>
    </w:p>
    <w:p w14:paraId="08A72614" w14:textId="7FF3532D" w:rsidR="007001C3" w:rsidRPr="00B91813" w:rsidRDefault="007001C3" w:rsidP="007001C3">
      <w:pPr>
        <w:spacing w:line="360" w:lineRule="auto"/>
        <w:jc w:val="both"/>
        <w:rPr>
          <w:rFonts w:cs="Times New Roman"/>
          <w:color w:val="808080" w:themeColor="background1" w:themeShade="80"/>
          <w:szCs w:val="24"/>
          <w:lang w:val="es-DO"/>
        </w:rPr>
      </w:pPr>
      <w:r w:rsidRPr="00B91813">
        <w:rPr>
          <w:rFonts w:cs="Times New Roman"/>
          <w:b/>
          <w:color w:val="808080" w:themeColor="background1" w:themeShade="80"/>
          <w:szCs w:val="24"/>
          <w:lang w:val="es-DO"/>
        </w:rPr>
        <w:t>Visita oficial</w:t>
      </w:r>
      <w:r w:rsidRPr="00B91813">
        <w:rPr>
          <w:rFonts w:cs="Times New Roman"/>
          <w:color w:val="808080" w:themeColor="background1" w:themeShade="80"/>
          <w:szCs w:val="24"/>
          <w:lang w:val="es-DO"/>
        </w:rPr>
        <w:t xml:space="preserve"> del viceministro de Política Exterior Bilateral de la República Dominicana, </w:t>
      </w:r>
      <w:r w:rsidR="00CA632D">
        <w:rPr>
          <w:rFonts w:cs="Times New Roman"/>
          <w:color w:val="808080" w:themeColor="background1" w:themeShade="80"/>
          <w:szCs w:val="24"/>
          <w:lang w:val="es-DO"/>
        </w:rPr>
        <w:t>e</w:t>
      </w:r>
      <w:r w:rsidRPr="00B91813">
        <w:rPr>
          <w:rFonts w:cs="Times New Roman"/>
          <w:color w:val="808080" w:themeColor="background1" w:themeShade="80"/>
          <w:szCs w:val="24"/>
          <w:lang w:val="es-DO"/>
        </w:rPr>
        <w:t>mbajador José Julio Gómez, a la República de Panamá, del 23 al 26 de abril de 2023, en el marco del Mecanismo de Diálogo Político y Cooperación SICA - INDIA, donde sostuvo diversas reuniones bilaterales con los Ministros de Relaciones Exteriores de Costa Rica y Panamá, y el Viceministro de Relaciones Exteriores de Panamá.</w:t>
      </w:r>
    </w:p>
    <w:p w14:paraId="67C3B94F" w14:textId="77777777" w:rsidR="00CA632D" w:rsidRDefault="00CA632D" w:rsidP="00CA632D">
      <w:pPr>
        <w:spacing w:after="0" w:line="360" w:lineRule="auto"/>
        <w:jc w:val="both"/>
        <w:rPr>
          <w:rFonts w:cs="Times New Roman"/>
          <w:color w:val="808080" w:themeColor="background1" w:themeShade="80"/>
          <w:szCs w:val="24"/>
          <w:lang w:val="es-DO"/>
        </w:rPr>
      </w:pPr>
    </w:p>
    <w:p w14:paraId="0F6C8DDB" w14:textId="5BCDEDAC" w:rsidR="007001C3" w:rsidRPr="00B91813" w:rsidRDefault="00CA632D" w:rsidP="007001C3">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E</w:t>
      </w:r>
      <w:r w:rsidR="007001C3" w:rsidRPr="00B91813">
        <w:rPr>
          <w:rFonts w:cs="Times New Roman"/>
          <w:color w:val="808080" w:themeColor="background1" w:themeShade="80"/>
          <w:szCs w:val="24"/>
          <w:lang w:val="es-DO"/>
        </w:rPr>
        <w:t xml:space="preserve">l </w:t>
      </w:r>
      <w:r>
        <w:rPr>
          <w:rFonts w:cs="Times New Roman"/>
          <w:color w:val="808080" w:themeColor="background1" w:themeShade="80"/>
          <w:szCs w:val="24"/>
          <w:lang w:val="es-DO"/>
        </w:rPr>
        <w:t>c</w:t>
      </w:r>
      <w:r w:rsidR="007001C3" w:rsidRPr="00B91813">
        <w:rPr>
          <w:rFonts w:cs="Times New Roman"/>
          <w:color w:val="808080" w:themeColor="background1" w:themeShade="80"/>
          <w:szCs w:val="24"/>
          <w:lang w:val="es-DO"/>
        </w:rPr>
        <w:t xml:space="preserve">anciller Roberto Álvarez realizó una </w:t>
      </w:r>
      <w:r w:rsidR="007001C3" w:rsidRPr="00B91813">
        <w:rPr>
          <w:rFonts w:cs="Times New Roman"/>
          <w:b/>
          <w:color w:val="808080" w:themeColor="background1" w:themeShade="80"/>
          <w:szCs w:val="24"/>
          <w:lang w:val="es-DO"/>
        </w:rPr>
        <w:t>visita oficial</w:t>
      </w:r>
      <w:r w:rsidR="007001C3" w:rsidRPr="00B91813">
        <w:rPr>
          <w:rFonts w:cs="Times New Roman"/>
          <w:color w:val="808080" w:themeColor="background1" w:themeShade="80"/>
          <w:szCs w:val="24"/>
          <w:lang w:val="es-DO"/>
        </w:rPr>
        <w:t xml:space="preserve"> a la República de Guatemala, el 11 de mayo de 2023, en el marco de la XXVIII Reunión Ordinaria del Consejo de Ministros de la Asociación de Estados del Caribe (AEC), donde sostuvo una reunión bilateral con el ministro de Relaciones Exteriores de Guatemala, Mario Búcaro.  </w:t>
      </w:r>
    </w:p>
    <w:p w14:paraId="24F96646" w14:textId="77777777" w:rsidR="00CA632D" w:rsidRDefault="00CA632D" w:rsidP="00CA632D">
      <w:pPr>
        <w:spacing w:after="0" w:line="360" w:lineRule="auto"/>
        <w:jc w:val="both"/>
        <w:rPr>
          <w:rFonts w:cs="Times New Roman"/>
          <w:color w:val="808080" w:themeColor="background1" w:themeShade="80"/>
          <w:szCs w:val="24"/>
          <w:lang w:val="es-DO"/>
        </w:rPr>
      </w:pPr>
    </w:p>
    <w:p w14:paraId="528AD410" w14:textId="41425D73" w:rsidR="007001C3" w:rsidRPr="00B91813" w:rsidRDefault="007001C3" w:rsidP="007001C3">
      <w:pPr>
        <w:spacing w:line="360" w:lineRule="auto"/>
        <w:jc w:val="both"/>
        <w:rPr>
          <w:rFonts w:cs="Times New Roman"/>
          <w:color w:val="808080" w:themeColor="background1" w:themeShade="80"/>
          <w:szCs w:val="24"/>
          <w:lang w:val="es-DO"/>
        </w:rPr>
      </w:pPr>
      <w:r w:rsidRPr="00B91813">
        <w:rPr>
          <w:rFonts w:cs="Times New Roman"/>
          <w:b/>
          <w:color w:val="808080" w:themeColor="background1" w:themeShade="80"/>
          <w:szCs w:val="24"/>
          <w:lang w:val="es-DO"/>
        </w:rPr>
        <w:t>Visita oficial</w:t>
      </w:r>
      <w:r w:rsidRPr="00B91813">
        <w:rPr>
          <w:rFonts w:cs="Times New Roman"/>
          <w:color w:val="808080" w:themeColor="background1" w:themeShade="80"/>
          <w:szCs w:val="24"/>
          <w:lang w:val="es-DO"/>
        </w:rPr>
        <w:t xml:space="preserve"> del viceministro de Política Exterior Bilateral, Embajador José Julio Gómez, a la República de Colombia, del 26 al 29 de noviembre de 2023, donde presidió la III Reunión del Mecanismo de Diálogo Bilateral Permanente entre la República Dominicana y la República de Colombia, y desarrolló una agenda bilateral en el país colombiano.</w:t>
      </w:r>
    </w:p>
    <w:p w14:paraId="32F64AEC" w14:textId="77777777" w:rsidR="007001C3" w:rsidRDefault="007001C3" w:rsidP="007001C3">
      <w:pPr>
        <w:spacing w:line="360" w:lineRule="auto"/>
        <w:jc w:val="both"/>
        <w:rPr>
          <w:rFonts w:cs="Times New Roman"/>
          <w:color w:val="808080" w:themeColor="background1" w:themeShade="80"/>
          <w:szCs w:val="24"/>
          <w:lang w:val="es-DO"/>
        </w:rPr>
      </w:pPr>
      <w:r w:rsidRPr="00B91813">
        <w:rPr>
          <w:rFonts w:cs="Times New Roman"/>
          <w:b/>
          <w:color w:val="808080" w:themeColor="background1" w:themeShade="80"/>
          <w:szCs w:val="24"/>
          <w:lang w:val="es-DO"/>
        </w:rPr>
        <w:lastRenderedPageBreak/>
        <w:t>III Reunión del Mecanismo de Diálogo Político Bilateral, en Bogotá, Colombia</w:t>
      </w:r>
      <w:r w:rsidRPr="005615F9">
        <w:rPr>
          <w:rFonts w:cs="Times New Roman"/>
          <w:b/>
          <w:color w:val="808080" w:themeColor="background1" w:themeShade="80"/>
          <w:szCs w:val="24"/>
          <w:lang w:val="es-DO"/>
        </w:rPr>
        <w:t>.</w:t>
      </w:r>
      <w:r>
        <w:rPr>
          <w:rFonts w:cs="Times New Roman"/>
          <w:color w:val="808080" w:themeColor="background1" w:themeShade="80"/>
          <w:szCs w:val="24"/>
          <w:lang w:val="es-DO"/>
        </w:rPr>
        <w:t xml:space="preserve"> L</w:t>
      </w:r>
      <w:r w:rsidRPr="00B91813">
        <w:rPr>
          <w:rFonts w:cs="Times New Roman"/>
          <w:color w:val="808080" w:themeColor="background1" w:themeShade="80"/>
          <w:szCs w:val="24"/>
          <w:lang w:val="es-DO"/>
        </w:rPr>
        <w:t>a Dirección de Relaciones con América Latina</w:t>
      </w:r>
      <w:r>
        <w:rPr>
          <w:rFonts w:cs="Times New Roman"/>
          <w:color w:val="808080" w:themeColor="background1" w:themeShade="80"/>
          <w:szCs w:val="24"/>
          <w:lang w:val="es-DO"/>
        </w:rPr>
        <w:t xml:space="preserve"> participó e</w:t>
      </w:r>
      <w:r w:rsidRPr="00B91813">
        <w:rPr>
          <w:rFonts w:cs="Times New Roman"/>
          <w:color w:val="808080" w:themeColor="background1" w:themeShade="80"/>
          <w:szCs w:val="24"/>
          <w:lang w:val="es-DO"/>
        </w:rPr>
        <w:t>l 27 de noviembre de 2023</w:t>
      </w:r>
      <w:r>
        <w:rPr>
          <w:rFonts w:cs="Times New Roman"/>
          <w:color w:val="808080" w:themeColor="background1" w:themeShade="80"/>
          <w:szCs w:val="24"/>
          <w:lang w:val="es-DO"/>
        </w:rPr>
        <w:t xml:space="preserve"> en dicho diálogo</w:t>
      </w:r>
      <w:r w:rsidRPr="00B91813">
        <w:rPr>
          <w:rFonts w:cs="Times New Roman"/>
          <w:color w:val="808080" w:themeColor="background1" w:themeShade="80"/>
          <w:szCs w:val="24"/>
          <w:lang w:val="es-DO"/>
        </w:rPr>
        <w:t xml:space="preserve">, en el marco de la invitación cursada por el Ministerio de Relaciones de Exteriores de la </w:t>
      </w:r>
      <w:r w:rsidRPr="00186E8B">
        <w:rPr>
          <w:rFonts w:cs="Times New Roman"/>
          <w:color w:val="808080" w:themeColor="background1" w:themeShade="80"/>
          <w:szCs w:val="24"/>
          <w:lang w:val="es-DO"/>
        </w:rPr>
        <w:t>República de Colombia.</w:t>
      </w:r>
    </w:p>
    <w:p w14:paraId="2DA502CC" w14:textId="77777777" w:rsidR="007001C3" w:rsidRPr="00186E8B" w:rsidRDefault="007001C3" w:rsidP="007001C3">
      <w:pPr>
        <w:spacing w:line="360" w:lineRule="auto"/>
        <w:jc w:val="both"/>
        <w:rPr>
          <w:rFonts w:cs="Times New Roman"/>
          <w:color w:val="808080" w:themeColor="background1" w:themeShade="80"/>
          <w:szCs w:val="24"/>
          <w:lang w:val="es-DO"/>
        </w:rPr>
      </w:pPr>
    </w:p>
    <w:p w14:paraId="2E691564" w14:textId="77777777" w:rsidR="007001C3" w:rsidRPr="00B7141C" w:rsidRDefault="007001C3" w:rsidP="007001C3">
      <w:pPr>
        <w:spacing w:after="120" w:line="360" w:lineRule="auto"/>
        <w:jc w:val="both"/>
        <w:rPr>
          <w:rFonts w:eastAsia="Calibri" w:cs="Times New Roman"/>
          <w:b/>
          <w:color w:val="808080" w:themeColor="background1" w:themeShade="80"/>
          <w:szCs w:val="24"/>
          <w:lang w:val="es-ES"/>
        </w:rPr>
      </w:pPr>
      <w:r w:rsidRPr="00037307">
        <w:rPr>
          <w:rFonts w:eastAsia="Calibri" w:cs="Times New Roman"/>
          <w:b/>
          <w:color w:val="808080" w:themeColor="background1" w:themeShade="80"/>
          <w:szCs w:val="24"/>
          <w:lang w:val="es-ES"/>
        </w:rPr>
        <w:t>República Federativa del Brasil</w:t>
      </w:r>
    </w:p>
    <w:p w14:paraId="10666989" w14:textId="77777777" w:rsidR="007001C3" w:rsidRDefault="007001C3" w:rsidP="007001C3">
      <w:pPr>
        <w:spacing w:after="0" w:line="360" w:lineRule="auto"/>
        <w:jc w:val="both"/>
        <w:rPr>
          <w:rFonts w:eastAsia="Times New Roman" w:cs="Times New Roman"/>
          <w:bCs/>
          <w:color w:val="808080" w:themeColor="background1" w:themeShade="80"/>
          <w:szCs w:val="24"/>
          <w:lang w:val="es-DO"/>
        </w:rPr>
      </w:pPr>
      <w:r>
        <w:rPr>
          <w:rFonts w:eastAsia="Times New Roman" w:cs="Times New Roman"/>
          <w:bCs/>
          <w:color w:val="808080" w:themeColor="background1" w:themeShade="80"/>
          <w:szCs w:val="24"/>
          <w:lang w:val="es-DO"/>
        </w:rPr>
        <w:t xml:space="preserve">Con miras a fortalecer las relaciones bilaterales, se logró la firma de tres (3) documentos jurídicos con la Republica de Brasil: </w:t>
      </w:r>
    </w:p>
    <w:p w14:paraId="0BF6D96F" w14:textId="77777777" w:rsidR="00CA632D" w:rsidRDefault="00CA632D" w:rsidP="007001C3">
      <w:pPr>
        <w:spacing w:after="0" w:line="360" w:lineRule="auto"/>
        <w:jc w:val="both"/>
        <w:rPr>
          <w:rFonts w:eastAsia="Times New Roman" w:cs="Times New Roman"/>
          <w:bCs/>
          <w:color w:val="808080" w:themeColor="background1" w:themeShade="80"/>
          <w:szCs w:val="24"/>
          <w:lang w:val="es-DO"/>
        </w:rPr>
      </w:pPr>
    </w:p>
    <w:p w14:paraId="43EB55D5" w14:textId="77777777" w:rsidR="007001C3" w:rsidRPr="000A7738" w:rsidRDefault="007001C3" w:rsidP="007001C3">
      <w:pPr>
        <w:pStyle w:val="Prrafodelista"/>
        <w:numPr>
          <w:ilvl w:val="0"/>
          <w:numId w:val="33"/>
        </w:numPr>
        <w:spacing w:after="0" w:line="360" w:lineRule="auto"/>
        <w:ind w:left="426"/>
        <w:jc w:val="both"/>
        <w:rPr>
          <w:rFonts w:eastAsia="Times New Roman" w:cs="Times New Roman"/>
          <w:bCs/>
          <w:color w:val="808080" w:themeColor="background1" w:themeShade="80"/>
          <w:szCs w:val="24"/>
          <w:lang w:val="es-DO"/>
        </w:rPr>
      </w:pPr>
      <w:bookmarkStart w:id="46" w:name="_Hlk152860126"/>
      <w:r w:rsidRPr="000A7738">
        <w:rPr>
          <w:rFonts w:eastAsia="Times New Roman" w:cs="Times New Roman"/>
          <w:b/>
          <w:color w:val="808080" w:themeColor="background1" w:themeShade="80"/>
          <w:szCs w:val="24"/>
          <w:lang w:val="es-DO"/>
        </w:rPr>
        <w:t>Firma de la Enmienda del Acuerdo Sobre Servicios</w:t>
      </w:r>
      <w:r w:rsidRPr="000A7738">
        <w:rPr>
          <w:rFonts w:eastAsia="Times New Roman" w:cs="Times New Roman"/>
          <w:bCs/>
          <w:color w:val="808080" w:themeColor="background1" w:themeShade="80"/>
          <w:szCs w:val="24"/>
          <w:lang w:val="es-DO"/>
        </w:rPr>
        <w:t xml:space="preserve"> Aéreos entre la República Federativa de Brasil y República Dominicana.  </w:t>
      </w:r>
    </w:p>
    <w:p w14:paraId="36489489" w14:textId="77777777" w:rsidR="007001C3" w:rsidRPr="000A7738" w:rsidRDefault="007001C3" w:rsidP="007001C3">
      <w:pPr>
        <w:pStyle w:val="Prrafodelista"/>
        <w:numPr>
          <w:ilvl w:val="0"/>
          <w:numId w:val="33"/>
        </w:numPr>
        <w:spacing w:after="0" w:line="360" w:lineRule="auto"/>
        <w:ind w:left="426"/>
        <w:jc w:val="both"/>
        <w:rPr>
          <w:rFonts w:eastAsia="Times New Roman" w:cs="Times New Roman"/>
          <w:bCs/>
          <w:color w:val="808080" w:themeColor="background1" w:themeShade="80"/>
          <w:szCs w:val="24"/>
          <w:lang w:val="es-DO"/>
        </w:rPr>
      </w:pPr>
      <w:bookmarkStart w:id="47" w:name="_Hlk148362465"/>
      <w:r w:rsidRPr="000A7738">
        <w:rPr>
          <w:rFonts w:eastAsia="Times New Roman" w:cs="Times New Roman"/>
          <w:b/>
          <w:color w:val="808080" w:themeColor="background1" w:themeShade="80"/>
          <w:szCs w:val="24"/>
          <w:lang w:val="es-DO"/>
        </w:rPr>
        <w:t>Memorándum de Entendimiento de Cooperación</w:t>
      </w:r>
      <w:r w:rsidRPr="000A7738">
        <w:rPr>
          <w:rFonts w:eastAsia="Times New Roman" w:cs="Times New Roman"/>
          <w:bCs/>
          <w:color w:val="808080" w:themeColor="background1" w:themeShade="80"/>
          <w:szCs w:val="24"/>
          <w:lang w:val="es-DO"/>
        </w:rPr>
        <w:t xml:space="preserve"> entre el Ministerio de Agricultura de República Dominicana y el Ministerio de Agricultura, Ganadería y Abastecimiento de la República de Brasil, 14 de septiembre 2023</w:t>
      </w:r>
      <w:bookmarkEnd w:id="47"/>
      <w:r w:rsidRPr="000A7738">
        <w:rPr>
          <w:rFonts w:eastAsia="Times New Roman" w:cs="Times New Roman"/>
          <w:bCs/>
          <w:color w:val="808080" w:themeColor="background1" w:themeShade="80"/>
          <w:szCs w:val="24"/>
          <w:lang w:val="es-DO"/>
        </w:rPr>
        <w:t>.</w:t>
      </w:r>
    </w:p>
    <w:p w14:paraId="1977228A" w14:textId="77777777" w:rsidR="007001C3" w:rsidRPr="000A7738" w:rsidRDefault="007001C3" w:rsidP="007001C3">
      <w:pPr>
        <w:pStyle w:val="Prrafodelista"/>
        <w:numPr>
          <w:ilvl w:val="0"/>
          <w:numId w:val="33"/>
        </w:numPr>
        <w:spacing w:after="0" w:line="360" w:lineRule="auto"/>
        <w:ind w:left="426"/>
        <w:jc w:val="both"/>
        <w:rPr>
          <w:rFonts w:eastAsia="Times New Roman" w:cs="Times New Roman"/>
          <w:bCs/>
          <w:color w:val="808080" w:themeColor="background1" w:themeShade="80"/>
          <w:szCs w:val="24"/>
          <w:lang w:val="es-DO"/>
        </w:rPr>
      </w:pPr>
      <w:bookmarkStart w:id="48" w:name="_Hlk148362517"/>
      <w:r w:rsidRPr="000A7738">
        <w:rPr>
          <w:rFonts w:eastAsia="Times New Roman" w:cs="Times New Roman"/>
          <w:b/>
          <w:color w:val="808080" w:themeColor="background1" w:themeShade="80"/>
          <w:szCs w:val="24"/>
          <w:lang w:val="es-DO"/>
        </w:rPr>
        <w:t xml:space="preserve">Carta de Intención </w:t>
      </w:r>
      <w:r w:rsidRPr="000A7738">
        <w:rPr>
          <w:rFonts w:eastAsia="Times New Roman" w:cs="Times New Roman"/>
          <w:bCs/>
          <w:color w:val="808080" w:themeColor="background1" w:themeShade="80"/>
          <w:szCs w:val="24"/>
          <w:lang w:val="es-DO"/>
        </w:rPr>
        <w:t>entre el Ministerio de Agricultura de República Dominicana y la empresa brasileña de Investigación Agrícola (EMBRAPA), sobre la alianza en cooperación bilateral internacional, 14 de septiembre de 2023</w:t>
      </w:r>
      <w:bookmarkEnd w:id="48"/>
      <w:r>
        <w:rPr>
          <w:rFonts w:eastAsia="Times New Roman" w:cs="Times New Roman"/>
          <w:bCs/>
          <w:color w:val="808080" w:themeColor="background1" w:themeShade="80"/>
          <w:szCs w:val="24"/>
          <w:lang w:val="es-DO"/>
        </w:rPr>
        <w:t>.</w:t>
      </w:r>
    </w:p>
    <w:bookmarkEnd w:id="46"/>
    <w:p w14:paraId="0A74C8A6" w14:textId="77777777" w:rsidR="007001C3" w:rsidRPr="00247316" w:rsidRDefault="007001C3" w:rsidP="007001C3">
      <w:pPr>
        <w:spacing w:after="0" w:line="360" w:lineRule="auto"/>
        <w:jc w:val="both"/>
        <w:rPr>
          <w:rFonts w:eastAsia="Calibri" w:cs="Times New Roman"/>
          <w:b/>
          <w:color w:val="808080" w:themeColor="background1" w:themeShade="80"/>
          <w:szCs w:val="24"/>
          <w:lang w:val="es-DO"/>
        </w:rPr>
      </w:pPr>
    </w:p>
    <w:p w14:paraId="3D424AD7" w14:textId="77777777" w:rsidR="007001C3" w:rsidRPr="00B7141C" w:rsidRDefault="007001C3" w:rsidP="007001C3">
      <w:pPr>
        <w:spacing w:after="0" w:line="360" w:lineRule="auto"/>
        <w:jc w:val="both"/>
        <w:rPr>
          <w:rFonts w:eastAsia="Calibri" w:cs="Times New Roman"/>
          <w:b/>
          <w:color w:val="808080" w:themeColor="background1" w:themeShade="80"/>
          <w:sz w:val="4"/>
          <w:lang w:val="es-ES"/>
        </w:rPr>
      </w:pPr>
    </w:p>
    <w:p w14:paraId="333DFF56" w14:textId="77777777" w:rsidR="007001C3" w:rsidRPr="000243E9" w:rsidRDefault="007001C3" w:rsidP="007001C3">
      <w:pPr>
        <w:spacing w:after="120" w:line="360" w:lineRule="auto"/>
        <w:jc w:val="both"/>
        <w:rPr>
          <w:rFonts w:eastAsia="Calibri" w:cs="Times New Roman"/>
          <w:b/>
          <w:color w:val="808080" w:themeColor="background1" w:themeShade="80"/>
          <w:szCs w:val="24"/>
          <w:lang w:val="es-ES"/>
        </w:rPr>
      </w:pPr>
      <w:r w:rsidRPr="00B20FE1">
        <w:rPr>
          <w:rFonts w:eastAsia="Calibri" w:cs="Times New Roman"/>
          <w:b/>
          <w:color w:val="808080" w:themeColor="background1" w:themeShade="80"/>
          <w:szCs w:val="24"/>
          <w:lang w:val="es-ES"/>
        </w:rPr>
        <w:t>República de Guatemala</w:t>
      </w:r>
    </w:p>
    <w:p w14:paraId="6C7948ED" w14:textId="77777777" w:rsidR="007001C3" w:rsidRDefault="007001C3" w:rsidP="007001C3">
      <w:pPr>
        <w:spacing w:after="120" w:line="360" w:lineRule="auto"/>
        <w:jc w:val="both"/>
        <w:rPr>
          <w:rFonts w:eastAsia="Calibri" w:cs="Times New Roman"/>
          <w:bCs/>
          <w:color w:val="808080" w:themeColor="background1" w:themeShade="80"/>
          <w:szCs w:val="24"/>
          <w:lang w:val="es-ES"/>
        </w:rPr>
      </w:pPr>
      <w:bookmarkStart w:id="49" w:name="_Hlk152860138"/>
      <w:r w:rsidRPr="001141EB">
        <w:rPr>
          <w:rFonts w:eastAsia="Calibri" w:cs="Times New Roman"/>
          <w:bCs/>
          <w:color w:val="808080" w:themeColor="background1" w:themeShade="80"/>
          <w:szCs w:val="24"/>
          <w:lang w:val="es-ES"/>
        </w:rPr>
        <w:t>Durante la</w:t>
      </w:r>
      <w:r>
        <w:rPr>
          <w:rFonts w:eastAsia="Calibri" w:cs="Times New Roman"/>
          <w:bCs/>
          <w:color w:val="808080" w:themeColor="background1" w:themeShade="80"/>
          <w:szCs w:val="24"/>
          <w:lang w:val="es-ES"/>
        </w:rPr>
        <w:t xml:space="preserve"> participación del canciller de República Dominicana en la </w:t>
      </w:r>
      <w:r w:rsidRPr="007434F8">
        <w:rPr>
          <w:rFonts w:eastAsia="Calibri" w:cs="Times New Roman"/>
          <w:bCs/>
          <w:color w:val="808080" w:themeColor="background1" w:themeShade="80"/>
          <w:szCs w:val="24"/>
          <w:lang w:val="es-ES"/>
        </w:rPr>
        <w:t xml:space="preserve">XXVIII Reunión Ordinaria del Consejo de Ministros de la </w:t>
      </w:r>
      <w:r w:rsidRPr="00F91853">
        <w:rPr>
          <w:rFonts w:eastAsia="Calibri" w:cs="Times New Roman"/>
          <w:b/>
          <w:bCs/>
          <w:color w:val="808080" w:themeColor="background1" w:themeShade="80"/>
          <w:szCs w:val="24"/>
          <w:lang w:val="es-ES"/>
        </w:rPr>
        <w:t>Asociación de Estados del Caribe (AEC)</w:t>
      </w:r>
      <w:r w:rsidRPr="00527086">
        <w:rPr>
          <w:rFonts w:eastAsia="Calibri" w:cs="Times New Roman"/>
          <w:color w:val="808080" w:themeColor="background1" w:themeShade="80"/>
          <w:szCs w:val="24"/>
          <w:lang w:val="es-ES"/>
        </w:rPr>
        <w:t>,</w:t>
      </w:r>
      <w:r w:rsidRPr="007434F8">
        <w:rPr>
          <w:rFonts w:eastAsia="Calibri" w:cs="Times New Roman"/>
          <w:bCs/>
          <w:color w:val="808080" w:themeColor="background1" w:themeShade="80"/>
          <w:szCs w:val="24"/>
          <w:lang w:val="es-ES"/>
        </w:rPr>
        <w:t xml:space="preserve"> realizada en la ciudad de Antigua, Guatemala</w:t>
      </w:r>
      <w:r>
        <w:rPr>
          <w:rFonts w:eastAsia="Calibri" w:cs="Times New Roman"/>
          <w:bCs/>
          <w:color w:val="808080" w:themeColor="background1" w:themeShade="80"/>
          <w:szCs w:val="24"/>
          <w:lang w:val="es-ES"/>
        </w:rPr>
        <w:t xml:space="preserve">, se </w:t>
      </w:r>
      <w:r w:rsidRPr="000A7738">
        <w:rPr>
          <w:rFonts w:eastAsia="Calibri" w:cs="Times New Roman"/>
          <w:b/>
          <w:color w:val="808080" w:themeColor="background1" w:themeShade="80"/>
          <w:szCs w:val="24"/>
          <w:lang w:val="es-ES"/>
        </w:rPr>
        <w:t>firmó el Acuerdo de cooperación Académica</w:t>
      </w:r>
      <w:r w:rsidRPr="007434F8">
        <w:rPr>
          <w:rFonts w:eastAsia="Calibri" w:cs="Times New Roman"/>
          <w:bCs/>
          <w:color w:val="808080" w:themeColor="background1" w:themeShade="80"/>
          <w:szCs w:val="24"/>
          <w:lang w:val="es-ES"/>
        </w:rPr>
        <w:t xml:space="preserve"> entre el MIREX y el </w:t>
      </w:r>
      <w:r>
        <w:rPr>
          <w:rFonts w:eastAsia="Calibri" w:cs="Times New Roman"/>
          <w:bCs/>
          <w:color w:val="808080" w:themeColor="background1" w:themeShade="80"/>
          <w:szCs w:val="24"/>
          <w:lang w:val="es-ES"/>
        </w:rPr>
        <w:t>Ministerio de Relaciones Exteriores de Guatemala (</w:t>
      </w:r>
      <w:r w:rsidRPr="007434F8">
        <w:rPr>
          <w:rFonts w:eastAsia="Calibri" w:cs="Times New Roman"/>
          <w:bCs/>
          <w:color w:val="808080" w:themeColor="background1" w:themeShade="80"/>
          <w:szCs w:val="24"/>
          <w:lang w:val="es-ES"/>
        </w:rPr>
        <w:t>MINEX</w:t>
      </w:r>
      <w:r>
        <w:rPr>
          <w:rFonts w:eastAsia="Calibri" w:cs="Times New Roman"/>
          <w:bCs/>
          <w:color w:val="808080" w:themeColor="background1" w:themeShade="80"/>
          <w:szCs w:val="24"/>
          <w:lang w:val="es-ES"/>
        </w:rPr>
        <w:t>).</w:t>
      </w:r>
    </w:p>
    <w:bookmarkEnd w:id="49"/>
    <w:p w14:paraId="03EF9F44" w14:textId="77777777" w:rsidR="007001C3" w:rsidRDefault="007001C3" w:rsidP="007001C3">
      <w:pPr>
        <w:spacing w:after="0" w:line="360" w:lineRule="auto"/>
        <w:jc w:val="both"/>
        <w:rPr>
          <w:rFonts w:eastAsia="Calibri" w:cs="Times New Roman"/>
          <w:bCs/>
          <w:color w:val="808080" w:themeColor="background1" w:themeShade="80"/>
          <w:szCs w:val="24"/>
          <w:lang w:val="es-ES"/>
        </w:rPr>
      </w:pPr>
    </w:p>
    <w:p w14:paraId="1ABDAE3A" w14:textId="22AC00A3" w:rsidR="007001C3" w:rsidRDefault="00CA632D" w:rsidP="007001C3">
      <w:pPr>
        <w:spacing w:line="360" w:lineRule="auto"/>
        <w:jc w:val="both"/>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t>E</w:t>
      </w:r>
      <w:r w:rsidR="007001C3" w:rsidRPr="002E70B0">
        <w:rPr>
          <w:rFonts w:eastAsia="Calibri" w:cs="Times New Roman"/>
          <w:bCs/>
          <w:color w:val="808080" w:themeColor="background1" w:themeShade="80"/>
          <w:szCs w:val="24"/>
          <w:lang w:val="es-ES"/>
        </w:rPr>
        <w:t xml:space="preserve">l Ministro de Relaciones Exteriores Roberto Álvarez </w:t>
      </w:r>
      <w:r w:rsidR="007001C3">
        <w:rPr>
          <w:rFonts w:eastAsia="Calibri" w:cs="Times New Roman"/>
          <w:bCs/>
          <w:color w:val="808080" w:themeColor="background1" w:themeShade="80"/>
          <w:szCs w:val="24"/>
          <w:lang w:val="es-ES"/>
        </w:rPr>
        <w:t>participó</w:t>
      </w:r>
      <w:r w:rsidR="007001C3" w:rsidRPr="002E70B0">
        <w:rPr>
          <w:rFonts w:eastAsia="Calibri" w:cs="Times New Roman"/>
          <w:bCs/>
          <w:color w:val="808080" w:themeColor="background1" w:themeShade="80"/>
          <w:szCs w:val="24"/>
          <w:lang w:val="es-ES"/>
        </w:rPr>
        <w:t xml:space="preserve"> en la 9</w:t>
      </w:r>
      <w:r w:rsidR="007001C3" w:rsidRPr="002828BC">
        <w:rPr>
          <w:rFonts w:eastAsia="Calibri" w:cs="Times New Roman"/>
          <w:bCs/>
          <w:color w:val="808080" w:themeColor="background1" w:themeShade="80"/>
          <w:szCs w:val="24"/>
          <w:vertAlign w:val="superscript"/>
          <w:lang w:val="es-ES"/>
        </w:rPr>
        <w:t>n</w:t>
      </w:r>
      <w:r w:rsidR="007001C3" w:rsidRPr="002E70B0">
        <w:rPr>
          <w:rFonts w:eastAsia="Calibri" w:cs="Times New Roman"/>
          <w:bCs/>
          <w:color w:val="808080" w:themeColor="background1" w:themeShade="80"/>
          <w:szCs w:val="24"/>
          <w:lang w:val="es-ES"/>
        </w:rPr>
        <w:t xml:space="preserve">ª Cumbre de Jefes de Estado y/o de Gobierno de este organismo, en representación del presidente Luis </w:t>
      </w:r>
      <w:proofErr w:type="spellStart"/>
      <w:r w:rsidR="007001C3" w:rsidRPr="002E70B0">
        <w:rPr>
          <w:rFonts w:eastAsia="Calibri" w:cs="Times New Roman"/>
          <w:bCs/>
          <w:color w:val="808080" w:themeColor="background1" w:themeShade="80"/>
          <w:szCs w:val="24"/>
          <w:lang w:val="es-ES"/>
        </w:rPr>
        <w:t>Abinader</w:t>
      </w:r>
      <w:proofErr w:type="spellEnd"/>
      <w:r w:rsidR="007001C3" w:rsidRPr="002E70B0">
        <w:rPr>
          <w:rFonts w:eastAsia="Calibri" w:cs="Times New Roman"/>
          <w:bCs/>
          <w:color w:val="808080" w:themeColor="background1" w:themeShade="80"/>
          <w:szCs w:val="24"/>
          <w:lang w:val="es-ES"/>
        </w:rPr>
        <w:t xml:space="preserve">. Durante su intervención, el Canciller extendió a la </w:t>
      </w:r>
      <w:r w:rsidR="007001C3" w:rsidRPr="002E70B0">
        <w:rPr>
          <w:rFonts w:eastAsia="Calibri" w:cs="Times New Roman"/>
          <w:bCs/>
          <w:color w:val="808080" w:themeColor="background1" w:themeShade="80"/>
          <w:szCs w:val="24"/>
          <w:lang w:val="es-ES"/>
        </w:rPr>
        <w:lastRenderedPageBreak/>
        <w:t xml:space="preserve">Asociación de Estados del Caribe (AEC) el llamado hecho por el presidente </w:t>
      </w:r>
      <w:proofErr w:type="spellStart"/>
      <w:r w:rsidR="007001C3" w:rsidRPr="002E70B0">
        <w:rPr>
          <w:rFonts w:eastAsia="Calibri" w:cs="Times New Roman"/>
          <w:bCs/>
          <w:color w:val="808080" w:themeColor="background1" w:themeShade="80"/>
          <w:szCs w:val="24"/>
          <w:lang w:val="es-ES"/>
        </w:rPr>
        <w:t>Abinader</w:t>
      </w:r>
      <w:proofErr w:type="spellEnd"/>
      <w:r w:rsidR="007001C3" w:rsidRPr="002E70B0">
        <w:rPr>
          <w:rFonts w:eastAsia="Calibri" w:cs="Times New Roman"/>
          <w:bCs/>
          <w:color w:val="808080" w:themeColor="background1" w:themeShade="80"/>
          <w:szCs w:val="24"/>
          <w:lang w:val="es-ES"/>
        </w:rPr>
        <w:t xml:space="preserve"> el pasado mes de abril, a declarar el afloramiento descontrolado del sargazo como una emergencia regional, en virtud de que el organismo cuenta con la estructura legal, institucional y técnica para acoger las iniciativas regionales </w:t>
      </w:r>
      <w:r w:rsidR="007001C3" w:rsidRPr="007434F8">
        <w:rPr>
          <w:rFonts w:eastAsia="Calibri" w:cs="Times New Roman"/>
          <w:bCs/>
          <w:color w:val="808080" w:themeColor="background1" w:themeShade="80"/>
          <w:szCs w:val="24"/>
          <w:lang w:val="es-ES"/>
        </w:rPr>
        <w:t>y se abogó por la unificación de la región para abordar los grandes retos comunes</w:t>
      </w:r>
      <w:r w:rsidR="007001C3">
        <w:rPr>
          <w:rFonts w:eastAsia="Calibri" w:cs="Times New Roman"/>
          <w:bCs/>
          <w:color w:val="808080" w:themeColor="background1" w:themeShade="80"/>
          <w:szCs w:val="24"/>
          <w:lang w:val="es-ES"/>
        </w:rPr>
        <w:t>.</w:t>
      </w:r>
    </w:p>
    <w:p w14:paraId="79D19539" w14:textId="77777777" w:rsidR="007001C3" w:rsidRPr="00B60DB2" w:rsidRDefault="007001C3" w:rsidP="007001C3">
      <w:pPr>
        <w:spacing w:line="360" w:lineRule="auto"/>
        <w:jc w:val="both"/>
        <w:rPr>
          <w:rFonts w:cs="Times New Roman"/>
          <w:color w:val="808080" w:themeColor="background1" w:themeShade="80"/>
          <w:lang w:val="es-DO"/>
        </w:rPr>
      </w:pPr>
    </w:p>
    <w:p w14:paraId="7856A7B6" w14:textId="77777777" w:rsidR="007001C3" w:rsidRPr="007434F8" w:rsidRDefault="007001C3" w:rsidP="007001C3">
      <w:pPr>
        <w:spacing w:after="0" w:line="360" w:lineRule="auto"/>
        <w:jc w:val="both"/>
        <w:rPr>
          <w:rFonts w:eastAsia="Times New Roman" w:cs="Times New Roman"/>
          <w:b/>
          <w:color w:val="808080" w:themeColor="background1" w:themeShade="80"/>
          <w:sz w:val="2"/>
          <w:szCs w:val="24"/>
          <w:lang w:val="es-ES"/>
        </w:rPr>
      </w:pPr>
    </w:p>
    <w:p w14:paraId="2F6CE2A3" w14:textId="77777777" w:rsidR="007001C3" w:rsidRPr="005615F9" w:rsidRDefault="007001C3" w:rsidP="007001C3">
      <w:pPr>
        <w:spacing w:line="360" w:lineRule="auto"/>
        <w:jc w:val="both"/>
        <w:rPr>
          <w:rFonts w:cs="Times New Roman"/>
          <w:b/>
          <w:bCs/>
          <w:color w:val="808080" w:themeColor="background1" w:themeShade="80"/>
          <w:szCs w:val="24"/>
          <w:lang w:val="es-DO"/>
        </w:rPr>
      </w:pPr>
      <w:r w:rsidRPr="005615F9">
        <w:rPr>
          <w:rFonts w:cs="Times New Roman"/>
          <w:b/>
          <w:bCs/>
          <w:color w:val="808080" w:themeColor="background1" w:themeShade="80"/>
          <w:szCs w:val="24"/>
          <w:lang w:val="es-DO"/>
        </w:rPr>
        <w:t>Europa</w:t>
      </w:r>
    </w:p>
    <w:p w14:paraId="7F3F41E1" w14:textId="77777777" w:rsidR="007001C3" w:rsidRPr="00186E8B" w:rsidRDefault="007001C3" w:rsidP="007001C3">
      <w:pPr>
        <w:spacing w:line="360" w:lineRule="auto"/>
        <w:jc w:val="both"/>
        <w:rPr>
          <w:rFonts w:cs="Times New Roman"/>
          <w:color w:val="808080" w:themeColor="background1" w:themeShade="80"/>
          <w:szCs w:val="24"/>
          <w:lang w:val="es-DO"/>
        </w:rPr>
      </w:pPr>
      <w:r w:rsidRPr="00186E8B">
        <w:rPr>
          <w:rFonts w:cs="Times New Roman"/>
          <w:color w:val="808080" w:themeColor="background1" w:themeShade="80"/>
          <w:szCs w:val="24"/>
          <w:lang w:val="es-DO"/>
        </w:rPr>
        <w:t>Durante el 2023, el Ministerio de Relaciones Exteriores recibió la visita oficial de un jefe de Estado, y agotó una extensa agenda de trabajo con viceministros, embajadores de países europeos acreditados en la República Dominicana, y parlamentarios europeos, lo que permitió intercambiar sobre perspectivas mutuas y estrechar los lazos de amistad, comercio y cooperación. Se destacan las siguientes visitas:</w:t>
      </w:r>
    </w:p>
    <w:p w14:paraId="38CF5D8F" w14:textId="77777777" w:rsidR="007001C3"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sidRPr="00186E8B">
        <w:rPr>
          <w:rFonts w:cs="Times New Roman"/>
          <w:color w:val="808080" w:themeColor="background1" w:themeShade="80"/>
          <w:szCs w:val="24"/>
          <w:lang w:val="es-DO"/>
        </w:rPr>
        <w:t>Con miras al fortalecimiento de las relaciones bilaterales con la República Portuguesa, se organizó la primera “</w:t>
      </w:r>
      <w:r w:rsidRPr="00186E8B">
        <w:rPr>
          <w:rFonts w:cs="Times New Roman"/>
          <w:b/>
          <w:color w:val="808080" w:themeColor="background1" w:themeShade="80"/>
          <w:szCs w:val="24"/>
          <w:lang w:val="es-DO"/>
        </w:rPr>
        <w:t>Visita Oficial</w:t>
      </w:r>
      <w:r w:rsidRPr="00186E8B">
        <w:rPr>
          <w:rFonts w:cs="Times New Roman"/>
          <w:color w:val="808080" w:themeColor="background1" w:themeShade="80"/>
          <w:szCs w:val="24"/>
          <w:lang w:val="es-DO"/>
        </w:rPr>
        <w:t xml:space="preserve"> a República Dominicana del Excelentísimo presidente Marcelo Rebelo de Sousa”, la cual tuvo lugar del 22 al 23 de marzo de 2023. En el citado encuentro, se firmó un acuerdo marco de cooperación entre la República Dominicana y la República Portuguesa, firmado por el excelentísimo Marcelo Rebelo de Sousa, presidente de la República Portuguesa, y S.E. Roberto Álvarez, ministro de Relaciones Exteriores de la República Dominicana. También fue rubricado un Memorándum de Entendimiento entre el Ministerio de Educación Superior, Ciencia y Tecnología de la República Dominicana y el Ministerio de Ciencia, Tecnología y Educación Superior de la República Portuguesa sobre cooperación en materia de enseñanza superior.</w:t>
      </w:r>
    </w:p>
    <w:p w14:paraId="06450481" w14:textId="77777777" w:rsidR="007001C3" w:rsidRPr="00186E8B" w:rsidRDefault="007001C3" w:rsidP="007001C3">
      <w:pPr>
        <w:pStyle w:val="Prrafodelista"/>
        <w:spacing w:line="360" w:lineRule="auto"/>
        <w:ind w:left="426"/>
        <w:jc w:val="both"/>
        <w:rPr>
          <w:rFonts w:cs="Times New Roman"/>
          <w:color w:val="808080" w:themeColor="background1" w:themeShade="80"/>
          <w:szCs w:val="24"/>
          <w:lang w:val="es-DO"/>
        </w:rPr>
      </w:pPr>
    </w:p>
    <w:p w14:paraId="20CA7C44" w14:textId="77777777" w:rsidR="007001C3" w:rsidRPr="00186E8B"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sidRPr="00186E8B">
        <w:rPr>
          <w:rFonts w:cs="Times New Roman"/>
          <w:color w:val="808080" w:themeColor="background1" w:themeShade="80"/>
          <w:szCs w:val="24"/>
          <w:lang w:val="es-DO"/>
        </w:rPr>
        <w:t xml:space="preserve">En mayo de 2023, el embajador de la República de Bielorrusia con sede en la República de Cuba y concurrente para la República Dominicana, S.E. Valery </w:t>
      </w:r>
      <w:proofErr w:type="spellStart"/>
      <w:r w:rsidRPr="00186E8B">
        <w:rPr>
          <w:rFonts w:cs="Times New Roman"/>
          <w:color w:val="808080" w:themeColor="background1" w:themeShade="80"/>
          <w:szCs w:val="24"/>
          <w:lang w:val="es-DO"/>
        </w:rPr>
        <w:t>Baranovsky</w:t>
      </w:r>
      <w:proofErr w:type="spellEnd"/>
      <w:r w:rsidRPr="00186E8B">
        <w:rPr>
          <w:rFonts w:cs="Times New Roman"/>
          <w:color w:val="808080" w:themeColor="background1" w:themeShade="80"/>
          <w:szCs w:val="24"/>
          <w:lang w:val="es-DO"/>
        </w:rPr>
        <w:t xml:space="preserve">, visitó el país y sostuvo encuentros con el canciller, Roberto </w:t>
      </w:r>
      <w:r w:rsidRPr="00186E8B">
        <w:rPr>
          <w:rFonts w:cs="Times New Roman"/>
          <w:color w:val="808080" w:themeColor="background1" w:themeShade="80"/>
          <w:szCs w:val="24"/>
          <w:lang w:val="es-DO"/>
        </w:rPr>
        <w:lastRenderedPageBreak/>
        <w:t>Álvarez y el viceministro de Política Exterior Bilateral, José Julio Gómez del Ministerio de Relaciones Exteriores; Ministerio de Industria, Comercio  y MIPYMES (MICM); Ministerio de Planificación y Desarrollo (MEPyD); Ministerio de Educación Superior, Ciencia y Tecnología (MESCyT); PRODOMINICANA; Programa de Medicamentos Esenciales y Central de Apoyo Logístico (PROMESECAL).</w:t>
      </w:r>
    </w:p>
    <w:p w14:paraId="130E0769" w14:textId="77777777" w:rsidR="007001C3" w:rsidRDefault="007001C3" w:rsidP="007001C3">
      <w:pPr>
        <w:pStyle w:val="Prrafodelista"/>
        <w:spacing w:line="360" w:lineRule="auto"/>
        <w:ind w:left="426"/>
        <w:jc w:val="both"/>
        <w:rPr>
          <w:rFonts w:cs="Times New Roman"/>
          <w:color w:val="808080" w:themeColor="background1" w:themeShade="80"/>
          <w:szCs w:val="24"/>
          <w:lang w:val="es-DO"/>
        </w:rPr>
      </w:pPr>
    </w:p>
    <w:p w14:paraId="1C3EFE4B" w14:textId="312C2315" w:rsidR="007001C3" w:rsidRPr="00186E8B" w:rsidRDefault="00CA632D" w:rsidP="007001C3">
      <w:pPr>
        <w:pStyle w:val="Prrafodelista"/>
        <w:numPr>
          <w:ilvl w:val="0"/>
          <w:numId w:val="36"/>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El</w:t>
      </w:r>
      <w:r w:rsidR="007001C3" w:rsidRPr="00186E8B">
        <w:rPr>
          <w:rFonts w:cs="Times New Roman"/>
          <w:color w:val="808080" w:themeColor="background1" w:themeShade="80"/>
          <w:szCs w:val="24"/>
          <w:lang w:val="es-DO"/>
        </w:rPr>
        <w:t xml:space="preserve"> país recibió la visita, también por primera vez, de europarlamentarios pertenecientes a la Delegación para las Relaciones con los Países de Centroamérica (DCAM), del Parlamento Europeo, encabezados por su presidenta, la eurodiputada Tilly Metz. Los miembros de la DCAM fueron recibidos por el Excelentísimo señor presidente de la República, Luis </w:t>
      </w:r>
      <w:proofErr w:type="spellStart"/>
      <w:r w:rsidR="007001C3" w:rsidRPr="00186E8B">
        <w:rPr>
          <w:rFonts w:cs="Times New Roman"/>
          <w:color w:val="808080" w:themeColor="background1" w:themeShade="80"/>
          <w:szCs w:val="24"/>
          <w:lang w:val="es-DO"/>
        </w:rPr>
        <w:t>Abinader</w:t>
      </w:r>
      <w:proofErr w:type="spellEnd"/>
      <w:r w:rsidR="007001C3" w:rsidRPr="00186E8B">
        <w:rPr>
          <w:rFonts w:cs="Times New Roman"/>
          <w:color w:val="808080" w:themeColor="background1" w:themeShade="80"/>
          <w:szCs w:val="24"/>
          <w:lang w:val="es-DO"/>
        </w:rPr>
        <w:t>, el ministro de Relaciones Exteriores, S.E. Roberto Álvarez y funcionarios de la Cancillería dominicana, y realizaron una misión a Dajabón, donde fueron testigos de los trabajos de construcción de la verja perimetral fronteriza y del funcionamiento del mercado binacional.</w:t>
      </w:r>
    </w:p>
    <w:p w14:paraId="37AE5119" w14:textId="77777777" w:rsidR="007001C3" w:rsidRDefault="007001C3" w:rsidP="007001C3">
      <w:pPr>
        <w:pStyle w:val="Prrafodelista"/>
        <w:spacing w:line="360" w:lineRule="auto"/>
        <w:ind w:left="426"/>
        <w:jc w:val="both"/>
        <w:rPr>
          <w:rFonts w:cs="Times New Roman"/>
          <w:color w:val="808080" w:themeColor="background1" w:themeShade="80"/>
          <w:szCs w:val="24"/>
          <w:lang w:val="es-DO"/>
        </w:rPr>
      </w:pPr>
    </w:p>
    <w:p w14:paraId="3569FB5B" w14:textId="2C37C645" w:rsidR="007001C3" w:rsidRPr="00186E8B" w:rsidRDefault="00CA632D" w:rsidP="007001C3">
      <w:pPr>
        <w:pStyle w:val="Prrafodelista"/>
        <w:numPr>
          <w:ilvl w:val="0"/>
          <w:numId w:val="36"/>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E</w:t>
      </w:r>
      <w:r w:rsidR="007001C3" w:rsidRPr="00186E8B">
        <w:rPr>
          <w:rFonts w:cs="Times New Roman"/>
          <w:color w:val="808080" w:themeColor="background1" w:themeShade="80"/>
          <w:szCs w:val="24"/>
          <w:lang w:val="es-DO"/>
        </w:rPr>
        <w:t xml:space="preserve">l embajador de la República de Hungría con sede en la República de Cuba y concurrente a la República Dominicana, S.E. </w:t>
      </w:r>
      <w:proofErr w:type="spellStart"/>
      <w:r w:rsidR="007001C3" w:rsidRPr="00186E8B">
        <w:rPr>
          <w:rFonts w:cs="Times New Roman"/>
          <w:color w:val="808080" w:themeColor="background1" w:themeShade="80"/>
          <w:szCs w:val="24"/>
          <w:lang w:val="es-DO"/>
        </w:rPr>
        <w:t>Balazs</w:t>
      </w:r>
      <w:proofErr w:type="spellEnd"/>
      <w:r w:rsidR="007001C3" w:rsidRPr="00186E8B">
        <w:rPr>
          <w:rFonts w:cs="Times New Roman"/>
          <w:color w:val="808080" w:themeColor="background1" w:themeShade="80"/>
          <w:szCs w:val="24"/>
          <w:lang w:val="es-DO"/>
        </w:rPr>
        <w:t xml:space="preserve"> </w:t>
      </w:r>
      <w:proofErr w:type="spellStart"/>
      <w:r w:rsidR="007001C3" w:rsidRPr="00186E8B">
        <w:rPr>
          <w:rFonts w:cs="Times New Roman"/>
          <w:color w:val="808080" w:themeColor="background1" w:themeShade="80"/>
          <w:szCs w:val="24"/>
          <w:lang w:val="es-DO"/>
        </w:rPr>
        <w:t>Heincz</w:t>
      </w:r>
      <w:proofErr w:type="spellEnd"/>
      <w:r w:rsidR="007001C3" w:rsidRPr="00186E8B">
        <w:rPr>
          <w:rFonts w:cs="Times New Roman"/>
          <w:color w:val="808080" w:themeColor="background1" w:themeShade="80"/>
          <w:szCs w:val="24"/>
          <w:lang w:val="es-DO"/>
        </w:rPr>
        <w:t>, sostuvo encuentros con el canciller Roberto Álvarez y el viceministro de Asuntos Económicos y Cooperación Internacional, Hugo Rivera Fernández del Ministerio de Relaciones Exteriores; Ministerio de Medio Ambiente y Recursos Naturales; Instituto Nacional de Recursos Hidráulicos (INDRHI).</w:t>
      </w:r>
    </w:p>
    <w:p w14:paraId="3DDCB2A4" w14:textId="77777777" w:rsidR="007001C3" w:rsidRPr="00D649F4" w:rsidRDefault="007001C3" w:rsidP="007001C3">
      <w:pPr>
        <w:pStyle w:val="Prrafodelista"/>
        <w:spacing w:line="360" w:lineRule="auto"/>
        <w:ind w:left="426"/>
        <w:jc w:val="both"/>
        <w:rPr>
          <w:rFonts w:cs="Times New Roman"/>
          <w:b/>
          <w:color w:val="808080" w:themeColor="background1" w:themeShade="80"/>
          <w:szCs w:val="24"/>
          <w:lang w:val="es-DO"/>
        </w:rPr>
      </w:pPr>
    </w:p>
    <w:p w14:paraId="56BE1C96" w14:textId="77777777" w:rsidR="007001C3" w:rsidRPr="00186E8B" w:rsidRDefault="007001C3" w:rsidP="007001C3">
      <w:pPr>
        <w:pStyle w:val="Prrafodelista"/>
        <w:numPr>
          <w:ilvl w:val="0"/>
          <w:numId w:val="36"/>
        </w:numPr>
        <w:spacing w:line="360" w:lineRule="auto"/>
        <w:ind w:left="426"/>
        <w:jc w:val="both"/>
        <w:rPr>
          <w:rFonts w:cs="Times New Roman"/>
          <w:b/>
          <w:color w:val="808080" w:themeColor="background1" w:themeShade="80"/>
          <w:szCs w:val="24"/>
          <w:lang w:val="es-DO"/>
        </w:rPr>
      </w:pPr>
      <w:r w:rsidRPr="00186E8B">
        <w:rPr>
          <w:rFonts w:cs="Times New Roman"/>
          <w:color w:val="808080" w:themeColor="background1" w:themeShade="80"/>
          <w:szCs w:val="24"/>
          <w:lang w:val="es-DO"/>
        </w:rPr>
        <w:t xml:space="preserve">En el marco de la participación de República Dominicana en la Cumbre UE-CELAC, celebrada en Bruselas en julio de 2023, el Excelentísimo Señor presidente de la República, Luis </w:t>
      </w:r>
      <w:proofErr w:type="spellStart"/>
      <w:r w:rsidRPr="00186E8B">
        <w:rPr>
          <w:rFonts w:cs="Times New Roman"/>
          <w:color w:val="808080" w:themeColor="background1" w:themeShade="80"/>
          <w:szCs w:val="24"/>
          <w:lang w:val="es-DO"/>
        </w:rPr>
        <w:t>Abinader</w:t>
      </w:r>
      <w:proofErr w:type="spellEnd"/>
      <w:r w:rsidRPr="00186E8B">
        <w:rPr>
          <w:rFonts w:cs="Times New Roman"/>
          <w:color w:val="808080" w:themeColor="background1" w:themeShade="80"/>
          <w:szCs w:val="24"/>
          <w:lang w:val="es-DO"/>
        </w:rPr>
        <w:t xml:space="preserve"> sostuvo un encuentro bilateral con la presidenta de la Comisión Europea, Sra. </w:t>
      </w:r>
      <w:proofErr w:type="spellStart"/>
      <w:r w:rsidRPr="00186E8B">
        <w:rPr>
          <w:rFonts w:cs="Times New Roman"/>
          <w:color w:val="808080" w:themeColor="background1" w:themeShade="80"/>
          <w:szCs w:val="24"/>
          <w:lang w:val="es-DO"/>
        </w:rPr>
        <w:t>Ursula</w:t>
      </w:r>
      <w:proofErr w:type="spellEnd"/>
      <w:r w:rsidRPr="00186E8B">
        <w:rPr>
          <w:rFonts w:cs="Times New Roman"/>
          <w:color w:val="808080" w:themeColor="background1" w:themeShade="80"/>
          <w:szCs w:val="24"/>
          <w:lang w:val="es-DO"/>
        </w:rPr>
        <w:t xml:space="preserve"> </w:t>
      </w:r>
      <w:proofErr w:type="spellStart"/>
      <w:r w:rsidRPr="00186E8B">
        <w:rPr>
          <w:rFonts w:cs="Times New Roman"/>
          <w:color w:val="808080" w:themeColor="background1" w:themeShade="80"/>
          <w:szCs w:val="24"/>
          <w:lang w:val="es-DO"/>
        </w:rPr>
        <w:t>von</w:t>
      </w:r>
      <w:proofErr w:type="spellEnd"/>
      <w:r w:rsidRPr="00186E8B">
        <w:rPr>
          <w:rFonts w:cs="Times New Roman"/>
          <w:color w:val="808080" w:themeColor="background1" w:themeShade="80"/>
          <w:szCs w:val="24"/>
          <w:lang w:val="es-DO"/>
        </w:rPr>
        <w:t xml:space="preserve"> </w:t>
      </w:r>
      <w:proofErr w:type="spellStart"/>
      <w:r w:rsidRPr="00186E8B">
        <w:rPr>
          <w:rFonts w:cs="Times New Roman"/>
          <w:color w:val="808080" w:themeColor="background1" w:themeShade="80"/>
          <w:szCs w:val="24"/>
          <w:lang w:val="es-DO"/>
        </w:rPr>
        <w:t>der</w:t>
      </w:r>
      <w:proofErr w:type="spellEnd"/>
      <w:r w:rsidRPr="00186E8B">
        <w:rPr>
          <w:rFonts w:cs="Times New Roman"/>
          <w:color w:val="808080" w:themeColor="background1" w:themeShade="80"/>
          <w:szCs w:val="24"/>
          <w:lang w:val="es-DO"/>
        </w:rPr>
        <w:t xml:space="preserve"> </w:t>
      </w:r>
      <w:proofErr w:type="spellStart"/>
      <w:r w:rsidRPr="00186E8B">
        <w:rPr>
          <w:rFonts w:cs="Times New Roman"/>
          <w:color w:val="808080" w:themeColor="background1" w:themeShade="80"/>
          <w:szCs w:val="24"/>
          <w:lang w:val="es-DO"/>
        </w:rPr>
        <w:t>Leyen</w:t>
      </w:r>
      <w:proofErr w:type="spellEnd"/>
      <w:r w:rsidRPr="00186E8B">
        <w:rPr>
          <w:rFonts w:cs="Times New Roman"/>
          <w:color w:val="808080" w:themeColor="background1" w:themeShade="80"/>
          <w:szCs w:val="24"/>
          <w:lang w:val="es-DO"/>
        </w:rPr>
        <w:t xml:space="preserve">, quien definió a la República Dominicana como el </w:t>
      </w:r>
      <w:r w:rsidRPr="00186E8B">
        <w:rPr>
          <w:rFonts w:cs="Times New Roman"/>
          <w:b/>
          <w:color w:val="808080" w:themeColor="background1" w:themeShade="80"/>
          <w:szCs w:val="24"/>
          <w:lang w:val="es-DO"/>
        </w:rPr>
        <w:t>principal socio comercial de esta comunidad.</w:t>
      </w:r>
    </w:p>
    <w:p w14:paraId="565B8C9E" w14:textId="77777777" w:rsidR="007001C3" w:rsidRPr="00186E8B"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sidRPr="00186E8B">
        <w:rPr>
          <w:rFonts w:cs="Times New Roman"/>
          <w:color w:val="808080" w:themeColor="background1" w:themeShade="80"/>
          <w:szCs w:val="24"/>
          <w:lang w:val="es-DO"/>
        </w:rPr>
        <w:lastRenderedPageBreak/>
        <w:t xml:space="preserve">También en el marco de la Cumbre UE-CELAC, el presidente </w:t>
      </w:r>
      <w:proofErr w:type="spellStart"/>
      <w:r w:rsidRPr="00186E8B">
        <w:rPr>
          <w:rFonts w:cs="Times New Roman"/>
          <w:color w:val="808080" w:themeColor="background1" w:themeShade="80"/>
          <w:szCs w:val="24"/>
          <w:lang w:val="es-DO"/>
        </w:rPr>
        <w:t>Abinader</w:t>
      </w:r>
      <w:proofErr w:type="spellEnd"/>
      <w:r w:rsidRPr="00186E8B">
        <w:rPr>
          <w:rFonts w:cs="Times New Roman"/>
          <w:color w:val="808080" w:themeColor="background1" w:themeShade="80"/>
          <w:szCs w:val="24"/>
          <w:lang w:val="es-DO"/>
        </w:rPr>
        <w:t xml:space="preserve"> sostuvo una reunión bilateral con el primer ministro de la República de Finlandia, señor </w:t>
      </w:r>
      <w:proofErr w:type="spellStart"/>
      <w:r w:rsidRPr="00186E8B">
        <w:rPr>
          <w:rFonts w:cs="Times New Roman"/>
          <w:color w:val="808080" w:themeColor="background1" w:themeShade="80"/>
          <w:szCs w:val="24"/>
          <w:lang w:val="es-DO"/>
        </w:rPr>
        <w:t>Petteri</w:t>
      </w:r>
      <w:proofErr w:type="spellEnd"/>
      <w:r w:rsidRPr="00186E8B">
        <w:rPr>
          <w:rFonts w:cs="Times New Roman"/>
          <w:color w:val="808080" w:themeColor="background1" w:themeShade="80"/>
          <w:szCs w:val="24"/>
          <w:lang w:val="es-DO"/>
        </w:rPr>
        <w:t xml:space="preserve"> </w:t>
      </w:r>
      <w:proofErr w:type="spellStart"/>
      <w:r w:rsidRPr="00186E8B">
        <w:rPr>
          <w:rFonts w:cs="Times New Roman"/>
          <w:color w:val="808080" w:themeColor="background1" w:themeShade="80"/>
          <w:szCs w:val="24"/>
          <w:lang w:val="es-DO"/>
        </w:rPr>
        <w:t>Orpo</w:t>
      </w:r>
      <w:proofErr w:type="spellEnd"/>
      <w:r w:rsidRPr="00186E8B">
        <w:rPr>
          <w:rFonts w:cs="Times New Roman"/>
          <w:color w:val="808080" w:themeColor="background1" w:themeShade="80"/>
          <w:szCs w:val="24"/>
          <w:lang w:val="es-DO"/>
        </w:rPr>
        <w:t xml:space="preserve">, con quien exploró la posibilidad de desarrollar una iniciativa piloto de escuela primaria, operada bajo el modelo educativo finlandés, proyecto al cual se ha dado seguimiento desde el Ministerio de Relaciones Exteriores con las autoridades finlandesas y sectoriales dominicanas, incluyendo la coordinación de una iniciativa para la cual se ha realizado una primera visita a la escuela privada SISU </w:t>
      </w:r>
      <w:proofErr w:type="spellStart"/>
      <w:r w:rsidRPr="00186E8B">
        <w:rPr>
          <w:rFonts w:cs="Times New Roman"/>
          <w:color w:val="808080" w:themeColor="background1" w:themeShade="80"/>
          <w:szCs w:val="24"/>
          <w:lang w:val="es-DO"/>
        </w:rPr>
        <w:t>School</w:t>
      </w:r>
      <w:proofErr w:type="spellEnd"/>
      <w:r w:rsidRPr="00186E8B">
        <w:rPr>
          <w:rFonts w:cs="Times New Roman"/>
          <w:color w:val="808080" w:themeColor="background1" w:themeShade="80"/>
          <w:szCs w:val="24"/>
          <w:lang w:val="es-DO"/>
        </w:rPr>
        <w:t>, que opera bajo el modelo finlandés.</w:t>
      </w:r>
    </w:p>
    <w:p w14:paraId="112E7958" w14:textId="77777777" w:rsidR="007001C3" w:rsidRDefault="007001C3" w:rsidP="007001C3">
      <w:pPr>
        <w:pStyle w:val="Prrafodelista"/>
        <w:spacing w:line="360" w:lineRule="auto"/>
        <w:ind w:left="426"/>
        <w:jc w:val="both"/>
        <w:rPr>
          <w:rFonts w:cs="Times New Roman"/>
          <w:color w:val="808080" w:themeColor="background1" w:themeShade="80"/>
          <w:szCs w:val="24"/>
          <w:lang w:val="es-DO"/>
        </w:rPr>
      </w:pPr>
    </w:p>
    <w:p w14:paraId="3EF1E6AE" w14:textId="77777777" w:rsidR="007001C3" w:rsidRPr="00186E8B"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sidRPr="00186E8B">
        <w:rPr>
          <w:rFonts w:cs="Times New Roman"/>
          <w:color w:val="808080" w:themeColor="background1" w:themeShade="80"/>
          <w:szCs w:val="24"/>
          <w:lang w:val="es-DO"/>
        </w:rPr>
        <w:t xml:space="preserve">En agosto de 2023, fue recibida S.E. </w:t>
      </w:r>
      <w:proofErr w:type="spellStart"/>
      <w:r w:rsidRPr="00186E8B">
        <w:rPr>
          <w:rFonts w:cs="Times New Roman"/>
          <w:color w:val="808080" w:themeColor="background1" w:themeShade="80"/>
          <w:szCs w:val="24"/>
          <w:lang w:val="es-DO"/>
        </w:rPr>
        <w:t>Megi</w:t>
      </w:r>
      <w:proofErr w:type="spellEnd"/>
      <w:r w:rsidRPr="00186E8B">
        <w:rPr>
          <w:rFonts w:cs="Times New Roman"/>
          <w:color w:val="808080" w:themeColor="background1" w:themeShade="80"/>
          <w:szCs w:val="24"/>
          <w:lang w:val="es-DO"/>
        </w:rPr>
        <w:t xml:space="preserve"> Fino, viceministra para Europa y Asuntos Exteriores del Ministerio para Europa y Asuntos Exteriores de la República de Albania; quien junto a una delegación diplomática realizó visitas de cortesía a funcionarios del Ministerio de Relaciones Exteriores (MIREX); Ministerio de Industria, Comercio y MIPYMES (MICM); Senado de la República; PRODOMINICANA; Ministerio de Turismo; y la Cámara de Diputados.</w:t>
      </w:r>
    </w:p>
    <w:p w14:paraId="612B8683" w14:textId="77777777" w:rsidR="007001C3" w:rsidRDefault="007001C3" w:rsidP="007001C3">
      <w:pPr>
        <w:pStyle w:val="Prrafodelista"/>
        <w:spacing w:line="360" w:lineRule="auto"/>
        <w:ind w:left="426"/>
        <w:jc w:val="both"/>
        <w:rPr>
          <w:rFonts w:cs="Times New Roman"/>
          <w:color w:val="808080" w:themeColor="background1" w:themeShade="80"/>
          <w:szCs w:val="24"/>
          <w:lang w:val="es-DO"/>
        </w:rPr>
      </w:pPr>
    </w:p>
    <w:p w14:paraId="5DD43F9B" w14:textId="59E92C98" w:rsidR="007001C3" w:rsidRPr="00186E8B" w:rsidRDefault="00CA632D" w:rsidP="007001C3">
      <w:pPr>
        <w:pStyle w:val="Prrafodelista"/>
        <w:numPr>
          <w:ilvl w:val="0"/>
          <w:numId w:val="36"/>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E</w:t>
      </w:r>
      <w:r w:rsidR="007001C3" w:rsidRPr="00186E8B">
        <w:rPr>
          <w:rFonts w:cs="Times New Roman"/>
          <w:color w:val="808080" w:themeColor="background1" w:themeShade="80"/>
          <w:szCs w:val="24"/>
          <w:lang w:val="es-DO"/>
        </w:rPr>
        <w:t xml:space="preserve">n el marco de la </w:t>
      </w:r>
      <w:r w:rsidR="007001C3" w:rsidRPr="00186E8B">
        <w:rPr>
          <w:rFonts w:cs="Times New Roman"/>
          <w:b/>
          <w:color w:val="808080" w:themeColor="background1" w:themeShade="80"/>
          <w:szCs w:val="24"/>
          <w:lang w:val="es-DO"/>
        </w:rPr>
        <w:t>presidencia española del Consejo de la UE,</w:t>
      </w:r>
      <w:r w:rsidR="007001C3" w:rsidRPr="00186E8B">
        <w:rPr>
          <w:rFonts w:cs="Times New Roman"/>
          <w:color w:val="808080" w:themeColor="background1" w:themeShade="80"/>
          <w:szCs w:val="24"/>
          <w:lang w:val="es-DO"/>
        </w:rPr>
        <w:t xml:space="preserve"> el 03 de octubre de 2023 el Ministerio de Relaciones Exteriores y la embajada de España en la República Dominicana organizaron el conversatorio “Las relaciones entre la UE</w:t>
      </w:r>
      <w:r w:rsidR="007001C3">
        <w:rPr>
          <w:rFonts w:cs="Times New Roman"/>
          <w:color w:val="808080" w:themeColor="background1" w:themeShade="80"/>
          <w:szCs w:val="24"/>
          <w:lang w:val="es-DO"/>
        </w:rPr>
        <w:t>,</w:t>
      </w:r>
      <w:r w:rsidR="007001C3" w:rsidRPr="00186E8B">
        <w:rPr>
          <w:rFonts w:cs="Times New Roman"/>
          <w:color w:val="808080" w:themeColor="background1" w:themeShade="80"/>
          <w:szCs w:val="24"/>
          <w:lang w:val="es-DO"/>
        </w:rPr>
        <w:t xml:space="preserve"> América Latina y el Caribe tras la Cumbre UE-CELAC: El papel de República Dominicana”. El evento sirvió para analizar las fortalezas y oportunidades de las relaciones de América Latina y la Unión Europea, reflexionar sobre las vías para fortalecer el multilateralismo, e intercambiar experiencias en la forma de abordar desafíos comunes para los Estados de América Latina y la Unión Europea, como el cambio climático, la migración, la pobreza y la brecha digital, entre otros.</w:t>
      </w:r>
    </w:p>
    <w:p w14:paraId="32990C5A" w14:textId="77777777" w:rsidR="007001C3" w:rsidRDefault="007001C3" w:rsidP="007001C3">
      <w:pPr>
        <w:pStyle w:val="Prrafodelista"/>
        <w:spacing w:line="360" w:lineRule="auto"/>
        <w:ind w:left="426"/>
        <w:jc w:val="both"/>
        <w:rPr>
          <w:rFonts w:cs="Times New Roman"/>
          <w:color w:val="808080" w:themeColor="background1" w:themeShade="80"/>
          <w:szCs w:val="24"/>
          <w:lang w:val="es-DO"/>
        </w:rPr>
      </w:pPr>
    </w:p>
    <w:p w14:paraId="347BB9E1" w14:textId="774625FB" w:rsidR="007001C3" w:rsidRPr="00186E8B" w:rsidRDefault="00CA632D" w:rsidP="007001C3">
      <w:pPr>
        <w:pStyle w:val="Prrafodelista"/>
        <w:numPr>
          <w:ilvl w:val="0"/>
          <w:numId w:val="36"/>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E</w:t>
      </w:r>
      <w:r w:rsidR="007001C3" w:rsidRPr="00186E8B">
        <w:rPr>
          <w:rFonts w:cs="Times New Roman"/>
          <w:color w:val="808080" w:themeColor="background1" w:themeShade="80"/>
          <w:szCs w:val="24"/>
          <w:lang w:val="es-DO"/>
        </w:rPr>
        <w:t xml:space="preserve">n octubre de 2023, el gobierno dominicano celebró junto a la UE y sus Estados Miembros residentes en el país un encuentro denominado “República </w:t>
      </w:r>
      <w:r w:rsidR="007001C3" w:rsidRPr="00186E8B">
        <w:rPr>
          <w:rFonts w:cs="Times New Roman"/>
          <w:color w:val="808080" w:themeColor="background1" w:themeShade="80"/>
          <w:szCs w:val="24"/>
          <w:lang w:val="es-DO"/>
        </w:rPr>
        <w:lastRenderedPageBreak/>
        <w:t xml:space="preserve">Dominicana y Unión Europea: socios naturales”, donde pusieron de relieve la trayectoria de sus relaciones de socios de cooperación y amistad a lo largo de más de tres décadas, así como las perspectivas positivas de su alianza de cara a los desafíos que enfrenta el país y la región latinoamericana y caribeña, incluido el cambio climático. </w:t>
      </w:r>
    </w:p>
    <w:p w14:paraId="0996B6C5" w14:textId="77777777" w:rsidR="007001C3" w:rsidRDefault="007001C3" w:rsidP="007001C3">
      <w:pPr>
        <w:pStyle w:val="Prrafodelista"/>
        <w:spacing w:line="360" w:lineRule="auto"/>
        <w:ind w:left="426"/>
        <w:jc w:val="both"/>
        <w:rPr>
          <w:rFonts w:cs="Times New Roman"/>
          <w:color w:val="808080" w:themeColor="background1" w:themeShade="80"/>
          <w:szCs w:val="24"/>
          <w:lang w:val="es-DO"/>
        </w:rPr>
      </w:pPr>
    </w:p>
    <w:p w14:paraId="75EE68B9" w14:textId="77777777" w:rsidR="007001C3" w:rsidRPr="00186E8B"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sidRPr="00186E8B">
        <w:rPr>
          <w:rFonts w:cs="Times New Roman"/>
          <w:color w:val="808080" w:themeColor="background1" w:themeShade="80"/>
          <w:szCs w:val="24"/>
          <w:lang w:val="es-DO"/>
        </w:rPr>
        <w:t>En octubre de 2023, la Dirección de Relaciones con Europa y nuestra embajada en Bélgica y misión ante la Unión Europea, apoyaron al Senado de la República en la organización, por primera vez en nuestro país, de la Décimo Sexta Asamblea Parlamentaria Europea-Latinoamericana (</w:t>
      </w:r>
      <w:proofErr w:type="spellStart"/>
      <w:r w:rsidRPr="00186E8B">
        <w:rPr>
          <w:rFonts w:cs="Times New Roman"/>
          <w:color w:val="808080" w:themeColor="background1" w:themeShade="80"/>
          <w:szCs w:val="24"/>
          <w:lang w:val="es-DO"/>
        </w:rPr>
        <w:t>EuroLat</w:t>
      </w:r>
      <w:proofErr w:type="spellEnd"/>
      <w:r w:rsidRPr="00186E8B">
        <w:rPr>
          <w:rFonts w:cs="Times New Roman"/>
          <w:color w:val="808080" w:themeColor="background1" w:themeShade="80"/>
          <w:szCs w:val="24"/>
          <w:lang w:val="es-DO"/>
        </w:rPr>
        <w:t xml:space="preserve">), copresidida por el </w:t>
      </w:r>
      <w:proofErr w:type="spellStart"/>
      <w:r w:rsidRPr="00186E8B">
        <w:rPr>
          <w:rFonts w:cs="Times New Roman"/>
          <w:color w:val="808080" w:themeColor="background1" w:themeShade="80"/>
          <w:szCs w:val="24"/>
          <w:lang w:val="es-DO"/>
        </w:rPr>
        <w:t>Hon</w:t>
      </w:r>
      <w:proofErr w:type="spellEnd"/>
      <w:r w:rsidRPr="00186E8B">
        <w:rPr>
          <w:rFonts w:cs="Times New Roman"/>
          <w:color w:val="808080" w:themeColor="background1" w:themeShade="80"/>
          <w:szCs w:val="24"/>
          <w:lang w:val="es-DO"/>
        </w:rPr>
        <w:t xml:space="preserve">. Javi López, presidente de la Delegación del Parlamento Europeo en la Asamblea Parlamentaria Euro Latinoamericana, y el </w:t>
      </w:r>
      <w:proofErr w:type="spellStart"/>
      <w:r w:rsidRPr="00186E8B">
        <w:rPr>
          <w:rFonts w:cs="Times New Roman"/>
          <w:color w:val="808080" w:themeColor="background1" w:themeShade="80"/>
          <w:szCs w:val="24"/>
          <w:lang w:val="es-DO"/>
        </w:rPr>
        <w:t>Hon</w:t>
      </w:r>
      <w:proofErr w:type="spellEnd"/>
      <w:r w:rsidRPr="00186E8B">
        <w:rPr>
          <w:rFonts w:cs="Times New Roman"/>
          <w:color w:val="808080" w:themeColor="background1" w:themeShade="80"/>
          <w:szCs w:val="24"/>
          <w:lang w:val="es-DO"/>
        </w:rPr>
        <w:t xml:space="preserve">. Amado Cerrud Acevedo, presidente del componente latinoamericano. Los parlamentarios </w:t>
      </w:r>
      <w:r w:rsidRPr="00186E8B">
        <w:rPr>
          <w:rFonts w:cs="Times New Roman"/>
          <w:b/>
          <w:color w:val="808080" w:themeColor="background1" w:themeShade="80"/>
          <w:szCs w:val="24"/>
          <w:lang w:val="es-DO"/>
        </w:rPr>
        <w:t>destacaron la labor de República Dominicana</w:t>
      </w:r>
      <w:r w:rsidRPr="00186E8B">
        <w:rPr>
          <w:rFonts w:cs="Times New Roman"/>
          <w:color w:val="808080" w:themeColor="background1" w:themeShade="80"/>
          <w:szCs w:val="24"/>
          <w:lang w:val="es-DO"/>
        </w:rPr>
        <w:t xml:space="preserve"> ante la comunidad internacional en la </w:t>
      </w:r>
      <w:r w:rsidRPr="00186E8B">
        <w:rPr>
          <w:rFonts w:cs="Times New Roman"/>
          <w:b/>
          <w:color w:val="808080" w:themeColor="background1" w:themeShade="80"/>
          <w:szCs w:val="24"/>
          <w:lang w:val="es-DO"/>
        </w:rPr>
        <w:t>búsqueda de soluciones a la crisis de Haití</w:t>
      </w:r>
      <w:r w:rsidRPr="00186E8B">
        <w:rPr>
          <w:rFonts w:cs="Times New Roman"/>
          <w:color w:val="808080" w:themeColor="background1" w:themeShade="80"/>
          <w:szCs w:val="24"/>
          <w:lang w:val="es-DO"/>
        </w:rPr>
        <w:t>.</w:t>
      </w:r>
    </w:p>
    <w:p w14:paraId="56347425" w14:textId="77777777" w:rsidR="007001C3" w:rsidRDefault="007001C3" w:rsidP="007001C3">
      <w:pPr>
        <w:pStyle w:val="Prrafodelista"/>
        <w:spacing w:line="360" w:lineRule="auto"/>
        <w:ind w:left="426"/>
        <w:jc w:val="both"/>
        <w:rPr>
          <w:rFonts w:cs="Times New Roman"/>
          <w:color w:val="808080" w:themeColor="background1" w:themeShade="80"/>
          <w:szCs w:val="24"/>
          <w:lang w:val="es-DO"/>
        </w:rPr>
      </w:pPr>
    </w:p>
    <w:p w14:paraId="3558A1DC" w14:textId="77777777" w:rsidR="007001C3" w:rsidRPr="00186E8B"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sidRPr="00186E8B">
        <w:rPr>
          <w:rFonts w:cs="Times New Roman"/>
          <w:color w:val="808080" w:themeColor="background1" w:themeShade="80"/>
          <w:szCs w:val="24"/>
          <w:lang w:val="es-DO"/>
        </w:rPr>
        <w:t xml:space="preserve">En noviembre de 2023, el embajador de la República de Bulgaria con sede en la República de Cuba y concurrente a la República Dominicana, S.E. Todor </w:t>
      </w:r>
      <w:proofErr w:type="spellStart"/>
      <w:r w:rsidRPr="00186E8B">
        <w:rPr>
          <w:rFonts w:cs="Times New Roman"/>
          <w:color w:val="808080" w:themeColor="background1" w:themeShade="80"/>
          <w:szCs w:val="24"/>
          <w:lang w:val="es-DO"/>
        </w:rPr>
        <w:t>Kanchevski</w:t>
      </w:r>
      <w:proofErr w:type="spellEnd"/>
      <w:r w:rsidRPr="00186E8B">
        <w:rPr>
          <w:rFonts w:cs="Times New Roman"/>
          <w:color w:val="808080" w:themeColor="background1" w:themeShade="80"/>
          <w:szCs w:val="24"/>
          <w:lang w:val="es-DO"/>
        </w:rPr>
        <w:t xml:space="preserve">, visitó la sede del Ministerio de Relaciones Exteriores, donde sostuvo encuentros con el viceministro de Asuntos Migratorios y Consulares, Opinio Díaz; y una reunión de trabajo con la directora de Relaciones con Europa, la señora Sachenka Encarnación. Así mismo, fue realizado un conversatorio sobre las Oportunidades de Cooperación Bilateral entre la República de Bulgaria y República Dominicana, en la Universidad Pedro Henríquez Ureña. </w:t>
      </w:r>
    </w:p>
    <w:p w14:paraId="24463669" w14:textId="77777777" w:rsidR="007001C3" w:rsidRDefault="007001C3" w:rsidP="007001C3">
      <w:pPr>
        <w:pStyle w:val="Prrafodelista"/>
        <w:spacing w:line="360" w:lineRule="auto"/>
        <w:ind w:left="426"/>
        <w:jc w:val="both"/>
        <w:rPr>
          <w:rFonts w:cs="Times New Roman"/>
          <w:color w:val="808080" w:themeColor="background1" w:themeShade="80"/>
          <w:szCs w:val="24"/>
          <w:lang w:val="es-DO"/>
        </w:rPr>
      </w:pPr>
    </w:p>
    <w:p w14:paraId="34A22A8B" w14:textId="77777777" w:rsidR="007001C3" w:rsidRPr="00186E8B"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sidRPr="00186E8B">
        <w:rPr>
          <w:rFonts w:cs="Times New Roman"/>
          <w:color w:val="808080" w:themeColor="background1" w:themeShade="80"/>
          <w:szCs w:val="24"/>
          <w:lang w:val="es-DO"/>
        </w:rPr>
        <w:t xml:space="preserve">En noviembre de 2023, el embajador de la República de Serbia con sede en la República de Cuba y concurrente a la República Dominicana, S.E. Danilo </w:t>
      </w:r>
      <w:proofErr w:type="spellStart"/>
      <w:r w:rsidRPr="00186E8B">
        <w:rPr>
          <w:rFonts w:cs="Times New Roman"/>
          <w:color w:val="808080" w:themeColor="background1" w:themeShade="80"/>
          <w:szCs w:val="24"/>
          <w:lang w:val="es-DO"/>
        </w:rPr>
        <w:t>Pantovic</w:t>
      </w:r>
      <w:proofErr w:type="spellEnd"/>
      <w:r w:rsidRPr="00186E8B">
        <w:rPr>
          <w:rFonts w:cs="Times New Roman"/>
          <w:color w:val="808080" w:themeColor="background1" w:themeShade="80"/>
          <w:szCs w:val="24"/>
          <w:lang w:val="es-DO"/>
        </w:rPr>
        <w:t xml:space="preserve">, visitó la sede del Ministerio de Relaciones Exteriores, al cierre de su gestión como jefe de misión en la República de Cuba, y sostuvo un encuentro </w:t>
      </w:r>
      <w:r w:rsidRPr="00186E8B">
        <w:rPr>
          <w:rFonts w:cs="Times New Roman"/>
          <w:color w:val="808080" w:themeColor="background1" w:themeShade="80"/>
          <w:szCs w:val="24"/>
          <w:lang w:val="es-DO"/>
        </w:rPr>
        <w:lastRenderedPageBreak/>
        <w:t xml:space="preserve">con el viceministro de Política Exterior Multilateral, Rubén </w:t>
      </w:r>
      <w:proofErr w:type="spellStart"/>
      <w:r w:rsidRPr="00186E8B">
        <w:rPr>
          <w:rFonts w:cs="Times New Roman"/>
          <w:color w:val="808080" w:themeColor="background1" w:themeShade="80"/>
          <w:szCs w:val="24"/>
          <w:lang w:val="es-DO"/>
        </w:rPr>
        <w:t>Sillié</w:t>
      </w:r>
      <w:proofErr w:type="spellEnd"/>
      <w:r w:rsidRPr="00186E8B">
        <w:rPr>
          <w:rFonts w:cs="Times New Roman"/>
          <w:color w:val="808080" w:themeColor="background1" w:themeShade="80"/>
          <w:szCs w:val="24"/>
          <w:lang w:val="es-DO"/>
        </w:rPr>
        <w:t xml:space="preserve"> Valdez y la directora de Relaciones con Europa, Sachenka Encarnación. </w:t>
      </w:r>
    </w:p>
    <w:p w14:paraId="4C46EC83" w14:textId="77777777" w:rsidR="007001C3" w:rsidRDefault="007001C3" w:rsidP="007001C3">
      <w:pPr>
        <w:pStyle w:val="Prrafodelista"/>
        <w:spacing w:line="360" w:lineRule="auto"/>
        <w:ind w:left="426"/>
        <w:jc w:val="both"/>
        <w:rPr>
          <w:rFonts w:cs="Times New Roman"/>
          <w:color w:val="808080" w:themeColor="background1" w:themeShade="80"/>
          <w:szCs w:val="24"/>
          <w:lang w:val="es-DO"/>
        </w:rPr>
      </w:pPr>
    </w:p>
    <w:p w14:paraId="57EC4B82" w14:textId="77777777" w:rsidR="007001C3" w:rsidRPr="00186E8B"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sidRPr="00186E8B">
        <w:rPr>
          <w:rFonts w:cs="Times New Roman"/>
          <w:color w:val="808080" w:themeColor="background1" w:themeShade="80"/>
          <w:szCs w:val="24"/>
          <w:lang w:val="es-DO"/>
        </w:rPr>
        <w:t xml:space="preserve">En noviembre de 2023, el embajador de la Federación de Rusia con sede en la República Bolivariana de Venezuela y concurrente a la República Dominicana, S.E. Serguéi </w:t>
      </w:r>
      <w:proofErr w:type="spellStart"/>
      <w:r w:rsidRPr="00186E8B">
        <w:rPr>
          <w:rFonts w:cs="Times New Roman"/>
          <w:color w:val="808080" w:themeColor="background1" w:themeShade="80"/>
          <w:szCs w:val="24"/>
          <w:lang w:val="es-DO"/>
        </w:rPr>
        <w:t>Mélik-Bagdasárov</w:t>
      </w:r>
      <w:proofErr w:type="spellEnd"/>
      <w:r w:rsidRPr="00186E8B">
        <w:rPr>
          <w:rFonts w:cs="Times New Roman"/>
          <w:color w:val="808080" w:themeColor="background1" w:themeShade="80"/>
          <w:szCs w:val="24"/>
          <w:lang w:val="es-DO"/>
        </w:rPr>
        <w:t xml:space="preserve">, visitó la sede del Ministerio de Relaciones Exteriores, donde sostuvo encuentros con el canciller Roberto Álvarez, los viceministros José Julio Gómez, viceministro de Política Exterior Bilateral; Hugo Rivera, viceministro de Asuntos Económicos y Cooperación Internacional; y el viceministro de Asuntos Migratorios y Consulares, Opinio Díaz. </w:t>
      </w:r>
    </w:p>
    <w:p w14:paraId="1F19A5FA" w14:textId="77777777" w:rsidR="007001C3" w:rsidRDefault="007001C3" w:rsidP="007001C3">
      <w:pPr>
        <w:pStyle w:val="Prrafodelista"/>
        <w:spacing w:line="360" w:lineRule="auto"/>
        <w:ind w:left="426"/>
        <w:jc w:val="both"/>
        <w:rPr>
          <w:rFonts w:cs="Times New Roman"/>
          <w:color w:val="808080" w:themeColor="background1" w:themeShade="80"/>
          <w:szCs w:val="24"/>
          <w:lang w:val="es-DO"/>
        </w:rPr>
      </w:pPr>
    </w:p>
    <w:p w14:paraId="360122F1" w14:textId="77777777" w:rsidR="007001C3"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sidRPr="00186E8B">
        <w:rPr>
          <w:rFonts w:cs="Times New Roman"/>
          <w:color w:val="808080" w:themeColor="background1" w:themeShade="80"/>
          <w:szCs w:val="24"/>
          <w:lang w:val="es-DO"/>
        </w:rPr>
        <w:t xml:space="preserve">El embajador de la República Checa con sede en la República de Cuba y concurrente para la República Dominicana, S.E. </w:t>
      </w:r>
      <w:proofErr w:type="spellStart"/>
      <w:r w:rsidRPr="00186E8B">
        <w:rPr>
          <w:rFonts w:cs="Times New Roman"/>
          <w:color w:val="808080" w:themeColor="background1" w:themeShade="80"/>
          <w:szCs w:val="24"/>
          <w:lang w:val="es-DO"/>
        </w:rPr>
        <w:t>Pert</w:t>
      </w:r>
      <w:proofErr w:type="spellEnd"/>
      <w:r w:rsidRPr="00186E8B">
        <w:rPr>
          <w:rFonts w:cs="Times New Roman"/>
          <w:color w:val="808080" w:themeColor="background1" w:themeShade="80"/>
          <w:szCs w:val="24"/>
          <w:lang w:val="es-DO"/>
        </w:rPr>
        <w:t xml:space="preserve"> </w:t>
      </w:r>
      <w:proofErr w:type="spellStart"/>
      <w:r w:rsidRPr="00186E8B">
        <w:rPr>
          <w:rFonts w:cs="Times New Roman"/>
          <w:color w:val="808080" w:themeColor="background1" w:themeShade="80"/>
          <w:szCs w:val="24"/>
          <w:lang w:val="es-DO"/>
        </w:rPr>
        <w:t>Kaván</w:t>
      </w:r>
      <w:proofErr w:type="spellEnd"/>
      <w:r w:rsidRPr="00186E8B">
        <w:rPr>
          <w:rFonts w:cs="Times New Roman"/>
          <w:color w:val="808080" w:themeColor="background1" w:themeShade="80"/>
          <w:szCs w:val="24"/>
          <w:lang w:val="es-DO"/>
        </w:rPr>
        <w:t xml:space="preserve">, visitó en tres ocasiones la República Dominicana en 2023, siendo la última a finales de noviembre, y agotó reuniones de trabajo con el viceministro de Política Exterior Bilateral del Ministerio de Relaciones Exteriores, José Julio Gómez; PRODOMINICANA, DGCINE, Ministerio de Agricultura, Ministerio de Industria, Comercio y MIPYMES (MICM); y el Centro de </w:t>
      </w:r>
      <w:proofErr w:type="spellStart"/>
      <w:r w:rsidRPr="00186E8B">
        <w:rPr>
          <w:rFonts w:cs="Times New Roman"/>
          <w:color w:val="808080" w:themeColor="background1" w:themeShade="80"/>
          <w:szCs w:val="24"/>
          <w:lang w:val="es-DO"/>
        </w:rPr>
        <w:t>Cibercapacidades</w:t>
      </w:r>
      <w:proofErr w:type="spellEnd"/>
      <w:r w:rsidRPr="00186E8B">
        <w:rPr>
          <w:rFonts w:cs="Times New Roman"/>
          <w:color w:val="808080" w:themeColor="background1" w:themeShade="80"/>
          <w:szCs w:val="24"/>
          <w:lang w:val="es-DO"/>
        </w:rPr>
        <w:t xml:space="preserve"> de América Latina y el Caribe (LAC4). En el marco de una de sus visitas, fungió como orador principal del conversatorio Política Exterior de la República Checa y Perspectivas hacia América Latina y el Caribe, en la sede del ministerio de Relaciones Exteriores.</w:t>
      </w:r>
    </w:p>
    <w:p w14:paraId="64A63717" w14:textId="77777777" w:rsidR="007001C3" w:rsidRPr="007A3DA3" w:rsidRDefault="007001C3" w:rsidP="007001C3">
      <w:pPr>
        <w:pStyle w:val="Prrafodelista"/>
        <w:rPr>
          <w:rFonts w:cs="Times New Roman"/>
          <w:color w:val="808080" w:themeColor="background1" w:themeShade="80"/>
          <w:sz w:val="28"/>
          <w:szCs w:val="28"/>
          <w:lang w:val="es-DO"/>
        </w:rPr>
      </w:pPr>
    </w:p>
    <w:p w14:paraId="579C4864" w14:textId="77777777" w:rsidR="007001C3" w:rsidRPr="00CC6A19" w:rsidRDefault="007001C3" w:rsidP="007001C3">
      <w:pPr>
        <w:spacing w:line="360" w:lineRule="auto"/>
        <w:jc w:val="both"/>
        <w:rPr>
          <w:rFonts w:cs="Times New Roman"/>
          <w:b/>
          <w:bCs/>
          <w:color w:val="808080" w:themeColor="background1" w:themeShade="80"/>
          <w:szCs w:val="24"/>
          <w:lang w:val="es-DO"/>
        </w:rPr>
      </w:pPr>
      <w:r w:rsidRPr="00CC6A19">
        <w:rPr>
          <w:rFonts w:cs="Times New Roman"/>
          <w:b/>
          <w:bCs/>
          <w:color w:val="808080" w:themeColor="background1" w:themeShade="80"/>
          <w:szCs w:val="24"/>
          <w:lang w:val="es-DO"/>
        </w:rPr>
        <w:t>África y Medio Oriente</w:t>
      </w:r>
    </w:p>
    <w:p w14:paraId="219218C5" w14:textId="77777777" w:rsidR="007001C3" w:rsidRDefault="007001C3" w:rsidP="007001C3">
      <w:pPr>
        <w:spacing w:line="360" w:lineRule="auto"/>
        <w:jc w:val="both"/>
        <w:rPr>
          <w:rFonts w:cs="Times New Roman"/>
          <w:color w:val="808080" w:themeColor="background1" w:themeShade="80"/>
          <w:szCs w:val="24"/>
          <w:lang w:val="es-DO"/>
        </w:rPr>
      </w:pPr>
      <w:r w:rsidRPr="00FB2A40">
        <w:rPr>
          <w:rFonts w:cs="Times New Roman"/>
          <w:color w:val="808080" w:themeColor="background1" w:themeShade="80"/>
          <w:szCs w:val="24"/>
          <w:lang w:val="es-DO"/>
        </w:rPr>
        <w:t xml:space="preserve">En colaboración con el Centro de Exportación e Inversión de la República Dominicana (PRODOMINICANA) para contribuir al incremento de las exportaciones e inversiones en favor de nuestra economía, se realizaron </w:t>
      </w:r>
      <w:r>
        <w:rPr>
          <w:rFonts w:cs="Times New Roman"/>
          <w:color w:val="808080" w:themeColor="background1" w:themeShade="80"/>
          <w:szCs w:val="24"/>
          <w:lang w:val="es-DO"/>
        </w:rPr>
        <w:t>cinco (5) visitas</w:t>
      </w:r>
      <w:r w:rsidRPr="00FB2A40">
        <w:rPr>
          <w:rFonts w:cs="Times New Roman"/>
          <w:color w:val="808080" w:themeColor="background1" w:themeShade="80"/>
          <w:szCs w:val="24"/>
          <w:lang w:val="es-DO"/>
        </w:rPr>
        <w:t xml:space="preserve"> de delegaciones internacio</w:t>
      </w:r>
      <w:r>
        <w:rPr>
          <w:rFonts w:cs="Times New Roman"/>
          <w:color w:val="808080" w:themeColor="background1" w:themeShade="80"/>
          <w:szCs w:val="24"/>
          <w:lang w:val="es-DO"/>
        </w:rPr>
        <w:t>nales con interés comercial procedente de:</w:t>
      </w:r>
    </w:p>
    <w:p w14:paraId="7CCCFB61" w14:textId="77777777" w:rsidR="007001C3" w:rsidRPr="00FB2A40" w:rsidRDefault="007001C3" w:rsidP="007001C3">
      <w:pPr>
        <w:pStyle w:val="Prrafodelista"/>
        <w:numPr>
          <w:ilvl w:val="0"/>
          <w:numId w:val="37"/>
        </w:numPr>
        <w:spacing w:line="360" w:lineRule="auto"/>
        <w:ind w:left="426"/>
        <w:jc w:val="both"/>
        <w:rPr>
          <w:rFonts w:cs="Times New Roman"/>
          <w:color w:val="808080" w:themeColor="background1" w:themeShade="80"/>
          <w:szCs w:val="24"/>
          <w:lang w:val="es-DO"/>
        </w:rPr>
      </w:pPr>
      <w:r w:rsidRPr="00FB2A40">
        <w:rPr>
          <w:rFonts w:cs="Times New Roman"/>
          <w:color w:val="808080" w:themeColor="background1" w:themeShade="80"/>
          <w:szCs w:val="24"/>
          <w:lang w:val="es-DO"/>
        </w:rPr>
        <w:lastRenderedPageBreak/>
        <w:t>S.E. Alvin Botes, viceministro de Relaciones Internacionales y Cooperación sudafricano.</w:t>
      </w:r>
    </w:p>
    <w:p w14:paraId="5ED4B2D2" w14:textId="77777777" w:rsidR="007001C3" w:rsidRPr="00FB2A40" w:rsidRDefault="007001C3" w:rsidP="007001C3">
      <w:pPr>
        <w:pStyle w:val="Prrafodelista"/>
        <w:numPr>
          <w:ilvl w:val="0"/>
          <w:numId w:val="37"/>
        </w:numPr>
        <w:spacing w:line="360" w:lineRule="auto"/>
        <w:ind w:left="426"/>
        <w:jc w:val="both"/>
        <w:rPr>
          <w:rFonts w:cs="Times New Roman"/>
          <w:color w:val="808080" w:themeColor="background1" w:themeShade="80"/>
          <w:szCs w:val="24"/>
          <w:lang w:val="es-DO"/>
        </w:rPr>
      </w:pPr>
      <w:r w:rsidRPr="00FB2A40">
        <w:rPr>
          <w:rFonts w:cs="Times New Roman"/>
          <w:color w:val="808080" w:themeColor="background1" w:themeShade="80"/>
          <w:szCs w:val="24"/>
          <w:lang w:val="es-DO"/>
        </w:rPr>
        <w:t xml:space="preserve">S.E. </w:t>
      </w:r>
      <w:proofErr w:type="spellStart"/>
      <w:r w:rsidRPr="00FB2A40">
        <w:rPr>
          <w:rFonts w:cs="Times New Roman"/>
          <w:color w:val="808080" w:themeColor="background1" w:themeShade="80"/>
          <w:szCs w:val="24"/>
          <w:lang w:val="es-DO"/>
        </w:rPr>
        <w:t>Haider</w:t>
      </w:r>
      <w:proofErr w:type="spellEnd"/>
      <w:r w:rsidRPr="00FB2A40">
        <w:rPr>
          <w:rFonts w:cs="Times New Roman"/>
          <w:color w:val="808080" w:themeColor="background1" w:themeShade="80"/>
          <w:szCs w:val="24"/>
          <w:lang w:val="es-DO"/>
        </w:rPr>
        <w:t xml:space="preserve"> </w:t>
      </w:r>
      <w:proofErr w:type="spellStart"/>
      <w:r w:rsidRPr="00FB2A40">
        <w:rPr>
          <w:rFonts w:cs="Times New Roman"/>
          <w:color w:val="808080" w:themeColor="background1" w:themeShade="80"/>
          <w:szCs w:val="24"/>
          <w:lang w:val="es-DO"/>
        </w:rPr>
        <w:t>Shiya</w:t>
      </w:r>
      <w:proofErr w:type="spellEnd"/>
      <w:r w:rsidRPr="00FB2A40">
        <w:rPr>
          <w:rFonts w:cs="Times New Roman"/>
          <w:color w:val="808080" w:themeColor="background1" w:themeShade="80"/>
          <w:szCs w:val="24"/>
          <w:lang w:val="es-DO"/>
        </w:rPr>
        <w:t xml:space="preserve"> </w:t>
      </w:r>
      <w:proofErr w:type="spellStart"/>
      <w:proofErr w:type="gramStart"/>
      <w:r w:rsidRPr="00FB2A40">
        <w:rPr>
          <w:rFonts w:cs="Times New Roman"/>
          <w:color w:val="808080" w:themeColor="background1" w:themeShade="80"/>
          <w:szCs w:val="24"/>
          <w:lang w:val="es-DO"/>
        </w:rPr>
        <w:t>Albarak,embajador</w:t>
      </w:r>
      <w:proofErr w:type="spellEnd"/>
      <w:proofErr w:type="gramEnd"/>
      <w:r w:rsidRPr="00FB2A40">
        <w:rPr>
          <w:rFonts w:cs="Times New Roman"/>
          <w:color w:val="808080" w:themeColor="background1" w:themeShade="80"/>
          <w:szCs w:val="24"/>
          <w:lang w:val="es-DO"/>
        </w:rPr>
        <w:t xml:space="preserve"> y director de las américas del Ministerio de Relaciones Exteriores de Irak.</w:t>
      </w:r>
    </w:p>
    <w:p w14:paraId="20DD026D" w14:textId="77777777" w:rsidR="007001C3" w:rsidRPr="00FB2A40" w:rsidRDefault="007001C3" w:rsidP="007001C3">
      <w:pPr>
        <w:pStyle w:val="Prrafodelista"/>
        <w:numPr>
          <w:ilvl w:val="0"/>
          <w:numId w:val="37"/>
        </w:numPr>
        <w:spacing w:line="360" w:lineRule="auto"/>
        <w:ind w:left="426"/>
        <w:jc w:val="both"/>
        <w:rPr>
          <w:rFonts w:cs="Times New Roman"/>
          <w:color w:val="808080" w:themeColor="background1" w:themeShade="80"/>
          <w:szCs w:val="24"/>
          <w:lang w:val="es-DO"/>
        </w:rPr>
      </w:pPr>
      <w:r w:rsidRPr="00FB2A40">
        <w:rPr>
          <w:rFonts w:cs="Times New Roman"/>
          <w:color w:val="808080" w:themeColor="background1" w:themeShade="80"/>
          <w:szCs w:val="24"/>
          <w:lang w:val="es-DO"/>
        </w:rPr>
        <w:t xml:space="preserve">S.E. Yvonne </w:t>
      </w:r>
      <w:proofErr w:type="spellStart"/>
      <w:r w:rsidRPr="00FB2A40">
        <w:rPr>
          <w:rFonts w:cs="Times New Roman"/>
          <w:color w:val="808080" w:themeColor="background1" w:themeShade="80"/>
          <w:szCs w:val="24"/>
          <w:lang w:val="es-DO"/>
        </w:rPr>
        <w:t>Nkwenkwezi</w:t>
      </w:r>
      <w:proofErr w:type="spellEnd"/>
      <w:r w:rsidRPr="00FB2A40">
        <w:rPr>
          <w:rFonts w:cs="Times New Roman"/>
          <w:color w:val="808080" w:themeColor="background1" w:themeShade="80"/>
          <w:szCs w:val="24"/>
          <w:lang w:val="es-DO"/>
        </w:rPr>
        <w:t xml:space="preserve"> </w:t>
      </w:r>
      <w:proofErr w:type="spellStart"/>
      <w:proofErr w:type="gramStart"/>
      <w:r w:rsidRPr="00FB2A40">
        <w:rPr>
          <w:rFonts w:cs="Times New Roman"/>
          <w:color w:val="808080" w:themeColor="background1" w:themeShade="80"/>
          <w:szCs w:val="24"/>
          <w:lang w:val="es-DO"/>
        </w:rPr>
        <w:t>Phosa,embajadora</w:t>
      </w:r>
      <w:proofErr w:type="spellEnd"/>
      <w:proofErr w:type="gramEnd"/>
      <w:r w:rsidRPr="00FB2A40">
        <w:rPr>
          <w:rFonts w:cs="Times New Roman"/>
          <w:color w:val="808080" w:themeColor="background1" w:themeShade="80"/>
          <w:szCs w:val="24"/>
          <w:lang w:val="es-DO"/>
        </w:rPr>
        <w:t xml:space="preserve"> de Sudáfrica en Cuba, concurrente para la República Dominicana.</w:t>
      </w:r>
    </w:p>
    <w:p w14:paraId="59B2C4CC" w14:textId="77777777" w:rsidR="007001C3" w:rsidRPr="00FB2A40" w:rsidRDefault="007001C3" w:rsidP="007001C3">
      <w:pPr>
        <w:pStyle w:val="Prrafodelista"/>
        <w:numPr>
          <w:ilvl w:val="0"/>
          <w:numId w:val="37"/>
        </w:numPr>
        <w:spacing w:line="360" w:lineRule="auto"/>
        <w:ind w:left="426"/>
        <w:jc w:val="both"/>
        <w:rPr>
          <w:rFonts w:cs="Times New Roman"/>
          <w:color w:val="808080" w:themeColor="background1" w:themeShade="80"/>
          <w:szCs w:val="24"/>
          <w:lang w:val="es-DO"/>
        </w:rPr>
      </w:pPr>
      <w:r w:rsidRPr="00FB2A40">
        <w:rPr>
          <w:rFonts w:cs="Times New Roman"/>
          <w:color w:val="808080" w:themeColor="background1" w:themeShade="80"/>
          <w:szCs w:val="24"/>
          <w:lang w:val="es-DO"/>
        </w:rPr>
        <w:t xml:space="preserve">S.E. Maureen </w:t>
      </w:r>
      <w:proofErr w:type="spellStart"/>
      <w:r w:rsidRPr="00FB2A40">
        <w:rPr>
          <w:rFonts w:cs="Times New Roman"/>
          <w:color w:val="808080" w:themeColor="background1" w:themeShade="80"/>
          <w:szCs w:val="24"/>
          <w:lang w:val="es-DO"/>
        </w:rPr>
        <w:t>Piribonemi</w:t>
      </w:r>
      <w:proofErr w:type="spellEnd"/>
      <w:r w:rsidRPr="00FB2A40">
        <w:rPr>
          <w:rFonts w:cs="Times New Roman"/>
          <w:color w:val="808080" w:themeColor="background1" w:themeShade="80"/>
          <w:szCs w:val="24"/>
          <w:lang w:val="es-DO"/>
        </w:rPr>
        <w:t xml:space="preserve"> </w:t>
      </w:r>
      <w:proofErr w:type="spellStart"/>
      <w:proofErr w:type="gramStart"/>
      <w:r w:rsidRPr="00FB2A40">
        <w:rPr>
          <w:rFonts w:cs="Times New Roman"/>
          <w:color w:val="808080" w:themeColor="background1" w:themeShade="80"/>
          <w:szCs w:val="24"/>
          <w:lang w:val="es-DO"/>
        </w:rPr>
        <w:t>Tamuno,embajadora</w:t>
      </w:r>
      <w:proofErr w:type="spellEnd"/>
      <w:proofErr w:type="gramEnd"/>
      <w:r w:rsidRPr="00FB2A40">
        <w:rPr>
          <w:rFonts w:cs="Times New Roman"/>
          <w:color w:val="808080" w:themeColor="background1" w:themeShade="80"/>
          <w:szCs w:val="24"/>
          <w:lang w:val="es-DO"/>
        </w:rPr>
        <w:t xml:space="preserve"> de la Nigeria en Jamaica, concurrente para la República Dominicana.</w:t>
      </w:r>
    </w:p>
    <w:p w14:paraId="3A349E9A" w14:textId="77777777" w:rsidR="007001C3" w:rsidRPr="00FB2A40" w:rsidRDefault="007001C3" w:rsidP="007001C3">
      <w:pPr>
        <w:pStyle w:val="Prrafodelista"/>
        <w:numPr>
          <w:ilvl w:val="0"/>
          <w:numId w:val="37"/>
        </w:numPr>
        <w:spacing w:line="360" w:lineRule="auto"/>
        <w:ind w:left="426"/>
        <w:jc w:val="both"/>
        <w:rPr>
          <w:rFonts w:cs="Times New Roman"/>
          <w:color w:val="808080" w:themeColor="background1" w:themeShade="80"/>
          <w:szCs w:val="24"/>
          <w:lang w:val="es-DO"/>
        </w:rPr>
      </w:pPr>
      <w:r w:rsidRPr="00FB2A40">
        <w:rPr>
          <w:rFonts w:cs="Times New Roman"/>
          <w:color w:val="808080" w:themeColor="background1" w:themeShade="80"/>
          <w:szCs w:val="24"/>
          <w:lang w:val="es-DO"/>
        </w:rPr>
        <w:t xml:space="preserve">Coordinación reunión con la directora general, Sra. </w:t>
      </w:r>
      <w:proofErr w:type="spellStart"/>
      <w:r w:rsidRPr="00FB2A40">
        <w:rPr>
          <w:rFonts w:cs="Times New Roman"/>
          <w:color w:val="808080" w:themeColor="background1" w:themeShade="80"/>
          <w:szCs w:val="24"/>
          <w:lang w:val="es-DO"/>
        </w:rPr>
        <w:t>Biviana</w:t>
      </w:r>
      <w:proofErr w:type="spellEnd"/>
      <w:r w:rsidRPr="00FB2A40">
        <w:rPr>
          <w:rFonts w:cs="Times New Roman"/>
          <w:color w:val="808080" w:themeColor="background1" w:themeShade="80"/>
          <w:szCs w:val="24"/>
          <w:lang w:val="es-DO"/>
        </w:rPr>
        <w:t xml:space="preserve"> Riveiro y su equipo junto con </w:t>
      </w:r>
      <w:proofErr w:type="spellStart"/>
      <w:r w:rsidRPr="00FB2A40">
        <w:rPr>
          <w:rFonts w:cs="Times New Roman"/>
          <w:color w:val="808080" w:themeColor="background1" w:themeShade="80"/>
          <w:szCs w:val="24"/>
          <w:lang w:val="es-DO"/>
        </w:rPr>
        <w:t>the</w:t>
      </w:r>
      <w:proofErr w:type="spellEnd"/>
      <w:r w:rsidRPr="00FB2A40">
        <w:rPr>
          <w:rFonts w:cs="Times New Roman"/>
          <w:color w:val="808080" w:themeColor="background1" w:themeShade="80"/>
          <w:szCs w:val="24"/>
          <w:lang w:val="es-DO"/>
        </w:rPr>
        <w:t xml:space="preserve"> Agency </w:t>
      </w:r>
      <w:proofErr w:type="spellStart"/>
      <w:r w:rsidRPr="00FB2A40">
        <w:rPr>
          <w:rFonts w:cs="Times New Roman"/>
          <w:color w:val="808080" w:themeColor="background1" w:themeShade="80"/>
          <w:szCs w:val="24"/>
          <w:lang w:val="es-DO"/>
        </w:rPr>
        <w:t>for</w:t>
      </w:r>
      <w:proofErr w:type="spellEnd"/>
      <w:r w:rsidRPr="00FB2A40">
        <w:rPr>
          <w:rFonts w:cs="Times New Roman"/>
          <w:color w:val="808080" w:themeColor="background1" w:themeShade="80"/>
          <w:szCs w:val="24"/>
          <w:lang w:val="es-DO"/>
        </w:rPr>
        <w:t xml:space="preserve"> </w:t>
      </w:r>
      <w:proofErr w:type="spellStart"/>
      <w:r w:rsidRPr="00FB2A40">
        <w:rPr>
          <w:rFonts w:cs="Times New Roman"/>
          <w:color w:val="808080" w:themeColor="background1" w:themeShade="80"/>
          <w:szCs w:val="24"/>
          <w:lang w:val="es-DO"/>
        </w:rPr>
        <w:t>Private</w:t>
      </w:r>
      <w:proofErr w:type="spellEnd"/>
      <w:r w:rsidRPr="00FB2A40">
        <w:rPr>
          <w:rFonts w:cs="Times New Roman"/>
          <w:color w:val="808080" w:themeColor="background1" w:themeShade="80"/>
          <w:szCs w:val="24"/>
          <w:lang w:val="es-DO"/>
        </w:rPr>
        <w:t xml:space="preserve"> </w:t>
      </w:r>
      <w:proofErr w:type="spellStart"/>
      <w:r w:rsidRPr="00FB2A40">
        <w:rPr>
          <w:rFonts w:cs="Times New Roman"/>
          <w:color w:val="808080" w:themeColor="background1" w:themeShade="80"/>
          <w:szCs w:val="24"/>
          <w:lang w:val="es-DO"/>
        </w:rPr>
        <w:t>Investment</w:t>
      </w:r>
      <w:proofErr w:type="spellEnd"/>
      <w:r w:rsidRPr="00FB2A40">
        <w:rPr>
          <w:rFonts w:cs="Times New Roman"/>
          <w:color w:val="808080" w:themeColor="background1" w:themeShade="80"/>
          <w:szCs w:val="24"/>
          <w:lang w:val="es-DO"/>
        </w:rPr>
        <w:t xml:space="preserve"> and </w:t>
      </w:r>
      <w:proofErr w:type="spellStart"/>
      <w:r w:rsidRPr="00FB2A40">
        <w:rPr>
          <w:rFonts w:cs="Times New Roman"/>
          <w:color w:val="808080" w:themeColor="background1" w:themeShade="80"/>
          <w:szCs w:val="24"/>
          <w:lang w:val="es-DO"/>
        </w:rPr>
        <w:t>Promotion</w:t>
      </w:r>
      <w:proofErr w:type="spellEnd"/>
      <w:r w:rsidRPr="00FB2A40">
        <w:rPr>
          <w:rFonts w:cs="Times New Roman"/>
          <w:color w:val="808080" w:themeColor="background1" w:themeShade="80"/>
          <w:szCs w:val="24"/>
          <w:lang w:val="es-DO"/>
        </w:rPr>
        <w:t xml:space="preserve"> </w:t>
      </w:r>
      <w:proofErr w:type="spellStart"/>
      <w:r w:rsidRPr="00FB2A40">
        <w:rPr>
          <w:rFonts w:cs="Times New Roman"/>
          <w:color w:val="808080" w:themeColor="background1" w:themeShade="80"/>
          <w:szCs w:val="24"/>
          <w:lang w:val="es-DO"/>
        </w:rPr>
        <w:t>of</w:t>
      </w:r>
      <w:proofErr w:type="spellEnd"/>
      <w:r w:rsidRPr="00FB2A40">
        <w:rPr>
          <w:rFonts w:cs="Times New Roman"/>
          <w:color w:val="808080" w:themeColor="background1" w:themeShade="80"/>
          <w:szCs w:val="24"/>
          <w:lang w:val="es-DO"/>
        </w:rPr>
        <w:t xml:space="preserve"> </w:t>
      </w:r>
      <w:proofErr w:type="spellStart"/>
      <w:r w:rsidRPr="00FB2A40">
        <w:rPr>
          <w:rFonts w:cs="Times New Roman"/>
          <w:color w:val="808080" w:themeColor="background1" w:themeShade="80"/>
          <w:szCs w:val="24"/>
          <w:lang w:val="es-DO"/>
        </w:rPr>
        <w:t>Exports</w:t>
      </w:r>
      <w:proofErr w:type="spellEnd"/>
      <w:r w:rsidRPr="00FB2A40">
        <w:rPr>
          <w:rFonts w:cs="Times New Roman"/>
          <w:color w:val="808080" w:themeColor="background1" w:themeShade="80"/>
          <w:szCs w:val="24"/>
          <w:lang w:val="es-DO"/>
        </w:rPr>
        <w:t xml:space="preserve"> </w:t>
      </w:r>
      <w:proofErr w:type="spellStart"/>
      <w:r w:rsidRPr="00FB2A40">
        <w:rPr>
          <w:rFonts w:cs="Times New Roman"/>
          <w:color w:val="808080" w:themeColor="background1" w:themeShade="80"/>
          <w:szCs w:val="24"/>
          <w:lang w:val="es-DO"/>
        </w:rPr>
        <w:t>of</w:t>
      </w:r>
      <w:proofErr w:type="spellEnd"/>
      <w:r w:rsidRPr="00FB2A40">
        <w:rPr>
          <w:rFonts w:cs="Times New Roman"/>
          <w:color w:val="808080" w:themeColor="background1" w:themeShade="80"/>
          <w:szCs w:val="24"/>
          <w:lang w:val="es-DO"/>
        </w:rPr>
        <w:t xml:space="preserve"> Angola (AIPEX).</w:t>
      </w:r>
    </w:p>
    <w:p w14:paraId="4834DC00" w14:textId="77777777" w:rsidR="00CA632D" w:rsidRDefault="00CA632D" w:rsidP="00CA632D">
      <w:pPr>
        <w:spacing w:after="0" w:line="360" w:lineRule="auto"/>
        <w:jc w:val="both"/>
        <w:rPr>
          <w:rFonts w:cs="Times New Roman"/>
          <w:color w:val="808080" w:themeColor="background1" w:themeShade="80"/>
          <w:szCs w:val="24"/>
          <w:lang w:val="es-DO"/>
        </w:rPr>
      </w:pPr>
    </w:p>
    <w:p w14:paraId="0FB54148" w14:textId="3B9239D7" w:rsidR="007001C3" w:rsidRDefault="00CA632D" w:rsidP="007001C3">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D</w:t>
      </w:r>
      <w:r w:rsidR="007001C3" w:rsidRPr="00FB2A40">
        <w:rPr>
          <w:rFonts w:cs="Times New Roman"/>
          <w:color w:val="808080" w:themeColor="background1" w:themeShade="80"/>
          <w:szCs w:val="24"/>
          <w:lang w:val="es-DO"/>
        </w:rPr>
        <w:t>urante el mes de junio de 2023, se colaboró con PRODOMINICANA en la participación de una misión comercial exploratoria en la región de África Occidental, específicamente en Ghana y Nigeria dos pujantes mercados africanos, con el propósito de ampliar los canales de comercialización, fomentando las posibilidades de negocios</w:t>
      </w:r>
      <w:r w:rsidR="007001C3">
        <w:rPr>
          <w:rFonts w:cs="Times New Roman"/>
          <w:color w:val="808080" w:themeColor="background1" w:themeShade="80"/>
          <w:szCs w:val="24"/>
          <w:lang w:val="es-DO"/>
        </w:rPr>
        <w:t>.</w:t>
      </w:r>
    </w:p>
    <w:p w14:paraId="54DD3E72" w14:textId="77777777" w:rsidR="00CA632D" w:rsidRDefault="00CA632D" w:rsidP="00CA632D">
      <w:pPr>
        <w:spacing w:after="0" w:line="360" w:lineRule="auto"/>
        <w:jc w:val="both"/>
        <w:rPr>
          <w:rFonts w:cs="Times New Roman"/>
          <w:color w:val="808080" w:themeColor="background1" w:themeShade="80"/>
          <w:szCs w:val="24"/>
          <w:lang w:val="es-DO"/>
        </w:rPr>
      </w:pPr>
    </w:p>
    <w:p w14:paraId="379617A3" w14:textId="6160AD17" w:rsidR="007001C3" w:rsidRPr="00FB2A40" w:rsidRDefault="007001C3" w:rsidP="007001C3">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En cuanto a gestión de donaciones y a</w:t>
      </w:r>
      <w:r w:rsidRPr="00FB2A40">
        <w:rPr>
          <w:rFonts w:cs="Times New Roman"/>
          <w:color w:val="808080" w:themeColor="background1" w:themeShade="80"/>
          <w:szCs w:val="24"/>
          <w:lang w:val="es-DO"/>
        </w:rPr>
        <w:t xml:space="preserve"> raíz de la visita oficial por parte de Faisal </w:t>
      </w:r>
      <w:proofErr w:type="spellStart"/>
      <w:r w:rsidRPr="00FB2A40">
        <w:rPr>
          <w:rFonts w:cs="Times New Roman"/>
          <w:color w:val="808080" w:themeColor="background1" w:themeShade="80"/>
          <w:szCs w:val="24"/>
          <w:lang w:val="es-DO"/>
        </w:rPr>
        <w:t>Alkahtani</w:t>
      </w:r>
      <w:proofErr w:type="spellEnd"/>
      <w:r w:rsidRPr="00FB2A40">
        <w:rPr>
          <w:rFonts w:cs="Times New Roman"/>
          <w:color w:val="808080" w:themeColor="background1" w:themeShade="80"/>
          <w:szCs w:val="24"/>
          <w:lang w:val="es-DO"/>
        </w:rPr>
        <w:t>, alto ejecutivo en representación del Fondo Saudita para el Desarrollo y su delegación se concretó el 16 de mayo de 2023 reunión en el Ministerio de Hacienda de la República Dominicana, con el ministro José Manuel Vicente sobre el portafolio de proyectos de inversión en el sector público y sector privado. Dentro de las donaciones realizadas están:</w:t>
      </w:r>
    </w:p>
    <w:p w14:paraId="14158FB3" w14:textId="6B64AB5B" w:rsidR="007001C3" w:rsidRPr="00FB2A40" w:rsidRDefault="00CA632D" w:rsidP="007001C3">
      <w:pPr>
        <w:pStyle w:val="Prrafodelista"/>
        <w:numPr>
          <w:ilvl w:val="0"/>
          <w:numId w:val="36"/>
        </w:numPr>
        <w:spacing w:line="360" w:lineRule="auto"/>
        <w:ind w:left="426"/>
        <w:jc w:val="both"/>
        <w:rPr>
          <w:rFonts w:cs="Times New Roman"/>
          <w:color w:val="808080" w:themeColor="background1" w:themeShade="80"/>
          <w:szCs w:val="24"/>
          <w:lang w:val="es-DO"/>
        </w:rPr>
      </w:pPr>
      <w:r w:rsidRPr="00FB2A40">
        <w:rPr>
          <w:rFonts w:cs="Times New Roman"/>
          <w:color w:val="808080" w:themeColor="background1" w:themeShade="80"/>
          <w:szCs w:val="24"/>
          <w:lang w:val="es-DO"/>
        </w:rPr>
        <w:t>D</w:t>
      </w:r>
      <w:r>
        <w:rPr>
          <w:rFonts w:cs="Times New Roman"/>
          <w:color w:val="808080" w:themeColor="background1" w:themeShade="80"/>
          <w:szCs w:val="24"/>
          <w:lang w:val="es-DO"/>
        </w:rPr>
        <w:t xml:space="preserve">onación </w:t>
      </w:r>
      <w:r w:rsidR="007001C3" w:rsidRPr="00FB2A40">
        <w:rPr>
          <w:rFonts w:cs="Times New Roman"/>
          <w:color w:val="808080" w:themeColor="background1" w:themeShade="80"/>
          <w:szCs w:val="24"/>
          <w:lang w:val="es-DO"/>
        </w:rPr>
        <w:t>de US$400,000 al Ministerio de Economía, Planificación y Desarrollo.</w:t>
      </w:r>
    </w:p>
    <w:p w14:paraId="1A368472" w14:textId="77777777" w:rsidR="007001C3" w:rsidRPr="00FB2A40"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sidRPr="00FB2A40">
        <w:rPr>
          <w:rFonts w:cs="Times New Roman"/>
          <w:color w:val="808080" w:themeColor="background1" w:themeShade="80"/>
          <w:szCs w:val="24"/>
          <w:lang w:val="es-DO"/>
        </w:rPr>
        <w:t>Donación de US$100,000 para apoyar las gestiones de la Dirección General de Bellas Artes del Ministerio de Cultura.</w:t>
      </w:r>
    </w:p>
    <w:p w14:paraId="3883C8A8" w14:textId="77777777" w:rsidR="007001C3" w:rsidRPr="00FB2A40"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sidRPr="00FB2A40">
        <w:rPr>
          <w:rFonts w:cs="Times New Roman"/>
          <w:color w:val="808080" w:themeColor="background1" w:themeShade="80"/>
          <w:szCs w:val="24"/>
          <w:lang w:val="es-DO"/>
        </w:rPr>
        <w:lastRenderedPageBreak/>
        <w:t xml:space="preserve">Donación de US$275,000 por parte del Centro del Rey </w:t>
      </w:r>
      <w:proofErr w:type="spellStart"/>
      <w:r w:rsidRPr="00FB2A40">
        <w:rPr>
          <w:rFonts w:cs="Times New Roman"/>
          <w:color w:val="808080" w:themeColor="background1" w:themeShade="80"/>
          <w:szCs w:val="24"/>
          <w:lang w:val="es-DO"/>
        </w:rPr>
        <w:t>Salmán</w:t>
      </w:r>
      <w:proofErr w:type="spellEnd"/>
      <w:r w:rsidRPr="00FB2A40">
        <w:rPr>
          <w:rFonts w:cs="Times New Roman"/>
          <w:color w:val="808080" w:themeColor="background1" w:themeShade="80"/>
          <w:szCs w:val="24"/>
          <w:lang w:val="es-DO"/>
        </w:rPr>
        <w:t xml:space="preserve"> para el Socorro y las Acciones Humanitarias de Arabia Saudita a la Comisión Nacional de Emergencias para desastres naturales.</w:t>
      </w:r>
    </w:p>
    <w:p w14:paraId="2031223F" w14:textId="77777777" w:rsidR="00CA632D" w:rsidRDefault="00CA632D" w:rsidP="00CA632D">
      <w:pPr>
        <w:spacing w:after="0" w:line="360" w:lineRule="auto"/>
        <w:jc w:val="both"/>
        <w:rPr>
          <w:rFonts w:cs="Times New Roman"/>
          <w:b/>
          <w:bCs/>
          <w:color w:val="808080" w:themeColor="background1" w:themeShade="80"/>
          <w:szCs w:val="24"/>
          <w:lang w:val="es-DO"/>
        </w:rPr>
      </w:pPr>
      <w:bookmarkStart w:id="50" w:name="_Hlk153189055"/>
    </w:p>
    <w:p w14:paraId="32B59432" w14:textId="100EBB39" w:rsidR="007001C3" w:rsidRDefault="007001C3" w:rsidP="007001C3">
      <w:pPr>
        <w:spacing w:line="360" w:lineRule="auto"/>
        <w:jc w:val="both"/>
        <w:rPr>
          <w:rFonts w:cs="Times New Roman"/>
          <w:color w:val="808080" w:themeColor="background1" w:themeShade="80"/>
          <w:szCs w:val="24"/>
          <w:lang w:val="es-DO"/>
        </w:rPr>
      </w:pPr>
      <w:r>
        <w:rPr>
          <w:rFonts w:cs="Times New Roman"/>
          <w:b/>
          <w:bCs/>
          <w:color w:val="808080" w:themeColor="background1" w:themeShade="80"/>
          <w:szCs w:val="24"/>
          <w:lang w:val="es-DO"/>
        </w:rPr>
        <w:t xml:space="preserve">En materia de consulta política, </w:t>
      </w:r>
      <w:r w:rsidRPr="00FB2A40">
        <w:rPr>
          <w:rFonts w:cs="Times New Roman"/>
          <w:color w:val="808080" w:themeColor="background1" w:themeShade="80"/>
          <w:szCs w:val="24"/>
          <w:lang w:val="es-DO"/>
        </w:rPr>
        <w:t xml:space="preserve">fue celebrada </w:t>
      </w:r>
      <w:r>
        <w:rPr>
          <w:rFonts w:cs="Times New Roman"/>
          <w:color w:val="808080" w:themeColor="background1" w:themeShade="80"/>
          <w:szCs w:val="24"/>
          <w:lang w:val="es-DO"/>
        </w:rPr>
        <w:t xml:space="preserve">el 17 de agosto del 2023 </w:t>
      </w:r>
      <w:r w:rsidRPr="00FB2A40">
        <w:rPr>
          <w:rFonts w:cs="Times New Roman"/>
          <w:color w:val="808080" w:themeColor="background1" w:themeShade="80"/>
          <w:szCs w:val="24"/>
          <w:lang w:val="es-DO"/>
        </w:rPr>
        <w:t>en Santo Domingo la “I Reunión del mecanismo de Consulta Política Bilateral República Dominicana – República de Sudáfrica”, dirigida por el viceministro de Política Exterior Bilateral dominicano, embajador José Julio Gómez y el viceministro de Relaciones Internacionales y Cooperación sudafricano, S.E. Alvin Botes</w:t>
      </w:r>
      <w:r>
        <w:rPr>
          <w:rFonts w:cs="Times New Roman"/>
          <w:color w:val="808080" w:themeColor="background1" w:themeShade="80"/>
          <w:szCs w:val="24"/>
          <w:lang w:val="es-DO"/>
        </w:rPr>
        <w:t>.</w:t>
      </w:r>
    </w:p>
    <w:p w14:paraId="2410295E" w14:textId="77777777" w:rsidR="00CA632D" w:rsidRDefault="00CA632D" w:rsidP="00CA632D">
      <w:pPr>
        <w:spacing w:after="0" w:line="360" w:lineRule="auto"/>
        <w:jc w:val="both"/>
        <w:rPr>
          <w:rFonts w:cs="Times New Roman"/>
          <w:color w:val="808080" w:themeColor="background1" w:themeShade="80"/>
          <w:szCs w:val="24"/>
          <w:lang w:val="es-DO"/>
        </w:rPr>
      </w:pPr>
    </w:p>
    <w:p w14:paraId="7B0320B8" w14:textId="11AFE5D0" w:rsidR="007001C3" w:rsidRPr="00FB2A40" w:rsidRDefault="007001C3" w:rsidP="007001C3">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 xml:space="preserve">Asimismo, </w:t>
      </w:r>
      <w:r w:rsidRPr="00FB2A40">
        <w:rPr>
          <w:rFonts w:cs="Times New Roman"/>
          <w:color w:val="808080" w:themeColor="background1" w:themeShade="80"/>
          <w:szCs w:val="24"/>
          <w:lang w:val="es-DO"/>
        </w:rPr>
        <w:t xml:space="preserve">fue celebrada </w:t>
      </w:r>
      <w:r>
        <w:rPr>
          <w:rFonts w:cs="Times New Roman"/>
          <w:color w:val="808080" w:themeColor="background1" w:themeShade="80"/>
          <w:szCs w:val="24"/>
          <w:lang w:val="es-DO"/>
        </w:rPr>
        <w:t xml:space="preserve">el 24 de noviembre del 2023 </w:t>
      </w:r>
      <w:r w:rsidRPr="00FB2A40">
        <w:rPr>
          <w:rFonts w:cs="Times New Roman"/>
          <w:color w:val="808080" w:themeColor="background1" w:themeShade="80"/>
          <w:szCs w:val="24"/>
          <w:lang w:val="es-DO"/>
        </w:rPr>
        <w:t xml:space="preserve">en Santo Domingo la “I Reunión del mecanismo de Consulta Política Bilateral República Dominicana – Reino de Arabia Saudita”, dirigida por el viceministro de Política Exterior Bilateral dominicano, embajador José Julio Gómez y el viceministro de Relaciones Exteriores saudí, S.E. </w:t>
      </w:r>
      <w:proofErr w:type="spellStart"/>
      <w:r w:rsidRPr="00FB2A40">
        <w:rPr>
          <w:rFonts w:cs="Times New Roman"/>
          <w:color w:val="808080" w:themeColor="background1" w:themeShade="80"/>
          <w:szCs w:val="24"/>
          <w:lang w:val="es-DO"/>
        </w:rPr>
        <w:t>Waleed</w:t>
      </w:r>
      <w:proofErr w:type="spellEnd"/>
      <w:r w:rsidRPr="00FB2A40">
        <w:rPr>
          <w:rFonts w:cs="Times New Roman"/>
          <w:color w:val="808080" w:themeColor="background1" w:themeShade="80"/>
          <w:szCs w:val="24"/>
          <w:lang w:val="es-DO"/>
        </w:rPr>
        <w:t xml:space="preserve"> </w:t>
      </w:r>
      <w:proofErr w:type="spellStart"/>
      <w:r w:rsidRPr="00FB2A40">
        <w:rPr>
          <w:rFonts w:cs="Times New Roman"/>
          <w:color w:val="808080" w:themeColor="background1" w:themeShade="80"/>
          <w:szCs w:val="24"/>
          <w:lang w:val="es-DO"/>
        </w:rPr>
        <w:t>Bin</w:t>
      </w:r>
      <w:proofErr w:type="spellEnd"/>
      <w:r w:rsidRPr="00FB2A40">
        <w:rPr>
          <w:rFonts w:cs="Times New Roman"/>
          <w:color w:val="808080" w:themeColor="background1" w:themeShade="80"/>
          <w:szCs w:val="24"/>
          <w:lang w:val="es-DO"/>
        </w:rPr>
        <w:t xml:space="preserve"> </w:t>
      </w:r>
      <w:proofErr w:type="spellStart"/>
      <w:r w:rsidRPr="00FB2A40">
        <w:rPr>
          <w:rFonts w:cs="Times New Roman"/>
          <w:color w:val="808080" w:themeColor="background1" w:themeShade="80"/>
          <w:szCs w:val="24"/>
          <w:lang w:val="es-DO"/>
        </w:rPr>
        <w:t>Abdulkarim</w:t>
      </w:r>
      <w:proofErr w:type="spellEnd"/>
      <w:r w:rsidRPr="00FB2A40">
        <w:rPr>
          <w:rFonts w:cs="Times New Roman"/>
          <w:color w:val="808080" w:themeColor="background1" w:themeShade="80"/>
          <w:szCs w:val="24"/>
          <w:lang w:val="es-DO"/>
        </w:rPr>
        <w:t xml:space="preserve"> </w:t>
      </w:r>
      <w:proofErr w:type="spellStart"/>
      <w:r w:rsidRPr="00FB2A40">
        <w:rPr>
          <w:rFonts w:cs="Times New Roman"/>
          <w:color w:val="808080" w:themeColor="background1" w:themeShade="80"/>
          <w:szCs w:val="24"/>
          <w:lang w:val="es-DO"/>
        </w:rPr>
        <w:t>Elkhereiji</w:t>
      </w:r>
      <w:proofErr w:type="spellEnd"/>
      <w:r w:rsidRPr="00FB2A40">
        <w:rPr>
          <w:rFonts w:cs="Times New Roman"/>
          <w:color w:val="808080" w:themeColor="background1" w:themeShade="80"/>
          <w:szCs w:val="24"/>
          <w:lang w:val="es-DO"/>
        </w:rPr>
        <w:t>.</w:t>
      </w:r>
    </w:p>
    <w:bookmarkEnd w:id="50"/>
    <w:p w14:paraId="420B3BE3" w14:textId="77777777" w:rsidR="007001C3" w:rsidRDefault="007001C3" w:rsidP="007001C3">
      <w:pPr>
        <w:spacing w:line="360" w:lineRule="auto"/>
        <w:jc w:val="both"/>
        <w:rPr>
          <w:rFonts w:cs="Times New Roman"/>
          <w:b/>
          <w:bCs/>
          <w:color w:val="808080" w:themeColor="background1" w:themeShade="80"/>
          <w:szCs w:val="24"/>
          <w:lang w:val="es-DO"/>
        </w:rPr>
      </w:pPr>
    </w:p>
    <w:p w14:paraId="440555D9" w14:textId="77777777" w:rsidR="007001C3" w:rsidRPr="00FB2A40" w:rsidRDefault="007001C3" w:rsidP="007001C3">
      <w:pPr>
        <w:spacing w:line="360" w:lineRule="auto"/>
        <w:jc w:val="both"/>
        <w:rPr>
          <w:rFonts w:cs="Times New Roman"/>
          <w:b/>
          <w:bCs/>
          <w:color w:val="808080" w:themeColor="background1" w:themeShade="80"/>
          <w:szCs w:val="24"/>
          <w:lang w:val="es-DO"/>
        </w:rPr>
      </w:pPr>
      <w:r>
        <w:rPr>
          <w:rFonts w:cs="Times New Roman"/>
          <w:b/>
          <w:bCs/>
          <w:color w:val="808080" w:themeColor="background1" w:themeShade="80"/>
          <w:szCs w:val="24"/>
          <w:lang w:val="es-DO"/>
        </w:rPr>
        <w:t>Asía y Oceanía</w:t>
      </w:r>
    </w:p>
    <w:p w14:paraId="1BBB2C44" w14:textId="77777777" w:rsidR="007001C3" w:rsidRPr="00E33C40" w:rsidRDefault="007001C3" w:rsidP="007001C3">
      <w:pPr>
        <w:spacing w:line="360" w:lineRule="auto"/>
        <w:jc w:val="both"/>
        <w:rPr>
          <w:rFonts w:cs="Times New Roman"/>
          <w:color w:val="808080" w:themeColor="background1" w:themeShade="80"/>
          <w:szCs w:val="24"/>
          <w:lang w:val="es-DO"/>
        </w:rPr>
      </w:pPr>
      <w:bookmarkStart w:id="51" w:name="_Hlk153191538"/>
      <w:r w:rsidRPr="00E33C40">
        <w:rPr>
          <w:rFonts w:cs="Times New Roman"/>
          <w:color w:val="808080" w:themeColor="background1" w:themeShade="80"/>
          <w:szCs w:val="24"/>
          <w:lang w:val="es-DO"/>
        </w:rPr>
        <w:t>En el marco de la invitación cursada por el Estado del Japón, S.E. Raquel Peña, vicepresidenta de la República Dominicana, realizó una visita oficial de Estado del 31 de marzo al 4 de abril, al referido país asiático. Durante esta visita, la vicepresidenta sostuvo reuniones de alto nivel con las siguientes autoridades del gobierno japones</w:t>
      </w:r>
      <w:bookmarkEnd w:id="51"/>
      <w:r w:rsidRPr="00E33C40">
        <w:rPr>
          <w:rFonts w:cs="Times New Roman"/>
          <w:color w:val="808080" w:themeColor="background1" w:themeShade="80"/>
          <w:szCs w:val="24"/>
          <w:lang w:val="es-DO"/>
        </w:rPr>
        <w:t>, a saber:</w:t>
      </w:r>
    </w:p>
    <w:p w14:paraId="769DFCA6" w14:textId="77777777" w:rsidR="007001C3" w:rsidRPr="00E33C40"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R</w:t>
      </w:r>
      <w:r w:rsidRPr="00E33C40">
        <w:rPr>
          <w:rFonts w:cs="Times New Roman"/>
          <w:color w:val="808080" w:themeColor="background1" w:themeShade="80"/>
          <w:szCs w:val="24"/>
          <w:lang w:val="es-DO"/>
        </w:rPr>
        <w:t xml:space="preserve">eunión con el presidente de la Cámara de Representantes de la República de la Japón, Sr. </w:t>
      </w:r>
      <w:proofErr w:type="spellStart"/>
      <w:r w:rsidRPr="00E33C40">
        <w:rPr>
          <w:rFonts w:cs="Times New Roman"/>
          <w:color w:val="808080" w:themeColor="background1" w:themeShade="80"/>
          <w:szCs w:val="24"/>
          <w:lang w:val="es-DO"/>
        </w:rPr>
        <w:t>Hiroyuki</w:t>
      </w:r>
      <w:proofErr w:type="spellEnd"/>
      <w:r w:rsidRPr="00E33C40">
        <w:rPr>
          <w:rFonts w:cs="Times New Roman"/>
          <w:color w:val="808080" w:themeColor="background1" w:themeShade="80"/>
          <w:szCs w:val="24"/>
          <w:lang w:val="es-DO"/>
        </w:rPr>
        <w:t xml:space="preserve"> </w:t>
      </w:r>
      <w:proofErr w:type="spellStart"/>
      <w:r w:rsidRPr="00E33C40">
        <w:rPr>
          <w:rFonts w:cs="Times New Roman"/>
          <w:color w:val="808080" w:themeColor="background1" w:themeShade="80"/>
          <w:szCs w:val="24"/>
          <w:lang w:val="es-DO"/>
        </w:rPr>
        <w:t>Hosoda</w:t>
      </w:r>
      <w:proofErr w:type="spellEnd"/>
      <w:r>
        <w:rPr>
          <w:rFonts w:cs="Times New Roman"/>
          <w:color w:val="808080" w:themeColor="background1" w:themeShade="80"/>
          <w:szCs w:val="24"/>
          <w:lang w:val="es-DO"/>
        </w:rPr>
        <w:t xml:space="preserve">, </w:t>
      </w:r>
      <w:r w:rsidRPr="00E33C40">
        <w:rPr>
          <w:rFonts w:cs="Times New Roman"/>
          <w:color w:val="808080" w:themeColor="background1" w:themeShade="80"/>
          <w:szCs w:val="24"/>
          <w:lang w:val="es-DO"/>
        </w:rPr>
        <w:t>3 de abril.</w:t>
      </w:r>
    </w:p>
    <w:p w14:paraId="25F2653E" w14:textId="77777777" w:rsidR="007001C3" w:rsidRPr="00E33C40"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R</w:t>
      </w:r>
      <w:r w:rsidRPr="00E33C40">
        <w:rPr>
          <w:rFonts w:cs="Times New Roman"/>
          <w:color w:val="808080" w:themeColor="background1" w:themeShade="80"/>
          <w:szCs w:val="24"/>
          <w:lang w:val="es-DO"/>
        </w:rPr>
        <w:t xml:space="preserve">eunión con el ministro de Estado de Asuntos Exteriores, S.E. </w:t>
      </w:r>
      <w:proofErr w:type="spellStart"/>
      <w:r w:rsidRPr="00E33C40">
        <w:rPr>
          <w:rFonts w:cs="Times New Roman"/>
          <w:color w:val="808080" w:themeColor="background1" w:themeShade="80"/>
          <w:szCs w:val="24"/>
          <w:lang w:val="es-DO"/>
        </w:rPr>
        <w:t>Shunsuke</w:t>
      </w:r>
      <w:proofErr w:type="spellEnd"/>
      <w:r w:rsidRPr="00E33C40">
        <w:rPr>
          <w:rFonts w:cs="Times New Roman"/>
          <w:color w:val="808080" w:themeColor="background1" w:themeShade="80"/>
          <w:szCs w:val="24"/>
          <w:lang w:val="es-DO"/>
        </w:rPr>
        <w:t xml:space="preserve"> </w:t>
      </w:r>
      <w:proofErr w:type="spellStart"/>
      <w:r w:rsidRPr="00E33C40">
        <w:rPr>
          <w:rFonts w:cs="Times New Roman"/>
          <w:color w:val="808080" w:themeColor="background1" w:themeShade="80"/>
          <w:szCs w:val="24"/>
          <w:lang w:val="es-DO"/>
        </w:rPr>
        <w:t>Takei</w:t>
      </w:r>
      <w:proofErr w:type="spellEnd"/>
      <w:r>
        <w:rPr>
          <w:rFonts w:cs="Times New Roman"/>
          <w:color w:val="808080" w:themeColor="background1" w:themeShade="80"/>
          <w:szCs w:val="24"/>
          <w:lang w:val="es-DO"/>
        </w:rPr>
        <w:t xml:space="preserve">, </w:t>
      </w:r>
      <w:r w:rsidRPr="00E33C40">
        <w:rPr>
          <w:rFonts w:cs="Times New Roman"/>
          <w:color w:val="808080" w:themeColor="background1" w:themeShade="80"/>
          <w:szCs w:val="24"/>
          <w:lang w:val="es-DO"/>
        </w:rPr>
        <w:t>3 de abril.</w:t>
      </w:r>
    </w:p>
    <w:p w14:paraId="5F22B597" w14:textId="77777777" w:rsidR="007001C3" w:rsidRPr="00E33C40"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R</w:t>
      </w:r>
      <w:r w:rsidRPr="00E33C40">
        <w:rPr>
          <w:rFonts w:cs="Times New Roman"/>
          <w:color w:val="808080" w:themeColor="background1" w:themeShade="80"/>
          <w:szCs w:val="24"/>
          <w:lang w:val="es-DO"/>
        </w:rPr>
        <w:t xml:space="preserve">eunión con el primer ministro </w:t>
      </w:r>
      <w:proofErr w:type="spellStart"/>
      <w:r w:rsidRPr="00E33C40">
        <w:rPr>
          <w:rFonts w:cs="Times New Roman"/>
          <w:color w:val="808080" w:themeColor="background1" w:themeShade="80"/>
          <w:szCs w:val="24"/>
          <w:lang w:val="es-DO"/>
        </w:rPr>
        <w:t>Fumio</w:t>
      </w:r>
      <w:proofErr w:type="spellEnd"/>
      <w:r w:rsidRPr="00E33C40">
        <w:rPr>
          <w:rFonts w:cs="Times New Roman"/>
          <w:color w:val="808080" w:themeColor="background1" w:themeShade="80"/>
          <w:szCs w:val="24"/>
          <w:lang w:val="es-DO"/>
        </w:rPr>
        <w:t xml:space="preserve"> </w:t>
      </w:r>
      <w:proofErr w:type="spellStart"/>
      <w:r w:rsidRPr="00E33C40">
        <w:rPr>
          <w:rFonts w:cs="Times New Roman"/>
          <w:color w:val="808080" w:themeColor="background1" w:themeShade="80"/>
          <w:szCs w:val="24"/>
          <w:lang w:val="es-DO"/>
        </w:rPr>
        <w:t>Kishida</w:t>
      </w:r>
      <w:proofErr w:type="spellEnd"/>
      <w:r>
        <w:rPr>
          <w:rFonts w:cs="Times New Roman"/>
          <w:color w:val="808080" w:themeColor="background1" w:themeShade="80"/>
          <w:szCs w:val="24"/>
          <w:lang w:val="es-DO"/>
        </w:rPr>
        <w:t xml:space="preserve">, </w:t>
      </w:r>
      <w:r w:rsidRPr="00E33C40">
        <w:rPr>
          <w:rFonts w:cs="Times New Roman"/>
          <w:color w:val="808080" w:themeColor="background1" w:themeShade="80"/>
          <w:szCs w:val="24"/>
          <w:lang w:val="es-DO"/>
        </w:rPr>
        <w:t xml:space="preserve">4 de abril. </w:t>
      </w:r>
    </w:p>
    <w:p w14:paraId="519D594A" w14:textId="77777777" w:rsidR="007001C3"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R</w:t>
      </w:r>
      <w:r w:rsidRPr="00E33C40">
        <w:rPr>
          <w:rFonts w:cs="Times New Roman"/>
          <w:color w:val="808080" w:themeColor="background1" w:themeShade="80"/>
          <w:szCs w:val="24"/>
          <w:lang w:val="es-DO"/>
        </w:rPr>
        <w:t>eunión con el presidente de la Agencia de Cooperación Internacional de Japón (JICA)</w:t>
      </w:r>
      <w:r>
        <w:rPr>
          <w:rFonts w:cs="Times New Roman"/>
          <w:color w:val="808080" w:themeColor="background1" w:themeShade="80"/>
          <w:szCs w:val="24"/>
          <w:lang w:val="es-DO"/>
        </w:rPr>
        <w:t xml:space="preserve">, </w:t>
      </w:r>
      <w:r w:rsidRPr="00E33C40">
        <w:rPr>
          <w:rFonts w:cs="Times New Roman"/>
          <w:color w:val="808080" w:themeColor="background1" w:themeShade="80"/>
          <w:szCs w:val="24"/>
          <w:lang w:val="es-DO"/>
        </w:rPr>
        <w:t>4 de abril.</w:t>
      </w:r>
    </w:p>
    <w:p w14:paraId="1C775A41" w14:textId="77777777" w:rsidR="007001C3" w:rsidRPr="00E33C40" w:rsidRDefault="007001C3" w:rsidP="007001C3">
      <w:pPr>
        <w:spacing w:line="360" w:lineRule="auto"/>
        <w:jc w:val="both"/>
        <w:rPr>
          <w:rFonts w:cs="Times New Roman"/>
          <w:color w:val="808080" w:themeColor="background1" w:themeShade="80"/>
          <w:szCs w:val="24"/>
          <w:lang w:val="es-DO"/>
        </w:rPr>
      </w:pPr>
      <w:bookmarkStart w:id="52" w:name="_Hlk153191696"/>
      <w:r w:rsidRPr="00E33C40">
        <w:rPr>
          <w:rFonts w:cs="Times New Roman"/>
          <w:color w:val="808080" w:themeColor="background1" w:themeShade="80"/>
          <w:szCs w:val="24"/>
          <w:lang w:val="es-DO"/>
        </w:rPr>
        <w:lastRenderedPageBreak/>
        <w:t>De igual forma, en el marco de su visita a la región de Asia, S.E. Raquel Peña, vicepresidenta de la República Dominicana, realizó visita oficial a la República de Corea del 5 al 8 de abril, durante la cual sostuvo reuniones de alto nivel con las siguientes autoridades del gobierno surcoreano</w:t>
      </w:r>
      <w:bookmarkEnd w:id="52"/>
      <w:r w:rsidRPr="00E33C40">
        <w:rPr>
          <w:rFonts w:cs="Times New Roman"/>
          <w:color w:val="808080" w:themeColor="background1" w:themeShade="80"/>
          <w:szCs w:val="24"/>
          <w:lang w:val="es-DO"/>
        </w:rPr>
        <w:t>, a saber:</w:t>
      </w:r>
    </w:p>
    <w:p w14:paraId="29CE3872" w14:textId="77777777" w:rsidR="007001C3" w:rsidRPr="00E33C40"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R</w:t>
      </w:r>
      <w:r w:rsidRPr="00E33C40">
        <w:rPr>
          <w:rFonts w:cs="Times New Roman"/>
          <w:color w:val="808080" w:themeColor="background1" w:themeShade="80"/>
          <w:szCs w:val="24"/>
          <w:lang w:val="es-DO"/>
        </w:rPr>
        <w:t xml:space="preserve">eunión de trabajo con el Sr. </w:t>
      </w:r>
      <w:proofErr w:type="spellStart"/>
      <w:r w:rsidRPr="00E33C40">
        <w:rPr>
          <w:rFonts w:cs="Times New Roman"/>
          <w:color w:val="808080" w:themeColor="background1" w:themeShade="80"/>
          <w:szCs w:val="24"/>
          <w:lang w:val="es-DO"/>
        </w:rPr>
        <w:t>Hyeong</w:t>
      </w:r>
      <w:proofErr w:type="spellEnd"/>
      <w:r w:rsidRPr="00E33C40">
        <w:rPr>
          <w:rFonts w:cs="Times New Roman"/>
          <w:color w:val="808080" w:themeColor="background1" w:themeShade="80"/>
          <w:szCs w:val="24"/>
          <w:lang w:val="es-DO"/>
        </w:rPr>
        <w:t xml:space="preserve"> Jung </w:t>
      </w:r>
      <w:proofErr w:type="spellStart"/>
      <w:r w:rsidRPr="00E33C40">
        <w:rPr>
          <w:rFonts w:cs="Times New Roman"/>
          <w:color w:val="808080" w:themeColor="background1" w:themeShade="80"/>
          <w:szCs w:val="24"/>
          <w:lang w:val="es-DO"/>
        </w:rPr>
        <w:t>Yoon</w:t>
      </w:r>
      <w:proofErr w:type="spellEnd"/>
      <w:r w:rsidRPr="00E33C40">
        <w:rPr>
          <w:rFonts w:cs="Times New Roman"/>
          <w:color w:val="808080" w:themeColor="background1" w:themeShade="80"/>
          <w:szCs w:val="24"/>
          <w:lang w:val="es-DO"/>
        </w:rPr>
        <w:t>, presidente de la Corporación de Aeropuertos de Corea</w:t>
      </w:r>
      <w:r>
        <w:rPr>
          <w:rFonts w:cs="Times New Roman"/>
          <w:color w:val="808080" w:themeColor="background1" w:themeShade="80"/>
          <w:szCs w:val="24"/>
          <w:lang w:val="es-DO"/>
        </w:rPr>
        <w:t xml:space="preserve">, </w:t>
      </w:r>
      <w:r w:rsidRPr="00E33C40">
        <w:rPr>
          <w:rFonts w:cs="Times New Roman"/>
          <w:color w:val="808080" w:themeColor="background1" w:themeShade="80"/>
          <w:szCs w:val="24"/>
          <w:lang w:val="es-DO"/>
        </w:rPr>
        <w:t>5 de abril.</w:t>
      </w:r>
    </w:p>
    <w:p w14:paraId="6758362B" w14:textId="77777777" w:rsidR="007001C3" w:rsidRPr="00E33C40"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R</w:t>
      </w:r>
      <w:r w:rsidRPr="00E33C40">
        <w:rPr>
          <w:rFonts w:cs="Times New Roman"/>
          <w:color w:val="808080" w:themeColor="background1" w:themeShade="80"/>
          <w:szCs w:val="24"/>
          <w:lang w:val="es-DO"/>
        </w:rPr>
        <w:t xml:space="preserve">eunión con el Sr. Dong </w:t>
      </w:r>
      <w:proofErr w:type="spellStart"/>
      <w:r w:rsidRPr="00E33C40">
        <w:rPr>
          <w:rFonts w:cs="Times New Roman"/>
          <w:color w:val="808080" w:themeColor="background1" w:themeShade="80"/>
          <w:szCs w:val="24"/>
          <w:lang w:val="es-DO"/>
        </w:rPr>
        <w:t>Chul</w:t>
      </w:r>
      <w:proofErr w:type="spellEnd"/>
      <w:r w:rsidRPr="00E33C40">
        <w:rPr>
          <w:rFonts w:cs="Times New Roman"/>
          <w:color w:val="808080" w:themeColor="background1" w:themeShade="80"/>
          <w:szCs w:val="24"/>
          <w:lang w:val="es-DO"/>
        </w:rPr>
        <w:t xml:space="preserve"> Cho, presidente del Instituto de Desarrollo de Corea (KDI)</w:t>
      </w:r>
      <w:r>
        <w:rPr>
          <w:rFonts w:cs="Times New Roman"/>
          <w:color w:val="808080" w:themeColor="background1" w:themeShade="80"/>
          <w:szCs w:val="24"/>
          <w:lang w:val="es-DO"/>
        </w:rPr>
        <w:t xml:space="preserve">, </w:t>
      </w:r>
      <w:r w:rsidRPr="00E33C40">
        <w:rPr>
          <w:rFonts w:cs="Times New Roman"/>
          <w:color w:val="808080" w:themeColor="background1" w:themeShade="80"/>
          <w:szCs w:val="24"/>
          <w:lang w:val="es-DO"/>
        </w:rPr>
        <w:t>5 de abril.</w:t>
      </w:r>
    </w:p>
    <w:p w14:paraId="3E22F7C6" w14:textId="77777777" w:rsidR="007001C3" w:rsidRPr="00E33C40"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R</w:t>
      </w:r>
      <w:r w:rsidRPr="00E33C40">
        <w:rPr>
          <w:rFonts w:cs="Times New Roman"/>
          <w:color w:val="808080" w:themeColor="background1" w:themeShade="80"/>
          <w:szCs w:val="24"/>
          <w:lang w:val="es-DO"/>
        </w:rPr>
        <w:t xml:space="preserve">eunión con S.E. Han </w:t>
      </w:r>
      <w:proofErr w:type="spellStart"/>
      <w:r w:rsidRPr="00E33C40">
        <w:rPr>
          <w:rFonts w:cs="Times New Roman"/>
          <w:color w:val="808080" w:themeColor="background1" w:themeShade="80"/>
          <w:szCs w:val="24"/>
          <w:lang w:val="es-DO"/>
        </w:rPr>
        <w:t>Duck-Soo</w:t>
      </w:r>
      <w:proofErr w:type="spellEnd"/>
      <w:r w:rsidRPr="00E33C40">
        <w:rPr>
          <w:rFonts w:cs="Times New Roman"/>
          <w:color w:val="808080" w:themeColor="background1" w:themeShade="80"/>
          <w:szCs w:val="24"/>
          <w:lang w:val="es-DO"/>
        </w:rPr>
        <w:t>, primer ministro de la República de Corea</w:t>
      </w:r>
      <w:r>
        <w:rPr>
          <w:rFonts w:cs="Times New Roman"/>
          <w:color w:val="808080" w:themeColor="background1" w:themeShade="80"/>
          <w:szCs w:val="24"/>
          <w:lang w:val="es-DO"/>
        </w:rPr>
        <w:t xml:space="preserve">, </w:t>
      </w:r>
      <w:r w:rsidRPr="00E33C40">
        <w:rPr>
          <w:rFonts w:cs="Times New Roman"/>
          <w:color w:val="808080" w:themeColor="background1" w:themeShade="80"/>
          <w:szCs w:val="24"/>
          <w:lang w:val="es-DO"/>
        </w:rPr>
        <w:t xml:space="preserve">6 de abril. </w:t>
      </w:r>
    </w:p>
    <w:p w14:paraId="5E882CD6" w14:textId="77777777" w:rsidR="007001C3" w:rsidRDefault="007001C3" w:rsidP="007001C3">
      <w:pPr>
        <w:pStyle w:val="Prrafodelista"/>
        <w:numPr>
          <w:ilvl w:val="0"/>
          <w:numId w:val="36"/>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R</w:t>
      </w:r>
      <w:r w:rsidRPr="00E33C40">
        <w:rPr>
          <w:rFonts w:cs="Times New Roman"/>
          <w:color w:val="808080" w:themeColor="background1" w:themeShade="80"/>
          <w:szCs w:val="24"/>
          <w:lang w:val="es-DO"/>
        </w:rPr>
        <w:t xml:space="preserve">eunión con S.E. </w:t>
      </w:r>
      <w:proofErr w:type="spellStart"/>
      <w:r w:rsidRPr="00E33C40">
        <w:rPr>
          <w:rFonts w:cs="Times New Roman"/>
          <w:color w:val="808080" w:themeColor="background1" w:themeShade="80"/>
          <w:szCs w:val="24"/>
          <w:lang w:val="es-DO"/>
        </w:rPr>
        <w:t>Ahn</w:t>
      </w:r>
      <w:proofErr w:type="spellEnd"/>
      <w:r w:rsidRPr="00E33C40">
        <w:rPr>
          <w:rFonts w:cs="Times New Roman"/>
          <w:color w:val="808080" w:themeColor="background1" w:themeShade="80"/>
          <w:szCs w:val="24"/>
          <w:lang w:val="es-DO"/>
        </w:rPr>
        <w:t xml:space="preserve"> </w:t>
      </w:r>
      <w:proofErr w:type="spellStart"/>
      <w:r w:rsidRPr="00E33C40">
        <w:rPr>
          <w:rFonts w:cs="Times New Roman"/>
          <w:color w:val="808080" w:themeColor="background1" w:themeShade="80"/>
          <w:szCs w:val="24"/>
          <w:lang w:val="es-DO"/>
        </w:rPr>
        <w:t>Dukgeun</w:t>
      </w:r>
      <w:proofErr w:type="spellEnd"/>
      <w:r w:rsidRPr="00E33C40">
        <w:rPr>
          <w:rFonts w:cs="Times New Roman"/>
          <w:color w:val="808080" w:themeColor="background1" w:themeShade="80"/>
          <w:szCs w:val="24"/>
          <w:lang w:val="es-DO"/>
        </w:rPr>
        <w:t>, ministro de Comercio de la República de Corea</w:t>
      </w:r>
      <w:r>
        <w:rPr>
          <w:rFonts w:cs="Times New Roman"/>
          <w:color w:val="808080" w:themeColor="background1" w:themeShade="80"/>
          <w:szCs w:val="24"/>
          <w:lang w:val="es-DO"/>
        </w:rPr>
        <w:t xml:space="preserve">, </w:t>
      </w:r>
      <w:r w:rsidRPr="00E33C40">
        <w:rPr>
          <w:rFonts w:cs="Times New Roman"/>
          <w:color w:val="808080" w:themeColor="background1" w:themeShade="80"/>
          <w:szCs w:val="24"/>
          <w:lang w:val="es-DO"/>
        </w:rPr>
        <w:t>7 de abril.</w:t>
      </w:r>
    </w:p>
    <w:p w14:paraId="17D802DE" w14:textId="77777777" w:rsidR="00CA632D" w:rsidRDefault="00CA632D" w:rsidP="00CA632D">
      <w:pPr>
        <w:spacing w:after="0" w:line="360" w:lineRule="auto"/>
        <w:jc w:val="both"/>
        <w:rPr>
          <w:rFonts w:cs="Times New Roman"/>
          <w:color w:val="808080" w:themeColor="background1" w:themeShade="80"/>
          <w:szCs w:val="24"/>
          <w:lang w:val="es-DO"/>
        </w:rPr>
      </w:pPr>
      <w:bookmarkStart w:id="53" w:name="_Hlk153191783"/>
    </w:p>
    <w:p w14:paraId="292CF9A4" w14:textId="07E5D98F" w:rsidR="007001C3" w:rsidRPr="00E33C40" w:rsidRDefault="007001C3" w:rsidP="007001C3">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Con miras a fortalecer las relaciones bilaterales, el</w:t>
      </w:r>
      <w:r w:rsidRPr="00E33C40">
        <w:rPr>
          <w:rFonts w:cs="Times New Roman"/>
          <w:color w:val="808080" w:themeColor="background1" w:themeShade="80"/>
          <w:szCs w:val="24"/>
          <w:lang w:val="es-DO"/>
        </w:rPr>
        <w:t xml:space="preserve"> S.E. </w:t>
      </w:r>
      <w:proofErr w:type="spellStart"/>
      <w:r w:rsidRPr="00E33C40">
        <w:rPr>
          <w:rFonts w:cs="Times New Roman"/>
          <w:color w:val="808080" w:themeColor="background1" w:themeShade="80"/>
          <w:szCs w:val="24"/>
          <w:lang w:val="es-DO"/>
        </w:rPr>
        <w:t>Subrahmanyam</w:t>
      </w:r>
      <w:proofErr w:type="spellEnd"/>
      <w:r w:rsidRPr="00E33C40">
        <w:rPr>
          <w:rFonts w:cs="Times New Roman"/>
          <w:color w:val="808080" w:themeColor="background1" w:themeShade="80"/>
          <w:szCs w:val="24"/>
          <w:lang w:val="es-DO"/>
        </w:rPr>
        <w:t xml:space="preserve"> </w:t>
      </w:r>
      <w:proofErr w:type="spellStart"/>
      <w:r w:rsidRPr="00E33C40">
        <w:rPr>
          <w:rFonts w:cs="Times New Roman"/>
          <w:color w:val="808080" w:themeColor="background1" w:themeShade="80"/>
          <w:szCs w:val="24"/>
          <w:lang w:val="es-DO"/>
        </w:rPr>
        <w:t>Jaishankar</w:t>
      </w:r>
      <w:proofErr w:type="spellEnd"/>
      <w:r w:rsidRPr="00E33C40">
        <w:rPr>
          <w:rFonts w:cs="Times New Roman"/>
          <w:color w:val="808080" w:themeColor="background1" w:themeShade="80"/>
          <w:szCs w:val="24"/>
          <w:lang w:val="es-DO"/>
        </w:rPr>
        <w:t xml:space="preserve">, ministro de Asuntos Exteriores de la República de la India, llevó a cabo </w:t>
      </w:r>
      <w:r w:rsidRPr="00E33C40">
        <w:rPr>
          <w:rFonts w:cs="Times New Roman"/>
          <w:b/>
          <w:bCs/>
          <w:color w:val="808080" w:themeColor="background1" w:themeShade="80"/>
          <w:szCs w:val="24"/>
          <w:lang w:val="es-DO"/>
        </w:rPr>
        <w:t xml:space="preserve">una visita oficial </w:t>
      </w:r>
      <w:r w:rsidRPr="00E33C40">
        <w:rPr>
          <w:rFonts w:cs="Times New Roman"/>
          <w:color w:val="808080" w:themeColor="background1" w:themeShade="80"/>
          <w:szCs w:val="24"/>
          <w:lang w:val="es-DO"/>
        </w:rPr>
        <w:t xml:space="preserve">a la República Dominicana, desde el 27 al 29 de abril. En el transcurso de esta visita fue celebrado el </w:t>
      </w:r>
      <w:r w:rsidRPr="00E33C40">
        <w:rPr>
          <w:rFonts w:cs="Times New Roman"/>
          <w:b/>
          <w:bCs/>
          <w:color w:val="808080" w:themeColor="background1" w:themeShade="80"/>
          <w:szCs w:val="24"/>
          <w:lang w:val="es-DO"/>
        </w:rPr>
        <w:t>III Diálogo Político de Alto Nivel</w:t>
      </w:r>
      <w:r w:rsidRPr="00E33C40">
        <w:rPr>
          <w:rFonts w:cs="Times New Roman"/>
          <w:color w:val="808080" w:themeColor="background1" w:themeShade="80"/>
          <w:szCs w:val="24"/>
          <w:lang w:val="es-DO"/>
        </w:rPr>
        <w:t xml:space="preserve"> entre República Dominicana y la República de la India, en el Salón Verde del Ministerio de Relaciones Exteriores</w:t>
      </w:r>
      <w:bookmarkEnd w:id="53"/>
      <w:r w:rsidRPr="00E33C40">
        <w:rPr>
          <w:rFonts w:cs="Times New Roman"/>
          <w:color w:val="808080" w:themeColor="background1" w:themeShade="80"/>
          <w:szCs w:val="24"/>
          <w:lang w:val="es-DO"/>
        </w:rPr>
        <w:t xml:space="preserve">. </w:t>
      </w:r>
    </w:p>
    <w:p w14:paraId="4255EA4C" w14:textId="77777777" w:rsidR="00CA632D" w:rsidRDefault="00CA632D" w:rsidP="00CA632D">
      <w:pPr>
        <w:spacing w:after="0" w:line="360" w:lineRule="auto"/>
        <w:jc w:val="both"/>
        <w:rPr>
          <w:rFonts w:cs="Times New Roman"/>
          <w:color w:val="808080" w:themeColor="background1" w:themeShade="80"/>
          <w:szCs w:val="24"/>
          <w:lang w:val="es-DO"/>
        </w:rPr>
      </w:pPr>
    </w:p>
    <w:p w14:paraId="3D71D1A2" w14:textId="2BCE56EC" w:rsidR="007001C3" w:rsidRPr="00E33C40" w:rsidRDefault="00CA632D" w:rsidP="007001C3">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Como resultado del referido encuentro,</w:t>
      </w:r>
      <w:r w:rsidR="007001C3" w:rsidRPr="00E33C40">
        <w:rPr>
          <w:rFonts w:cs="Times New Roman"/>
          <w:color w:val="808080" w:themeColor="background1" w:themeShade="80"/>
          <w:szCs w:val="24"/>
          <w:lang w:val="es-DO"/>
        </w:rPr>
        <w:t xml:space="preserve"> fue emitida una </w:t>
      </w:r>
      <w:r w:rsidR="007001C3" w:rsidRPr="001453E7">
        <w:rPr>
          <w:rFonts w:cs="Times New Roman"/>
          <w:b/>
          <w:bCs/>
          <w:color w:val="808080" w:themeColor="background1" w:themeShade="80"/>
          <w:szCs w:val="24"/>
          <w:lang w:val="es-DO"/>
        </w:rPr>
        <w:t>Declaración Conjunta</w:t>
      </w:r>
      <w:r w:rsidR="007001C3" w:rsidRPr="00E33C40">
        <w:rPr>
          <w:rFonts w:cs="Times New Roman"/>
          <w:color w:val="808080" w:themeColor="background1" w:themeShade="80"/>
          <w:szCs w:val="24"/>
          <w:lang w:val="es-DO"/>
        </w:rPr>
        <w:t xml:space="preserve"> entre ambos países, en la que países se comprometieron a asumir ante organismos internacionales, posiciones que velen por la paz y la seguridad de los Estados. Al mismo tiempo, reiteraron su interés en continuar afianzando el diálogo político entre ambos Estados y la promoción de los valores y principios democráticos.</w:t>
      </w:r>
    </w:p>
    <w:p w14:paraId="0695ADFF" w14:textId="77777777" w:rsidR="00CA632D" w:rsidRDefault="00CA632D" w:rsidP="00CA632D">
      <w:pPr>
        <w:spacing w:after="0" w:line="360" w:lineRule="auto"/>
        <w:jc w:val="both"/>
        <w:rPr>
          <w:rFonts w:cs="Times New Roman"/>
          <w:color w:val="808080" w:themeColor="background1" w:themeShade="80"/>
          <w:szCs w:val="24"/>
          <w:lang w:val="es-DO"/>
        </w:rPr>
      </w:pPr>
    </w:p>
    <w:p w14:paraId="52841183" w14:textId="25E96A09" w:rsidR="007001C3" w:rsidRPr="00E33C40" w:rsidRDefault="007001C3" w:rsidP="007001C3">
      <w:pPr>
        <w:spacing w:line="360" w:lineRule="auto"/>
        <w:jc w:val="both"/>
        <w:rPr>
          <w:rFonts w:cs="Times New Roman"/>
          <w:color w:val="808080" w:themeColor="background1" w:themeShade="80"/>
          <w:szCs w:val="24"/>
          <w:lang w:val="es-DO"/>
        </w:rPr>
      </w:pPr>
      <w:r w:rsidRPr="00E33C40">
        <w:rPr>
          <w:rFonts w:cs="Times New Roman"/>
          <w:color w:val="808080" w:themeColor="background1" w:themeShade="80"/>
          <w:szCs w:val="24"/>
          <w:lang w:val="es-DO"/>
        </w:rPr>
        <w:t xml:space="preserve">El viceministro de Politica Exterior Bilateral, realizó </w:t>
      </w:r>
      <w:r w:rsidRPr="00CA632D">
        <w:rPr>
          <w:rFonts w:cs="Times New Roman"/>
          <w:b/>
          <w:bCs/>
          <w:color w:val="808080" w:themeColor="background1" w:themeShade="80"/>
          <w:szCs w:val="24"/>
          <w:lang w:val="es-DO"/>
        </w:rPr>
        <w:t>visita oficial</w:t>
      </w:r>
      <w:r w:rsidRPr="00E33C40">
        <w:rPr>
          <w:rFonts w:cs="Times New Roman"/>
          <w:color w:val="808080" w:themeColor="background1" w:themeShade="80"/>
          <w:szCs w:val="24"/>
          <w:lang w:val="es-DO"/>
        </w:rPr>
        <w:t xml:space="preserve"> a la República de Corea, del 12 al 19 de mayo. En el marco de su visita sostuvo reuniones de alto nivel.</w:t>
      </w:r>
      <w:r>
        <w:rPr>
          <w:rFonts w:cs="Times New Roman"/>
          <w:color w:val="808080" w:themeColor="background1" w:themeShade="80"/>
          <w:szCs w:val="24"/>
          <w:lang w:val="es-DO"/>
        </w:rPr>
        <w:t xml:space="preserve"> Además de </w:t>
      </w:r>
      <w:r w:rsidRPr="00E33C40">
        <w:rPr>
          <w:rFonts w:cs="Times New Roman"/>
          <w:color w:val="808080" w:themeColor="background1" w:themeShade="80"/>
          <w:szCs w:val="24"/>
          <w:lang w:val="es-DO"/>
        </w:rPr>
        <w:t xml:space="preserve">participar en el </w:t>
      </w:r>
      <w:r w:rsidRPr="001453E7">
        <w:rPr>
          <w:rFonts w:cs="Times New Roman"/>
          <w:b/>
          <w:bCs/>
          <w:color w:val="808080" w:themeColor="background1" w:themeShade="80"/>
          <w:szCs w:val="24"/>
          <w:lang w:val="es-DO"/>
        </w:rPr>
        <w:t xml:space="preserve">Foro de Cooperación Futura Corea-América </w:t>
      </w:r>
      <w:r w:rsidRPr="001453E7">
        <w:rPr>
          <w:rFonts w:cs="Times New Roman"/>
          <w:b/>
          <w:bCs/>
          <w:color w:val="808080" w:themeColor="background1" w:themeShade="80"/>
          <w:szCs w:val="24"/>
          <w:lang w:val="es-DO"/>
        </w:rPr>
        <w:lastRenderedPageBreak/>
        <w:t>Latina y Caribe 2023</w:t>
      </w:r>
      <w:r w:rsidRPr="00E33C40">
        <w:rPr>
          <w:rFonts w:cs="Times New Roman"/>
          <w:color w:val="808080" w:themeColor="background1" w:themeShade="80"/>
          <w:szCs w:val="24"/>
          <w:lang w:val="es-DO"/>
        </w:rPr>
        <w:t xml:space="preserve">, bajo el lema “Cooperación para la Prosperidad en un Orden Mundial Cambiante” además de realizar un almuerzo con el ministro de Comercio de la República de Corea, </w:t>
      </w:r>
      <w:proofErr w:type="spellStart"/>
      <w:r w:rsidRPr="00E33C40">
        <w:rPr>
          <w:rFonts w:cs="Times New Roman"/>
          <w:color w:val="808080" w:themeColor="background1" w:themeShade="80"/>
          <w:szCs w:val="24"/>
          <w:lang w:val="es-DO"/>
        </w:rPr>
        <w:t>Ahn</w:t>
      </w:r>
      <w:proofErr w:type="spellEnd"/>
      <w:r w:rsidRPr="00E33C40">
        <w:rPr>
          <w:rFonts w:cs="Times New Roman"/>
          <w:color w:val="808080" w:themeColor="background1" w:themeShade="80"/>
          <w:szCs w:val="24"/>
          <w:lang w:val="es-DO"/>
        </w:rPr>
        <w:t xml:space="preserve"> </w:t>
      </w:r>
      <w:proofErr w:type="spellStart"/>
      <w:r w:rsidRPr="00E33C40">
        <w:rPr>
          <w:rFonts w:cs="Times New Roman"/>
          <w:color w:val="808080" w:themeColor="background1" w:themeShade="80"/>
          <w:szCs w:val="24"/>
          <w:lang w:val="es-DO"/>
        </w:rPr>
        <w:t>Dukgeun</w:t>
      </w:r>
      <w:proofErr w:type="spellEnd"/>
      <w:r w:rsidRPr="00E33C40">
        <w:rPr>
          <w:rFonts w:cs="Times New Roman"/>
          <w:color w:val="808080" w:themeColor="background1" w:themeShade="80"/>
          <w:szCs w:val="24"/>
          <w:lang w:val="es-DO"/>
        </w:rPr>
        <w:t>.</w:t>
      </w:r>
    </w:p>
    <w:p w14:paraId="6C29362F" w14:textId="77777777" w:rsidR="00CA632D" w:rsidRDefault="00CA632D" w:rsidP="00CA632D">
      <w:pPr>
        <w:spacing w:after="0" w:line="360" w:lineRule="auto"/>
        <w:jc w:val="both"/>
        <w:rPr>
          <w:rFonts w:cs="Times New Roman"/>
          <w:color w:val="808080" w:themeColor="background1" w:themeShade="80"/>
          <w:szCs w:val="24"/>
          <w:lang w:val="es-DO"/>
        </w:rPr>
      </w:pPr>
    </w:p>
    <w:p w14:paraId="2FA0AA61" w14:textId="0CE6AD43" w:rsidR="007001C3" w:rsidRPr="00E33C40" w:rsidRDefault="00CA632D" w:rsidP="007001C3">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E</w:t>
      </w:r>
      <w:r w:rsidR="007001C3" w:rsidRPr="00E33C40">
        <w:rPr>
          <w:rFonts w:cs="Times New Roman"/>
          <w:color w:val="808080" w:themeColor="background1" w:themeShade="80"/>
          <w:szCs w:val="24"/>
          <w:lang w:val="es-DO"/>
        </w:rPr>
        <w:t xml:space="preserve">l Viceministro </w:t>
      </w:r>
      <w:r w:rsidR="007001C3">
        <w:rPr>
          <w:rFonts w:cs="Times New Roman"/>
          <w:color w:val="808080" w:themeColor="background1" w:themeShade="80"/>
          <w:szCs w:val="24"/>
          <w:lang w:val="es-DO"/>
        </w:rPr>
        <w:t>s</w:t>
      </w:r>
      <w:r w:rsidR="007001C3" w:rsidRPr="00E33C40">
        <w:rPr>
          <w:rFonts w:cs="Times New Roman"/>
          <w:color w:val="808080" w:themeColor="background1" w:themeShade="80"/>
          <w:szCs w:val="24"/>
          <w:lang w:val="es-DO"/>
        </w:rPr>
        <w:t xml:space="preserve">ostuvo una audiencia con el primer ministro de la República Corea, S.E. Han </w:t>
      </w:r>
      <w:proofErr w:type="spellStart"/>
      <w:r w:rsidR="007001C3" w:rsidRPr="00E33C40">
        <w:rPr>
          <w:rFonts w:cs="Times New Roman"/>
          <w:color w:val="808080" w:themeColor="background1" w:themeShade="80"/>
          <w:szCs w:val="24"/>
          <w:lang w:val="es-DO"/>
        </w:rPr>
        <w:t>Duck-Soo</w:t>
      </w:r>
      <w:proofErr w:type="spellEnd"/>
      <w:r w:rsidR="007001C3" w:rsidRPr="00E33C40">
        <w:rPr>
          <w:rFonts w:cs="Times New Roman"/>
          <w:color w:val="808080" w:themeColor="background1" w:themeShade="80"/>
          <w:szCs w:val="24"/>
          <w:lang w:val="es-DO"/>
        </w:rPr>
        <w:t xml:space="preserve">, finalizando su visita con una cena ofrecida por el ministro de Relaciones Exteriores de la República de Corea, S.E. Park Jin. Sostuvo, además, sesión de trabajo con el Sr. </w:t>
      </w:r>
      <w:proofErr w:type="spellStart"/>
      <w:r w:rsidR="007001C3" w:rsidRPr="00E33C40">
        <w:rPr>
          <w:rFonts w:cs="Times New Roman"/>
          <w:color w:val="808080" w:themeColor="background1" w:themeShade="80"/>
          <w:szCs w:val="24"/>
          <w:lang w:val="es-DO"/>
        </w:rPr>
        <w:t>Hang</w:t>
      </w:r>
      <w:proofErr w:type="spellEnd"/>
      <w:r w:rsidR="007001C3" w:rsidRPr="00E33C40">
        <w:rPr>
          <w:rFonts w:cs="Times New Roman"/>
          <w:color w:val="808080" w:themeColor="background1" w:themeShade="80"/>
          <w:szCs w:val="24"/>
          <w:lang w:val="es-DO"/>
        </w:rPr>
        <w:t xml:space="preserve"> </w:t>
      </w:r>
      <w:proofErr w:type="spellStart"/>
      <w:r w:rsidR="007001C3" w:rsidRPr="00E33C40">
        <w:rPr>
          <w:rFonts w:cs="Times New Roman"/>
          <w:color w:val="808080" w:themeColor="background1" w:themeShade="80"/>
          <w:szCs w:val="24"/>
          <w:lang w:val="es-DO"/>
        </w:rPr>
        <w:t>Byung</w:t>
      </w:r>
      <w:proofErr w:type="spellEnd"/>
      <w:r w:rsidR="007001C3" w:rsidRPr="00E33C40">
        <w:rPr>
          <w:rFonts w:cs="Times New Roman"/>
          <w:color w:val="808080" w:themeColor="background1" w:themeShade="80"/>
          <w:szCs w:val="24"/>
          <w:lang w:val="es-DO"/>
        </w:rPr>
        <w:t xml:space="preserve"> </w:t>
      </w:r>
      <w:proofErr w:type="spellStart"/>
      <w:r w:rsidR="007001C3" w:rsidRPr="00E33C40">
        <w:rPr>
          <w:rFonts w:cs="Times New Roman"/>
          <w:color w:val="808080" w:themeColor="background1" w:themeShade="80"/>
          <w:szCs w:val="24"/>
          <w:lang w:val="es-DO"/>
        </w:rPr>
        <w:t>Kil</w:t>
      </w:r>
      <w:proofErr w:type="spellEnd"/>
      <w:r w:rsidR="007001C3" w:rsidRPr="00E33C40">
        <w:rPr>
          <w:rFonts w:cs="Times New Roman"/>
          <w:color w:val="808080" w:themeColor="background1" w:themeShade="80"/>
          <w:szCs w:val="24"/>
          <w:lang w:val="es-DO"/>
        </w:rPr>
        <w:t>, presidente del Consejo Coreano para América Latina y el Caribe (KCLAC).</w:t>
      </w:r>
    </w:p>
    <w:p w14:paraId="0952B322" w14:textId="77777777" w:rsidR="00CA632D" w:rsidRDefault="00CA632D" w:rsidP="00CA632D">
      <w:pPr>
        <w:spacing w:after="0" w:line="360" w:lineRule="auto"/>
        <w:jc w:val="both"/>
        <w:rPr>
          <w:rFonts w:cs="Times New Roman"/>
          <w:color w:val="808080" w:themeColor="background1" w:themeShade="80"/>
          <w:szCs w:val="24"/>
          <w:lang w:val="es-DO"/>
        </w:rPr>
      </w:pPr>
    </w:p>
    <w:p w14:paraId="41B51245" w14:textId="7CC5A878" w:rsidR="007001C3" w:rsidRPr="00E33C40" w:rsidRDefault="00C432A9" w:rsidP="007001C3">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 xml:space="preserve">En </w:t>
      </w:r>
      <w:r w:rsidRPr="00C432A9">
        <w:rPr>
          <w:rFonts w:cs="Times New Roman"/>
          <w:b/>
          <w:bCs/>
          <w:color w:val="808080" w:themeColor="background1" w:themeShade="80"/>
          <w:szCs w:val="24"/>
          <w:lang w:val="es-DO"/>
        </w:rPr>
        <w:t>v</w:t>
      </w:r>
      <w:r w:rsidR="007001C3" w:rsidRPr="0022176F">
        <w:rPr>
          <w:rFonts w:cs="Times New Roman"/>
          <w:b/>
          <w:bCs/>
          <w:color w:val="808080" w:themeColor="background1" w:themeShade="80"/>
          <w:szCs w:val="24"/>
          <w:lang w:val="es-DO"/>
        </w:rPr>
        <w:t>isita oficial</w:t>
      </w:r>
      <w:r w:rsidR="007001C3" w:rsidRPr="00E33C40">
        <w:rPr>
          <w:rFonts w:cs="Times New Roman"/>
          <w:color w:val="808080" w:themeColor="background1" w:themeShade="80"/>
          <w:szCs w:val="24"/>
          <w:lang w:val="es-DO"/>
        </w:rPr>
        <w:t xml:space="preserve"> del ministro de Estado de Asuntos Exteriores de la República de Japón, S.E. </w:t>
      </w:r>
      <w:proofErr w:type="spellStart"/>
      <w:r w:rsidR="007001C3" w:rsidRPr="00E33C40">
        <w:rPr>
          <w:rFonts w:cs="Times New Roman"/>
          <w:color w:val="808080" w:themeColor="background1" w:themeShade="80"/>
          <w:szCs w:val="24"/>
          <w:lang w:val="es-DO"/>
        </w:rPr>
        <w:t>Shunzuke</w:t>
      </w:r>
      <w:proofErr w:type="spellEnd"/>
      <w:r w:rsidR="007001C3" w:rsidRPr="00E33C40">
        <w:rPr>
          <w:rFonts w:cs="Times New Roman"/>
          <w:color w:val="808080" w:themeColor="background1" w:themeShade="80"/>
          <w:szCs w:val="24"/>
          <w:lang w:val="es-DO"/>
        </w:rPr>
        <w:t xml:space="preserve"> </w:t>
      </w:r>
      <w:proofErr w:type="spellStart"/>
      <w:r w:rsidR="007001C3" w:rsidRPr="00E33C40">
        <w:rPr>
          <w:rFonts w:cs="Times New Roman"/>
          <w:color w:val="808080" w:themeColor="background1" w:themeShade="80"/>
          <w:szCs w:val="24"/>
          <w:lang w:val="es-DO"/>
        </w:rPr>
        <w:t>Takei</w:t>
      </w:r>
      <w:proofErr w:type="spellEnd"/>
      <w:r w:rsidR="007001C3" w:rsidRPr="00E33C40">
        <w:rPr>
          <w:rFonts w:cs="Times New Roman"/>
          <w:color w:val="808080" w:themeColor="background1" w:themeShade="80"/>
          <w:szCs w:val="24"/>
          <w:lang w:val="es-DO"/>
        </w:rPr>
        <w:t xml:space="preserve">, </w:t>
      </w:r>
      <w:r w:rsidR="007001C3">
        <w:rPr>
          <w:rFonts w:cs="Times New Roman"/>
          <w:color w:val="808080" w:themeColor="background1" w:themeShade="80"/>
          <w:szCs w:val="24"/>
          <w:lang w:val="es-DO"/>
        </w:rPr>
        <w:t xml:space="preserve">a </w:t>
      </w:r>
      <w:r w:rsidR="007001C3" w:rsidRPr="00E33C40">
        <w:rPr>
          <w:rFonts w:cs="Times New Roman"/>
          <w:color w:val="808080" w:themeColor="background1" w:themeShade="80"/>
          <w:szCs w:val="24"/>
          <w:lang w:val="es-DO"/>
        </w:rPr>
        <w:t>República Dominicana</w:t>
      </w:r>
      <w:r>
        <w:rPr>
          <w:rFonts w:cs="Times New Roman"/>
          <w:color w:val="808080" w:themeColor="background1" w:themeShade="80"/>
          <w:szCs w:val="24"/>
          <w:lang w:val="es-DO"/>
        </w:rPr>
        <w:t xml:space="preserve"> en el mes de ju</w:t>
      </w:r>
      <w:r w:rsidR="007001C3" w:rsidRPr="00E33C40">
        <w:rPr>
          <w:rFonts w:cs="Times New Roman"/>
          <w:color w:val="808080" w:themeColor="background1" w:themeShade="80"/>
          <w:szCs w:val="24"/>
          <w:lang w:val="es-DO"/>
        </w:rPr>
        <w:t>lio</w:t>
      </w:r>
      <w:r w:rsidR="007001C3">
        <w:rPr>
          <w:rFonts w:cs="Times New Roman"/>
          <w:color w:val="808080" w:themeColor="background1" w:themeShade="80"/>
          <w:szCs w:val="24"/>
          <w:lang w:val="es-DO"/>
        </w:rPr>
        <w:t>,</w:t>
      </w:r>
      <w:r w:rsidR="007001C3" w:rsidRPr="00E33C40">
        <w:rPr>
          <w:rFonts w:cs="Times New Roman"/>
          <w:color w:val="808080" w:themeColor="background1" w:themeShade="80"/>
          <w:szCs w:val="24"/>
          <w:lang w:val="es-DO"/>
        </w:rPr>
        <w:t xml:space="preserve"> </w:t>
      </w:r>
      <w:r>
        <w:rPr>
          <w:rFonts w:cs="Times New Roman"/>
          <w:color w:val="808080" w:themeColor="background1" w:themeShade="80"/>
          <w:szCs w:val="24"/>
          <w:lang w:val="es-DO"/>
        </w:rPr>
        <w:t xml:space="preserve">se </w:t>
      </w:r>
      <w:r w:rsidR="007001C3" w:rsidRPr="00E33C40">
        <w:rPr>
          <w:rFonts w:cs="Times New Roman"/>
          <w:color w:val="808080" w:themeColor="background1" w:themeShade="80"/>
          <w:szCs w:val="24"/>
          <w:lang w:val="es-DO"/>
        </w:rPr>
        <w:t xml:space="preserve">efectuó una visita de cortesía al Excmo. Sr. Luis </w:t>
      </w:r>
      <w:proofErr w:type="spellStart"/>
      <w:r w:rsidR="007001C3" w:rsidRPr="00E33C40">
        <w:rPr>
          <w:rFonts w:cs="Times New Roman"/>
          <w:color w:val="808080" w:themeColor="background1" w:themeShade="80"/>
          <w:szCs w:val="24"/>
          <w:lang w:val="es-DO"/>
        </w:rPr>
        <w:t>Abinader</w:t>
      </w:r>
      <w:proofErr w:type="spellEnd"/>
      <w:r w:rsidR="007001C3" w:rsidRPr="00E33C40">
        <w:rPr>
          <w:rFonts w:cs="Times New Roman"/>
          <w:color w:val="808080" w:themeColor="background1" w:themeShade="80"/>
          <w:szCs w:val="24"/>
          <w:lang w:val="es-DO"/>
        </w:rPr>
        <w:t>, presidente de la República Dominicana, en la cual intercambiaron puntos de vista a los fines de fortalecer aún más las relaciones bilaterales, económicas y la cooperación en los distintos escenarios multilaterales.</w:t>
      </w:r>
    </w:p>
    <w:p w14:paraId="540F7419" w14:textId="77777777" w:rsidR="00CA632D" w:rsidRDefault="00CA632D" w:rsidP="00CA632D">
      <w:pPr>
        <w:spacing w:after="0" w:line="360" w:lineRule="auto"/>
        <w:jc w:val="both"/>
        <w:rPr>
          <w:rFonts w:cs="Times New Roman"/>
          <w:color w:val="808080" w:themeColor="background1" w:themeShade="80"/>
          <w:szCs w:val="24"/>
          <w:lang w:val="es-DO"/>
        </w:rPr>
      </w:pPr>
      <w:bookmarkStart w:id="54" w:name="_Hlk153196232"/>
    </w:p>
    <w:p w14:paraId="5A8AC266" w14:textId="29A9041C" w:rsidR="007001C3" w:rsidRPr="00422D1B" w:rsidRDefault="007001C3" w:rsidP="007001C3">
      <w:pPr>
        <w:spacing w:line="360" w:lineRule="auto"/>
        <w:jc w:val="both"/>
        <w:rPr>
          <w:rFonts w:cs="Times New Roman"/>
          <w:color w:val="808080" w:themeColor="background1" w:themeShade="80"/>
          <w:szCs w:val="24"/>
          <w:lang w:val="es-DO"/>
        </w:rPr>
      </w:pPr>
      <w:r w:rsidRPr="00E33C40">
        <w:rPr>
          <w:rFonts w:cs="Times New Roman"/>
          <w:color w:val="808080" w:themeColor="background1" w:themeShade="80"/>
          <w:szCs w:val="24"/>
          <w:lang w:val="es-DO"/>
        </w:rPr>
        <w:t xml:space="preserve">En busca de estrechar aún más los lazos de amistad con la República de la India, S.E. Raquel Peña, vicepresidenta de la República Dominicana curso una </w:t>
      </w:r>
      <w:r w:rsidRPr="00422D1B">
        <w:rPr>
          <w:rFonts w:cs="Times New Roman"/>
          <w:b/>
          <w:bCs/>
          <w:color w:val="808080" w:themeColor="background1" w:themeShade="80"/>
          <w:szCs w:val="24"/>
          <w:lang w:val="es-DO"/>
        </w:rPr>
        <w:t xml:space="preserve">visita oficial </w:t>
      </w:r>
      <w:r w:rsidRPr="00E33C40">
        <w:rPr>
          <w:rFonts w:cs="Times New Roman"/>
          <w:color w:val="808080" w:themeColor="background1" w:themeShade="80"/>
          <w:szCs w:val="24"/>
          <w:lang w:val="es-DO"/>
        </w:rPr>
        <w:t>de Estado al referido país del Sur de Asia, en el periodo comprendido entre el 1 y el 5 de octubre</w:t>
      </w:r>
      <w:bookmarkEnd w:id="54"/>
      <w:r>
        <w:rPr>
          <w:rFonts w:cs="Times New Roman"/>
          <w:color w:val="808080" w:themeColor="background1" w:themeShade="80"/>
          <w:szCs w:val="24"/>
          <w:lang w:val="es-DO"/>
        </w:rPr>
        <w:t xml:space="preserve">, </w:t>
      </w:r>
      <w:r w:rsidRPr="00422D1B">
        <w:rPr>
          <w:rFonts w:cs="Times New Roman"/>
          <w:color w:val="808080" w:themeColor="background1" w:themeShade="80"/>
          <w:szCs w:val="24"/>
          <w:lang w:val="es-DO"/>
        </w:rPr>
        <w:t>en vísperas de cumplirse el 25 aniversario del establecimiento de relaciones bilaterales entre la República de la India y la República Dominicana, formalizadas el 4 de mayo de 1999.</w:t>
      </w:r>
    </w:p>
    <w:p w14:paraId="2F1EE13A" w14:textId="77777777" w:rsidR="00CA632D" w:rsidRDefault="00CA632D" w:rsidP="00CA632D">
      <w:pPr>
        <w:spacing w:after="0" w:line="360" w:lineRule="auto"/>
        <w:jc w:val="both"/>
        <w:rPr>
          <w:rFonts w:cs="Times New Roman"/>
          <w:color w:val="808080" w:themeColor="background1" w:themeShade="80"/>
          <w:szCs w:val="24"/>
          <w:lang w:val="es-DO"/>
        </w:rPr>
      </w:pPr>
    </w:p>
    <w:p w14:paraId="18509B06" w14:textId="3C7ECA77" w:rsidR="007001C3" w:rsidRPr="00422D1B" w:rsidRDefault="00FD0F25" w:rsidP="007001C3">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 xml:space="preserve">Durante la </w:t>
      </w:r>
      <w:r w:rsidR="007001C3" w:rsidRPr="00422D1B">
        <w:rPr>
          <w:rFonts w:cs="Times New Roman"/>
          <w:color w:val="808080" w:themeColor="background1" w:themeShade="80"/>
          <w:szCs w:val="24"/>
          <w:lang w:val="es-DO"/>
        </w:rPr>
        <w:t>referida visita</w:t>
      </w:r>
      <w:r>
        <w:rPr>
          <w:rFonts w:cs="Times New Roman"/>
          <w:color w:val="808080" w:themeColor="background1" w:themeShade="80"/>
          <w:szCs w:val="24"/>
          <w:lang w:val="es-DO"/>
        </w:rPr>
        <w:t xml:space="preserve">, se desarrollaron </w:t>
      </w:r>
      <w:r w:rsidR="007001C3" w:rsidRPr="00422D1B">
        <w:rPr>
          <w:rFonts w:cs="Times New Roman"/>
          <w:color w:val="808080" w:themeColor="background1" w:themeShade="80"/>
          <w:szCs w:val="24"/>
          <w:lang w:val="es-DO"/>
        </w:rPr>
        <w:t>reuniones de alto nivel con las autoridades del Gobierno indio,</w:t>
      </w:r>
      <w:r w:rsidRPr="00FD0F25">
        <w:rPr>
          <w:rFonts w:cs="Times New Roman"/>
          <w:color w:val="808080" w:themeColor="background1" w:themeShade="80"/>
          <w:szCs w:val="24"/>
          <w:lang w:val="es-DO"/>
        </w:rPr>
        <w:t xml:space="preserve"> </w:t>
      </w:r>
      <w:r w:rsidRPr="00422D1B">
        <w:rPr>
          <w:rFonts w:cs="Times New Roman"/>
          <w:color w:val="808080" w:themeColor="background1" w:themeShade="80"/>
          <w:szCs w:val="24"/>
          <w:lang w:val="es-DO"/>
        </w:rPr>
        <w:t>siguientes</w:t>
      </w:r>
      <w:r w:rsidR="007001C3" w:rsidRPr="00422D1B">
        <w:rPr>
          <w:rFonts w:cs="Times New Roman"/>
          <w:color w:val="808080" w:themeColor="background1" w:themeShade="80"/>
          <w:szCs w:val="24"/>
          <w:lang w:val="es-DO"/>
        </w:rPr>
        <w:t>:</w:t>
      </w:r>
    </w:p>
    <w:p w14:paraId="6757F218" w14:textId="77777777" w:rsidR="007001C3" w:rsidRPr="00422D1B" w:rsidRDefault="007001C3" w:rsidP="007001C3">
      <w:pPr>
        <w:pStyle w:val="Prrafodelista"/>
        <w:numPr>
          <w:ilvl w:val="0"/>
          <w:numId w:val="41"/>
        </w:numPr>
        <w:spacing w:line="360" w:lineRule="auto"/>
        <w:ind w:left="426"/>
        <w:jc w:val="both"/>
        <w:rPr>
          <w:rFonts w:cs="Times New Roman"/>
          <w:color w:val="808080" w:themeColor="background1" w:themeShade="80"/>
          <w:szCs w:val="24"/>
          <w:lang w:val="es-DO"/>
        </w:rPr>
      </w:pPr>
      <w:r w:rsidRPr="00422D1B">
        <w:rPr>
          <w:rFonts w:cs="Times New Roman"/>
          <w:b/>
          <w:bCs/>
          <w:color w:val="808080" w:themeColor="background1" w:themeShade="80"/>
          <w:szCs w:val="24"/>
          <w:lang w:val="es-DO"/>
        </w:rPr>
        <w:t xml:space="preserve">Reunión con S.E. </w:t>
      </w:r>
      <w:proofErr w:type="spellStart"/>
      <w:r w:rsidRPr="00422D1B">
        <w:rPr>
          <w:rFonts w:cs="Times New Roman"/>
          <w:b/>
          <w:bCs/>
          <w:color w:val="808080" w:themeColor="background1" w:themeShade="80"/>
          <w:szCs w:val="24"/>
          <w:lang w:val="es-DO"/>
        </w:rPr>
        <w:t>Droupadi</w:t>
      </w:r>
      <w:proofErr w:type="spellEnd"/>
      <w:r w:rsidRPr="00422D1B">
        <w:rPr>
          <w:rFonts w:cs="Times New Roman"/>
          <w:b/>
          <w:bCs/>
          <w:color w:val="808080" w:themeColor="background1" w:themeShade="80"/>
          <w:szCs w:val="24"/>
          <w:lang w:val="es-DO"/>
        </w:rPr>
        <w:t xml:space="preserve"> </w:t>
      </w:r>
      <w:proofErr w:type="spellStart"/>
      <w:r w:rsidRPr="00422D1B">
        <w:rPr>
          <w:rFonts w:cs="Times New Roman"/>
          <w:b/>
          <w:bCs/>
          <w:color w:val="808080" w:themeColor="background1" w:themeShade="80"/>
          <w:szCs w:val="24"/>
          <w:lang w:val="es-DO"/>
        </w:rPr>
        <w:t>Murmu</w:t>
      </w:r>
      <w:proofErr w:type="spellEnd"/>
      <w:r w:rsidRPr="00422D1B">
        <w:rPr>
          <w:rFonts w:cs="Times New Roman"/>
          <w:b/>
          <w:bCs/>
          <w:color w:val="808080" w:themeColor="background1" w:themeShade="80"/>
          <w:szCs w:val="24"/>
          <w:lang w:val="es-DO"/>
        </w:rPr>
        <w:t>, presidenta de la India</w:t>
      </w:r>
      <w:r w:rsidRPr="00422D1B">
        <w:rPr>
          <w:rFonts w:cs="Times New Roman"/>
          <w:color w:val="808080" w:themeColor="background1" w:themeShade="80"/>
          <w:szCs w:val="24"/>
          <w:lang w:val="es-DO"/>
        </w:rPr>
        <w:t xml:space="preserve">, </w:t>
      </w:r>
      <w:r>
        <w:rPr>
          <w:rFonts w:cs="Times New Roman"/>
          <w:color w:val="808080" w:themeColor="background1" w:themeShade="80"/>
          <w:szCs w:val="24"/>
          <w:lang w:val="es-DO"/>
        </w:rPr>
        <w:t xml:space="preserve">el </w:t>
      </w:r>
      <w:r w:rsidRPr="00422D1B">
        <w:rPr>
          <w:rFonts w:cs="Times New Roman"/>
          <w:color w:val="808080" w:themeColor="background1" w:themeShade="80"/>
          <w:szCs w:val="24"/>
          <w:lang w:val="es-DO"/>
        </w:rPr>
        <w:t>3 de octubre</w:t>
      </w:r>
      <w:r>
        <w:rPr>
          <w:rFonts w:cs="Times New Roman"/>
          <w:color w:val="808080" w:themeColor="background1" w:themeShade="80"/>
          <w:szCs w:val="24"/>
          <w:lang w:val="es-DO"/>
        </w:rPr>
        <w:t>,</w:t>
      </w:r>
      <w:r w:rsidRPr="00422D1B">
        <w:rPr>
          <w:rFonts w:cs="Times New Roman"/>
          <w:color w:val="808080" w:themeColor="background1" w:themeShade="80"/>
          <w:szCs w:val="24"/>
          <w:lang w:val="es-DO"/>
        </w:rPr>
        <w:t xml:space="preserve"> con quien sostuvo una audiencia en donde intercambiaron impresiones sobre el creciente dinamismo de las relaciones bilaterales y los pasos concretos que se </w:t>
      </w:r>
      <w:r w:rsidRPr="00422D1B">
        <w:rPr>
          <w:rFonts w:cs="Times New Roman"/>
          <w:color w:val="808080" w:themeColor="background1" w:themeShade="80"/>
          <w:szCs w:val="24"/>
          <w:lang w:val="es-DO"/>
        </w:rPr>
        <w:lastRenderedPageBreak/>
        <w:t>han venido dando para el fortalecimiento de la cooperación bilateral en materia de educación, tecnología, ciberseguridad, defensa y la ampliación del intercambio comercial.</w:t>
      </w:r>
    </w:p>
    <w:p w14:paraId="518AABFB" w14:textId="77777777" w:rsidR="00FD0F25" w:rsidRPr="00FD0F25" w:rsidRDefault="00FD0F25" w:rsidP="00FD0F25">
      <w:pPr>
        <w:pStyle w:val="Prrafodelista"/>
        <w:spacing w:line="360" w:lineRule="auto"/>
        <w:ind w:left="426"/>
        <w:jc w:val="both"/>
        <w:rPr>
          <w:rFonts w:cs="Times New Roman"/>
          <w:color w:val="808080" w:themeColor="background1" w:themeShade="80"/>
          <w:szCs w:val="24"/>
          <w:lang w:val="es-DO"/>
        </w:rPr>
      </w:pPr>
    </w:p>
    <w:p w14:paraId="33EF7669" w14:textId="672A018F" w:rsidR="007001C3" w:rsidRPr="00422D1B" w:rsidRDefault="007001C3" w:rsidP="007001C3">
      <w:pPr>
        <w:pStyle w:val="Prrafodelista"/>
        <w:numPr>
          <w:ilvl w:val="0"/>
          <w:numId w:val="41"/>
        </w:numPr>
        <w:spacing w:line="360" w:lineRule="auto"/>
        <w:ind w:left="426"/>
        <w:jc w:val="both"/>
        <w:rPr>
          <w:rFonts w:cs="Times New Roman"/>
          <w:color w:val="808080" w:themeColor="background1" w:themeShade="80"/>
          <w:szCs w:val="24"/>
          <w:lang w:val="es-DO"/>
        </w:rPr>
      </w:pPr>
      <w:r w:rsidRPr="00422D1B">
        <w:rPr>
          <w:rFonts w:cs="Times New Roman"/>
          <w:b/>
          <w:bCs/>
          <w:color w:val="808080" w:themeColor="background1" w:themeShade="80"/>
          <w:szCs w:val="24"/>
          <w:lang w:val="es-DO"/>
        </w:rPr>
        <w:t xml:space="preserve">Reunión con el vicepresidente de la República de India, S.E. </w:t>
      </w:r>
      <w:proofErr w:type="spellStart"/>
      <w:r w:rsidRPr="00422D1B">
        <w:rPr>
          <w:rFonts w:cs="Times New Roman"/>
          <w:b/>
          <w:bCs/>
          <w:color w:val="808080" w:themeColor="background1" w:themeShade="80"/>
          <w:szCs w:val="24"/>
          <w:lang w:val="es-DO"/>
        </w:rPr>
        <w:t>Shri</w:t>
      </w:r>
      <w:proofErr w:type="spellEnd"/>
      <w:r w:rsidRPr="00422D1B">
        <w:rPr>
          <w:rFonts w:cs="Times New Roman"/>
          <w:b/>
          <w:bCs/>
          <w:color w:val="808080" w:themeColor="background1" w:themeShade="80"/>
          <w:szCs w:val="24"/>
          <w:lang w:val="es-DO"/>
        </w:rPr>
        <w:t xml:space="preserve"> </w:t>
      </w:r>
      <w:proofErr w:type="spellStart"/>
      <w:r w:rsidRPr="00422D1B">
        <w:rPr>
          <w:rFonts w:cs="Times New Roman"/>
          <w:b/>
          <w:bCs/>
          <w:color w:val="808080" w:themeColor="background1" w:themeShade="80"/>
          <w:szCs w:val="24"/>
          <w:lang w:val="es-DO"/>
        </w:rPr>
        <w:t>Jagdeep</w:t>
      </w:r>
      <w:proofErr w:type="spellEnd"/>
      <w:r w:rsidRPr="00422D1B">
        <w:rPr>
          <w:rFonts w:cs="Times New Roman"/>
          <w:b/>
          <w:bCs/>
          <w:color w:val="808080" w:themeColor="background1" w:themeShade="80"/>
          <w:szCs w:val="24"/>
          <w:lang w:val="es-DO"/>
        </w:rPr>
        <w:t xml:space="preserve"> </w:t>
      </w:r>
      <w:proofErr w:type="spellStart"/>
      <w:r w:rsidRPr="00422D1B">
        <w:rPr>
          <w:rFonts w:cs="Times New Roman"/>
          <w:b/>
          <w:bCs/>
          <w:color w:val="808080" w:themeColor="background1" w:themeShade="80"/>
          <w:szCs w:val="24"/>
          <w:lang w:val="es-DO"/>
        </w:rPr>
        <w:t>Dhankhar</w:t>
      </w:r>
      <w:proofErr w:type="spellEnd"/>
      <w:r w:rsidRPr="00422D1B">
        <w:rPr>
          <w:rFonts w:cs="Times New Roman"/>
          <w:color w:val="808080" w:themeColor="background1" w:themeShade="80"/>
          <w:szCs w:val="24"/>
          <w:lang w:val="es-DO"/>
        </w:rPr>
        <w:t xml:space="preserve">, </w:t>
      </w:r>
      <w:r>
        <w:rPr>
          <w:rFonts w:cs="Times New Roman"/>
          <w:color w:val="808080" w:themeColor="background1" w:themeShade="80"/>
          <w:szCs w:val="24"/>
          <w:lang w:val="es-DO"/>
        </w:rPr>
        <w:t xml:space="preserve">el </w:t>
      </w:r>
      <w:r w:rsidRPr="00422D1B">
        <w:rPr>
          <w:rFonts w:cs="Times New Roman"/>
          <w:color w:val="808080" w:themeColor="background1" w:themeShade="80"/>
          <w:szCs w:val="24"/>
          <w:lang w:val="es-DO"/>
        </w:rPr>
        <w:t>4 de octubre</w:t>
      </w:r>
      <w:r>
        <w:rPr>
          <w:rFonts w:cs="Times New Roman"/>
          <w:color w:val="808080" w:themeColor="background1" w:themeShade="80"/>
          <w:szCs w:val="24"/>
          <w:lang w:val="es-DO"/>
        </w:rPr>
        <w:t>,</w:t>
      </w:r>
      <w:r w:rsidRPr="00422D1B">
        <w:rPr>
          <w:rFonts w:cs="Times New Roman"/>
          <w:color w:val="808080" w:themeColor="background1" w:themeShade="80"/>
          <w:szCs w:val="24"/>
          <w:lang w:val="es-DO"/>
        </w:rPr>
        <w:t xml:space="preserve"> en el marco de la cual   sostuvieron un diálogo político de alto nivel entre los dos países y sostuvieron discusiones productivas sobre asuntos bilaterales, regionales y multilaterales de interés mutuo. </w:t>
      </w:r>
    </w:p>
    <w:p w14:paraId="7676C6FA" w14:textId="77777777" w:rsidR="00FD0F25" w:rsidRPr="00FD0F25" w:rsidRDefault="00FD0F25" w:rsidP="00FD0F25">
      <w:pPr>
        <w:pStyle w:val="Prrafodelista"/>
        <w:spacing w:line="360" w:lineRule="auto"/>
        <w:ind w:left="426"/>
        <w:jc w:val="both"/>
        <w:rPr>
          <w:rFonts w:cs="Times New Roman"/>
          <w:color w:val="808080" w:themeColor="background1" w:themeShade="80"/>
          <w:szCs w:val="24"/>
          <w:lang w:val="es-DO"/>
        </w:rPr>
      </w:pPr>
    </w:p>
    <w:p w14:paraId="049E5F02" w14:textId="4FF49EA4" w:rsidR="007001C3" w:rsidRPr="00422D1B" w:rsidRDefault="007001C3" w:rsidP="007001C3">
      <w:pPr>
        <w:pStyle w:val="Prrafodelista"/>
        <w:numPr>
          <w:ilvl w:val="0"/>
          <w:numId w:val="41"/>
        </w:numPr>
        <w:spacing w:line="360" w:lineRule="auto"/>
        <w:ind w:left="426"/>
        <w:jc w:val="both"/>
        <w:rPr>
          <w:rFonts w:cs="Times New Roman"/>
          <w:color w:val="808080" w:themeColor="background1" w:themeShade="80"/>
          <w:szCs w:val="24"/>
          <w:lang w:val="es-DO"/>
        </w:rPr>
      </w:pPr>
      <w:r w:rsidRPr="00422D1B">
        <w:rPr>
          <w:rFonts w:cs="Times New Roman"/>
          <w:b/>
          <w:bCs/>
          <w:color w:val="808080" w:themeColor="background1" w:themeShade="80"/>
          <w:szCs w:val="24"/>
          <w:lang w:val="es-DO"/>
        </w:rPr>
        <w:t>Visita al Nuevo Parlamento (</w:t>
      </w:r>
      <w:proofErr w:type="spellStart"/>
      <w:r w:rsidRPr="00422D1B">
        <w:rPr>
          <w:rFonts w:cs="Times New Roman"/>
          <w:b/>
          <w:bCs/>
          <w:color w:val="808080" w:themeColor="background1" w:themeShade="80"/>
          <w:szCs w:val="24"/>
          <w:lang w:val="es-DO"/>
        </w:rPr>
        <w:t>Lok</w:t>
      </w:r>
      <w:proofErr w:type="spellEnd"/>
      <w:r w:rsidRPr="00422D1B">
        <w:rPr>
          <w:rFonts w:cs="Times New Roman"/>
          <w:b/>
          <w:bCs/>
          <w:color w:val="808080" w:themeColor="background1" w:themeShade="80"/>
          <w:szCs w:val="24"/>
          <w:lang w:val="es-DO"/>
        </w:rPr>
        <w:t xml:space="preserve"> </w:t>
      </w:r>
      <w:proofErr w:type="spellStart"/>
      <w:r w:rsidRPr="00422D1B">
        <w:rPr>
          <w:rFonts w:cs="Times New Roman"/>
          <w:b/>
          <w:bCs/>
          <w:color w:val="808080" w:themeColor="background1" w:themeShade="80"/>
          <w:szCs w:val="24"/>
          <w:lang w:val="es-DO"/>
        </w:rPr>
        <w:t>Sabha</w:t>
      </w:r>
      <w:proofErr w:type="spellEnd"/>
      <w:r w:rsidRPr="00422D1B">
        <w:rPr>
          <w:rFonts w:cs="Times New Roman"/>
          <w:b/>
          <w:bCs/>
          <w:color w:val="808080" w:themeColor="background1" w:themeShade="80"/>
          <w:szCs w:val="24"/>
          <w:lang w:val="es-DO"/>
        </w:rPr>
        <w:t>)</w:t>
      </w:r>
      <w:r w:rsidRPr="00422D1B">
        <w:rPr>
          <w:rFonts w:cs="Times New Roman"/>
          <w:color w:val="808080" w:themeColor="background1" w:themeShade="80"/>
          <w:szCs w:val="24"/>
          <w:lang w:val="es-DO"/>
        </w:rPr>
        <w:t xml:space="preserve"> donde fue recibida por el presidente del </w:t>
      </w:r>
      <w:proofErr w:type="spellStart"/>
      <w:r w:rsidRPr="00422D1B">
        <w:rPr>
          <w:rFonts w:cs="Times New Roman"/>
          <w:color w:val="808080" w:themeColor="background1" w:themeShade="80"/>
          <w:szCs w:val="24"/>
          <w:lang w:val="es-DO"/>
        </w:rPr>
        <w:t>Lok</w:t>
      </w:r>
      <w:proofErr w:type="spellEnd"/>
      <w:r w:rsidRPr="00422D1B">
        <w:rPr>
          <w:rFonts w:cs="Times New Roman"/>
          <w:color w:val="808080" w:themeColor="background1" w:themeShade="80"/>
          <w:szCs w:val="24"/>
          <w:lang w:val="es-DO"/>
        </w:rPr>
        <w:t xml:space="preserve"> </w:t>
      </w:r>
      <w:proofErr w:type="spellStart"/>
      <w:r w:rsidRPr="00422D1B">
        <w:rPr>
          <w:rFonts w:cs="Times New Roman"/>
          <w:color w:val="808080" w:themeColor="background1" w:themeShade="80"/>
          <w:szCs w:val="24"/>
          <w:lang w:val="es-DO"/>
        </w:rPr>
        <w:t>Sabha</w:t>
      </w:r>
      <w:proofErr w:type="spellEnd"/>
      <w:r w:rsidRPr="00422D1B">
        <w:rPr>
          <w:rFonts w:cs="Times New Roman"/>
          <w:color w:val="808080" w:themeColor="background1" w:themeShade="80"/>
          <w:szCs w:val="24"/>
          <w:lang w:val="es-DO"/>
        </w:rPr>
        <w:t xml:space="preserve">, S.E. </w:t>
      </w:r>
      <w:proofErr w:type="spellStart"/>
      <w:r w:rsidRPr="00422D1B">
        <w:rPr>
          <w:rFonts w:cs="Times New Roman"/>
          <w:color w:val="808080" w:themeColor="background1" w:themeShade="80"/>
          <w:szCs w:val="24"/>
          <w:lang w:val="es-DO"/>
        </w:rPr>
        <w:t>Om</w:t>
      </w:r>
      <w:proofErr w:type="spellEnd"/>
      <w:r w:rsidRPr="00422D1B">
        <w:rPr>
          <w:rFonts w:cs="Times New Roman"/>
          <w:color w:val="808080" w:themeColor="background1" w:themeShade="80"/>
          <w:szCs w:val="24"/>
          <w:lang w:val="es-DO"/>
        </w:rPr>
        <w:t xml:space="preserve"> Birla, presidente de la Cámara Baja</w:t>
      </w:r>
      <w:r>
        <w:rPr>
          <w:rFonts w:cs="Times New Roman"/>
          <w:color w:val="808080" w:themeColor="background1" w:themeShade="80"/>
          <w:szCs w:val="24"/>
          <w:lang w:val="es-DO"/>
        </w:rPr>
        <w:t>,</w:t>
      </w:r>
      <w:r w:rsidRPr="00422D1B">
        <w:rPr>
          <w:rFonts w:cs="Times New Roman"/>
          <w:color w:val="808080" w:themeColor="background1" w:themeShade="80"/>
          <w:szCs w:val="24"/>
          <w:lang w:val="es-DO"/>
        </w:rPr>
        <w:t xml:space="preserve"> </w:t>
      </w:r>
      <w:r>
        <w:rPr>
          <w:rFonts w:cs="Times New Roman"/>
          <w:color w:val="808080" w:themeColor="background1" w:themeShade="80"/>
          <w:szCs w:val="24"/>
          <w:lang w:val="es-DO"/>
        </w:rPr>
        <w:t xml:space="preserve">el </w:t>
      </w:r>
      <w:r w:rsidRPr="00422D1B">
        <w:rPr>
          <w:rFonts w:cs="Times New Roman"/>
          <w:color w:val="808080" w:themeColor="background1" w:themeShade="80"/>
          <w:szCs w:val="24"/>
          <w:lang w:val="es-DO"/>
        </w:rPr>
        <w:t>4 de octubre. Al tiempo, felicitó a la vicepresidenta en vísperas de cumplirse 25 años de relaciones diplomáticas entre las dos naciones. De igual forma, hizo referencia a que ambos países comparten estrechos vínculos basados en una sólida amistad mutua, el respeto a los valores y principios democráticos y la coincidencia de puntos de vista en temas fundamentales de la agenda global</w:t>
      </w:r>
      <w:r>
        <w:rPr>
          <w:rFonts w:cs="Times New Roman"/>
          <w:color w:val="808080" w:themeColor="background1" w:themeShade="80"/>
          <w:szCs w:val="24"/>
          <w:lang w:val="es-DO"/>
        </w:rPr>
        <w:t>,</w:t>
      </w:r>
      <w:r w:rsidRPr="00422D1B">
        <w:rPr>
          <w:rFonts w:cs="Times New Roman"/>
          <w:color w:val="808080" w:themeColor="background1" w:themeShade="80"/>
          <w:szCs w:val="24"/>
          <w:lang w:val="es-DO"/>
        </w:rPr>
        <w:t xml:space="preserve"> </w:t>
      </w:r>
    </w:p>
    <w:p w14:paraId="6562E109" w14:textId="77777777" w:rsidR="00FD0F25" w:rsidRDefault="00FD0F25" w:rsidP="00FD0F25">
      <w:pPr>
        <w:pStyle w:val="Prrafodelista"/>
        <w:spacing w:line="360" w:lineRule="auto"/>
        <w:ind w:left="426"/>
        <w:jc w:val="both"/>
        <w:rPr>
          <w:rFonts w:cs="Times New Roman"/>
          <w:color w:val="808080" w:themeColor="background1" w:themeShade="80"/>
          <w:szCs w:val="24"/>
          <w:lang w:val="es-DO"/>
        </w:rPr>
      </w:pPr>
    </w:p>
    <w:p w14:paraId="4AAF806E" w14:textId="45BC5703" w:rsidR="007001C3" w:rsidRPr="00422D1B" w:rsidRDefault="007001C3" w:rsidP="007001C3">
      <w:pPr>
        <w:pStyle w:val="Prrafodelista"/>
        <w:numPr>
          <w:ilvl w:val="0"/>
          <w:numId w:val="41"/>
        </w:numPr>
        <w:spacing w:line="360" w:lineRule="auto"/>
        <w:ind w:left="426"/>
        <w:jc w:val="both"/>
        <w:rPr>
          <w:rFonts w:cs="Times New Roman"/>
          <w:color w:val="808080" w:themeColor="background1" w:themeShade="80"/>
          <w:szCs w:val="24"/>
          <w:lang w:val="es-DO"/>
        </w:rPr>
      </w:pPr>
      <w:r w:rsidRPr="00422D1B">
        <w:rPr>
          <w:rFonts w:cs="Times New Roman"/>
          <w:color w:val="808080" w:themeColor="background1" w:themeShade="80"/>
          <w:szCs w:val="24"/>
          <w:lang w:val="es-DO"/>
        </w:rPr>
        <w:t xml:space="preserve">Reunión con S.E. </w:t>
      </w:r>
      <w:proofErr w:type="spellStart"/>
      <w:r w:rsidRPr="00422D1B">
        <w:rPr>
          <w:rFonts w:cs="Times New Roman"/>
          <w:color w:val="808080" w:themeColor="background1" w:themeShade="80"/>
          <w:szCs w:val="24"/>
          <w:lang w:val="es-DO"/>
        </w:rPr>
        <w:t>Subrahmanyam</w:t>
      </w:r>
      <w:proofErr w:type="spellEnd"/>
      <w:r w:rsidRPr="00422D1B">
        <w:rPr>
          <w:rFonts w:cs="Times New Roman"/>
          <w:color w:val="808080" w:themeColor="background1" w:themeShade="80"/>
          <w:szCs w:val="24"/>
          <w:lang w:val="es-DO"/>
        </w:rPr>
        <w:t xml:space="preserve"> </w:t>
      </w:r>
      <w:proofErr w:type="spellStart"/>
      <w:r w:rsidRPr="00422D1B">
        <w:rPr>
          <w:rFonts w:cs="Times New Roman"/>
          <w:color w:val="808080" w:themeColor="background1" w:themeShade="80"/>
          <w:szCs w:val="24"/>
          <w:lang w:val="es-DO"/>
        </w:rPr>
        <w:t>Jaishankar</w:t>
      </w:r>
      <w:proofErr w:type="spellEnd"/>
      <w:r w:rsidRPr="00422D1B">
        <w:rPr>
          <w:rFonts w:cs="Times New Roman"/>
          <w:color w:val="808080" w:themeColor="background1" w:themeShade="80"/>
          <w:szCs w:val="24"/>
          <w:lang w:val="es-DO"/>
        </w:rPr>
        <w:t>, ministro de Asuntos Exteriores</w:t>
      </w:r>
      <w:r>
        <w:rPr>
          <w:rFonts w:cs="Times New Roman"/>
          <w:color w:val="808080" w:themeColor="background1" w:themeShade="80"/>
          <w:szCs w:val="24"/>
          <w:lang w:val="es-DO"/>
        </w:rPr>
        <w:t xml:space="preserve"> el </w:t>
      </w:r>
      <w:r w:rsidRPr="00422D1B">
        <w:rPr>
          <w:rFonts w:cs="Times New Roman"/>
          <w:color w:val="808080" w:themeColor="background1" w:themeShade="80"/>
          <w:szCs w:val="24"/>
          <w:lang w:val="es-DO"/>
        </w:rPr>
        <w:t>5 de octubre. Ambas autoridades conversaron sobre un mayor fortalecimiento de los vínculos bilaterales, especialmente en comercio, educación, defensa, espacio y energías renovables. De su lado, la vicepresidenta manifestó su agradecimiento por los avances en la articulación e implementación de acciones concretas para el provecho de ambas naciones impulsadas desde su visita a la República Dominicana en el presente año.</w:t>
      </w:r>
    </w:p>
    <w:p w14:paraId="49DED859" w14:textId="77777777" w:rsidR="007001C3" w:rsidRDefault="007001C3" w:rsidP="007001C3">
      <w:pPr>
        <w:spacing w:after="0" w:line="360" w:lineRule="auto"/>
        <w:jc w:val="both"/>
        <w:rPr>
          <w:rFonts w:eastAsia="Times New Roman" w:cs="Times New Roman"/>
          <w:b/>
          <w:color w:val="808080" w:themeColor="background1" w:themeShade="80"/>
          <w:szCs w:val="24"/>
          <w:lang w:val="es-DO"/>
        </w:rPr>
      </w:pPr>
    </w:p>
    <w:p w14:paraId="051EA6C0" w14:textId="77777777" w:rsidR="007001C3" w:rsidRPr="000243E9" w:rsidRDefault="007001C3" w:rsidP="007001C3">
      <w:pPr>
        <w:spacing w:after="0" w:line="360" w:lineRule="auto"/>
        <w:jc w:val="both"/>
        <w:rPr>
          <w:rFonts w:eastAsia="Calibri" w:cs="Times New Roman"/>
          <w:b/>
          <w:color w:val="808080" w:themeColor="background1" w:themeShade="80"/>
          <w:szCs w:val="24"/>
          <w:lang w:val="es-ES"/>
        </w:rPr>
      </w:pPr>
      <w:r w:rsidRPr="000243E9">
        <w:rPr>
          <w:rFonts w:eastAsia="Calibri" w:cs="Times New Roman"/>
          <w:b/>
          <w:color w:val="808080" w:themeColor="background1" w:themeShade="80"/>
          <w:szCs w:val="24"/>
          <w:lang w:val="es-ES"/>
        </w:rPr>
        <w:t xml:space="preserve">Acreditaciones </w:t>
      </w:r>
    </w:p>
    <w:p w14:paraId="03EFD41E" w14:textId="77777777" w:rsidR="007001C3" w:rsidRDefault="007001C3" w:rsidP="007001C3">
      <w:pPr>
        <w:spacing w:after="0" w:line="360" w:lineRule="auto"/>
        <w:jc w:val="both"/>
        <w:rPr>
          <w:rFonts w:eastAsia="Calibri" w:cs="Times New Roman"/>
          <w:color w:val="808080" w:themeColor="background1" w:themeShade="80"/>
          <w:szCs w:val="24"/>
          <w:lang w:val="es-DO"/>
        </w:rPr>
      </w:pPr>
      <w:r w:rsidRPr="000243E9">
        <w:rPr>
          <w:rFonts w:eastAsia="Calibri" w:cs="Times New Roman"/>
          <w:color w:val="808080" w:themeColor="background1" w:themeShade="80"/>
          <w:szCs w:val="24"/>
          <w:lang w:val="es-ES"/>
        </w:rPr>
        <w:t xml:space="preserve">Cumpliendo con la voluntad y el compromiso asumido por el Estado </w:t>
      </w:r>
      <w:r>
        <w:rPr>
          <w:rFonts w:eastAsia="Calibri" w:cs="Times New Roman"/>
          <w:color w:val="808080" w:themeColor="background1" w:themeShade="80"/>
          <w:szCs w:val="24"/>
          <w:lang w:val="es-ES"/>
        </w:rPr>
        <w:t>d</w:t>
      </w:r>
      <w:r w:rsidRPr="000243E9">
        <w:rPr>
          <w:rFonts w:eastAsia="Calibri" w:cs="Times New Roman"/>
          <w:color w:val="808080" w:themeColor="background1" w:themeShade="80"/>
          <w:szCs w:val="24"/>
          <w:lang w:val="es-ES"/>
        </w:rPr>
        <w:t xml:space="preserve">ominicano de mantener y promover relaciones de respeto, cooperación y colaboración entre las naciones del mundo, </w:t>
      </w:r>
      <w:r>
        <w:rPr>
          <w:rFonts w:eastAsia="Calibri" w:cs="Times New Roman"/>
          <w:color w:val="808080" w:themeColor="background1" w:themeShade="80"/>
          <w:szCs w:val="24"/>
          <w:lang w:val="es-ES"/>
        </w:rPr>
        <w:t>e</w:t>
      </w:r>
      <w:r w:rsidRPr="000243E9">
        <w:rPr>
          <w:rFonts w:eastAsia="Calibri" w:cs="Times New Roman"/>
          <w:color w:val="808080" w:themeColor="background1" w:themeShade="80"/>
          <w:szCs w:val="24"/>
          <w:lang w:val="es-ES"/>
        </w:rPr>
        <w:t>l Presidente de la República a través de este Ministerio de Relaciones Exteriores recibi</w:t>
      </w:r>
      <w:r>
        <w:rPr>
          <w:rFonts w:eastAsia="Calibri" w:cs="Times New Roman"/>
          <w:color w:val="808080" w:themeColor="background1" w:themeShade="80"/>
          <w:szCs w:val="24"/>
          <w:lang w:val="es-ES"/>
        </w:rPr>
        <w:t>ó</w:t>
      </w:r>
      <w:r w:rsidRPr="000243E9">
        <w:rPr>
          <w:rFonts w:eastAsia="Calibri" w:cs="Times New Roman"/>
          <w:color w:val="808080" w:themeColor="background1" w:themeShade="80"/>
          <w:szCs w:val="24"/>
          <w:lang w:val="es-ES"/>
        </w:rPr>
        <w:t xml:space="preserve"> las Cartas Credenciales de </w:t>
      </w:r>
      <w:r w:rsidRPr="000243E9">
        <w:rPr>
          <w:rFonts w:eastAsia="Calibri" w:cs="Times New Roman"/>
          <w:color w:val="808080" w:themeColor="background1" w:themeShade="80"/>
          <w:szCs w:val="24"/>
          <w:lang w:val="es-DO"/>
        </w:rPr>
        <w:t xml:space="preserve">(15) nuevos Embajadores designados ante el Gobierno dominicano de los países siguientes: </w:t>
      </w:r>
    </w:p>
    <w:p w14:paraId="22A93780" w14:textId="77777777" w:rsidR="007001C3" w:rsidRDefault="007001C3" w:rsidP="007001C3">
      <w:pPr>
        <w:spacing w:after="0" w:line="360" w:lineRule="auto"/>
        <w:jc w:val="both"/>
        <w:rPr>
          <w:rFonts w:eastAsia="Calibri" w:cs="Times New Roman"/>
          <w:color w:val="808080" w:themeColor="background1" w:themeShade="80"/>
          <w:szCs w:val="24"/>
          <w:lang w:val="es-DO"/>
        </w:rPr>
      </w:pPr>
    </w:p>
    <w:tbl>
      <w:tblPr>
        <w:tblW w:w="8029" w:type="dxa"/>
        <w:jc w:val="center"/>
        <w:tblBorders>
          <w:top w:val="single" w:sz="4" w:space="0" w:color="7F7F7F"/>
          <w:bottom w:val="single" w:sz="4" w:space="0" w:color="7F7F7F"/>
        </w:tblBorders>
        <w:tblLook w:val="04A0" w:firstRow="1" w:lastRow="0" w:firstColumn="1" w:lastColumn="0" w:noHBand="0" w:noVBand="1"/>
      </w:tblPr>
      <w:tblGrid>
        <w:gridCol w:w="4012"/>
        <w:gridCol w:w="4017"/>
      </w:tblGrid>
      <w:tr w:rsidR="007001C3" w:rsidRPr="007A3DA3" w14:paraId="091F9216" w14:textId="77777777" w:rsidTr="00BF70C2">
        <w:trPr>
          <w:trHeight w:val="841"/>
          <w:jc w:val="center"/>
        </w:trPr>
        <w:tc>
          <w:tcPr>
            <w:tcW w:w="4012" w:type="dxa"/>
            <w:tcBorders>
              <w:bottom w:val="single" w:sz="4" w:space="0" w:color="7F7F7F"/>
            </w:tcBorders>
            <w:shd w:val="clear" w:color="auto" w:fill="auto"/>
          </w:tcPr>
          <w:p w14:paraId="50C2F09B" w14:textId="77777777" w:rsidR="007001C3" w:rsidRPr="007A3DA3" w:rsidRDefault="007001C3" w:rsidP="00BF70C2">
            <w:pPr>
              <w:numPr>
                <w:ilvl w:val="0"/>
                <w:numId w:val="6"/>
              </w:numPr>
              <w:spacing w:after="0" w:line="360" w:lineRule="auto"/>
              <w:contextualSpacing/>
              <w:jc w:val="both"/>
              <w:outlineLvl w:val="0"/>
              <w:rPr>
                <w:rFonts w:eastAsia="Calibri" w:cs="Times New Roman"/>
                <w:bCs/>
                <w:color w:val="808080" w:themeColor="background1" w:themeShade="80"/>
                <w:sz w:val="22"/>
                <w:lang w:val="es-ES"/>
              </w:rPr>
            </w:pPr>
            <w:bookmarkStart w:id="55" w:name="_Toc139880044"/>
            <w:bookmarkStart w:id="56" w:name="_Toc140741357"/>
            <w:bookmarkStart w:id="57" w:name="_Toc108700918"/>
            <w:r w:rsidRPr="007A3DA3">
              <w:rPr>
                <w:rFonts w:eastAsia="Calibri" w:cs="Times New Roman"/>
                <w:bCs/>
                <w:color w:val="808080" w:themeColor="background1" w:themeShade="80"/>
                <w:sz w:val="22"/>
                <w:lang w:val="es-ES"/>
              </w:rPr>
              <w:t>Estado de Hungría</w:t>
            </w:r>
            <w:bookmarkEnd w:id="55"/>
            <w:bookmarkEnd w:id="56"/>
          </w:p>
          <w:p w14:paraId="6195529B" w14:textId="77777777" w:rsidR="007001C3" w:rsidRPr="007A3DA3" w:rsidRDefault="007001C3" w:rsidP="00BF70C2">
            <w:pPr>
              <w:numPr>
                <w:ilvl w:val="0"/>
                <w:numId w:val="6"/>
              </w:numPr>
              <w:spacing w:after="0" w:line="360" w:lineRule="auto"/>
              <w:contextualSpacing/>
              <w:jc w:val="both"/>
              <w:outlineLvl w:val="0"/>
              <w:rPr>
                <w:rFonts w:eastAsia="Calibri" w:cs="Times New Roman"/>
                <w:bCs/>
                <w:color w:val="808080" w:themeColor="background1" w:themeShade="80"/>
                <w:sz w:val="22"/>
                <w:lang w:val="es-ES"/>
              </w:rPr>
            </w:pPr>
            <w:bookmarkStart w:id="58" w:name="_Toc139880045"/>
            <w:bookmarkStart w:id="59" w:name="_Toc140741358"/>
            <w:r w:rsidRPr="007A3DA3">
              <w:rPr>
                <w:rFonts w:eastAsia="Calibri" w:cs="Times New Roman"/>
                <w:bCs/>
                <w:color w:val="808080" w:themeColor="background1" w:themeShade="80"/>
                <w:sz w:val="22"/>
                <w:lang w:val="es-ES"/>
              </w:rPr>
              <w:t xml:space="preserve">República </w:t>
            </w:r>
            <w:bookmarkEnd w:id="57"/>
            <w:r w:rsidRPr="007A3DA3">
              <w:rPr>
                <w:rFonts w:eastAsia="Calibri" w:cs="Times New Roman"/>
                <w:bCs/>
                <w:color w:val="808080" w:themeColor="background1" w:themeShade="80"/>
                <w:sz w:val="22"/>
                <w:lang w:val="es-ES"/>
              </w:rPr>
              <w:t>de Colombia</w:t>
            </w:r>
            <w:bookmarkEnd w:id="58"/>
            <w:bookmarkEnd w:id="59"/>
            <w:r w:rsidRPr="007A3DA3">
              <w:rPr>
                <w:rFonts w:eastAsia="Calibri" w:cs="Times New Roman"/>
                <w:bCs/>
                <w:color w:val="808080" w:themeColor="background1" w:themeShade="80"/>
                <w:sz w:val="22"/>
                <w:lang w:val="es-ES"/>
              </w:rPr>
              <w:t xml:space="preserve"> </w:t>
            </w:r>
          </w:p>
          <w:p w14:paraId="388EFE84" w14:textId="77777777" w:rsidR="007001C3" w:rsidRPr="007A3DA3" w:rsidRDefault="007001C3" w:rsidP="00BF70C2">
            <w:pPr>
              <w:numPr>
                <w:ilvl w:val="0"/>
                <w:numId w:val="6"/>
              </w:numPr>
              <w:spacing w:after="0" w:line="360" w:lineRule="auto"/>
              <w:contextualSpacing/>
              <w:jc w:val="both"/>
              <w:outlineLvl w:val="0"/>
              <w:rPr>
                <w:rFonts w:eastAsia="Calibri" w:cs="Times New Roman"/>
                <w:bCs/>
                <w:color w:val="808080" w:themeColor="background1" w:themeShade="80"/>
                <w:sz w:val="22"/>
                <w:lang w:val="es-ES"/>
              </w:rPr>
            </w:pPr>
            <w:bookmarkStart w:id="60" w:name="_Toc108700919"/>
            <w:bookmarkStart w:id="61" w:name="_Toc139880046"/>
            <w:bookmarkStart w:id="62" w:name="_Toc140741359"/>
            <w:r w:rsidRPr="007A3DA3">
              <w:rPr>
                <w:rFonts w:eastAsia="Calibri" w:cs="Times New Roman"/>
                <w:bCs/>
                <w:color w:val="808080" w:themeColor="background1" w:themeShade="80"/>
                <w:sz w:val="22"/>
                <w:lang w:val="es-ES"/>
              </w:rPr>
              <w:t xml:space="preserve">República </w:t>
            </w:r>
            <w:bookmarkEnd w:id="60"/>
            <w:r w:rsidRPr="007A3DA3">
              <w:rPr>
                <w:rFonts w:eastAsia="Calibri" w:cs="Times New Roman"/>
                <w:bCs/>
                <w:color w:val="808080" w:themeColor="background1" w:themeShade="80"/>
                <w:sz w:val="22"/>
                <w:lang w:val="es-ES"/>
              </w:rPr>
              <w:t>El Salvador</w:t>
            </w:r>
            <w:bookmarkEnd w:id="61"/>
            <w:bookmarkEnd w:id="62"/>
          </w:p>
          <w:p w14:paraId="60C6F19B" w14:textId="77777777" w:rsidR="007001C3" w:rsidRPr="007A3DA3" w:rsidRDefault="007001C3" w:rsidP="00BF70C2">
            <w:pPr>
              <w:numPr>
                <w:ilvl w:val="0"/>
                <w:numId w:val="6"/>
              </w:numPr>
              <w:spacing w:after="0" w:line="360" w:lineRule="auto"/>
              <w:contextualSpacing/>
              <w:jc w:val="both"/>
              <w:outlineLvl w:val="0"/>
              <w:rPr>
                <w:rFonts w:eastAsia="Calibri" w:cs="Times New Roman"/>
                <w:bCs/>
                <w:color w:val="808080" w:themeColor="background1" w:themeShade="80"/>
                <w:sz w:val="22"/>
                <w:lang w:val="es-ES"/>
              </w:rPr>
            </w:pPr>
            <w:bookmarkStart w:id="63" w:name="_Toc139880047"/>
            <w:bookmarkStart w:id="64" w:name="_Toc140741360"/>
            <w:r w:rsidRPr="007A3DA3">
              <w:rPr>
                <w:rFonts w:eastAsia="Calibri" w:cs="Times New Roman"/>
                <w:bCs/>
                <w:color w:val="808080" w:themeColor="background1" w:themeShade="80"/>
                <w:sz w:val="22"/>
                <w:lang w:val="es-ES"/>
              </w:rPr>
              <w:t>República Popular China</w:t>
            </w:r>
            <w:bookmarkEnd w:id="63"/>
            <w:bookmarkEnd w:id="64"/>
          </w:p>
          <w:p w14:paraId="4B2FB77A" w14:textId="77777777" w:rsidR="007001C3" w:rsidRPr="007A3DA3" w:rsidRDefault="007001C3" w:rsidP="00BF70C2">
            <w:pPr>
              <w:numPr>
                <w:ilvl w:val="0"/>
                <w:numId w:val="6"/>
              </w:numPr>
              <w:spacing w:after="0" w:line="360" w:lineRule="auto"/>
              <w:contextualSpacing/>
              <w:outlineLvl w:val="0"/>
              <w:rPr>
                <w:rFonts w:eastAsia="Calibri" w:cs="Times New Roman"/>
                <w:bCs/>
                <w:color w:val="808080" w:themeColor="background1" w:themeShade="80"/>
                <w:sz w:val="22"/>
                <w:lang w:val="es-ES"/>
              </w:rPr>
            </w:pPr>
            <w:r w:rsidRPr="007A3DA3">
              <w:rPr>
                <w:rFonts w:eastAsia="Calibri" w:cs="Times New Roman"/>
                <w:bCs/>
                <w:color w:val="808080" w:themeColor="background1" w:themeShade="80"/>
                <w:sz w:val="22"/>
                <w:lang w:val="es-ES"/>
              </w:rPr>
              <w:t>Republica Socialista de Vietnam</w:t>
            </w:r>
          </w:p>
          <w:p w14:paraId="009E99F1" w14:textId="77777777" w:rsidR="007001C3" w:rsidRPr="007A3DA3" w:rsidRDefault="007001C3" w:rsidP="00BF70C2">
            <w:pPr>
              <w:numPr>
                <w:ilvl w:val="0"/>
                <w:numId w:val="6"/>
              </w:numPr>
              <w:spacing w:after="0" w:line="360" w:lineRule="auto"/>
              <w:contextualSpacing/>
              <w:jc w:val="both"/>
              <w:outlineLvl w:val="0"/>
              <w:rPr>
                <w:rFonts w:eastAsia="Calibri" w:cs="Times New Roman"/>
                <w:bCs/>
                <w:color w:val="808080" w:themeColor="background1" w:themeShade="80"/>
                <w:sz w:val="22"/>
                <w:lang w:val="es-ES"/>
              </w:rPr>
            </w:pPr>
            <w:r w:rsidRPr="007A3DA3">
              <w:rPr>
                <w:rFonts w:eastAsia="Calibri" w:cs="Times New Roman"/>
                <w:bCs/>
                <w:color w:val="808080" w:themeColor="background1" w:themeShade="80"/>
                <w:sz w:val="22"/>
                <w:lang w:val="es-ES"/>
              </w:rPr>
              <w:t>República de Sudáfrica</w:t>
            </w:r>
          </w:p>
          <w:p w14:paraId="5F846520" w14:textId="77777777" w:rsidR="007001C3" w:rsidRPr="007A3DA3" w:rsidRDefault="007001C3" w:rsidP="00BF70C2">
            <w:pPr>
              <w:numPr>
                <w:ilvl w:val="0"/>
                <w:numId w:val="6"/>
              </w:numPr>
              <w:spacing w:after="0" w:line="360" w:lineRule="auto"/>
              <w:contextualSpacing/>
              <w:outlineLvl w:val="0"/>
              <w:rPr>
                <w:rFonts w:eastAsia="Calibri" w:cs="Times New Roman"/>
                <w:bCs/>
                <w:color w:val="808080" w:themeColor="background1" w:themeShade="80"/>
                <w:sz w:val="22"/>
                <w:lang w:val="es-ES"/>
              </w:rPr>
            </w:pPr>
            <w:r w:rsidRPr="007A3DA3">
              <w:rPr>
                <w:rFonts w:eastAsia="Calibri" w:cs="Times New Roman"/>
                <w:bCs/>
                <w:color w:val="808080" w:themeColor="background1" w:themeShade="80"/>
                <w:sz w:val="22"/>
                <w:lang w:val="es-ES"/>
              </w:rPr>
              <w:t>República Argelina Democrática y Popular</w:t>
            </w:r>
          </w:p>
        </w:tc>
        <w:tc>
          <w:tcPr>
            <w:tcW w:w="4017" w:type="dxa"/>
            <w:tcBorders>
              <w:bottom w:val="single" w:sz="4" w:space="0" w:color="7F7F7F"/>
            </w:tcBorders>
            <w:shd w:val="clear" w:color="auto" w:fill="auto"/>
          </w:tcPr>
          <w:p w14:paraId="75286DC4" w14:textId="77777777" w:rsidR="007001C3" w:rsidRPr="007A3DA3" w:rsidRDefault="007001C3" w:rsidP="00BF70C2">
            <w:pPr>
              <w:numPr>
                <w:ilvl w:val="0"/>
                <w:numId w:val="6"/>
              </w:numPr>
              <w:spacing w:after="0" w:line="360" w:lineRule="auto"/>
              <w:contextualSpacing/>
              <w:jc w:val="both"/>
              <w:outlineLvl w:val="0"/>
              <w:rPr>
                <w:rFonts w:eastAsia="Calibri" w:cs="Times New Roman"/>
                <w:bCs/>
                <w:color w:val="808080" w:themeColor="background1" w:themeShade="80"/>
                <w:sz w:val="22"/>
                <w:lang w:val="es-ES"/>
              </w:rPr>
            </w:pPr>
            <w:bookmarkStart w:id="65" w:name="_Toc139880052"/>
            <w:bookmarkStart w:id="66" w:name="_Toc108700921"/>
            <w:bookmarkStart w:id="67" w:name="_Toc139880048"/>
            <w:bookmarkStart w:id="68" w:name="_Toc140741361"/>
            <w:bookmarkEnd w:id="65"/>
            <w:r w:rsidRPr="007A3DA3">
              <w:rPr>
                <w:rFonts w:eastAsia="Calibri" w:cs="Times New Roman"/>
                <w:bCs/>
                <w:color w:val="808080" w:themeColor="background1" w:themeShade="80"/>
                <w:sz w:val="22"/>
                <w:lang w:val="es-ES"/>
              </w:rPr>
              <w:t xml:space="preserve">República </w:t>
            </w:r>
            <w:bookmarkEnd w:id="66"/>
            <w:r w:rsidRPr="007A3DA3">
              <w:rPr>
                <w:rFonts w:eastAsia="Calibri" w:cs="Times New Roman"/>
                <w:bCs/>
                <w:color w:val="808080" w:themeColor="background1" w:themeShade="80"/>
                <w:sz w:val="22"/>
                <w:lang w:val="es-ES"/>
              </w:rPr>
              <w:t>de Yemen</w:t>
            </w:r>
            <w:bookmarkEnd w:id="67"/>
            <w:bookmarkEnd w:id="68"/>
            <w:r w:rsidRPr="007A3DA3">
              <w:rPr>
                <w:rFonts w:eastAsia="Calibri" w:cs="Times New Roman"/>
                <w:bCs/>
                <w:color w:val="808080" w:themeColor="background1" w:themeShade="80"/>
                <w:sz w:val="22"/>
                <w:lang w:val="es-ES"/>
              </w:rPr>
              <w:t xml:space="preserve"> </w:t>
            </w:r>
          </w:p>
          <w:p w14:paraId="2B07E826" w14:textId="77777777" w:rsidR="007001C3" w:rsidRPr="007A3DA3" w:rsidRDefault="007001C3" w:rsidP="00BF70C2">
            <w:pPr>
              <w:numPr>
                <w:ilvl w:val="0"/>
                <w:numId w:val="6"/>
              </w:numPr>
              <w:spacing w:after="0" w:line="360" w:lineRule="auto"/>
              <w:contextualSpacing/>
              <w:jc w:val="both"/>
              <w:outlineLvl w:val="0"/>
              <w:rPr>
                <w:rFonts w:eastAsia="Calibri" w:cs="Times New Roman"/>
                <w:bCs/>
                <w:color w:val="808080" w:themeColor="background1" w:themeShade="80"/>
                <w:sz w:val="22"/>
                <w:lang w:val="es-ES"/>
              </w:rPr>
            </w:pPr>
            <w:bookmarkStart w:id="69" w:name="_Toc139880049"/>
            <w:bookmarkStart w:id="70" w:name="_Toc140741362"/>
            <w:r w:rsidRPr="007A3DA3">
              <w:rPr>
                <w:rFonts w:eastAsia="Calibri" w:cs="Times New Roman"/>
                <w:bCs/>
                <w:color w:val="808080" w:themeColor="background1" w:themeShade="80"/>
                <w:sz w:val="22"/>
                <w:lang w:val="es-ES"/>
              </w:rPr>
              <w:t xml:space="preserve">República de </w:t>
            </w:r>
            <w:proofErr w:type="spellStart"/>
            <w:r w:rsidRPr="007A3DA3">
              <w:rPr>
                <w:rFonts w:eastAsia="Calibri" w:cs="Times New Roman"/>
                <w:bCs/>
                <w:color w:val="808080" w:themeColor="background1" w:themeShade="80"/>
                <w:sz w:val="22"/>
                <w:lang w:val="es-ES"/>
              </w:rPr>
              <w:t>Belarús</w:t>
            </w:r>
            <w:bookmarkEnd w:id="69"/>
            <w:bookmarkEnd w:id="70"/>
            <w:proofErr w:type="spellEnd"/>
          </w:p>
          <w:p w14:paraId="6961BBAA" w14:textId="77777777" w:rsidR="007001C3" w:rsidRPr="007A3DA3" w:rsidRDefault="007001C3" w:rsidP="00BF70C2">
            <w:pPr>
              <w:numPr>
                <w:ilvl w:val="0"/>
                <w:numId w:val="6"/>
              </w:numPr>
              <w:spacing w:after="0" w:line="360" w:lineRule="auto"/>
              <w:contextualSpacing/>
              <w:jc w:val="both"/>
              <w:outlineLvl w:val="0"/>
              <w:rPr>
                <w:rFonts w:eastAsia="Calibri" w:cs="Times New Roman"/>
                <w:bCs/>
                <w:color w:val="808080" w:themeColor="background1" w:themeShade="80"/>
                <w:sz w:val="22"/>
                <w:lang w:val="es-ES"/>
              </w:rPr>
            </w:pPr>
            <w:bookmarkStart w:id="71" w:name="_Toc139880050"/>
            <w:bookmarkStart w:id="72" w:name="_Toc140741363"/>
            <w:r w:rsidRPr="007A3DA3">
              <w:rPr>
                <w:rFonts w:eastAsia="Calibri" w:cs="Times New Roman"/>
                <w:bCs/>
                <w:color w:val="808080" w:themeColor="background1" w:themeShade="80"/>
                <w:sz w:val="22"/>
                <w:lang w:val="es-ES"/>
              </w:rPr>
              <w:t>Reino de Tailandia</w:t>
            </w:r>
            <w:bookmarkEnd w:id="71"/>
            <w:bookmarkEnd w:id="72"/>
          </w:p>
          <w:p w14:paraId="65695BFF" w14:textId="77777777" w:rsidR="007001C3" w:rsidRPr="007A3DA3" w:rsidRDefault="007001C3" w:rsidP="00BF70C2">
            <w:pPr>
              <w:numPr>
                <w:ilvl w:val="0"/>
                <w:numId w:val="6"/>
              </w:numPr>
              <w:spacing w:after="0" w:line="360" w:lineRule="auto"/>
              <w:contextualSpacing/>
              <w:outlineLvl w:val="0"/>
              <w:rPr>
                <w:rFonts w:eastAsia="Calibri" w:cs="Times New Roman"/>
                <w:bCs/>
                <w:color w:val="808080" w:themeColor="background1" w:themeShade="80"/>
                <w:sz w:val="22"/>
                <w:lang w:val="es-ES"/>
              </w:rPr>
            </w:pPr>
            <w:bookmarkStart w:id="73" w:name="_Toc139880051"/>
            <w:bookmarkStart w:id="74" w:name="_Toc140741364"/>
            <w:r w:rsidRPr="007A3DA3">
              <w:rPr>
                <w:rFonts w:eastAsia="Calibri" w:cs="Times New Roman"/>
                <w:bCs/>
                <w:color w:val="808080" w:themeColor="background1" w:themeShade="80"/>
                <w:sz w:val="22"/>
                <w:lang w:val="es-ES"/>
              </w:rPr>
              <w:t>Reino de Suecia</w:t>
            </w:r>
            <w:bookmarkEnd w:id="73"/>
            <w:bookmarkEnd w:id="74"/>
          </w:p>
          <w:p w14:paraId="15FB2D6A" w14:textId="77777777" w:rsidR="007001C3" w:rsidRPr="007A3DA3" w:rsidRDefault="007001C3" w:rsidP="00BF70C2">
            <w:pPr>
              <w:numPr>
                <w:ilvl w:val="0"/>
                <w:numId w:val="6"/>
              </w:numPr>
              <w:spacing w:after="0" w:line="360" w:lineRule="auto"/>
              <w:contextualSpacing/>
              <w:outlineLvl w:val="0"/>
              <w:rPr>
                <w:rFonts w:eastAsia="Calibri" w:cs="Times New Roman"/>
                <w:bCs/>
                <w:color w:val="808080" w:themeColor="background1" w:themeShade="80"/>
                <w:sz w:val="22"/>
                <w:lang w:val="es-ES"/>
              </w:rPr>
            </w:pPr>
            <w:r w:rsidRPr="007A3DA3">
              <w:rPr>
                <w:rFonts w:eastAsia="Calibri" w:cs="Times New Roman"/>
                <w:bCs/>
                <w:color w:val="808080" w:themeColor="background1" w:themeShade="80"/>
                <w:sz w:val="22"/>
                <w:lang w:val="es-ES"/>
              </w:rPr>
              <w:t>Reino de Tailandia</w:t>
            </w:r>
          </w:p>
          <w:p w14:paraId="600A04F0" w14:textId="77777777" w:rsidR="007001C3" w:rsidRPr="007A3DA3" w:rsidRDefault="007001C3" w:rsidP="00BF70C2">
            <w:pPr>
              <w:numPr>
                <w:ilvl w:val="0"/>
                <w:numId w:val="6"/>
              </w:numPr>
              <w:spacing w:after="0" w:line="360" w:lineRule="auto"/>
              <w:contextualSpacing/>
              <w:outlineLvl w:val="0"/>
              <w:rPr>
                <w:rFonts w:eastAsia="Calibri" w:cs="Times New Roman"/>
                <w:bCs/>
                <w:color w:val="808080" w:themeColor="background1" w:themeShade="80"/>
                <w:sz w:val="22"/>
                <w:lang w:val="es-ES"/>
              </w:rPr>
            </w:pPr>
            <w:r w:rsidRPr="007A3DA3">
              <w:rPr>
                <w:rFonts w:eastAsia="Calibri" w:cs="Times New Roman"/>
                <w:bCs/>
                <w:color w:val="808080" w:themeColor="background1" w:themeShade="80"/>
                <w:sz w:val="22"/>
                <w:lang w:val="es-ES"/>
              </w:rPr>
              <w:t>República de Bielorrusia</w:t>
            </w:r>
          </w:p>
          <w:p w14:paraId="7B6C4553" w14:textId="77777777" w:rsidR="007001C3" w:rsidRPr="007A3DA3" w:rsidRDefault="007001C3" w:rsidP="00BF70C2">
            <w:pPr>
              <w:numPr>
                <w:ilvl w:val="0"/>
                <w:numId w:val="6"/>
              </w:numPr>
              <w:spacing w:after="0" w:line="360" w:lineRule="auto"/>
              <w:contextualSpacing/>
              <w:outlineLvl w:val="0"/>
              <w:rPr>
                <w:rFonts w:eastAsia="Calibri" w:cs="Times New Roman"/>
                <w:bCs/>
                <w:color w:val="808080" w:themeColor="background1" w:themeShade="80"/>
                <w:sz w:val="22"/>
                <w:lang w:val="es-ES"/>
              </w:rPr>
            </w:pPr>
            <w:r w:rsidRPr="007A3DA3">
              <w:rPr>
                <w:rFonts w:eastAsia="Calibri" w:cs="Times New Roman"/>
                <w:bCs/>
                <w:color w:val="808080" w:themeColor="background1" w:themeShade="80"/>
                <w:sz w:val="22"/>
                <w:lang w:val="es-ES"/>
              </w:rPr>
              <w:t xml:space="preserve">Hungría </w:t>
            </w:r>
          </w:p>
          <w:p w14:paraId="03AC6EB4" w14:textId="77777777" w:rsidR="007001C3" w:rsidRPr="007A3DA3" w:rsidRDefault="007001C3" w:rsidP="00BF70C2">
            <w:pPr>
              <w:numPr>
                <w:ilvl w:val="0"/>
                <w:numId w:val="6"/>
              </w:numPr>
              <w:spacing w:after="0" w:line="360" w:lineRule="auto"/>
              <w:contextualSpacing/>
              <w:outlineLvl w:val="0"/>
              <w:rPr>
                <w:rFonts w:eastAsia="Calibri" w:cs="Times New Roman"/>
                <w:bCs/>
                <w:color w:val="808080" w:themeColor="background1" w:themeShade="80"/>
                <w:sz w:val="22"/>
                <w:lang w:val="es-ES"/>
              </w:rPr>
            </w:pPr>
            <w:r w:rsidRPr="007A3DA3">
              <w:rPr>
                <w:rFonts w:eastAsia="Calibri" w:cs="Times New Roman"/>
                <w:bCs/>
                <w:color w:val="808080" w:themeColor="background1" w:themeShade="80"/>
                <w:sz w:val="22"/>
                <w:lang w:val="es-ES"/>
              </w:rPr>
              <w:t>Reino de Suecia</w:t>
            </w:r>
          </w:p>
        </w:tc>
      </w:tr>
    </w:tbl>
    <w:p w14:paraId="1B340D4B" w14:textId="77777777" w:rsidR="007001C3" w:rsidRPr="00B7141C" w:rsidRDefault="007001C3" w:rsidP="007001C3">
      <w:pPr>
        <w:spacing w:line="360" w:lineRule="auto"/>
        <w:jc w:val="both"/>
        <w:rPr>
          <w:rFonts w:eastAsia="Calibri" w:cs="Times New Roman"/>
          <w:color w:val="808080" w:themeColor="background1" w:themeShade="80"/>
          <w:sz w:val="4"/>
          <w:szCs w:val="16"/>
          <w:bdr w:val="nil"/>
          <w:lang w:val="es-ES"/>
        </w:rPr>
      </w:pPr>
    </w:p>
    <w:p w14:paraId="36EEABAC" w14:textId="77777777" w:rsidR="007001C3" w:rsidRDefault="007001C3" w:rsidP="007001C3">
      <w:pPr>
        <w:spacing w:after="0" w:line="360" w:lineRule="auto"/>
        <w:jc w:val="both"/>
        <w:rPr>
          <w:rFonts w:eastAsia="Calibri" w:cs="Times New Roman"/>
          <w:b/>
          <w:color w:val="808080" w:themeColor="background1" w:themeShade="80"/>
          <w:szCs w:val="24"/>
          <w:lang w:val="es-ES"/>
        </w:rPr>
      </w:pPr>
    </w:p>
    <w:p w14:paraId="7D3CAC83" w14:textId="77777777" w:rsidR="007001C3" w:rsidRPr="00F55FF7" w:rsidRDefault="007001C3" w:rsidP="007001C3">
      <w:pPr>
        <w:spacing w:after="0" w:line="360" w:lineRule="auto"/>
        <w:jc w:val="both"/>
        <w:rPr>
          <w:rFonts w:eastAsia="Calibri" w:cs="Times New Roman"/>
          <w:b/>
          <w:color w:val="808080" w:themeColor="background1" w:themeShade="80"/>
          <w:szCs w:val="24"/>
          <w:lang w:val="es-ES"/>
        </w:rPr>
      </w:pPr>
      <w:r>
        <w:rPr>
          <w:rFonts w:eastAsia="Calibri" w:cs="Times New Roman"/>
          <w:b/>
          <w:color w:val="808080" w:themeColor="background1" w:themeShade="80"/>
          <w:szCs w:val="24"/>
          <w:lang w:val="es-ES"/>
        </w:rPr>
        <w:t>P</w:t>
      </w:r>
      <w:r w:rsidRPr="00F55FF7">
        <w:rPr>
          <w:rFonts w:eastAsia="Calibri" w:cs="Times New Roman"/>
          <w:b/>
          <w:color w:val="808080" w:themeColor="background1" w:themeShade="80"/>
          <w:szCs w:val="24"/>
          <w:lang w:val="es-ES"/>
        </w:rPr>
        <w:t>resentación de cartas credenciales</w:t>
      </w:r>
    </w:p>
    <w:p w14:paraId="1BB3254A" w14:textId="77777777" w:rsidR="007001C3" w:rsidRDefault="007001C3" w:rsidP="007001C3">
      <w:pPr>
        <w:spacing w:after="120" w:line="360" w:lineRule="auto"/>
        <w:jc w:val="both"/>
        <w:rPr>
          <w:rFonts w:eastAsia="Calibri" w:cs="Times New Roman"/>
          <w:color w:val="808080" w:themeColor="background1" w:themeShade="80"/>
          <w:szCs w:val="24"/>
          <w:lang w:val="es-ES"/>
        </w:rPr>
      </w:pPr>
      <w:r w:rsidRPr="00A407C0">
        <w:rPr>
          <w:rFonts w:eastAsia="Calibri" w:cs="Times New Roman"/>
          <w:color w:val="808080" w:themeColor="background1" w:themeShade="80"/>
          <w:szCs w:val="24"/>
          <w:lang w:val="es-ES"/>
        </w:rPr>
        <w:t>En el marco del mandato de fomentar una política exterior proactiva, en 202</w:t>
      </w:r>
      <w:r>
        <w:rPr>
          <w:rFonts w:eastAsia="Calibri" w:cs="Times New Roman"/>
          <w:color w:val="808080" w:themeColor="background1" w:themeShade="80"/>
          <w:szCs w:val="24"/>
          <w:lang w:val="es-ES"/>
        </w:rPr>
        <w:t>3</w:t>
      </w:r>
      <w:r w:rsidRPr="00A407C0">
        <w:rPr>
          <w:rFonts w:eastAsia="Calibri" w:cs="Times New Roman"/>
          <w:color w:val="808080" w:themeColor="background1" w:themeShade="80"/>
          <w:szCs w:val="24"/>
          <w:lang w:val="es-ES"/>
        </w:rPr>
        <w:t xml:space="preserve"> se expandió la representación diplomática </w:t>
      </w:r>
      <w:r>
        <w:rPr>
          <w:rFonts w:eastAsia="Calibri" w:cs="Times New Roman"/>
          <w:color w:val="808080" w:themeColor="background1" w:themeShade="80"/>
          <w:szCs w:val="24"/>
          <w:lang w:val="es-ES"/>
        </w:rPr>
        <w:t>con la apertura de la Embajada en Guyana; además de</w:t>
      </w:r>
      <w:r w:rsidRPr="00A407C0">
        <w:rPr>
          <w:rFonts w:eastAsia="Calibri" w:cs="Times New Roman"/>
          <w:color w:val="808080" w:themeColor="background1" w:themeShade="80"/>
          <w:szCs w:val="24"/>
          <w:lang w:val="es-ES"/>
        </w:rPr>
        <w:t xml:space="preserve"> </w:t>
      </w:r>
      <w:bookmarkStart w:id="75" w:name="_Hlk121398396"/>
      <w:r w:rsidRPr="00A407C0">
        <w:rPr>
          <w:rFonts w:eastAsia="Calibri" w:cs="Times New Roman"/>
          <w:color w:val="808080" w:themeColor="background1" w:themeShade="80"/>
          <w:szCs w:val="24"/>
          <w:lang w:val="es-ES"/>
        </w:rPr>
        <w:t>presentación de cartas</w:t>
      </w:r>
      <w:r w:rsidRPr="00F55FF7">
        <w:rPr>
          <w:rFonts w:eastAsia="Calibri" w:cs="Times New Roman"/>
          <w:color w:val="808080" w:themeColor="background1" w:themeShade="80"/>
          <w:szCs w:val="24"/>
          <w:lang w:val="es-ES"/>
        </w:rPr>
        <w:t xml:space="preserve"> </w:t>
      </w:r>
      <w:r w:rsidRPr="00A407C0">
        <w:rPr>
          <w:rFonts w:eastAsia="Calibri" w:cs="Times New Roman"/>
          <w:color w:val="808080" w:themeColor="background1" w:themeShade="80"/>
          <w:szCs w:val="24"/>
          <w:lang w:val="es-ES"/>
        </w:rPr>
        <w:t xml:space="preserve">credenciales </w:t>
      </w:r>
      <w:bookmarkEnd w:id="75"/>
      <w:r w:rsidRPr="00A407C0">
        <w:rPr>
          <w:rFonts w:eastAsia="Calibri" w:cs="Times New Roman"/>
          <w:color w:val="808080" w:themeColor="background1" w:themeShade="80"/>
          <w:szCs w:val="24"/>
          <w:lang w:val="es-ES"/>
        </w:rPr>
        <w:t xml:space="preserve">de nuestro embajador dominicano </w:t>
      </w:r>
      <w:r w:rsidRPr="00404044">
        <w:rPr>
          <w:rFonts w:eastAsia="Calibri" w:cs="Times New Roman"/>
          <w:color w:val="808080" w:themeColor="background1" w:themeShade="80"/>
          <w:szCs w:val="24"/>
          <w:lang w:val="es-ES"/>
        </w:rPr>
        <w:t xml:space="preserve">Ernesto Torres a S.E. Mohamed </w:t>
      </w:r>
      <w:proofErr w:type="spellStart"/>
      <w:r w:rsidRPr="00404044">
        <w:rPr>
          <w:rFonts w:eastAsia="Calibri" w:cs="Times New Roman"/>
          <w:color w:val="808080" w:themeColor="background1" w:themeShade="80"/>
          <w:szCs w:val="24"/>
          <w:lang w:val="es-ES"/>
        </w:rPr>
        <w:t>Irfaan</w:t>
      </w:r>
      <w:proofErr w:type="spellEnd"/>
      <w:r w:rsidRPr="00404044">
        <w:rPr>
          <w:rFonts w:eastAsia="Calibri" w:cs="Times New Roman"/>
          <w:color w:val="808080" w:themeColor="background1" w:themeShade="80"/>
          <w:szCs w:val="24"/>
          <w:lang w:val="es-ES"/>
        </w:rPr>
        <w:t xml:space="preserve"> Ali, presidente de la República Cooperativa de Guyana</w:t>
      </w:r>
      <w:r>
        <w:rPr>
          <w:rFonts w:eastAsia="Calibri" w:cs="Times New Roman"/>
          <w:color w:val="808080" w:themeColor="background1" w:themeShade="80"/>
          <w:szCs w:val="24"/>
          <w:lang w:val="es-ES"/>
        </w:rPr>
        <w:t>.</w:t>
      </w:r>
      <w:r w:rsidRPr="00A407C0">
        <w:rPr>
          <w:rFonts w:eastAsia="Calibri" w:cs="Times New Roman"/>
          <w:color w:val="808080" w:themeColor="background1" w:themeShade="80"/>
          <w:szCs w:val="24"/>
          <w:lang w:val="es-ES"/>
        </w:rPr>
        <w:t xml:space="preserve"> </w:t>
      </w:r>
    </w:p>
    <w:p w14:paraId="42AA398F" w14:textId="77777777" w:rsidR="007001C3" w:rsidRDefault="007001C3" w:rsidP="00FD0F25">
      <w:pPr>
        <w:spacing w:after="0" w:line="360" w:lineRule="auto"/>
        <w:jc w:val="both"/>
        <w:rPr>
          <w:rFonts w:cs="Times New Roman"/>
          <w:color w:val="808080" w:themeColor="background1" w:themeShade="80"/>
          <w:szCs w:val="24"/>
          <w:lang w:val="es-DO"/>
        </w:rPr>
      </w:pPr>
    </w:p>
    <w:p w14:paraId="176F0D33" w14:textId="77777777" w:rsidR="007001C3" w:rsidRPr="00F21D55" w:rsidRDefault="007001C3" w:rsidP="007001C3">
      <w:pPr>
        <w:spacing w:line="360" w:lineRule="auto"/>
        <w:jc w:val="both"/>
        <w:rPr>
          <w:rFonts w:cs="Times New Roman"/>
          <w:color w:val="808080" w:themeColor="background1" w:themeShade="80"/>
          <w:szCs w:val="24"/>
          <w:lang w:val="es-DO"/>
        </w:rPr>
      </w:pPr>
      <w:r w:rsidRPr="00F21D55">
        <w:rPr>
          <w:rFonts w:cs="Times New Roman"/>
          <w:color w:val="808080" w:themeColor="background1" w:themeShade="80"/>
          <w:szCs w:val="24"/>
          <w:lang w:val="es-DO"/>
        </w:rPr>
        <w:t xml:space="preserve">Con el fin de contribuir con el producto estratégico para fomento del acercamiento y vinculación con los países de la región se ha gestionado la presentación de </w:t>
      </w:r>
      <w:r>
        <w:rPr>
          <w:rFonts w:cs="Times New Roman"/>
          <w:color w:val="808080" w:themeColor="background1" w:themeShade="80"/>
          <w:szCs w:val="24"/>
          <w:lang w:val="es-DO"/>
        </w:rPr>
        <w:t xml:space="preserve">veintiséis (26) </w:t>
      </w:r>
      <w:r w:rsidRPr="00F21D55">
        <w:rPr>
          <w:rFonts w:cs="Times New Roman"/>
          <w:color w:val="808080" w:themeColor="background1" w:themeShade="80"/>
          <w:szCs w:val="24"/>
          <w:lang w:val="es-DO"/>
        </w:rPr>
        <w:t>cartas credenciales de los siguientes embajadores:</w:t>
      </w:r>
    </w:p>
    <w:p w14:paraId="1A5A26BC" w14:textId="77777777" w:rsidR="007001C3" w:rsidRPr="00F21D55"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F21D55">
        <w:rPr>
          <w:rFonts w:cs="Times New Roman"/>
          <w:color w:val="808080" w:themeColor="background1" w:themeShade="80"/>
          <w:szCs w:val="24"/>
          <w:lang w:val="es-DO"/>
        </w:rPr>
        <w:t xml:space="preserve">S.E. Yaser </w:t>
      </w:r>
      <w:proofErr w:type="spellStart"/>
      <w:r w:rsidRPr="00F21D55">
        <w:rPr>
          <w:rFonts w:cs="Times New Roman"/>
          <w:color w:val="808080" w:themeColor="background1" w:themeShade="80"/>
          <w:szCs w:val="24"/>
          <w:lang w:val="es-DO"/>
        </w:rPr>
        <w:t>Awad</w:t>
      </w:r>
      <w:proofErr w:type="spellEnd"/>
      <w:r w:rsidRPr="00F21D55">
        <w:rPr>
          <w:rFonts w:cs="Times New Roman"/>
          <w:color w:val="808080" w:themeColor="background1" w:themeShade="80"/>
          <w:szCs w:val="24"/>
          <w:lang w:val="es-DO"/>
        </w:rPr>
        <w:t xml:space="preserve"> Al-</w:t>
      </w:r>
      <w:proofErr w:type="spellStart"/>
      <w:r w:rsidRPr="00F21D55">
        <w:rPr>
          <w:rFonts w:cs="Times New Roman"/>
          <w:color w:val="808080" w:themeColor="background1" w:themeShade="80"/>
          <w:szCs w:val="24"/>
          <w:lang w:val="es-DO"/>
        </w:rPr>
        <w:t>Abdulla</w:t>
      </w:r>
      <w:proofErr w:type="spellEnd"/>
      <w:r w:rsidRPr="00F21D55">
        <w:rPr>
          <w:rFonts w:cs="Times New Roman"/>
          <w:color w:val="808080" w:themeColor="background1" w:themeShade="80"/>
          <w:szCs w:val="24"/>
          <w:lang w:val="es-DO"/>
        </w:rPr>
        <w:t>, embajador de Qatar en República Dominicana quien presentó cartas credenciales el 14 de febrero de 2023.</w:t>
      </w:r>
    </w:p>
    <w:p w14:paraId="0F8CBF89" w14:textId="77777777" w:rsidR="007001C3" w:rsidRPr="00F21D55"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F21D55">
        <w:rPr>
          <w:rFonts w:cs="Times New Roman"/>
          <w:color w:val="808080" w:themeColor="background1" w:themeShade="80"/>
          <w:szCs w:val="24"/>
          <w:lang w:val="es-DO"/>
        </w:rPr>
        <w:t xml:space="preserve">S.E. Yvonne </w:t>
      </w:r>
      <w:proofErr w:type="spellStart"/>
      <w:r w:rsidRPr="00F21D55">
        <w:rPr>
          <w:rFonts w:cs="Times New Roman"/>
          <w:color w:val="808080" w:themeColor="background1" w:themeShade="80"/>
          <w:szCs w:val="24"/>
          <w:lang w:val="es-DO"/>
        </w:rPr>
        <w:t>Nkwenkwezi</w:t>
      </w:r>
      <w:proofErr w:type="spellEnd"/>
      <w:r w:rsidRPr="00F21D55">
        <w:rPr>
          <w:rFonts w:cs="Times New Roman"/>
          <w:color w:val="808080" w:themeColor="background1" w:themeShade="80"/>
          <w:szCs w:val="24"/>
          <w:lang w:val="es-DO"/>
        </w:rPr>
        <w:t xml:space="preserve"> </w:t>
      </w:r>
      <w:proofErr w:type="spellStart"/>
      <w:proofErr w:type="gramStart"/>
      <w:r w:rsidRPr="00F21D55">
        <w:rPr>
          <w:rFonts w:cs="Times New Roman"/>
          <w:color w:val="808080" w:themeColor="background1" w:themeShade="80"/>
          <w:szCs w:val="24"/>
          <w:lang w:val="es-DO"/>
        </w:rPr>
        <w:t>Phosa,embajadora</w:t>
      </w:r>
      <w:proofErr w:type="spellEnd"/>
      <w:proofErr w:type="gramEnd"/>
      <w:r w:rsidRPr="00F21D55">
        <w:rPr>
          <w:rFonts w:cs="Times New Roman"/>
          <w:color w:val="808080" w:themeColor="background1" w:themeShade="80"/>
          <w:szCs w:val="24"/>
          <w:lang w:val="es-DO"/>
        </w:rPr>
        <w:t xml:space="preserve"> de Sudáfrica en Cuba, concurrente para la República Dominicana quien presentó cartas credenciales el 14 de febrero de 2023.</w:t>
      </w:r>
    </w:p>
    <w:p w14:paraId="259C97F4" w14:textId="77777777" w:rsidR="007001C3" w:rsidRPr="00F21D55"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F21D55">
        <w:rPr>
          <w:rFonts w:cs="Times New Roman"/>
          <w:color w:val="808080" w:themeColor="background1" w:themeShade="80"/>
          <w:szCs w:val="24"/>
          <w:lang w:val="es-DO"/>
        </w:rPr>
        <w:t xml:space="preserve">S.E. </w:t>
      </w:r>
      <w:proofErr w:type="spellStart"/>
      <w:r w:rsidRPr="00F21D55">
        <w:rPr>
          <w:rFonts w:cs="Times New Roman"/>
          <w:color w:val="808080" w:themeColor="background1" w:themeShade="80"/>
          <w:szCs w:val="24"/>
          <w:lang w:val="es-DO"/>
        </w:rPr>
        <w:t>Abdelkader</w:t>
      </w:r>
      <w:proofErr w:type="spellEnd"/>
      <w:r w:rsidRPr="00F21D55">
        <w:rPr>
          <w:rFonts w:cs="Times New Roman"/>
          <w:color w:val="808080" w:themeColor="background1" w:themeShade="80"/>
          <w:szCs w:val="24"/>
          <w:lang w:val="es-DO"/>
        </w:rPr>
        <w:t xml:space="preserve"> </w:t>
      </w:r>
      <w:proofErr w:type="spellStart"/>
      <w:r w:rsidRPr="00F21D55">
        <w:rPr>
          <w:rFonts w:cs="Times New Roman"/>
          <w:color w:val="808080" w:themeColor="background1" w:themeShade="80"/>
          <w:szCs w:val="24"/>
          <w:lang w:val="es-DO"/>
        </w:rPr>
        <w:t>Hadjazi</w:t>
      </w:r>
      <w:proofErr w:type="spellEnd"/>
      <w:r w:rsidRPr="00F21D55">
        <w:rPr>
          <w:rFonts w:cs="Times New Roman"/>
          <w:color w:val="808080" w:themeColor="background1" w:themeShade="80"/>
          <w:szCs w:val="24"/>
          <w:lang w:val="es-DO"/>
        </w:rPr>
        <w:t>, embajador de Argelia en Venezuela, concurrente para la República Dominicana quien presentó cartas credenciales el 14 de febrero de 2023.</w:t>
      </w:r>
    </w:p>
    <w:p w14:paraId="037E336D" w14:textId="77777777" w:rsidR="007001C3"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F21D55">
        <w:rPr>
          <w:rFonts w:cs="Times New Roman"/>
          <w:color w:val="808080" w:themeColor="background1" w:themeShade="80"/>
          <w:szCs w:val="24"/>
          <w:lang w:val="es-DO"/>
        </w:rPr>
        <w:t xml:space="preserve">S.E. Mohamed Saleh </w:t>
      </w:r>
      <w:proofErr w:type="spellStart"/>
      <w:r w:rsidRPr="00F21D55">
        <w:rPr>
          <w:rFonts w:cs="Times New Roman"/>
          <w:color w:val="808080" w:themeColor="background1" w:themeShade="80"/>
          <w:szCs w:val="24"/>
          <w:lang w:val="es-DO"/>
        </w:rPr>
        <w:t>Nasher</w:t>
      </w:r>
      <w:proofErr w:type="spellEnd"/>
      <w:r w:rsidRPr="00F21D55">
        <w:rPr>
          <w:rFonts w:cs="Times New Roman"/>
          <w:color w:val="808080" w:themeColor="background1" w:themeShade="80"/>
          <w:szCs w:val="24"/>
          <w:lang w:val="es-DO"/>
        </w:rPr>
        <w:t xml:space="preserve"> Mana, embajador de Yemen en Cuba, concurrente para la República Dominicana quien presentó cartas credenciales el 22 de mayo de 2023.</w:t>
      </w:r>
    </w:p>
    <w:p w14:paraId="1B879087" w14:textId="77777777" w:rsidR="007001C3"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F21D55">
        <w:rPr>
          <w:rFonts w:cs="Times New Roman"/>
          <w:color w:val="808080" w:themeColor="background1" w:themeShade="80"/>
          <w:szCs w:val="24"/>
          <w:lang w:val="es-DO"/>
        </w:rPr>
        <w:lastRenderedPageBreak/>
        <w:t xml:space="preserve">S.E. Miguel Ángel </w:t>
      </w:r>
      <w:proofErr w:type="spellStart"/>
      <w:r w:rsidRPr="00F21D55">
        <w:rPr>
          <w:rFonts w:cs="Times New Roman"/>
          <w:color w:val="808080" w:themeColor="background1" w:themeShade="80"/>
          <w:szCs w:val="24"/>
          <w:lang w:val="es-DO"/>
        </w:rPr>
        <w:t>Prestol</w:t>
      </w:r>
      <w:proofErr w:type="spellEnd"/>
      <w:r w:rsidRPr="00F21D55">
        <w:rPr>
          <w:rFonts w:cs="Times New Roman"/>
          <w:color w:val="808080" w:themeColor="background1" w:themeShade="80"/>
          <w:szCs w:val="24"/>
          <w:lang w:val="es-DO"/>
        </w:rPr>
        <w:t>, embajador de República Dominicana en Portugal quien presentó cartas credenciales en Angola el 20 de enero de 2023.</w:t>
      </w:r>
    </w:p>
    <w:p w14:paraId="3AC039CD" w14:textId="77777777" w:rsidR="007001C3" w:rsidRDefault="007001C3" w:rsidP="007001C3">
      <w:pPr>
        <w:pStyle w:val="Prrafodelista"/>
        <w:numPr>
          <w:ilvl w:val="2"/>
          <w:numId w:val="34"/>
        </w:numPr>
        <w:spacing w:line="360" w:lineRule="auto"/>
        <w:ind w:left="851"/>
        <w:jc w:val="both"/>
        <w:rPr>
          <w:rFonts w:cs="Times New Roman"/>
          <w:color w:val="808080" w:themeColor="background1" w:themeShade="80"/>
          <w:szCs w:val="24"/>
          <w:lang w:val="es-DO"/>
        </w:rPr>
      </w:pPr>
      <w:r>
        <w:rPr>
          <w:rFonts w:cs="Times New Roman"/>
          <w:color w:val="808080" w:themeColor="background1" w:themeShade="80"/>
          <w:szCs w:val="24"/>
          <w:lang w:val="es-DO"/>
        </w:rPr>
        <w:t>P</w:t>
      </w:r>
      <w:r w:rsidRPr="00F21D55">
        <w:rPr>
          <w:rFonts w:cs="Times New Roman"/>
          <w:color w:val="808080" w:themeColor="background1" w:themeShade="80"/>
          <w:szCs w:val="24"/>
          <w:lang w:val="es-DO"/>
        </w:rPr>
        <w:t>resentó cartas credenciales en Cabo Verde el 29 de junio de 2023.</w:t>
      </w:r>
    </w:p>
    <w:p w14:paraId="7B762E22" w14:textId="77777777" w:rsidR="007001C3" w:rsidRPr="00F21D55" w:rsidRDefault="007001C3" w:rsidP="007001C3">
      <w:pPr>
        <w:pStyle w:val="Prrafodelista"/>
        <w:numPr>
          <w:ilvl w:val="2"/>
          <w:numId w:val="34"/>
        </w:numPr>
        <w:spacing w:line="360" w:lineRule="auto"/>
        <w:ind w:left="851"/>
        <w:jc w:val="both"/>
        <w:rPr>
          <w:rFonts w:cs="Times New Roman"/>
          <w:color w:val="808080" w:themeColor="background1" w:themeShade="80"/>
          <w:szCs w:val="24"/>
          <w:lang w:val="es-DO"/>
        </w:rPr>
      </w:pPr>
      <w:r>
        <w:rPr>
          <w:rFonts w:cs="Times New Roman"/>
          <w:color w:val="808080" w:themeColor="background1" w:themeShade="80"/>
          <w:szCs w:val="24"/>
          <w:lang w:val="es-DO"/>
        </w:rPr>
        <w:t>P</w:t>
      </w:r>
      <w:r w:rsidRPr="00F21D55">
        <w:rPr>
          <w:rFonts w:cs="Times New Roman"/>
          <w:color w:val="808080" w:themeColor="background1" w:themeShade="80"/>
          <w:szCs w:val="24"/>
          <w:lang w:val="es-DO"/>
        </w:rPr>
        <w:t>resentó cartas credenciales en Guinea-Bisáu el 8 de diciembre de 2023.</w:t>
      </w:r>
    </w:p>
    <w:p w14:paraId="7FD4C52F" w14:textId="77777777" w:rsidR="007001C3"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F21D55">
        <w:rPr>
          <w:rFonts w:cs="Times New Roman"/>
          <w:color w:val="808080" w:themeColor="background1" w:themeShade="80"/>
          <w:szCs w:val="24"/>
          <w:lang w:val="es-DO"/>
        </w:rPr>
        <w:t>S.E. José Blanco, embajador de República Dominicana ante la ONU quien presentó cartas credenciales ante Irak el 05 de mayo de 2023.</w:t>
      </w:r>
    </w:p>
    <w:p w14:paraId="209D9F93" w14:textId="77777777" w:rsidR="007001C3" w:rsidRPr="00F21D55" w:rsidRDefault="007001C3" w:rsidP="007001C3">
      <w:pPr>
        <w:pStyle w:val="Prrafodelista"/>
        <w:numPr>
          <w:ilvl w:val="2"/>
          <w:numId w:val="34"/>
        </w:numPr>
        <w:spacing w:line="360" w:lineRule="auto"/>
        <w:ind w:left="851"/>
        <w:jc w:val="both"/>
        <w:rPr>
          <w:rFonts w:cs="Times New Roman"/>
          <w:color w:val="808080" w:themeColor="background1" w:themeShade="80"/>
          <w:szCs w:val="24"/>
          <w:lang w:val="es-DO"/>
        </w:rPr>
      </w:pPr>
      <w:r>
        <w:rPr>
          <w:rFonts w:cs="Times New Roman"/>
          <w:color w:val="808080" w:themeColor="background1" w:themeShade="80"/>
          <w:szCs w:val="24"/>
          <w:lang w:val="es-DO"/>
        </w:rPr>
        <w:t>P</w:t>
      </w:r>
      <w:r w:rsidRPr="00F21D55">
        <w:rPr>
          <w:rFonts w:cs="Times New Roman"/>
          <w:color w:val="808080" w:themeColor="background1" w:themeShade="80"/>
          <w:szCs w:val="24"/>
          <w:lang w:val="es-DO"/>
        </w:rPr>
        <w:t>resentó cartas credenciales en Kenia el 08 de junio de 2023.</w:t>
      </w:r>
    </w:p>
    <w:p w14:paraId="59FF9BD9" w14:textId="77777777" w:rsidR="007001C3" w:rsidRPr="00F21D55"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F21D55">
        <w:rPr>
          <w:rFonts w:cs="Times New Roman"/>
          <w:color w:val="808080" w:themeColor="background1" w:themeShade="80"/>
          <w:szCs w:val="24"/>
          <w:lang w:val="es-DO"/>
        </w:rPr>
        <w:t xml:space="preserve">S.E. Georges </w:t>
      </w:r>
      <w:proofErr w:type="spellStart"/>
      <w:r w:rsidRPr="00F21D55">
        <w:rPr>
          <w:rFonts w:cs="Times New Roman"/>
          <w:color w:val="808080" w:themeColor="background1" w:themeShade="80"/>
          <w:szCs w:val="24"/>
          <w:lang w:val="es-DO"/>
        </w:rPr>
        <w:t>Bahsa</w:t>
      </w:r>
      <w:proofErr w:type="spellEnd"/>
      <w:r w:rsidRPr="00F21D55">
        <w:rPr>
          <w:rFonts w:cs="Times New Roman"/>
          <w:color w:val="808080" w:themeColor="background1" w:themeShade="80"/>
          <w:szCs w:val="24"/>
          <w:lang w:val="es-DO"/>
        </w:rPr>
        <w:t>, embajador de República Dominicana en Qatar quien presentó cartas credenciales en Kuwait el 31 de mayo de 2023.</w:t>
      </w:r>
    </w:p>
    <w:p w14:paraId="3E0ABEAE" w14:textId="77777777" w:rsidR="007001C3" w:rsidRPr="00F21D55"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F21D55">
        <w:rPr>
          <w:rFonts w:cs="Times New Roman"/>
          <w:color w:val="808080" w:themeColor="background1" w:themeShade="80"/>
          <w:szCs w:val="24"/>
          <w:lang w:val="es-DO"/>
        </w:rPr>
        <w:t>S.E. José Blanco, embajador de República Dominicana ante la ONU quien presentó cartas credenciales en Kenia el 08 de junio de 2023.</w:t>
      </w:r>
    </w:p>
    <w:p w14:paraId="3D41F3CD" w14:textId="77777777" w:rsidR="007001C3"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 xml:space="preserve">S.E. </w:t>
      </w:r>
      <w:r w:rsidRPr="00F21D55">
        <w:rPr>
          <w:rFonts w:cs="Times New Roman"/>
          <w:color w:val="808080" w:themeColor="background1" w:themeShade="80"/>
          <w:szCs w:val="24"/>
          <w:lang w:val="es-DO"/>
        </w:rPr>
        <w:t>Félix Aracena Vargas, presentó Cartas Credenciales ante el Gobierno de Colombia, como Embajador Extraordinario y Plenipotenciario de la República Dominicana en la República de Colombia</w:t>
      </w:r>
      <w:r>
        <w:rPr>
          <w:rFonts w:cs="Times New Roman"/>
          <w:color w:val="808080" w:themeColor="background1" w:themeShade="80"/>
          <w:szCs w:val="24"/>
          <w:lang w:val="es-DO"/>
        </w:rPr>
        <w:t xml:space="preserve"> el 12 de julio de 2023.</w:t>
      </w:r>
    </w:p>
    <w:p w14:paraId="2632CA1A" w14:textId="77777777" w:rsidR="007001C3"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 xml:space="preserve">S.E. </w:t>
      </w:r>
      <w:r w:rsidRPr="00F21D55">
        <w:rPr>
          <w:rFonts w:cs="Times New Roman"/>
          <w:color w:val="808080" w:themeColor="background1" w:themeShade="80"/>
          <w:szCs w:val="24"/>
          <w:lang w:val="es-DO"/>
        </w:rPr>
        <w:t xml:space="preserve">Luis </w:t>
      </w:r>
      <w:proofErr w:type="spellStart"/>
      <w:r w:rsidRPr="00F21D55">
        <w:rPr>
          <w:rFonts w:cs="Times New Roman"/>
          <w:color w:val="808080" w:themeColor="background1" w:themeShade="80"/>
          <w:szCs w:val="24"/>
          <w:lang w:val="es-DO"/>
        </w:rPr>
        <w:t>Kalaff</w:t>
      </w:r>
      <w:proofErr w:type="spellEnd"/>
      <w:r w:rsidRPr="00F21D55">
        <w:rPr>
          <w:rFonts w:cs="Times New Roman"/>
          <w:color w:val="808080" w:themeColor="background1" w:themeShade="80"/>
          <w:szCs w:val="24"/>
          <w:lang w:val="es-DO"/>
        </w:rPr>
        <w:t>, presentó las Cartas Credenciales ante el Gobierno de Ecuador, como Embajador Extraordinario y Plenipotenciario de la República Dominicana en la República de Ecuador</w:t>
      </w:r>
      <w:r>
        <w:rPr>
          <w:rFonts w:cs="Times New Roman"/>
          <w:color w:val="808080" w:themeColor="background1" w:themeShade="80"/>
          <w:szCs w:val="24"/>
          <w:lang w:val="es-DO"/>
        </w:rPr>
        <w:t xml:space="preserve"> el 14 de noviembre del 2023.</w:t>
      </w:r>
    </w:p>
    <w:p w14:paraId="05801DFE" w14:textId="77777777" w:rsidR="007001C3"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 xml:space="preserve">S.E. </w:t>
      </w:r>
      <w:r w:rsidRPr="00F21D55">
        <w:rPr>
          <w:rFonts w:cs="Times New Roman"/>
          <w:color w:val="808080" w:themeColor="background1" w:themeShade="80"/>
          <w:szCs w:val="24"/>
          <w:lang w:val="es-DO"/>
        </w:rPr>
        <w:t>Luis García, presentó Cartas Credenciales ante el Gobierno de Honduras, como Embajador Extraordinario y Plenipotenciario de la República Dominicana en la República de Honduras</w:t>
      </w:r>
      <w:r>
        <w:rPr>
          <w:rFonts w:cs="Times New Roman"/>
          <w:color w:val="808080" w:themeColor="background1" w:themeShade="80"/>
          <w:szCs w:val="24"/>
          <w:lang w:val="es-DO"/>
        </w:rPr>
        <w:t xml:space="preserve"> el 16 de noviembre del 2023.</w:t>
      </w:r>
    </w:p>
    <w:p w14:paraId="1F0B44E2" w14:textId="77777777" w:rsidR="007001C3"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 xml:space="preserve">S.E. </w:t>
      </w:r>
      <w:proofErr w:type="spellStart"/>
      <w:r w:rsidRPr="00F21D55">
        <w:rPr>
          <w:rFonts w:cs="Times New Roman"/>
          <w:color w:val="808080" w:themeColor="background1" w:themeShade="80"/>
          <w:szCs w:val="24"/>
          <w:lang w:val="es-DO"/>
        </w:rPr>
        <w:t>Acsamary</w:t>
      </w:r>
      <w:proofErr w:type="spellEnd"/>
      <w:r w:rsidRPr="00F21D55">
        <w:rPr>
          <w:rFonts w:cs="Times New Roman"/>
          <w:color w:val="808080" w:themeColor="background1" w:themeShade="80"/>
          <w:szCs w:val="24"/>
          <w:lang w:val="es-DO"/>
        </w:rPr>
        <w:t xml:space="preserve"> Guzmán presentó Copias de Estilo ante el Gobierno de Nicaragua, como Embajadora Extraordinaria y Plenipotenciaria de la República Dominicana en la República de Nicaragua</w:t>
      </w:r>
      <w:r>
        <w:rPr>
          <w:rFonts w:cs="Times New Roman"/>
          <w:color w:val="808080" w:themeColor="background1" w:themeShade="80"/>
          <w:szCs w:val="24"/>
          <w:lang w:val="es-DO"/>
        </w:rPr>
        <w:t>, el 15 de noviembre de 2023.</w:t>
      </w:r>
    </w:p>
    <w:p w14:paraId="0E5E6101" w14:textId="77777777" w:rsidR="007001C3"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 xml:space="preserve">S.E. </w:t>
      </w:r>
      <w:r w:rsidRPr="005E28A2">
        <w:rPr>
          <w:rFonts w:cs="Times New Roman"/>
          <w:color w:val="808080" w:themeColor="background1" w:themeShade="80"/>
          <w:szCs w:val="24"/>
          <w:lang w:val="es-DO"/>
        </w:rPr>
        <w:t>Julio Simón Castaños presentó Copias de Estilo ante el Gobierno de Paraguay, como Embajador Extraordinario y Plenipotenciario de la República Dominicana en la República de Paraguay</w:t>
      </w:r>
      <w:r>
        <w:rPr>
          <w:rFonts w:cs="Times New Roman"/>
          <w:color w:val="808080" w:themeColor="background1" w:themeShade="80"/>
          <w:szCs w:val="24"/>
          <w:lang w:val="es-DO"/>
        </w:rPr>
        <w:t>, el 17 de noviembre de 2023.</w:t>
      </w:r>
    </w:p>
    <w:p w14:paraId="55BC211A" w14:textId="77777777" w:rsidR="007001C3" w:rsidRPr="005E28A2"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5E28A2">
        <w:rPr>
          <w:rFonts w:cs="Times New Roman"/>
          <w:color w:val="808080" w:themeColor="background1" w:themeShade="80"/>
          <w:szCs w:val="24"/>
          <w:lang w:val="es-DO"/>
        </w:rPr>
        <w:t xml:space="preserve">El 23 de octubre, S.E. Robert Takata, embajador extraordinario y plenipotenciario de la República Dominicana en la República de Japón presentó Cartas Credenciales como embajador concurrente de la República Dominicana en la República de Indonesia.    </w:t>
      </w:r>
    </w:p>
    <w:p w14:paraId="2D4ED610" w14:textId="77777777" w:rsidR="007001C3" w:rsidRPr="005E28A2"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5E28A2">
        <w:rPr>
          <w:rFonts w:cs="Times New Roman"/>
          <w:color w:val="808080" w:themeColor="background1" w:themeShade="80"/>
          <w:szCs w:val="24"/>
          <w:lang w:val="es-DO"/>
        </w:rPr>
        <w:lastRenderedPageBreak/>
        <w:t>El 19 de agosto, S.E. Federico Cuello Camilo, embajador extraordinario y plenipotenciario de la Republica Dominicana en la República de Corea, presentó Cartas Credenciales como embajador concurrente de la República Dominicana en Brunéi.</w:t>
      </w:r>
    </w:p>
    <w:p w14:paraId="4476E1B4" w14:textId="77777777" w:rsidR="007001C3" w:rsidRPr="005E28A2"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5E28A2">
        <w:rPr>
          <w:rFonts w:cs="Times New Roman"/>
          <w:color w:val="808080" w:themeColor="background1" w:themeShade="80"/>
          <w:szCs w:val="24"/>
          <w:lang w:val="es-DO"/>
        </w:rPr>
        <w:t xml:space="preserve">El 1 de febrero, S.E. </w:t>
      </w:r>
      <w:proofErr w:type="spellStart"/>
      <w:r w:rsidRPr="005E28A2">
        <w:rPr>
          <w:rFonts w:cs="Times New Roman"/>
          <w:color w:val="808080" w:themeColor="background1" w:themeShade="80"/>
          <w:szCs w:val="24"/>
          <w:lang w:val="es-DO"/>
        </w:rPr>
        <w:t>Briunny</w:t>
      </w:r>
      <w:proofErr w:type="spellEnd"/>
      <w:r w:rsidRPr="005E28A2">
        <w:rPr>
          <w:rFonts w:cs="Times New Roman"/>
          <w:color w:val="808080" w:themeColor="background1" w:themeShade="80"/>
          <w:szCs w:val="24"/>
          <w:lang w:val="es-DO"/>
        </w:rPr>
        <w:t xml:space="preserve"> Garabito, embajador extraordinario y plenipotenciario de la República Dominicana en la República Popular de China, presentó Cartas Credenciales como embajador concurrente en la República Oriental de y la República Democrática de Timor-Leste.</w:t>
      </w:r>
    </w:p>
    <w:p w14:paraId="1FBD9195" w14:textId="77777777" w:rsidR="007001C3" w:rsidRPr="005E28A2" w:rsidRDefault="007001C3" w:rsidP="007001C3">
      <w:pPr>
        <w:pStyle w:val="Prrafodelista"/>
        <w:numPr>
          <w:ilvl w:val="1"/>
          <w:numId w:val="34"/>
        </w:numPr>
        <w:spacing w:line="360" w:lineRule="auto"/>
        <w:ind w:left="851"/>
        <w:jc w:val="both"/>
        <w:rPr>
          <w:rFonts w:cs="Times New Roman"/>
          <w:color w:val="808080" w:themeColor="background1" w:themeShade="80"/>
          <w:szCs w:val="24"/>
          <w:lang w:val="es-DO"/>
        </w:rPr>
      </w:pPr>
      <w:r w:rsidRPr="005E28A2">
        <w:rPr>
          <w:rFonts w:cs="Times New Roman"/>
          <w:color w:val="808080" w:themeColor="background1" w:themeShade="80"/>
          <w:szCs w:val="24"/>
          <w:lang w:val="es-DO"/>
        </w:rPr>
        <w:t xml:space="preserve">El 30 de junio, S.E. </w:t>
      </w:r>
      <w:proofErr w:type="spellStart"/>
      <w:r w:rsidRPr="005E28A2">
        <w:rPr>
          <w:rFonts w:cs="Times New Roman"/>
          <w:color w:val="808080" w:themeColor="background1" w:themeShade="80"/>
          <w:szCs w:val="24"/>
          <w:lang w:val="es-DO"/>
        </w:rPr>
        <w:t>Briunny</w:t>
      </w:r>
      <w:proofErr w:type="spellEnd"/>
      <w:r w:rsidRPr="005E28A2">
        <w:rPr>
          <w:rFonts w:cs="Times New Roman"/>
          <w:color w:val="808080" w:themeColor="background1" w:themeShade="80"/>
          <w:szCs w:val="24"/>
          <w:lang w:val="es-DO"/>
        </w:rPr>
        <w:t xml:space="preserve"> Garabito, embajador extraordinario y plenipotenciario de la República Dominicana en la República Popular de China, presentó Cartas Credenciales como embajador concurrente de la República Dominicana en Laos.    </w:t>
      </w:r>
    </w:p>
    <w:p w14:paraId="4686B6C7" w14:textId="77777777" w:rsidR="007001C3" w:rsidRPr="005E28A2"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5E28A2">
        <w:rPr>
          <w:rFonts w:cs="Times New Roman"/>
          <w:color w:val="808080" w:themeColor="background1" w:themeShade="80"/>
          <w:szCs w:val="24"/>
          <w:lang w:val="es-DO"/>
        </w:rPr>
        <w:t xml:space="preserve">El 20 de febrero, S.E. Elvis Alam Lora, embajador extraordinario y plenipotenciario de la República Dominicana, presentó Cartas Credenciales como Embajador concurrente de la República Dominicana en Turkmenistán.    </w:t>
      </w:r>
    </w:p>
    <w:p w14:paraId="391ECC3B" w14:textId="77777777" w:rsidR="007001C3"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5E28A2">
        <w:rPr>
          <w:rFonts w:cs="Times New Roman"/>
          <w:color w:val="808080" w:themeColor="background1" w:themeShade="80"/>
          <w:szCs w:val="24"/>
          <w:lang w:val="es-DO"/>
        </w:rPr>
        <w:t>El 30 mayo 2023, la Embajadora Extraordinaria y Plenipotenciaria de la República Dominicana en Jamaica, Angie Shakira Martínez presentó Cartas Credenciales al primer ministro de Bahamas, Philip Edward Davis que la acreditan como embajadora concurrente con la Mancomunidad de las Bahamas.</w:t>
      </w:r>
    </w:p>
    <w:p w14:paraId="6D8DC866" w14:textId="77777777" w:rsidR="007001C3"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5E28A2">
        <w:rPr>
          <w:rFonts w:cs="Times New Roman"/>
          <w:color w:val="808080" w:themeColor="background1" w:themeShade="80"/>
          <w:szCs w:val="24"/>
          <w:lang w:val="es-DO"/>
        </w:rPr>
        <w:t xml:space="preserve">El 31 de mayo de 2023, el Sr. Ernesto Torres Pereyra, presentó al presidente de la República Cooperativa de Guyana, Mohamed </w:t>
      </w:r>
      <w:proofErr w:type="spellStart"/>
      <w:r w:rsidRPr="005E28A2">
        <w:rPr>
          <w:rFonts w:cs="Times New Roman"/>
          <w:color w:val="808080" w:themeColor="background1" w:themeShade="80"/>
          <w:szCs w:val="24"/>
          <w:lang w:val="es-DO"/>
        </w:rPr>
        <w:t>Irfaan</w:t>
      </w:r>
      <w:proofErr w:type="spellEnd"/>
      <w:r w:rsidRPr="005E28A2">
        <w:rPr>
          <w:rFonts w:cs="Times New Roman"/>
          <w:color w:val="808080" w:themeColor="background1" w:themeShade="80"/>
          <w:szCs w:val="24"/>
          <w:lang w:val="es-DO"/>
        </w:rPr>
        <w:t xml:space="preserve"> Ali, las Cartas Credenciales que lo acreditan como Embajador Extraordinario y Plenipotenciario de la República Dominicana ante esa nación</w:t>
      </w:r>
      <w:r>
        <w:rPr>
          <w:rFonts w:cs="Times New Roman"/>
          <w:color w:val="808080" w:themeColor="background1" w:themeShade="80"/>
          <w:szCs w:val="24"/>
          <w:lang w:val="es-DO"/>
        </w:rPr>
        <w:t>.</w:t>
      </w:r>
    </w:p>
    <w:p w14:paraId="734DF081" w14:textId="77777777" w:rsidR="007001C3"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5E28A2">
        <w:rPr>
          <w:rFonts w:cs="Times New Roman"/>
          <w:color w:val="808080" w:themeColor="background1" w:themeShade="80"/>
          <w:szCs w:val="24"/>
          <w:lang w:val="es-DO"/>
        </w:rPr>
        <w:t xml:space="preserve">En octubre de 2023, el embajador de la República Dominicana con asiento en la República Italiana, S.E. Tony </w:t>
      </w:r>
      <w:proofErr w:type="spellStart"/>
      <w:r w:rsidRPr="005E28A2">
        <w:rPr>
          <w:rFonts w:cs="Times New Roman"/>
          <w:color w:val="808080" w:themeColor="background1" w:themeShade="80"/>
          <w:szCs w:val="24"/>
          <w:lang w:val="es-DO"/>
        </w:rPr>
        <w:t>Raful</w:t>
      </w:r>
      <w:proofErr w:type="spellEnd"/>
      <w:r w:rsidRPr="005E28A2">
        <w:rPr>
          <w:rFonts w:cs="Times New Roman"/>
          <w:color w:val="808080" w:themeColor="background1" w:themeShade="80"/>
          <w:szCs w:val="24"/>
          <w:lang w:val="es-DO"/>
        </w:rPr>
        <w:t xml:space="preserve"> Tejada, presentó cartas credenciales ante el presidente de Croacia</w:t>
      </w:r>
      <w:r>
        <w:rPr>
          <w:rFonts w:cs="Times New Roman"/>
          <w:color w:val="808080" w:themeColor="background1" w:themeShade="80"/>
          <w:szCs w:val="24"/>
          <w:lang w:val="es-DO"/>
        </w:rPr>
        <w:t>.</w:t>
      </w:r>
    </w:p>
    <w:p w14:paraId="10108405" w14:textId="77777777" w:rsidR="007001C3"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5E28A2">
        <w:rPr>
          <w:rFonts w:cs="Times New Roman"/>
          <w:color w:val="808080" w:themeColor="background1" w:themeShade="80"/>
          <w:szCs w:val="24"/>
          <w:lang w:val="es-DO"/>
        </w:rPr>
        <w:t xml:space="preserve">En marzo de 2023, el embajador de la República Dominicana con asiento en la Confederación de Suiza, S.E. Pablo Aramis </w:t>
      </w:r>
      <w:proofErr w:type="spellStart"/>
      <w:r w:rsidRPr="005E28A2">
        <w:rPr>
          <w:rFonts w:cs="Times New Roman"/>
          <w:color w:val="808080" w:themeColor="background1" w:themeShade="80"/>
          <w:szCs w:val="24"/>
          <w:lang w:val="es-DO"/>
        </w:rPr>
        <w:t>Valentin</w:t>
      </w:r>
      <w:proofErr w:type="spellEnd"/>
      <w:r w:rsidRPr="005E28A2">
        <w:rPr>
          <w:rFonts w:cs="Times New Roman"/>
          <w:color w:val="808080" w:themeColor="background1" w:themeShade="80"/>
          <w:szCs w:val="24"/>
          <w:lang w:val="es-DO"/>
        </w:rPr>
        <w:t xml:space="preserve"> Rosario, presentó cartas credenciales ante la presidencia de Bosnia y Herzegovina, S.E. </w:t>
      </w:r>
      <w:proofErr w:type="spellStart"/>
      <w:r w:rsidRPr="005E28A2">
        <w:rPr>
          <w:rFonts w:cs="Times New Roman"/>
          <w:color w:val="808080" w:themeColor="background1" w:themeShade="80"/>
          <w:szCs w:val="24"/>
          <w:lang w:val="es-DO"/>
        </w:rPr>
        <w:t>Zeljka</w:t>
      </w:r>
      <w:proofErr w:type="spellEnd"/>
      <w:r w:rsidRPr="005E28A2">
        <w:rPr>
          <w:rFonts w:cs="Times New Roman"/>
          <w:color w:val="808080" w:themeColor="background1" w:themeShade="80"/>
          <w:szCs w:val="24"/>
          <w:lang w:val="es-DO"/>
        </w:rPr>
        <w:t xml:space="preserve"> </w:t>
      </w:r>
      <w:proofErr w:type="spellStart"/>
      <w:r w:rsidRPr="005E28A2">
        <w:rPr>
          <w:rFonts w:cs="Times New Roman"/>
          <w:color w:val="808080" w:themeColor="background1" w:themeShade="80"/>
          <w:szCs w:val="24"/>
          <w:lang w:val="es-DO"/>
        </w:rPr>
        <w:t>Cvijanovic</w:t>
      </w:r>
      <w:proofErr w:type="spellEnd"/>
      <w:r w:rsidRPr="005E28A2">
        <w:rPr>
          <w:rFonts w:cs="Times New Roman"/>
          <w:color w:val="808080" w:themeColor="background1" w:themeShade="80"/>
          <w:szCs w:val="24"/>
          <w:lang w:val="es-DO"/>
        </w:rPr>
        <w:t>, como embajador concurrente de la República Dominicana ante Bosnia y Herzegovina</w:t>
      </w:r>
      <w:r>
        <w:rPr>
          <w:rFonts w:cs="Times New Roman"/>
          <w:color w:val="808080" w:themeColor="background1" w:themeShade="80"/>
          <w:szCs w:val="24"/>
          <w:lang w:val="es-DO"/>
        </w:rPr>
        <w:t>.</w:t>
      </w:r>
    </w:p>
    <w:p w14:paraId="64A570BB" w14:textId="77777777" w:rsidR="007001C3" w:rsidRDefault="007001C3" w:rsidP="007001C3">
      <w:pPr>
        <w:pStyle w:val="Prrafodelista"/>
        <w:numPr>
          <w:ilvl w:val="0"/>
          <w:numId w:val="34"/>
        </w:numPr>
        <w:spacing w:line="360" w:lineRule="auto"/>
        <w:ind w:left="426"/>
        <w:jc w:val="both"/>
        <w:rPr>
          <w:rFonts w:cs="Times New Roman"/>
          <w:color w:val="808080" w:themeColor="background1" w:themeShade="80"/>
          <w:szCs w:val="24"/>
          <w:lang w:val="es-DO"/>
        </w:rPr>
      </w:pPr>
      <w:r w:rsidRPr="005E28A2">
        <w:rPr>
          <w:rFonts w:cs="Times New Roman"/>
          <w:color w:val="808080" w:themeColor="background1" w:themeShade="80"/>
          <w:szCs w:val="24"/>
          <w:lang w:val="es-DO"/>
        </w:rPr>
        <w:lastRenderedPageBreak/>
        <w:t xml:space="preserve">En junio de 2023, la embajadora de la República Dominicana con asiento en la República de Austria, S.E. Laura </w:t>
      </w:r>
      <w:proofErr w:type="spellStart"/>
      <w:r w:rsidRPr="005E28A2">
        <w:rPr>
          <w:rFonts w:cs="Times New Roman"/>
          <w:color w:val="808080" w:themeColor="background1" w:themeShade="80"/>
          <w:szCs w:val="24"/>
          <w:lang w:val="es-DO"/>
        </w:rPr>
        <w:t>Faxas</w:t>
      </w:r>
      <w:proofErr w:type="spellEnd"/>
      <w:r w:rsidRPr="005E28A2">
        <w:rPr>
          <w:rFonts w:cs="Times New Roman"/>
          <w:color w:val="808080" w:themeColor="background1" w:themeShade="80"/>
          <w:szCs w:val="24"/>
          <w:lang w:val="es-DO"/>
        </w:rPr>
        <w:t xml:space="preserve">, presenta cartas credenciales ante el presidente de Serbia, S.E. </w:t>
      </w:r>
      <w:proofErr w:type="spellStart"/>
      <w:r w:rsidRPr="005E28A2">
        <w:rPr>
          <w:rFonts w:cs="Times New Roman"/>
          <w:color w:val="808080" w:themeColor="background1" w:themeShade="80"/>
          <w:szCs w:val="24"/>
          <w:lang w:val="es-DO"/>
        </w:rPr>
        <w:t>Aleksandar</w:t>
      </w:r>
      <w:proofErr w:type="spellEnd"/>
      <w:r w:rsidRPr="005E28A2">
        <w:rPr>
          <w:rFonts w:cs="Times New Roman"/>
          <w:color w:val="808080" w:themeColor="background1" w:themeShade="80"/>
          <w:szCs w:val="24"/>
          <w:lang w:val="es-DO"/>
        </w:rPr>
        <w:t xml:space="preserve"> </w:t>
      </w:r>
      <w:proofErr w:type="spellStart"/>
      <w:r w:rsidRPr="005E28A2">
        <w:rPr>
          <w:rFonts w:cs="Times New Roman"/>
          <w:color w:val="808080" w:themeColor="background1" w:themeShade="80"/>
          <w:szCs w:val="24"/>
          <w:lang w:val="es-DO"/>
        </w:rPr>
        <w:t>Vučić</w:t>
      </w:r>
      <w:proofErr w:type="spellEnd"/>
      <w:r w:rsidRPr="005E28A2">
        <w:rPr>
          <w:rFonts w:cs="Times New Roman"/>
          <w:color w:val="808080" w:themeColor="background1" w:themeShade="80"/>
          <w:szCs w:val="24"/>
          <w:lang w:val="es-DO"/>
        </w:rPr>
        <w:t>, como embajadora concurrente de la República Dominicana ante la República de Serbia</w:t>
      </w:r>
      <w:r>
        <w:rPr>
          <w:rFonts w:cs="Times New Roman"/>
          <w:color w:val="808080" w:themeColor="background1" w:themeShade="80"/>
          <w:szCs w:val="24"/>
          <w:lang w:val="es-DO"/>
        </w:rPr>
        <w:t>.</w:t>
      </w:r>
    </w:p>
    <w:p w14:paraId="39E2A9A0" w14:textId="77777777" w:rsidR="007001C3" w:rsidRPr="00344E5A" w:rsidRDefault="007001C3" w:rsidP="007001C3">
      <w:pPr>
        <w:pStyle w:val="Prrafodelista"/>
        <w:numPr>
          <w:ilvl w:val="0"/>
          <w:numId w:val="34"/>
        </w:numPr>
        <w:spacing w:line="360" w:lineRule="auto"/>
        <w:ind w:left="426"/>
        <w:jc w:val="both"/>
        <w:rPr>
          <w:rFonts w:cs="Times New Roman"/>
          <w:color w:val="808080" w:themeColor="background1" w:themeShade="80"/>
          <w:szCs w:val="24"/>
        </w:rPr>
      </w:pPr>
      <w:r w:rsidRPr="005E28A2">
        <w:rPr>
          <w:rFonts w:cs="Times New Roman"/>
          <w:color w:val="808080" w:themeColor="background1" w:themeShade="80"/>
          <w:szCs w:val="24"/>
          <w:lang w:val="es-DO"/>
        </w:rPr>
        <w:t xml:space="preserve">El embajador presentó sus cartas credenciales al presidente de la República de Ghana, así como las copias de estilo a la ministra de Asuntos Exteriores. </w:t>
      </w:r>
      <w:r w:rsidRPr="00344E5A">
        <w:rPr>
          <w:rFonts w:cs="Times New Roman"/>
          <w:color w:val="808080" w:themeColor="background1" w:themeShade="80"/>
          <w:szCs w:val="24"/>
        </w:rPr>
        <w:t xml:space="preserve">(17 de </w:t>
      </w:r>
      <w:proofErr w:type="spellStart"/>
      <w:r w:rsidRPr="00344E5A">
        <w:rPr>
          <w:rFonts w:cs="Times New Roman"/>
          <w:color w:val="808080" w:themeColor="background1" w:themeShade="80"/>
          <w:szCs w:val="24"/>
        </w:rPr>
        <w:t>octubre</w:t>
      </w:r>
      <w:proofErr w:type="spellEnd"/>
      <w:r w:rsidRPr="00344E5A">
        <w:rPr>
          <w:rFonts w:cs="Times New Roman"/>
          <w:color w:val="808080" w:themeColor="background1" w:themeShade="80"/>
          <w:szCs w:val="24"/>
        </w:rPr>
        <w:t xml:space="preserve">). </w:t>
      </w:r>
    </w:p>
    <w:p w14:paraId="5801F827" w14:textId="77777777" w:rsidR="007001C3" w:rsidRDefault="007001C3" w:rsidP="00E95031">
      <w:pPr>
        <w:spacing w:after="0" w:line="360" w:lineRule="auto"/>
        <w:jc w:val="both"/>
        <w:rPr>
          <w:rFonts w:eastAsia="Calibri" w:cs="Times New Roman"/>
          <w:b/>
          <w:color w:val="808080" w:themeColor="background1" w:themeShade="80"/>
          <w:szCs w:val="24"/>
        </w:rPr>
      </w:pPr>
    </w:p>
    <w:p w14:paraId="637BD2F6" w14:textId="290C4D66" w:rsidR="00C25523" w:rsidRPr="000243E9" w:rsidRDefault="00C25523" w:rsidP="00E95031">
      <w:pPr>
        <w:spacing w:after="0" w:line="360" w:lineRule="auto"/>
        <w:jc w:val="both"/>
        <w:rPr>
          <w:rFonts w:eastAsia="Calibri" w:cs="Times New Roman"/>
          <w:b/>
          <w:color w:val="808080" w:themeColor="background1" w:themeShade="80"/>
          <w:szCs w:val="24"/>
          <w:lang w:val="es-ES"/>
        </w:rPr>
      </w:pPr>
      <w:r w:rsidRPr="000243E9">
        <w:rPr>
          <w:rFonts w:eastAsia="Calibri" w:cs="Times New Roman"/>
          <w:b/>
          <w:color w:val="808080" w:themeColor="background1" w:themeShade="80"/>
          <w:szCs w:val="24"/>
          <w:lang w:val="es-ES"/>
        </w:rPr>
        <w:t xml:space="preserve">Resultados </w:t>
      </w:r>
      <w:r w:rsidR="00694E5D" w:rsidRPr="000243E9">
        <w:rPr>
          <w:rFonts w:eastAsia="Calibri" w:cs="Times New Roman"/>
          <w:b/>
          <w:color w:val="808080" w:themeColor="background1" w:themeShade="80"/>
          <w:szCs w:val="24"/>
          <w:lang w:val="es-ES"/>
        </w:rPr>
        <w:t>de l</w:t>
      </w:r>
      <w:r w:rsidRPr="000243E9">
        <w:rPr>
          <w:rFonts w:eastAsia="Calibri" w:cs="Times New Roman"/>
          <w:b/>
          <w:color w:val="808080" w:themeColor="background1" w:themeShade="80"/>
          <w:szCs w:val="24"/>
          <w:lang w:val="es-ES"/>
        </w:rPr>
        <w:t xml:space="preserve">as embajadas dominicanas en el exterior </w:t>
      </w:r>
    </w:p>
    <w:p w14:paraId="16514C2A" w14:textId="41CF8325" w:rsidR="006C6C35" w:rsidRDefault="006C6C35" w:rsidP="00FD0F25">
      <w:pPr>
        <w:spacing w:line="360" w:lineRule="auto"/>
        <w:jc w:val="both"/>
        <w:rPr>
          <w:rFonts w:cs="Times New Roman"/>
          <w:color w:val="808080" w:themeColor="background1" w:themeShade="80"/>
          <w:szCs w:val="24"/>
          <w:lang w:val="es-DO"/>
        </w:rPr>
      </w:pPr>
      <w:r w:rsidRPr="00FD0F25">
        <w:rPr>
          <w:rFonts w:cs="Times New Roman"/>
          <w:color w:val="808080" w:themeColor="background1" w:themeShade="80"/>
          <w:szCs w:val="24"/>
          <w:lang w:val="es-DO"/>
        </w:rPr>
        <w:t xml:space="preserve">En el orden de los planes operativos formulados por las embajadas dominicanas en el exterior para el año </w:t>
      </w:r>
      <w:r w:rsidR="00E95DE1" w:rsidRPr="00FD0F25">
        <w:rPr>
          <w:rFonts w:cs="Times New Roman"/>
          <w:color w:val="808080" w:themeColor="background1" w:themeShade="80"/>
          <w:szCs w:val="24"/>
          <w:lang w:val="es-DO"/>
        </w:rPr>
        <w:t>2023</w:t>
      </w:r>
      <w:r w:rsidRPr="00FD0F25">
        <w:rPr>
          <w:rFonts w:cs="Times New Roman"/>
          <w:color w:val="808080" w:themeColor="background1" w:themeShade="80"/>
          <w:szCs w:val="24"/>
          <w:lang w:val="es-DO"/>
        </w:rPr>
        <w:t xml:space="preserve">, en el gráfico 2 se muestra el promedio de cumplimiento alcanzado por región. Las intervenciones realizadas por dichas misiones </w:t>
      </w:r>
      <w:r w:rsidR="00EA3EAA" w:rsidRPr="00FD0F25">
        <w:rPr>
          <w:rFonts w:cs="Times New Roman"/>
          <w:color w:val="808080" w:themeColor="background1" w:themeShade="80"/>
          <w:szCs w:val="24"/>
          <w:lang w:val="es-DO"/>
        </w:rPr>
        <w:t xml:space="preserve">promedian </w:t>
      </w:r>
      <w:r w:rsidRPr="00FD0F25">
        <w:rPr>
          <w:rFonts w:cs="Times New Roman"/>
          <w:color w:val="808080" w:themeColor="background1" w:themeShade="80"/>
          <w:szCs w:val="24"/>
          <w:lang w:val="es-DO"/>
        </w:rPr>
        <w:t xml:space="preserve">el </w:t>
      </w:r>
      <w:r w:rsidR="00EA3EAA" w:rsidRPr="00FD0F25">
        <w:rPr>
          <w:rFonts w:cs="Times New Roman"/>
          <w:color w:val="808080" w:themeColor="background1" w:themeShade="80"/>
          <w:szCs w:val="24"/>
          <w:lang w:val="es-DO"/>
        </w:rPr>
        <w:t>10</w:t>
      </w:r>
      <w:r w:rsidR="004E0099" w:rsidRPr="00FD0F25">
        <w:rPr>
          <w:rFonts w:cs="Times New Roman"/>
          <w:color w:val="808080" w:themeColor="background1" w:themeShade="80"/>
          <w:szCs w:val="24"/>
          <w:lang w:val="es-DO"/>
        </w:rPr>
        <w:t>0</w:t>
      </w:r>
      <w:r w:rsidRPr="00FD0F25">
        <w:rPr>
          <w:rFonts w:cs="Times New Roman"/>
          <w:color w:val="808080" w:themeColor="background1" w:themeShade="80"/>
          <w:szCs w:val="24"/>
          <w:lang w:val="es-DO"/>
        </w:rPr>
        <w:t xml:space="preserve">% de eficiencia en </w:t>
      </w:r>
      <w:r w:rsidR="00F04FCE" w:rsidRPr="00FD0F25">
        <w:rPr>
          <w:rFonts w:cs="Times New Roman"/>
          <w:color w:val="808080" w:themeColor="background1" w:themeShade="80"/>
          <w:szCs w:val="24"/>
          <w:lang w:val="es-DO"/>
        </w:rPr>
        <w:t xml:space="preserve">las metas plasmadas en el POA. </w:t>
      </w:r>
    </w:p>
    <w:p w14:paraId="60A0013C" w14:textId="77777777" w:rsidR="001E4089" w:rsidRPr="001E4089" w:rsidRDefault="001E4089" w:rsidP="00FD0F25">
      <w:pPr>
        <w:spacing w:line="360" w:lineRule="auto"/>
        <w:jc w:val="both"/>
        <w:rPr>
          <w:rFonts w:cs="Times New Roman"/>
          <w:color w:val="808080" w:themeColor="background1" w:themeShade="80"/>
          <w:sz w:val="14"/>
          <w:szCs w:val="14"/>
          <w:lang w:val="es-DO"/>
        </w:rPr>
      </w:pPr>
    </w:p>
    <w:p w14:paraId="77255FA7" w14:textId="29EC20DA" w:rsidR="006C6C35" w:rsidRPr="004E0099" w:rsidRDefault="006C6C35" w:rsidP="006C6C35">
      <w:pPr>
        <w:pStyle w:val="Descripcin"/>
        <w:jc w:val="center"/>
        <w:rPr>
          <w:rFonts w:ascii="Times New Roman" w:hAnsi="Times New Roman"/>
          <w:b w:val="0"/>
          <w:bCs w:val="0"/>
          <w:color w:val="808080" w:themeColor="background1" w:themeShade="80"/>
          <w:szCs w:val="24"/>
        </w:rPr>
      </w:pPr>
      <w:r w:rsidRPr="004E0099">
        <w:rPr>
          <w:rFonts w:ascii="Times New Roman" w:hAnsi="Times New Roman"/>
          <w:b w:val="0"/>
          <w:bCs w:val="0"/>
          <w:color w:val="808080" w:themeColor="background1" w:themeShade="80"/>
          <w:szCs w:val="24"/>
        </w:rPr>
        <w:t>Gráfico 2 porcentaje (%) de ejecución de las misiones por región</w:t>
      </w:r>
    </w:p>
    <w:p w14:paraId="257118B4" w14:textId="59CC756C" w:rsidR="00F04FCE" w:rsidRDefault="00EA3EAA" w:rsidP="006C6C35">
      <w:pPr>
        <w:spacing w:after="0" w:line="360" w:lineRule="auto"/>
        <w:jc w:val="both"/>
        <w:rPr>
          <w:rFonts w:eastAsia="Calibri" w:cs="Times New Roman"/>
          <w:color w:val="FF0000"/>
          <w:szCs w:val="24"/>
          <w:lang w:val="es-ES"/>
        </w:rPr>
      </w:pPr>
      <w:r>
        <w:rPr>
          <w:rFonts w:eastAsia="Calibri" w:cs="Times New Roman"/>
          <w:noProof/>
          <w:color w:val="FF0000"/>
          <w:szCs w:val="24"/>
          <w:lang w:val="es-ES" w:eastAsia="es-ES"/>
        </w:rPr>
        <w:drawing>
          <wp:inline distT="0" distB="0" distL="0" distR="0" wp14:anchorId="71487320" wp14:editId="0A0CB136">
            <wp:extent cx="5285264" cy="2231409"/>
            <wp:effectExtent l="0" t="0" r="0" b="0"/>
            <wp:docPr id="201277912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40580" cy="2254763"/>
                    </a:xfrm>
                    <a:prstGeom prst="rect">
                      <a:avLst/>
                    </a:prstGeom>
                    <a:noFill/>
                  </pic:spPr>
                </pic:pic>
              </a:graphicData>
            </a:graphic>
          </wp:inline>
        </w:drawing>
      </w:r>
    </w:p>
    <w:p w14:paraId="738AD0E2" w14:textId="77777777" w:rsidR="00A37D52" w:rsidRDefault="00A37D52" w:rsidP="006C6C35">
      <w:pPr>
        <w:spacing w:after="0" w:line="360" w:lineRule="auto"/>
        <w:jc w:val="both"/>
        <w:rPr>
          <w:rFonts w:eastAsia="Calibri" w:cs="Times New Roman"/>
          <w:color w:val="808080" w:themeColor="background1" w:themeShade="80"/>
          <w:szCs w:val="24"/>
          <w:lang w:val="es-ES"/>
        </w:rPr>
      </w:pPr>
    </w:p>
    <w:p w14:paraId="2EAD55A1" w14:textId="096E9D07" w:rsidR="006C6C35" w:rsidRDefault="00877BA1" w:rsidP="006C6C35">
      <w:pPr>
        <w:spacing w:after="0" w:line="360" w:lineRule="auto"/>
        <w:jc w:val="both"/>
        <w:rPr>
          <w:rFonts w:eastAsia="Calibri" w:cs="Times New Roman"/>
          <w:color w:val="808080" w:themeColor="background1" w:themeShade="80"/>
          <w:szCs w:val="24"/>
          <w:lang w:val="es-ES"/>
        </w:rPr>
      </w:pPr>
      <w:r w:rsidRPr="00F04FCE">
        <w:rPr>
          <w:rFonts w:eastAsia="Calibri" w:cs="Times New Roman"/>
          <w:color w:val="808080" w:themeColor="background1" w:themeShade="80"/>
          <w:szCs w:val="24"/>
          <w:lang w:val="es-ES"/>
        </w:rPr>
        <w:t>A los fines de</w:t>
      </w:r>
      <w:r w:rsidR="006C6C35" w:rsidRPr="00F04FCE">
        <w:rPr>
          <w:rFonts w:eastAsia="Calibri" w:cs="Times New Roman"/>
          <w:color w:val="808080" w:themeColor="background1" w:themeShade="80"/>
          <w:szCs w:val="24"/>
          <w:lang w:val="es-ES"/>
        </w:rPr>
        <w:t xml:space="preserve"> impulsar la labor dinamizadora de las misiones diplomáticas dominicanas en el exterior, cada una de estas representaciones ejecutó una serie de acciones en consonancia con las metas establecidas en el Plan Estratégico Institucional, las mismas se </w:t>
      </w:r>
      <w:r w:rsidR="00F04FCE" w:rsidRPr="00F04FCE">
        <w:rPr>
          <w:rFonts w:eastAsia="Calibri" w:cs="Times New Roman"/>
          <w:color w:val="808080" w:themeColor="background1" w:themeShade="80"/>
          <w:szCs w:val="24"/>
          <w:lang w:val="es-ES"/>
        </w:rPr>
        <w:t>resumen a continuación</w:t>
      </w:r>
      <w:r w:rsidR="00004DE6">
        <w:rPr>
          <w:rFonts w:eastAsia="Calibri" w:cs="Times New Roman"/>
          <w:color w:val="808080" w:themeColor="background1" w:themeShade="80"/>
          <w:szCs w:val="24"/>
          <w:lang w:val="es-ES"/>
        </w:rPr>
        <w:t>:</w:t>
      </w:r>
    </w:p>
    <w:p w14:paraId="54F5E3EE" w14:textId="77777777" w:rsidR="001E4089" w:rsidRDefault="001E4089" w:rsidP="006C6C35">
      <w:pPr>
        <w:spacing w:after="0" w:line="360" w:lineRule="auto"/>
        <w:jc w:val="both"/>
        <w:rPr>
          <w:rFonts w:eastAsia="Calibri" w:cs="Times New Roman"/>
          <w:color w:val="808080" w:themeColor="background1" w:themeShade="80"/>
          <w:szCs w:val="24"/>
          <w:lang w:val="es-ES"/>
        </w:rPr>
      </w:pPr>
    </w:p>
    <w:p w14:paraId="57FCD28E" w14:textId="77777777" w:rsidR="001E4089" w:rsidRDefault="001E4089" w:rsidP="006C6C35">
      <w:pPr>
        <w:spacing w:after="0" w:line="360" w:lineRule="auto"/>
        <w:jc w:val="both"/>
        <w:rPr>
          <w:rFonts w:eastAsia="Calibri" w:cs="Times New Roman"/>
          <w:color w:val="808080" w:themeColor="background1" w:themeShade="80"/>
          <w:szCs w:val="24"/>
          <w:lang w:val="es-ES"/>
        </w:rPr>
      </w:pPr>
    </w:p>
    <w:p w14:paraId="2F7C68E9" w14:textId="77777777" w:rsidR="00A37D52" w:rsidRDefault="00A37D52" w:rsidP="00A37D52">
      <w:pPr>
        <w:spacing w:after="0" w:line="360" w:lineRule="auto"/>
        <w:jc w:val="both"/>
        <w:rPr>
          <w:rFonts w:cs="Times New Roman"/>
          <w:b/>
          <w:bCs/>
          <w:color w:val="808080" w:themeColor="background1" w:themeShade="80"/>
          <w:lang w:val="es-ES"/>
        </w:rPr>
      </w:pPr>
      <w:bookmarkStart w:id="76" w:name="_Toc91497411"/>
      <w:r w:rsidRPr="00DE4BDD">
        <w:rPr>
          <w:rFonts w:cs="Times New Roman"/>
          <w:b/>
          <w:bCs/>
          <w:color w:val="808080" w:themeColor="background1" w:themeShade="80"/>
          <w:lang w:val="es-ES"/>
        </w:rPr>
        <w:lastRenderedPageBreak/>
        <w:t>La</w:t>
      </w:r>
      <w:r w:rsidRPr="00F37232">
        <w:rPr>
          <w:rFonts w:cs="Times New Roman"/>
          <w:color w:val="808080" w:themeColor="background1" w:themeShade="80"/>
          <w:lang w:val="es-ES"/>
        </w:rPr>
        <w:t xml:space="preserve"> </w:t>
      </w:r>
      <w:r w:rsidRPr="00F37232">
        <w:rPr>
          <w:rFonts w:cs="Times New Roman"/>
          <w:b/>
          <w:bCs/>
          <w:color w:val="808080" w:themeColor="background1" w:themeShade="80"/>
          <w:lang w:val="es-ES"/>
        </w:rPr>
        <w:t xml:space="preserve">Embajada </w:t>
      </w:r>
      <w:r>
        <w:rPr>
          <w:rFonts w:cs="Times New Roman"/>
          <w:b/>
          <w:bCs/>
          <w:color w:val="808080" w:themeColor="background1" w:themeShade="80"/>
          <w:lang w:val="es-ES"/>
        </w:rPr>
        <w:t>de República Dominicana</w:t>
      </w:r>
      <w:r w:rsidRPr="00F37232">
        <w:rPr>
          <w:rFonts w:cs="Times New Roman"/>
          <w:b/>
          <w:bCs/>
          <w:color w:val="808080" w:themeColor="background1" w:themeShade="80"/>
          <w:lang w:val="es-ES"/>
        </w:rPr>
        <w:t xml:space="preserve"> </w:t>
      </w:r>
      <w:r w:rsidRPr="00647C76">
        <w:rPr>
          <w:rFonts w:cs="Times New Roman"/>
          <w:b/>
          <w:bCs/>
          <w:color w:val="808080" w:themeColor="background1" w:themeShade="80"/>
          <w:lang w:val="es-ES"/>
        </w:rPr>
        <w:t>en México</w:t>
      </w:r>
    </w:p>
    <w:p w14:paraId="52D18165" w14:textId="77777777" w:rsidR="00A37D52" w:rsidRDefault="00A37D52" w:rsidP="00A37D52">
      <w:pPr>
        <w:spacing w:after="0" w:line="360" w:lineRule="auto"/>
        <w:jc w:val="both"/>
        <w:rPr>
          <w:rFonts w:cs="Times New Roman"/>
          <w:color w:val="808080" w:themeColor="background1" w:themeShade="80"/>
          <w:lang w:val="es-ES"/>
        </w:rPr>
      </w:pPr>
      <w:r>
        <w:rPr>
          <w:rFonts w:cs="Times New Roman"/>
          <w:color w:val="808080" w:themeColor="background1" w:themeShade="80"/>
          <w:lang w:val="es-ES"/>
        </w:rPr>
        <w:t>E</w:t>
      </w:r>
      <w:r w:rsidRPr="00900A24">
        <w:rPr>
          <w:rFonts w:cs="Times New Roman"/>
          <w:color w:val="808080" w:themeColor="background1" w:themeShade="80"/>
          <w:lang w:val="es-ES"/>
        </w:rPr>
        <w:t xml:space="preserve">n materia de cooperación, </w:t>
      </w:r>
      <w:r>
        <w:rPr>
          <w:rFonts w:cs="Times New Roman"/>
          <w:color w:val="808080" w:themeColor="background1" w:themeShade="80"/>
          <w:lang w:val="es-ES"/>
        </w:rPr>
        <w:t xml:space="preserve">el 13 de noviembre </w:t>
      </w:r>
      <w:r w:rsidRPr="00900A24">
        <w:rPr>
          <w:rFonts w:cs="Times New Roman"/>
          <w:color w:val="808080" w:themeColor="background1" w:themeShade="80"/>
          <w:lang w:val="es-ES"/>
        </w:rPr>
        <w:t xml:space="preserve">se logró </w:t>
      </w:r>
      <w:r>
        <w:rPr>
          <w:rFonts w:cs="Times New Roman"/>
          <w:color w:val="808080" w:themeColor="background1" w:themeShade="80"/>
          <w:lang w:val="es-ES"/>
        </w:rPr>
        <w:t xml:space="preserve">firmar </w:t>
      </w:r>
      <w:bookmarkStart w:id="77" w:name="_Hlk152925290"/>
      <w:r>
        <w:rPr>
          <w:rFonts w:cs="Times New Roman"/>
          <w:color w:val="808080" w:themeColor="background1" w:themeShade="80"/>
          <w:lang w:val="es-ES"/>
        </w:rPr>
        <w:t>el</w:t>
      </w:r>
      <w:r w:rsidRPr="00900A24">
        <w:rPr>
          <w:rFonts w:cs="Times New Roman"/>
          <w:color w:val="808080" w:themeColor="background1" w:themeShade="80"/>
          <w:lang w:val="es-ES"/>
        </w:rPr>
        <w:t xml:space="preserve"> Convenio de Cooperación Interinstitucional entre el Ministerio de Agricultura de República Dominicana (MARD) y la Secretaría de Agricultura y Desarrollo </w:t>
      </w:r>
      <w:r>
        <w:rPr>
          <w:rFonts w:cs="Times New Roman"/>
          <w:color w:val="808080" w:themeColor="background1" w:themeShade="80"/>
          <w:lang w:val="es-ES"/>
        </w:rPr>
        <w:t xml:space="preserve">Rural </w:t>
      </w:r>
      <w:r w:rsidRPr="00900A24">
        <w:rPr>
          <w:rFonts w:cs="Times New Roman"/>
          <w:color w:val="808080" w:themeColor="background1" w:themeShade="80"/>
          <w:lang w:val="es-ES"/>
        </w:rPr>
        <w:t xml:space="preserve">de México para el intercambio de buenas prácticas en la </w:t>
      </w:r>
      <w:r w:rsidRPr="00C3098C">
        <w:rPr>
          <w:rFonts w:cs="Times New Roman"/>
          <w:b/>
          <w:bCs/>
          <w:color w:val="808080" w:themeColor="background1" w:themeShade="80"/>
          <w:lang w:val="es-ES"/>
        </w:rPr>
        <w:t>producción de ovino caprino, uso adecuado del agua de riego agrícola, uso de energías limpias y/o renovables</w:t>
      </w:r>
      <w:bookmarkEnd w:id="77"/>
      <w:r w:rsidRPr="00900A24">
        <w:rPr>
          <w:rFonts w:cs="Times New Roman"/>
          <w:color w:val="808080" w:themeColor="background1" w:themeShade="80"/>
          <w:lang w:val="es-ES"/>
        </w:rPr>
        <w:t xml:space="preserve">, y en prácticas de producción y consumo sostenibles, que será suscrito próximamente. </w:t>
      </w:r>
    </w:p>
    <w:p w14:paraId="4A5DD5DC" w14:textId="77777777" w:rsidR="00A37D52" w:rsidRDefault="00A37D52" w:rsidP="00A37D52">
      <w:pPr>
        <w:spacing w:after="0" w:line="360" w:lineRule="auto"/>
        <w:jc w:val="both"/>
        <w:rPr>
          <w:rFonts w:cs="Times New Roman"/>
          <w:color w:val="808080" w:themeColor="background1" w:themeShade="80"/>
          <w:lang w:val="es-ES"/>
        </w:rPr>
      </w:pPr>
    </w:p>
    <w:p w14:paraId="0CE22E6B" w14:textId="77777777" w:rsidR="00A37D52" w:rsidRDefault="00A37D52" w:rsidP="00A37D52">
      <w:pPr>
        <w:spacing w:after="0" w:line="360" w:lineRule="auto"/>
        <w:jc w:val="both"/>
        <w:rPr>
          <w:rFonts w:cs="Times New Roman"/>
          <w:color w:val="808080" w:themeColor="background1" w:themeShade="80"/>
          <w:lang w:val="es-ES"/>
        </w:rPr>
      </w:pPr>
      <w:r>
        <w:rPr>
          <w:rFonts w:cs="Times New Roman"/>
          <w:color w:val="808080" w:themeColor="background1" w:themeShade="80"/>
          <w:lang w:val="es-ES"/>
        </w:rPr>
        <w:t>Igualmente, s</w:t>
      </w:r>
      <w:r w:rsidRPr="00900A24">
        <w:rPr>
          <w:rFonts w:cs="Times New Roman"/>
          <w:color w:val="808080" w:themeColor="background1" w:themeShade="80"/>
          <w:lang w:val="es-ES"/>
        </w:rPr>
        <w:t xml:space="preserve">e logró la firma del </w:t>
      </w:r>
      <w:r w:rsidRPr="00C3098C">
        <w:rPr>
          <w:rFonts w:cs="Times New Roman"/>
          <w:b/>
          <w:bCs/>
          <w:color w:val="808080" w:themeColor="background1" w:themeShade="80"/>
          <w:lang w:val="es-ES"/>
        </w:rPr>
        <w:t>Convenio Marco de Colaboración</w:t>
      </w:r>
      <w:r w:rsidRPr="00900A24">
        <w:rPr>
          <w:rFonts w:cs="Times New Roman"/>
          <w:color w:val="808080" w:themeColor="background1" w:themeShade="80"/>
          <w:lang w:val="es-ES"/>
        </w:rPr>
        <w:t xml:space="preserve"> entre el Gobierno de la Ciudad de México y la Alcaldía de Santo Domingo, bajo el cual se crea un marco legal para colaborar en </w:t>
      </w:r>
      <w:r w:rsidRPr="00C3098C">
        <w:rPr>
          <w:rFonts w:cs="Times New Roman"/>
          <w:b/>
          <w:bCs/>
          <w:color w:val="808080" w:themeColor="background1" w:themeShade="80"/>
          <w:lang w:val="es-ES"/>
        </w:rPr>
        <w:t>programas de gestión de centros históricos,</w:t>
      </w:r>
      <w:r w:rsidRPr="00900A24">
        <w:rPr>
          <w:rFonts w:cs="Times New Roman"/>
          <w:color w:val="808080" w:themeColor="background1" w:themeShade="80"/>
          <w:lang w:val="es-ES"/>
        </w:rPr>
        <w:t xml:space="preserve"> de </w:t>
      </w:r>
      <w:r w:rsidRPr="00C3098C">
        <w:rPr>
          <w:rFonts w:cs="Times New Roman"/>
          <w:b/>
          <w:bCs/>
          <w:color w:val="808080" w:themeColor="background1" w:themeShade="80"/>
          <w:lang w:val="es-ES"/>
        </w:rPr>
        <w:t>gestión de turismo sostenible, sustentable y comunitario</w:t>
      </w:r>
      <w:r w:rsidRPr="00900A24">
        <w:rPr>
          <w:rFonts w:cs="Times New Roman"/>
          <w:color w:val="808080" w:themeColor="background1" w:themeShade="80"/>
          <w:lang w:val="es-ES"/>
        </w:rPr>
        <w:t xml:space="preserve">, así como de </w:t>
      </w:r>
      <w:r w:rsidRPr="00C3098C">
        <w:rPr>
          <w:rFonts w:cs="Times New Roman"/>
          <w:b/>
          <w:bCs/>
          <w:color w:val="808080" w:themeColor="background1" w:themeShade="80"/>
          <w:lang w:val="es-ES"/>
        </w:rPr>
        <w:t>mercados y artesanía como oferta turística</w:t>
      </w:r>
      <w:r w:rsidRPr="00900A24">
        <w:rPr>
          <w:rFonts w:cs="Times New Roman"/>
          <w:color w:val="808080" w:themeColor="background1" w:themeShade="80"/>
          <w:lang w:val="es-ES"/>
        </w:rPr>
        <w:t xml:space="preserve">. Además, se </w:t>
      </w:r>
      <w:r w:rsidRPr="00C3098C">
        <w:rPr>
          <w:rFonts w:cs="Times New Roman"/>
          <w:b/>
          <w:bCs/>
          <w:color w:val="808080" w:themeColor="background1" w:themeShade="80"/>
          <w:lang w:val="es-ES"/>
        </w:rPr>
        <w:t>firmó el Acuerdo de Colaboración entre la Universidad Autónoma de México</w:t>
      </w:r>
      <w:r w:rsidRPr="00900A24">
        <w:rPr>
          <w:rFonts w:cs="Times New Roman"/>
          <w:color w:val="808080" w:themeColor="background1" w:themeShade="80"/>
          <w:lang w:val="es-ES"/>
        </w:rPr>
        <w:t xml:space="preserve"> –Facultad de Estudios Superiores Fes Acatlán– y la Embajada de la República Dominicana que permitirá incrementar la cooperación educativa.</w:t>
      </w:r>
      <w:r>
        <w:rPr>
          <w:rFonts w:cs="Times New Roman"/>
          <w:color w:val="808080" w:themeColor="background1" w:themeShade="80"/>
          <w:lang w:val="es-ES"/>
        </w:rPr>
        <w:t xml:space="preserve"> </w:t>
      </w:r>
      <w:r w:rsidRPr="00900A24">
        <w:rPr>
          <w:rFonts w:cs="Times New Roman"/>
          <w:color w:val="808080" w:themeColor="background1" w:themeShade="80"/>
          <w:lang w:val="es-ES"/>
        </w:rPr>
        <w:t xml:space="preserve">Asimismo, se </w:t>
      </w:r>
      <w:r>
        <w:rPr>
          <w:rFonts w:cs="Times New Roman"/>
          <w:color w:val="808080" w:themeColor="background1" w:themeShade="80"/>
          <w:lang w:val="es-ES"/>
        </w:rPr>
        <w:t>suscribió</w:t>
      </w:r>
      <w:r w:rsidRPr="00900A24">
        <w:rPr>
          <w:rFonts w:cs="Times New Roman"/>
          <w:color w:val="808080" w:themeColor="background1" w:themeShade="80"/>
          <w:lang w:val="es-ES"/>
        </w:rPr>
        <w:t xml:space="preserve"> un </w:t>
      </w:r>
      <w:r>
        <w:rPr>
          <w:rFonts w:cs="Times New Roman"/>
          <w:color w:val="808080" w:themeColor="background1" w:themeShade="80"/>
          <w:lang w:val="es-ES"/>
        </w:rPr>
        <w:t>a</w:t>
      </w:r>
      <w:r w:rsidRPr="00900A24">
        <w:rPr>
          <w:rFonts w:cs="Times New Roman"/>
          <w:color w:val="808080" w:themeColor="background1" w:themeShade="80"/>
          <w:lang w:val="es-ES"/>
        </w:rPr>
        <w:t>juste Modificatorio al Convenio de Cooperación suscrito con la Universidad Autónoma de México, El Colegio de México y la Facultad Latinoamericana de Ciencias Sociales FLACSO que reactivó la Cátedra de Estudios Latinoamericanos Pedro Henríquez Ureña.</w:t>
      </w:r>
    </w:p>
    <w:p w14:paraId="5C1B7C03" w14:textId="77777777" w:rsidR="00A37D52" w:rsidRPr="000C6B0C" w:rsidRDefault="00A37D52" w:rsidP="00A37D52">
      <w:pPr>
        <w:spacing w:after="0" w:line="360" w:lineRule="auto"/>
        <w:jc w:val="both"/>
        <w:rPr>
          <w:rFonts w:cs="Times New Roman"/>
          <w:color w:val="808080" w:themeColor="background1" w:themeShade="80"/>
          <w:lang w:val="es-ES"/>
        </w:rPr>
      </w:pPr>
    </w:p>
    <w:p w14:paraId="25716153" w14:textId="77777777" w:rsidR="00A37D52" w:rsidRDefault="00A37D52" w:rsidP="00A37D52">
      <w:pPr>
        <w:spacing w:after="0" w:line="360" w:lineRule="auto"/>
        <w:jc w:val="both"/>
        <w:rPr>
          <w:rFonts w:cs="Times New Roman"/>
          <w:color w:val="808080" w:themeColor="background1" w:themeShade="80"/>
          <w:lang w:val="es-ES"/>
        </w:rPr>
      </w:pPr>
      <w:r w:rsidRPr="00FC0C12">
        <w:rPr>
          <w:rFonts w:cs="Times New Roman"/>
          <w:b/>
          <w:bCs/>
          <w:color w:val="808080" w:themeColor="background1" w:themeShade="80"/>
          <w:lang w:val="es-ES"/>
        </w:rPr>
        <w:t>En materia de promoción de inversión y encadenamiento productivo,</w:t>
      </w:r>
      <w:r>
        <w:rPr>
          <w:rFonts w:cs="Times New Roman"/>
          <w:color w:val="808080" w:themeColor="background1" w:themeShade="80"/>
          <w:lang w:val="es-ES"/>
        </w:rPr>
        <w:t xml:space="preserve"> se realizaron </w:t>
      </w:r>
      <w:r w:rsidRPr="00FC0C12">
        <w:rPr>
          <w:rFonts w:cs="Times New Roman"/>
          <w:color w:val="808080" w:themeColor="background1" w:themeShade="80"/>
          <w:lang w:val="es-ES"/>
        </w:rPr>
        <w:t xml:space="preserve">actividades tendentes a promover el comercio entre ambas naciones, así como, la captación de inversiones extranjeras hacia nuestro país. Estas acciones se ven reflejadas en un robusto crecimiento de las exportaciones </w:t>
      </w:r>
      <w:r>
        <w:rPr>
          <w:rFonts w:cs="Times New Roman"/>
          <w:color w:val="808080" w:themeColor="background1" w:themeShade="80"/>
          <w:lang w:val="es-ES"/>
        </w:rPr>
        <w:t>d</w:t>
      </w:r>
      <w:r w:rsidRPr="00FC0C12">
        <w:rPr>
          <w:rFonts w:cs="Times New Roman"/>
          <w:color w:val="808080" w:themeColor="background1" w:themeShade="80"/>
          <w:lang w:val="es-ES"/>
        </w:rPr>
        <w:t xml:space="preserve">ominicanas hacia el mercado mexicano, </w:t>
      </w:r>
      <w:r w:rsidRPr="00EB3B7D">
        <w:rPr>
          <w:rFonts w:cs="Times New Roman"/>
          <w:b/>
          <w:bCs/>
          <w:color w:val="808080" w:themeColor="background1" w:themeShade="80"/>
          <w:lang w:val="es-ES"/>
        </w:rPr>
        <w:t>las cuales crecieron en un 75% en los primeros 4 meses de este 2023</w:t>
      </w:r>
      <w:r w:rsidRPr="00FC0C12">
        <w:rPr>
          <w:rFonts w:cs="Times New Roman"/>
          <w:color w:val="808080" w:themeColor="background1" w:themeShade="80"/>
          <w:lang w:val="es-ES"/>
        </w:rPr>
        <w:t xml:space="preserve">, </w:t>
      </w:r>
      <w:r>
        <w:rPr>
          <w:rFonts w:cs="Times New Roman"/>
          <w:color w:val="808080" w:themeColor="background1" w:themeShade="80"/>
          <w:lang w:val="es-ES"/>
        </w:rPr>
        <w:t>comparado con</w:t>
      </w:r>
      <w:r w:rsidRPr="00FC0C12">
        <w:rPr>
          <w:rFonts w:cs="Times New Roman"/>
          <w:color w:val="808080" w:themeColor="background1" w:themeShade="80"/>
          <w:lang w:val="es-ES"/>
        </w:rPr>
        <w:t xml:space="preserve"> el mismo periodo del año </w:t>
      </w:r>
      <w:r>
        <w:rPr>
          <w:rFonts w:cs="Times New Roman"/>
          <w:color w:val="808080" w:themeColor="background1" w:themeShade="80"/>
          <w:lang w:val="es-ES"/>
        </w:rPr>
        <w:t>2022</w:t>
      </w:r>
      <w:r w:rsidRPr="00FC0C12">
        <w:rPr>
          <w:rFonts w:cs="Times New Roman"/>
          <w:color w:val="808080" w:themeColor="background1" w:themeShade="80"/>
          <w:lang w:val="es-ES"/>
        </w:rPr>
        <w:t xml:space="preserve">. Además, México se consolida por 4to año consecutivo, como 2do país de mayor inversión extranjera en República Dominicana. Entre dichas actividades de promoción, destacó el Seminario de Inversión sobre Oportunidades de Negocio en República Dominicana en el que participaron 13 empresas mexicanas y representantes comerciales de las </w:t>
      </w:r>
      <w:r w:rsidRPr="00FC0C12">
        <w:rPr>
          <w:rFonts w:cs="Times New Roman"/>
          <w:color w:val="808080" w:themeColor="background1" w:themeShade="80"/>
          <w:lang w:val="es-ES"/>
        </w:rPr>
        <w:lastRenderedPageBreak/>
        <w:t>embajadas de Filipinas, Australia y Portugal, que generó el interés de dos empresas mexicanas en participar en la licitación de la Carretera del Ámbar y tres empresas mexicanas interesadas en otros proyectos de inversión.</w:t>
      </w:r>
    </w:p>
    <w:p w14:paraId="09AF65A7" w14:textId="77777777" w:rsidR="00A37D52" w:rsidRDefault="00A37D52" w:rsidP="00A37D52">
      <w:pPr>
        <w:spacing w:after="0" w:line="360" w:lineRule="auto"/>
        <w:jc w:val="both"/>
        <w:rPr>
          <w:rFonts w:cs="Times New Roman"/>
          <w:color w:val="808080" w:themeColor="background1" w:themeShade="80"/>
          <w:lang w:val="es-ES"/>
        </w:rPr>
      </w:pPr>
    </w:p>
    <w:p w14:paraId="28DB697F" w14:textId="77777777" w:rsidR="00A37D52" w:rsidRPr="007A3DA3" w:rsidRDefault="00A37D52" w:rsidP="00A37D52">
      <w:pPr>
        <w:spacing w:line="360" w:lineRule="auto"/>
        <w:jc w:val="both"/>
        <w:rPr>
          <w:rFonts w:cs="Times New Roman"/>
          <w:color w:val="808080" w:themeColor="background1" w:themeShade="80"/>
          <w:szCs w:val="24"/>
          <w:lang w:val="es-DO"/>
        </w:rPr>
      </w:pPr>
      <w:r w:rsidRPr="00990BD2">
        <w:rPr>
          <w:rFonts w:cs="Times New Roman"/>
          <w:b/>
          <w:bCs/>
          <w:color w:val="808080" w:themeColor="background1" w:themeShade="80"/>
          <w:lang w:val="es-ES"/>
        </w:rPr>
        <w:t>En términos de fortalecimiento institucional</w:t>
      </w:r>
      <w:r w:rsidRPr="00990BD2">
        <w:rPr>
          <w:rFonts w:cs="Times New Roman"/>
          <w:color w:val="808080" w:themeColor="background1" w:themeShade="80"/>
          <w:lang w:val="es-ES"/>
        </w:rPr>
        <w:t xml:space="preserve">, se desarrolló, junto a la cancillería dominicana, la Escuela Mexicana de Archivos y la Red de Archivos Diplomáticos Iberoamericanos RADI, un programa que recuperó el archivo histórico de la misión en México, que involucró la organización, digitalización y creación de un Inventario Archivístico de más de 145,000 documentos que datan del 1940.  Además, se creó la Base de Datos de Acuerdos Bilaterales entre República Dominicana y los Estados Unidos Mexicanos que consta de más de 56 instrumentos jurídicos suscritos desde el </w:t>
      </w:r>
      <w:r w:rsidRPr="007A3DA3">
        <w:rPr>
          <w:rFonts w:cs="Times New Roman"/>
          <w:color w:val="808080" w:themeColor="background1" w:themeShade="80"/>
          <w:szCs w:val="24"/>
          <w:lang w:val="es-DO"/>
        </w:rPr>
        <w:t>año 1890 entre la República Dominicana y los Estados Unidos Mexicanos.</w:t>
      </w:r>
    </w:p>
    <w:p w14:paraId="046AFEF6" w14:textId="77777777" w:rsidR="00A37D52" w:rsidRDefault="00A37D52" w:rsidP="00A37D52">
      <w:pPr>
        <w:spacing w:after="0" w:line="360" w:lineRule="auto"/>
        <w:jc w:val="both"/>
        <w:rPr>
          <w:rFonts w:cs="Times New Roman"/>
          <w:b/>
          <w:bCs/>
          <w:color w:val="808080" w:themeColor="background1" w:themeShade="80"/>
          <w:szCs w:val="24"/>
          <w:lang w:val="es-DO"/>
        </w:rPr>
      </w:pPr>
    </w:p>
    <w:p w14:paraId="17C3E455" w14:textId="77777777" w:rsidR="00A37D52" w:rsidRPr="006D550B" w:rsidRDefault="00A37D52" w:rsidP="00A37D52">
      <w:pPr>
        <w:spacing w:line="360" w:lineRule="auto"/>
        <w:jc w:val="both"/>
        <w:rPr>
          <w:rFonts w:cs="Times New Roman"/>
          <w:color w:val="808080" w:themeColor="background1" w:themeShade="80"/>
          <w:szCs w:val="24"/>
          <w:lang w:val="es-DO"/>
        </w:rPr>
      </w:pPr>
      <w:r w:rsidRPr="007A3DA3">
        <w:rPr>
          <w:rFonts w:cs="Times New Roman"/>
          <w:b/>
          <w:bCs/>
          <w:color w:val="808080" w:themeColor="background1" w:themeShade="80"/>
          <w:szCs w:val="24"/>
          <w:lang w:val="es-DO"/>
        </w:rPr>
        <w:t>Embajada de República Dominicana en Costa Rica</w:t>
      </w:r>
      <w:r w:rsidRPr="006D550B">
        <w:rPr>
          <w:rFonts w:cs="Times New Roman"/>
          <w:color w:val="808080" w:themeColor="background1" w:themeShade="80"/>
          <w:szCs w:val="24"/>
          <w:lang w:val="es-DO"/>
        </w:rPr>
        <w:t>, Podemos destacar los siguientes logros:</w:t>
      </w:r>
    </w:p>
    <w:p w14:paraId="511B56DC" w14:textId="77777777" w:rsidR="00A37D52" w:rsidRPr="006D550B" w:rsidRDefault="00A37D52" w:rsidP="00A37D52">
      <w:pPr>
        <w:spacing w:line="360" w:lineRule="auto"/>
        <w:jc w:val="both"/>
        <w:rPr>
          <w:rFonts w:cs="Times New Roman"/>
          <w:color w:val="808080" w:themeColor="background1" w:themeShade="80"/>
          <w:szCs w:val="24"/>
          <w:lang w:val="es-DO"/>
        </w:rPr>
      </w:pPr>
      <w:r w:rsidRPr="006D550B">
        <w:rPr>
          <w:rFonts w:cs="Times New Roman"/>
          <w:color w:val="808080" w:themeColor="background1" w:themeShade="80"/>
          <w:szCs w:val="24"/>
          <w:lang w:val="es-DO"/>
        </w:rPr>
        <w:t xml:space="preserve">Destaca la conmemoración del 147 aniversario del establecimiento de Relaciones Diplomáticas.  Para la ocasión se realizaron varias actividades, como fueron una audiencia con el canciller Arnoldo André Tinoco, quien recibió a la señora embajadora </w:t>
      </w:r>
      <w:proofErr w:type="spellStart"/>
      <w:r w:rsidRPr="006D550B">
        <w:rPr>
          <w:rFonts w:cs="Times New Roman"/>
          <w:color w:val="808080" w:themeColor="background1" w:themeShade="80"/>
          <w:szCs w:val="24"/>
          <w:lang w:val="es-DO"/>
        </w:rPr>
        <w:t>Mayerlyn</w:t>
      </w:r>
      <w:proofErr w:type="spellEnd"/>
      <w:r w:rsidRPr="006D550B">
        <w:rPr>
          <w:rFonts w:cs="Times New Roman"/>
          <w:color w:val="808080" w:themeColor="background1" w:themeShade="80"/>
          <w:szCs w:val="24"/>
          <w:lang w:val="es-DO"/>
        </w:rPr>
        <w:t xml:space="preserve"> Cordero Díaz, el mismo día de tan especial fecha, ocasión en la que sostuvo una reunión virtual con el canciller Roberto Álvarez.  Por su parte, el canciller Álvarez grabó un mensaje de felicitación, que se presentó en la referida audiencia, y posteriormente en la inauguración de la biblioteca de la embajada, que fue nombrada Manuel de Jesús Galván, canciller dominicano con el que se iniciaron las relaciones diplomáticas, acto que contó con la presencia de la viceministra Lydia Peralta Cordero, viceministra de asuntos bilaterales y representantes del Cuerpo Diplomático.</w:t>
      </w:r>
    </w:p>
    <w:p w14:paraId="34A65AAC" w14:textId="77777777" w:rsidR="00FD0F25" w:rsidRDefault="00FD0F25" w:rsidP="00FD0F25">
      <w:pPr>
        <w:spacing w:after="0" w:line="360" w:lineRule="auto"/>
        <w:jc w:val="both"/>
        <w:rPr>
          <w:rFonts w:cs="Times New Roman"/>
          <w:color w:val="808080" w:themeColor="background1" w:themeShade="80"/>
          <w:szCs w:val="24"/>
          <w:lang w:val="es-DO"/>
        </w:rPr>
      </w:pPr>
    </w:p>
    <w:p w14:paraId="20E028CA" w14:textId="544D4D96" w:rsidR="00A37D52" w:rsidRPr="006D550B" w:rsidRDefault="00A37D52" w:rsidP="00A37D52">
      <w:pPr>
        <w:spacing w:line="360" w:lineRule="auto"/>
        <w:jc w:val="both"/>
        <w:rPr>
          <w:rFonts w:cs="Times New Roman"/>
          <w:color w:val="808080" w:themeColor="background1" w:themeShade="80"/>
          <w:szCs w:val="24"/>
          <w:lang w:val="es-DO"/>
        </w:rPr>
      </w:pPr>
      <w:r w:rsidRPr="006D550B">
        <w:rPr>
          <w:rFonts w:cs="Times New Roman"/>
          <w:color w:val="808080" w:themeColor="background1" w:themeShade="80"/>
          <w:szCs w:val="24"/>
          <w:lang w:val="es-DO"/>
        </w:rPr>
        <w:t xml:space="preserve">En otro orden, el 27 de julio del 2023, se entregó el proyecto de remodelación y equipamiento de la Biblioteca Salvador Jorge Blanco de la Escuela República Dominicana, a la que se le dotó del mobiliario completo y equipos tecnológicos, </w:t>
      </w:r>
      <w:r w:rsidRPr="006D550B">
        <w:rPr>
          <w:rFonts w:cs="Times New Roman"/>
          <w:color w:val="808080" w:themeColor="background1" w:themeShade="80"/>
          <w:szCs w:val="24"/>
          <w:lang w:val="es-DO"/>
        </w:rPr>
        <w:lastRenderedPageBreak/>
        <w:t xml:space="preserve">consistentes en 10 computadoras y un equipo de sonido, como parte de una iniciativa planteada por el Presidente Luis </w:t>
      </w:r>
      <w:proofErr w:type="spellStart"/>
      <w:r w:rsidRPr="006D550B">
        <w:rPr>
          <w:rFonts w:cs="Times New Roman"/>
          <w:color w:val="808080" w:themeColor="background1" w:themeShade="80"/>
          <w:szCs w:val="24"/>
          <w:lang w:val="es-DO"/>
        </w:rPr>
        <w:t>Abinader</w:t>
      </w:r>
      <w:proofErr w:type="spellEnd"/>
      <w:r w:rsidRPr="006D550B">
        <w:rPr>
          <w:rFonts w:cs="Times New Roman"/>
          <w:color w:val="808080" w:themeColor="background1" w:themeShade="80"/>
          <w:szCs w:val="24"/>
          <w:lang w:val="es-DO"/>
        </w:rPr>
        <w:t>, en su visita a Costa Rica y que contó con el apoyo financiero del Ministerio Administrativo de la Presidencia de la República.</w:t>
      </w:r>
    </w:p>
    <w:p w14:paraId="6387F721" w14:textId="77777777" w:rsidR="00FD0F25" w:rsidRDefault="00FD0F25" w:rsidP="00FD0F25">
      <w:pPr>
        <w:spacing w:after="0" w:line="360" w:lineRule="auto"/>
        <w:jc w:val="both"/>
        <w:rPr>
          <w:rFonts w:cs="Times New Roman"/>
          <w:color w:val="808080" w:themeColor="background1" w:themeShade="80"/>
          <w:szCs w:val="24"/>
          <w:lang w:val="es-DO"/>
        </w:rPr>
      </w:pPr>
    </w:p>
    <w:p w14:paraId="52899251" w14:textId="31C812DA" w:rsidR="00A37D52" w:rsidRPr="006D550B" w:rsidRDefault="00A37D52" w:rsidP="00A37D52">
      <w:pPr>
        <w:spacing w:line="360" w:lineRule="auto"/>
        <w:jc w:val="both"/>
        <w:rPr>
          <w:rFonts w:cs="Times New Roman"/>
          <w:color w:val="808080" w:themeColor="background1" w:themeShade="80"/>
          <w:szCs w:val="24"/>
          <w:lang w:val="es-DO"/>
        </w:rPr>
      </w:pPr>
      <w:r w:rsidRPr="006D550B">
        <w:rPr>
          <w:rFonts w:cs="Times New Roman"/>
          <w:color w:val="808080" w:themeColor="background1" w:themeShade="80"/>
          <w:szCs w:val="24"/>
          <w:lang w:val="es-DO"/>
        </w:rPr>
        <w:t>En materia comercial, se han llevado acciones de manera constante para incrementar el comercio de República Dominicana hacia Costa Rica, logrando los permisos para el ingreso de mangos dominicanos, la importación de aguacates y el establecimiento de los requisitos sanitarios para el tomate.  La Sección Comercial organizó la charla sobre Oferta Exportable dominicana, dirigida a compradores locales y la capacitación sobre el Tratado DR-CAFTA, dirigido a los Responsables Comerciales de las misiones dominicanas. De igual modo, se realizó una exitosa misión comercial a Costa Rica, con ejecutivos de la empresa dominicana Grupo SID, del 24 al 27 julio del 2023.</w:t>
      </w:r>
    </w:p>
    <w:p w14:paraId="4D1085EE" w14:textId="77777777" w:rsidR="00FD0F25" w:rsidRDefault="00FD0F25" w:rsidP="00FD0F25">
      <w:pPr>
        <w:spacing w:after="0" w:line="360" w:lineRule="auto"/>
        <w:jc w:val="both"/>
        <w:rPr>
          <w:rFonts w:cs="Times New Roman"/>
          <w:color w:val="808080" w:themeColor="background1" w:themeShade="80"/>
          <w:szCs w:val="24"/>
          <w:lang w:val="es-DO"/>
        </w:rPr>
      </w:pPr>
    </w:p>
    <w:p w14:paraId="02BF0B77" w14:textId="51D0A9D7" w:rsidR="00A37D52" w:rsidRPr="006D550B" w:rsidRDefault="00A37D52" w:rsidP="00A37D52">
      <w:pPr>
        <w:spacing w:line="360" w:lineRule="auto"/>
        <w:jc w:val="both"/>
        <w:rPr>
          <w:rFonts w:cs="Times New Roman"/>
          <w:color w:val="808080" w:themeColor="background1" w:themeShade="80"/>
          <w:szCs w:val="24"/>
          <w:lang w:val="es-DO"/>
        </w:rPr>
      </w:pPr>
      <w:r w:rsidRPr="006D550B">
        <w:rPr>
          <w:rFonts w:cs="Times New Roman"/>
          <w:color w:val="808080" w:themeColor="background1" w:themeShade="80"/>
          <w:szCs w:val="24"/>
          <w:lang w:val="es-DO"/>
        </w:rPr>
        <w:t>En el área de cooperación, se concluyeron algunos de los proyectos que se encuentran en el Programa de Cooperación Bilateral 2021-2023 que se ejecuta entre ambos países; se gestionaron intercambios de buenas prácticas, como fue el de la Dirección General Alianzas- Públicas Privadas (DGAPP) y la Asamblea Legislativa, en el que República Dominicana compartió su experiencia en la elaboración e implementación de la Ley 47-20 de Alianzas Públicas Privadas; se realizaron avances para la realización de algunos convenios; se firmó un acuerdo entre la Unión Nacional de Gobiernos Locales (UNGL) y la Federación Dominicana de Municipios (FEDOMU).</w:t>
      </w:r>
    </w:p>
    <w:p w14:paraId="65519F24" w14:textId="77777777" w:rsidR="00A37D52" w:rsidRDefault="00A37D52" w:rsidP="00A37D52">
      <w:pPr>
        <w:pBdr>
          <w:top w:val="nil"/>
          <w:left w:val="nil"/>
          <w:bottom w:val="nil"/>
          <w:right w:val="nil"/>
          <w:between w:val="nil"/>
        </w:pBdr>
        <w:spacing w:after="0" w:line="360" w:lineRule="auto"/>
        <w:jc w:val="both"/>
        <w:rPr>
          <w:rFonts w:eastAsia="Calibri" w:cs="Times New Roman"/>
          <w:b/>
          <w:color w:val="808080" w:themeColor="background1" w:themeShade="80"/>
          <w:szCs w:val="24"/>
          <w:lang w:val="es-DO"/>
        </w:rPr>
      </w:pPr>
      <w:r w:rsidRPr="00DE4BDD">
        <w:rPr>
          <w:rFonts w:eastAsia="Calibri" w:cs="Times New Roman"/>
          <w:b/>
          <w:bCs/>
          <w:color w:val="808080" w:themeColor="background1" w:themeShade="80"/>
          <w:szCs w:val="24"/>
          <w:lang w:val="es-DO"/>
        </w:rPr>
        <w:t>La</w:t>
      </w:r>
      <w:r w:rsidRPr="00185866">
        <w:rPr>
          <w:rFonts w:eastAsia="Calibri" w:cs="Times New Roman"/>
          <w:color w:val="808080" w:themeColor="background1" w:themeShade="80"/>
          <w:szCs w:val="24"/>
          <w:lang w:val="es-DO"/>
        </w:rPr>
        <w:t xml:space="preserve"> </w:t>
      </w:r>
      <w:r w:rsidRPr="00185866">
        <w:rPr>
          <w:rFonts w:eastAsia="Calibri" w:cs="Times New Roman"/>
          <w:b/>
          <w:color w:val="808080" w:themeColor="background1" w:themeShade="80"/>
          <w:szCs w:val="24"/>
          <w:lang w:val="es-DO"/>
        </w:rPr>
        <w:t xml:space="preserve">Embajada </w:t>
      </w:r>
      <w:r>
        <w:rPr>
          <w:rFonts w:eastAsia="Calibri" w:cs="Times New Roman"/>
          <w:b/>
          <w:color w:val="808080" w:themeColor="background1" w:themeShade="80"/>
          <w:szCs w:val="24"/>
          <w:lang w:val="es-DO"/>
        </w:rPr>
        <w:t xml:space="preserve">de República </w:t>
      </w:r>
      <w:r w:rsidRPr="00B20FE1">
        <w:rPr>
          <w:rFonts w:eastAsia="Calibri" w:cs="Times New Roman"/>
          <w:b/>
          <w:color w:val="808080" w:themeColor="background1" w:themeShade="80"/>
          <w:szCs w:val="24"/>
          <w:lang w:val="es-DO"/>
        </w:rPr>
        <w:t>Dominicana en Argentina</w:t>
      </w:r>
    </w:p>
    <w:p w14:paraId="0753224A" w14:textId="77777777" w:rsidR="00A37D52" w:rsidRPr="002645EA" w:rsidRDefault="00A37D52" w:rsidP="00FD0F25">
      <w:pPr>
        <w:spacing w:line="360" w:lineRule="auto"/>
        <w:jc w:val="both"/>
        <w:rPr>
          <w:rFonts w:eastAsia="Calibri" w:cs="Times New Roman"/>
          <w:bCs/>
          <w:color w:val="808080" w:themeColor="background1" w:themeShade="80"/>
          <w:szCs w:val="24"/>
          <w:lang w:val="es-DO"/>
        </w:rPr>
      </w:pPr>
      <w:r w:rsidRPr="00472060">
        <w:rPr>
          <w:rFonts w:eastAsia="Calibri" w:cs="Times New Roman"/>
          <w:bCs/>
          <w:color w:val="808080" w:themeColor="background1" w:themeShade="80"/>
          <w:szCs w:val="24"/>
          <w:lang w:val="es-DO"/>
        </w:rPr>
        <w:t xml:space="preserve">Visita del Excelentísimo Sr. Luis </w:t>
      </w:r>
      <w:proofErr w:type="spellStart"/>
      <w:r w:rsidRPr="00472060">
        <w:rPr>
          <w:rFonts w:eastAsia="Calibri" w:cs="Times New Roman"/>
          <w:bCs/>
          <w:color w:val="808080" w:themeColor="background1" w:themeShade="80"/>
          <w:szCs w:val="24"/>
          <w:lang w:val="es-DO"/>
        </w:rPr>
        <w:t>Abinader</w:t>
      </w:r>
      <w:proofErr w:type="spellEnd"/>
      <w:r w:rsidRPr="00472060">
        <w:rPr>
          <w:rFonts w:eastAsia="Calibri" w:cs="Times New Roman"/>
          <w:bCs/>
          <w:color w:val="808080" w:themeColor="background1" w:themeShade="80"/>
          <w:szCs w:val="24"/>
          <w:lang w:val="es-DO"/>
        </w:rPr>
        <w:t xml:space="preserve"> Corona, Presidente de la República en el marco de la </w:t>
      </w:r>
      <w:r w:rsidRPr="00472060">
        <w:rPr>
          <w:rFonts w:eastAsia="Calibri" w:cs="Times New Roman"/>
          <w:b/>
          <w:color w:val="808080" w:themeColor="background1" w:themeShade="80"/>
          <w:szCs w:val="24"/>
          <w:lang w:val="es-DO"/>
        </w:rPr>
        <w:t>VII Cumbre de Jefas y Jefes de Estado</w:t>
      </w:r>
      <w:r w:rsidRPr="00472060">
        <w:rPr>
          <w:rFonts w:eastAsia="Calibri" w:cs="Times New Roman"/>
          <w:bCs/>
          <w:color w:val="808080" w:themeColor="background1" w:themeShade="80"/>
          <w:szCs w:val="24"/>
          <w:lang w:val="es-DO"/>
        </w:rPr>
        <w:t xml:space="preserve"> y de Gobierno de la Comunidad de Estados Latinoamericanos y Caribeños (CELAC). La </w:t>
      </w:r>
      <w:r>
        <w:rPr>
          <w:rFonts w:eastAsia="Calibri" w:cs="Times New Roman"/>
          <w:bCs/>
          <w:color w:val="808080" w:themeColor="background1" w:themeShade="80"/>
          <w:szCs w:val="24"/>
          <w:lang w:val="es-DO"/>
        </w:rPr>
        <w:t>m</w:t>
      </w:r>
      <w:r w:rsidRPr="00472060">
        <w:rPr>
          <w:rFonts w:eastAsia="Calibri" w:cs="Times New Roman"/>
          <w:bCs/>
          <w:color w:val="808080" w:themeColor="background1" w:themeShade="80"/>
          <w:szCs w:val="24"/>
          <w:lang w:val="es-DO"/>
        </w:rPr>
        <w:t xml:space="preserve">isión coordinó una reunión bilateral con el Sr. Chris Dodd, Asesor del Presidente Joe </w:t>
      </w:r>
      <w:proofErr w:type="spellStart"/>
      <w:r w:rsidRPr="00472060">
        <w:rPr>
          <w:rFonts w:eastAsia="Calibri" w:cs="Times New Roman"/>
          <w:bCs/>
          <w:color w:val="808080" w:themeColor="background1" w:themeShade="80"/>
          <w:szCs w:val="24"/>
          <w:lang w:val="es-DO"/>
        </w:rPr>
        <w:t>Biden</w:t>
      </w:r>
      <w:proofErr w:type="spellEnd"/>
      <w:r w:rsidRPr="00472060">
        <w:rPr>
          <w:rFonts w:eastAsia="Calibri" w:cs="Times New Roman"/>
          <w:bCs/>
          <w:color w:val="808080" w:themeColor="background1" w:themeShade="80"/>
          <w:szCs w:val="24"/>
          <w:lang w:val="es-DO"/>
        </w:rPr>
        <w:t xml:space="preserve"> para las Américas.</w:t>
      </w:r>
      <w:r w:rsidRPr="002645EA">
        <w:rPr>
          <w:rFonts w:eastAsia="Calibri" w:cs="Times New Roman"/>
          <w:bCs/>
          <w:color w:val="808080" w:themeColor="background1" w:themeShade="80"/>
          <w:szCs w:val="24"/>
          <w:lang w:val="es-DO"/>
        </w:rPr>
        <w:t xml:space="preserve"> Así mismo</w:t>
      </w:r>
      <w:r>
        <w:rPr>
          <w:rFonts w:eastAsia="Calibri" w:cs="Times New Roman"/>
          <w:bCs/>
          <w:color w:val="808080" w:themeColor="background1" w:themeShade="80"/>
          <w:szCs w:val="24"/>
          <w:lang w:val="es-DO"/>
        </w:rPr>
        <w:t>,</w:t>
      </w:r>
      <w:r w:rsidRPr="002645EA">
        <w:rPr>
          <w:rFonts w:eastAsia="Calibri" w:cs="Times New Roman"/>
          <w:bCs/>
          <w:color w:val="808080" w:themeColor="background1" w:themeShade="80"/>
          <w:szCs w:val="24"/>
          <w:lang w:val="es-DO"/>
        </w:rPr>
        <w:t xml:space="preserve"> el Embajador Hernando organizó una</w:t>
      </w:r>
      <w:r>
        <w:rPr>
          <w:rFonts w:eastAsia="Calibri" w:cs="Times New Roman"/>
          <w:bCs/>
          <w:color w:val="808080" w:themeColor="background1" w:themeShade="80"/>
          <w:szCs w:val="24"/>
          <w:lang w:val="es-DO"/>
        </w:rPr>
        <w:t xml:space="preserve"> </w:t>
      </w:r>
      <w:r w:rsidRPr="002645EA">
        <w:rPr>
          <w:rFonts w:eastAsia="Calibri" w:cs="Times New Roman"/>
          <w:bCs/>
          <w:color w:val="808080" w:themeColor="background1" w:themeShade="80"/>
          <w:szCs w:val="24"/>
          <w:lang w:val="es-DO"/>
        </w:rPr>
        <w:t xml:space="preserve">reunión </w:t>
      </w:r>
      <w:r w:rsidRPr="002645EA">
        <w:rPr>
          <w:rFonts w:eastAsia="Calibri" w:cs="Times New Roman"/>
          <w:bCs/>
          <w:color w:val="808080" w:themeColor="background1" w:themeShade="80"/>
          <w:szCs w:val="24"/>
          <w:lang w:val="es-DO"/>
        </w:rPr>
        <w:lastRenderedPageBreak/>
        <w:t>con la diáspora dominicana, bajo la solicitud del Excelentísimo Sr. Presidente, durante el encuentro se abordaron</w:t>
      </w:r>
      <w:r>
        <w:rPr>
          <w:rFonts w:eastAsia="Calibri" w:cs="Times New Roman"/>
          <w:bCs/>
          <w:color w:val="808080" w:themeColor="background1" w:themeShade="80"/>
          <w:szCs w:val="24"/>
          <w:lang w:val="es-DO"/>
        </w:rPr>
        <w:t xml:space="preserve"> </w:t>
      </w:r>
      <w:r w:rsidRPr="002645EA">
        <w:rPr>
          <w:rFonts w:eastAsia="Calibri" w:cs="Times New Roman"/>
          <w:bCs/>
          <w:color w:val="808080" w:themeColor="background1" w:themeShade="80"/>
          <w:szCs w:val="24"/>
          <w:lang w:val="es-DO"/>
        </w:rPr>
        <w:t>diversos temas relevantes sobre las necesidades específicas de la diáspora y los programas gubernamentales</w:t>
      </w:r>
      <w:r>
        <w:rPr>
          <w:rFonts w:eastAsia="Calibri" w:cs="Times New Roman"/>
          <w:bCs/>
          <w:color w:val="808080" w:themeColor="background1" w:themeShade="80"/>
          <w:szCs w:val="24"/>
          <w:lang w:val="es-DO"/>
        </w:rPr>
        <w:t>,</w:t>
      </w:r>
      <w:r w:rsidRPr="002645EA">
        <w:rPr>
          <w:rFonts w:eastAsia="Calibri" w:cs="Times New Roman"/>
          <w:bCs/>
          <w:color w:val="808080" w:themeColor="background1" w:themeShade="80"/>
          <w:szCs w:val="24"/>
          <w:lang w:val="es-DO"/>
        </w:rPr>
        <w:t xml:space="preserve"> </w:t>
      </w:r>
      <w:r w:rsidRPr="00FD0F25">
        <w:rPr>
          <w:rFonts w:cs="Times New Roman"/>
          <w:color w:val="808080" w:themeColor="background1" w:themeShade="80"/>
          <w:szCs w:val="24"/>
          <w:lang w:val="es-DO"/>
        </w:rPr>
        <w:t>destinados</w:t>
      </w:r>
      <w:r w:rsidRPr="002645EA">
        <w:rPr>
          <w:rFonts w:eastAsia="Calibri" w:cs="Times New Roman"/>
          <w:bCs/>
          <w:color w:val="808080" w:themeColor="background1" w:themeShade="80"/>
          <w:szCs w:val="24"/>
          <w:lang w:val="es-DO"/>
        </w:rPr>
        <w:t xml:space="preserve"> a</w:t>
      </w:r>
      <w:r>
        <w:rPr>
          <w:rFonts w:eastAsia="Calibri" w:cs="Times New Roman"/>
          <w:bCs/>
          <w:color w:val="808080" w:themeColor="background1" w:themeShade="80"/>
          <w:szCs w:val="24"/>
          <w:lang w:val="es-DO"/>
        </w:rPr>
        <w:t xml:space="preserve"> </w:t>
      </w:r>
      <w:r w:rsidRPr="002645EA">
        <w:rPr>
          <w:rFonts w:eastAsia="Calibri" w:cs="Times New Roman"/>
          <w:bCs/>
          <w:color w:val="808080" w:themeColor="background1" w:themeShade="80"/>
          <w:szCs w:val="24"/>
          <w:lang w:val="es-DO"/>
        </w:rPr>
        <w:t>fortalecer la interacción entre el gobierno dominicano y la comunidad.</w:t>
      </w:r>
    </w:p>
    <w:p w14:paraId="1B572E2D" w14:textId="77777777" w:rsidR="00A37D52" w:rsidRDefault="00A37D52" w:rsidP="00A37D52">
      <w:pPr>
        <w:pBdr>
          <w:top w:val="nil"/>
          <w:left w:val="nil"/>
          <w:bottom w:val="nil"/>
          <w:right w:val="nil"/>
          <w:between w:val="nil"/>
        </w:pBdr>
        <w:spacing w:after="0" w:line="360" w:lineRule="auto"/>
        <w:jc w:val="both"/>
        <w:rPr>
          <w:rFonts w:eastAsia="Calibri" w:cs="Times New Roman"/>
          <w:color w:val="808080" w:themeColor="background1" w:themeShade="80"/>
          <w:szCs w:val="24"/>
          <w:lang w:val="es-DO"/>
        </w:rPr>
      </w:pPr>
    </w:p>
    <w:p w14:paraId="7A933E26" w14:textId="77777777" w:rsidR="00A37D52" w:rsidRDefault="00A37D52" w:rsidP="00A37D52">
      <w:pPr>
        <w:pBdr>
          <w:top w:val="nil"/>
          <w:left w:val="nil"/>
          <w:bottom w:val="nil"/>
          <w:right w:val="nil"/>
          <w:between w:val="nil"/>
        </w:pBdr>
        <w:spacing w:after="0" w:line="360" w:lineRule="auto"/>
        <w:jc w:val="both"/>
        <w:rPr>
          <w:rFonts w:eastAsia="Calibri" w:cs="Times New Roman"/>
          <w:color w:val="808080" w:themeColor="background1" w:themeShade="80"/>
          <w:szCs w:val="24"/>
          <w:lang w:val="es-DO"/>
        </w:rPr>
      </w:pPr>
      <w:r w:rsidRPr="002645EA">
        <w:rPr>
          <w:rFonts w:eastAsia="Calibri" w:cs="Times New Roman"/>
          <w:color w:val="808080" w:themeColor="background1" w:themeShade="80"/>
          <w:szCs w:val="24"/>
          <w:lang w:val="es-DO"/>
        </w:rPr>
        <w:t xml:space="preserve">Un hecho destacado y relevante en cuanto a acuerdos bilaterales fue la </w:t>
      </w:r>
      <w:r w:rsidRPr="00717379">
        <w:rPr>
          <w:rFonts w:eastAsia="Calibri" w:cs="Times New Roman"/>
          <w:b/>
          <w:bCs/>
          <w:color w:val="808080" w:themeColor="background1" w:themeShade="80"/>
          <w:szCs w:val="24"/>
          <w:lang w:val="es-DO"/>
        </w:rPr>
        <w:t>firma del Acuerdo asistencial entre el Centro de Diagnóstico Medicina Avanzada y Telemedicina (CEDIMAT) y el Hospital Alemán de Buenos Aires</w:t>
      </w:r>
      <w:r w:rsidRPr="002645EA">
        <w:rPr>
          <w:rFonts w:eastAsia="Calibri" w:cs="Times New Roman"/>
          <w:color w:val="808080" w:themeColor="background1" w:themeShade="80"/>
          <w:szCs w:val="24"/>
          <w:lang w:val="es-DO"/>
        </w:rPr>
        <w:t>. Esta firma tuvo lugar</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el 4 de marzo de 2023 y fue gestionada por el Embajador Gustavo Hernando Castillo. El acuerdo establece una colaboración</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en la realización de medicina de alta</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complejidad, lo cual brinda oportunidades significativas en el ámbito de la salud.</w:t>
      </w:r>
    </w:p>
    <w:p w14:paraId="7DC434C8" w14:textId="77777777" w:rsidR="00A37D52" w:rsidRDefault="00A37D52" w:rsidP="00A37D52">
      <w:pPr>
        <w:pBdr>
          <w:top w:val="nil"/>
          <w:left w:val="nil"/>
          <w:bottom w:val="nil"/>
          <w:right w:val="nil"/>
          <w:between w:val="nil"/>
        </w:pBdr>
        <w:spacing w:after="0" w:line="360" w:lineRule="auto"/>
        <w:jc w:val="both"/>
        <w:rPr>
          <w:rFonts w:eastAsia="Calibri" w:cs="Times New Roman"/>
          <w:color w:val="808080" w:themeColor="background1" w:themeShade="80"/>
          <w:szCs w:val="24"/>
          <w:lang w:val="es-DO"/>
        </w:rPr>
      </w:pPr>
    </w:p>
    <w:p w14:paraId="6B29DBF5" w14:textId="046D9860" w:rsidR="00A37D52" w:rsidRDefault="00A37D52" w:rsidP="00A37D52">
      <w:pPr>
        <w:pBdr>
          <w:top w:val="nil"/>
          <w:left w:val="nil"/>
          <w:bottom w:val="nil"/>
          <w:right w:val="nil"/>
          <w:between w:val="nil"/>
        </w:pBdr>
        <w:spacing w:after="0" w:line="360" w:lineRule="auto"/>
        <w:jc w:val="both"/>
        <w:rPr>
          <w:rFonts w:eastAsia="Calibri" w:cs="Times New Roman"/>
          <w:color w:val="808080" w:themeColor="background1" w:themeShade="80"/>
          <w:szCs w:val="24"/>
          <w:lang w:val="es-DO"/>
        </w:rPr>
      </w:pPr>
      <w:r>
        <w:rPr>
          <w:rFonts w:eastAsia="Calibri" w:cs="Times New Roman"/>
          <w:color w:val="808080" w:themeColor="background1" w:themeShade="80"/>
          <w:szCs w:val="24"/>
          <w:lang w:val="es-DO"/>
        </w:rPr>
        <w:t>Coordinación</w:t>
      </w:r>
      <w:r w:rsidRPr="002645EA">
        <w:rPr>
          <w:rFonts w:eastAsia="Calibri" w:cs="Times New Roman"/>
          <w:color w:val="808080" w:themeColor="background1" w:themeShade="80"/>
          <w:szCs w:val="24"/>
          <w:lang w:val="es-DO"/>
        </w:rPr>
        <w:t xml:space="preserve"> </w:t>
      </w:r>
      <w:r>
        <w:rPr>
          <w:rFonts w:eastAsia="Calibri" w:cs="Times New Roman"/>
          <w:color w:val="808080" w:themeColor="background1" w:themeShade="80"/>
          <w:szCs w:val="24"/>
          <w:lang w:val="es-DO"/>
        </w:rPr>
        <w:t xml:space="preserve">de </w:t>
      </w:r>
      <w:r w:rsidRPr="002645EA">
        <w:rPr>
          <w:rFonts w:eastAsia="Calibri" w:cs="Times New Roman"/>
          <w:color w:val="808080" w:themeColor="background1" w:themeShade="80"/>
          <w:szCs w:val="24"/>
          <w:lang w:val="es-DO"/>
        </w:rPr>
        <w:t>la participación de República Dominicana en importantes cumbres foros y eventos</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 xml:space="preserve">que se llevaron a cabo en la República Argentina, entre ellos: el </w:t>
      </w:r>
      <w:r w:rsidRPr="005463BF">
        <w:rPr>
          <w:rFonts w:eastAsia="Calibri" w:cs="Times New Roman"/>
          <w:b/>
          <w:bCs/>
          <w:color w:val="808080" w:themeColor="background1" w:themeShade="80"/>
          <w:szCs w:val="24"/>
          <w:lang w:val="es-DO"/>
        </w:rPr>
        <w:t>Foro Global de Hidrogeno Verde</w:t>
      </w:r>
      <w:r w:rsidRPr="002645EA">
        <w:rPr>
          <w:rFonts w:eastAsia="Calibri" w:cs="Times New Roman"/>
          <w:color w:val="808080" w:themeColor="background1" w:themeShade="80"/>
          <w:szCs w:val="24"/>
          <w:lang w:val="es-DO"/>
        </w:rPr>
        <w:t>, que se celebró en Bariloche los días 18 y 19 de mayo; la participación del actor y escritor dominicano Patricio León</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 xml:space="preserve">en la </w:t>
      </w:r>
      <w:r w:rsidRPr="005463BF">
        <w:rPr>
          <w:rFonts w:eastAsia="Calibri" w:cs="Times New Roman"/>
          <w:b/>
          <w:bCs/>
          <w:color w:val="808080" w:themeColor="background1" w:themeShade="80"/>
          <w:szCs w:val="24"/>
          <w:lang w:val="es-DO"/>
        </w:rPr>
        <w:t>47ª Feria Internacional del Libro de Buenos Aires</w:t>
      </w:r>
      <w:r w:rsidRPr="002645EA">
        <w:rPr>
          <w:rFonts w:eastAsia="Calibri" w:cs="Times New Roman"/>
          <w:color w:val="808080" w:themeColor="background1" w:themeShade="80"/>
          <w:szCs w:val="24"/>
          <w:lang w:val="es-DO"/>
        </w:rPr>
        <w:t>, el día 14 de mayo; se gestionó junto a la Federación Dominicana</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 xml:space="preserve">de Futbol, la participación de nuestra selección nacional, en el </w:t>
      </w:r>
      <w:r w:rsidRPr="005463BF">
        <w:rPr>
          <w:rFonts w:eastAsia="Calibri" w:cs="Times New Roman"/>
          <w:b/>
          <w:bCs/>
          <w:color w:val="808080" w:themeColor="background1" w:themeShade="80"/>
          <w:szCs w:val="24"/>
          <w:lang w:val="es-DO"/>
        </w:rPr>
        <w:t>mundial sub 20,</w:t>
      </w:r>
      <w:r w:rsidRPr="002645EA">
        <w:rPr>
          <w:rFonts w:eastAsia="Calibri" w:cs="Times New Roman"/>
          <w:color w:val="808080" w:themeColor="background1" w:themeShade="80"/>
          <w:szCs w:val="24"/>
          <w:lang w:val="es-DO"/>
        </w:rPr>
        <w:t xml:space="preserve"> que se celebró el mes de mayo del 2023,</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en Mendoza; se coordinó la participación del Ingeniero Miguel Peña, en el Dialogo Político UE-LATAM, sobre la</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 xml:space="preserve">Identificación de Recursos Estratégicos </w:t>
      </w:r>
      <w:r>
        <w:rPr>
          <w:rFonts w:eastAsia="Calibri" w:cs="Times New Roman"/>
          <w:color w:val="808080" w:themeColor="background1" w:themeShade="80"/>
          <w:szCs w:val="24"/>
          <w:lang w:val="es-DO"/>
        </w:rPr>
        <w:t>y</w:t>
      </w:r>
      <w:r w:rsidRPr="002645EA">
        <w:rPr>
          <w:rFonts w:eastAsia="Calibri" w:cs="Times New Roman"/>
          <w:color w:val="808080" w:themeColor="background1" w:themeShade="80"/>
          <w:szCs w:val="24"/>
          <w:lang w:val="es-DO"/>
        </w:rPr>
        <w:t xml:space="preserve"> Críticos de Materias Primas, que se llevó a cabo en Buenos Aires el 23 de mayo</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 xml:space="preserve">del 2023; coordinamos junto al Ministro de Turismo David Collado la realización del </w:t>
      </w:r>
      <w:r w:rsidRPr="005463BF">
        <w:rPr>
          <w:rFonts w:eastAsia="Calibri" w:cs="Times New Roman"/>
          <w:b/>
          <w:bCs/>
          <w:color w:val="808080" w:themeColor="background1" w:themeShade="80"/>
          <w:szCs w:val="24"/>
          <w:lang w:val="es-DO"/>
        </w:rPr>
        <w:t>Dominicana Road Show</w:t>
      </w:r>
      <w:r w:rsidRPr="002645EA">
        <w:rPr>
          <w:rFonts w:eastAsia="Calibri" w:cs="Times New Roman"/>
          <w:color w:val="808080" w:themeColor="background1" w:themeShade="80"/>
          <w:szCs w:val="24"/>
          <w:lang w:val="es-DO"/>
        </w:rPr>
        <w:t>, donde</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participaron 330 tour operadores y/o agencias de viajes del sector turístico de argentina, el 8 de mayo del 2023, en la</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Ciudad de Buenos Aires.</w:t>
      </w:r>
    </w:p>
    <w:p w14:paraId="3FE83739" w14:textId="77777777" w:rsidR="00A37D52" w:rsidRDefault="00A37D52" w:rsidP="00A37D52">
      <w:pPr>
        <w:pBdr>
          <w:top w:val="nil"/>
          <w:left w:val="nil"/>
          <w:bottom w:val="nil"/>
          <w:right w:val="nil"/>
          <w:between w:val="nil"/>
        </w:pBdr>
        <w:spacing w:after="0" w:line="360" w:lineRule="auto"/>
        <w:jc w:val="both"/>
        <w:rPr>
          <w:rFonts w:eastAsia="Calibri" w:cs="Times New Roman"/>
          <w:color w:val="808080" w:themeColor="background1" w:themeShade="80"/>
          <w:szCs w:val="24"/>
          <w:lang w:val="es-DO"/>
        </w:rPr>
      </w:pPr>
    </w:p>
    <w:p w14:paraId="4A9B4ADE" w14:textId="77777777" w:rsidR="00A37D52" w:rsidRDefault="00A37D52" w:rsidP="00A37D52">
      <w:pPr>
        <w:pBdr>
          <w:top w:val="nil"/>
          <w:left w:val="nil"/>
          <w:bottom w:val="nil"/>
          <w:right w:val="nil"/>
          <w:between w:val="nil"/>
        </w:pBdr>
        <w:spacing w:after="0" w:line="360" w:lineRule="auto"/>
        <w:jc w:val="both"/>
        <w:rPr>
          <w:rFonts w:eastAsia="Calibri" w:cs="Times New Roman"/>
          <w:color w:val="808080" w:themeColor="background1" w:themeShade="80"/>
          <w:szCs w:val="24"/>
          <w:lang w:val="es-DO"/>
        </w:rPr>
      </w:pPr>
      <w:r w:rsidRPr="002645EA">
        <w:rPr>
          <w:rFonts w:eastAsia="Calibri" w:cs="Times New Roman"/>
          <w:color w:val="808080" w:themeColor="background1" w:themeShade="80"/>
          <w:szCs w:val="24"/>
          <w:lang w:val="es-DO"/>
        </w:rPr>
        <w:t xml:space="preserve">En el ámbito comercial, resaltamos </w:t>
      </w:r>
      <w:r>
        <w:rPr>
          <w:rFonts w:eastAsia="Calibri" w:cs="Times New Roman"/>
          <w:color w:val="808080" w:themeColor="background1" w:themeShade="80"/>
          <w:szCs w:val="24"/>
          <w:lang w:val="es-DO"/>
        </w:rPr>
        <w:t>la</w:t>
      </w:r>
      <w:r w:rsidRPr="002645EA">
        <w:rPr>
          <w:rFonts w:eastAsia="Calibri" w:cs="Times New Roman"/>
          <w:color w:val="808080" w:themeColor="background1" w:themeShade="80"/>
          <w:szCs w:val="24"/>
          <w:lang w:val="es-DO"/>
        </w:rPr>
        <w:t xml:space="preserve"> gestión para asegurar la participación de la empresa Tropical Argentina SRL</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 xml:space="preserve">en la </w:t>
      </w:r>
      <w:r w:rsidRPr="00DF28A0">
        <w:rPr>
          <w:rFonts w:eastAsia="Calibri" w:cs="Times New Roman"/>
          <w:b/>
          <w:bCs/>
          <w:color w:val="808080" w:themeColor="background1" w:themeShade="80"/>
          <w:szCs w:val="24"/>
          <w:lang w:val="es-DO"/>
        </w:rPr>
        <w:t>8va. Feria Agroalimentaria 2023</w:t>
      </w:r>
      <w:r w:rsidRPr="002645EA">
        <w:rPr>
          <w:rFonts w:eastAsia="Calibri" w:cs="Times New Roman"/>
          <w:color w:val="808080" w:themeColor="background1" w:themeShade="80"/>
          <w:szCs w:val="24"/>
          <w:lang w:val="es-DO"/>
        </w:rPr>
        <w:t>, celebrada en Santo Domingo. Además, hemos trabajado en la gestión para una</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 xml:space="preserve">posible instalación de la empresa </w:t>
      </w:r>
      <w:proofErr w:type="spellStart"/>
      <w:r w:rsidRPr="002645EA">
        <w:rPr>
          <w:rFonts w:eastAsia="Calibri" w:cs="Times New Roman"/>
          <w:color w:val="808080" w:themeColor="background1" w:themeShade="80"/>
          <w:szCs w:val="24"/>
          <w:lang w:val="es-DO"/>
        </w:rPr>
        <w:t>Zewan</w:t>
      </w:r>
      <w:proofErr w:type="spellEnd"/>
      <w:r w:rsidRPr="002645EA">
        <w:rPr>
          <w:rFonts w:eastAsia="Calibri" w:cs="Times New Roman"/>
          <w:color w:val="808080" w:themeColor="background1" w:themeShade="80"/>
          <w:szCs w:val="24"/>
          <w:lang w:val="es-DO"/>
        </w:rPr>
        <w:t xml:space="preserve"> S.A. en la Zona Franca Industrial. Esta </w:t>
      </w:r>
      <w:r w:rsidRPr="002645EA">
        <w:rPr>
          <w:rFonts w:eastAsia="Calibri" w:cs="Times New Roman"/>
          <w:color w:val="808080" w:themeColor="background1" w:themeShade="80"/>
          <w:szCs w:val="24"/>
          <w:lang w:val="es-DO"/>
        </w:rPr>
        <w:lastRenderedPageBreak/>
        <w:t>empresa se dedicará, entre otras cosas, a</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la pasteurización del sargazo marino proveniente de las costas dominicanas. Asimismo, durante el periodo del 20 al 23 de</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 xml:space="preserve">abril, participamos en </w:t>
      </w:r>
      <w:r>
        <w:rPr>
          <w:rFonts w:eastAsia="Calibri" w:cs="Times New Roman"/>
          <w:color w:val="808080" w:themeColor="background1" w:themeShade="80"/>
          <w:szCs w:val="24"/>
          <w:lang w:val="es-DO"/>
        </w:rPr>
        <w:t>la negociación de</w:t>
      </w:r>
      <w:r w:rsidRPr="002645EA">
        <w:rPr>
          <w:rFonts w:eastAsia="Calibri" w:cs="Times New Roman"/>
          <w:color w:val="808080" w:themeColor="background1" w:themeShade="80"/>
          <w:szCs w:val="24"/>
          <w:lang w:val="es-DO"/>
        </w:rPr>
        <w:t xml:space="preserve"> un evento organizado por la Cámara de Comercio PYME de la República Argentina y</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 xml:space="preserve">llevado a cabo en Lucila del Mar. Este encuentro empresarial reunió a más de 300 empresarios de toda Argentina. </w:t>
      </w:r>
    </w:p>
    <w:p w14:paraId="4293F33A" w14:textId="77777777" w:rsidR="00A37D52" w:rsidRDefault="00A37D52" w:rsidP="00A37D52">
      <w:pPr>
        <w:pBdr>
          <w:top w:val="nil"/>
          <w:left w:val="nil"/>
          <w:bottom w:val="nil"/>
          <w:right w:val="nil"/>
          <w:between w:val="nil"/>
        </w:pBdr>
        <w:spacing w:after="0" w:line="360" w:lineRule="auto"/>
        <w:jc w:val="both"/>
        <w:rPr>
          <w:rFonts w:eastAsia="Calibri" w:cs="Times New Roman"/>
          <w:color w:val="808080" w:themeColor="background1" w:themeShade="80"/>
          <w:szCs w:val="24"/>
          <w:lang w:val="es-DO"/>
        </w:rPr>
      </w:pPr>
    </w:p>
    <w:p w14:paraId="40E6C3F9" w14:textId="77777777" w:rsidR="00A37D52" w:rsidRDefault="00A37D52" w:rsidP="00A37D52">
      <w:pPr>
        <w:pBdr>
          <w:top w:val="nil"/>
          <w:left w:val="nil"/>
          <w:bottom w:val="nil"/>
          <w:right w:val="nil"/>
          <w:between w:val="nil"/>
        </w:pBdr>
        <w:spacing w:after="0" w:line="360" w:lineRule="auto"/>
        <w:jc w:val="both"/>
        <w:rPr>
          <w:rFonts w:eastAsia="Calibri" w:cs="Times New Roman"/>
          <w:color w:val="808080" w:themeColor="background1" w:themeShade="80"/>
          <w:szCs w:val="24"/>
          <w:lang w:val="es-DO"/>
        </w:rPr>
      </w:pPr>
      <w:r w:rsidRPr="002645EA">
        <w:rPr>
          <w:rFonts w:eastAsia="Calibri" w:cs="Times New Roman"/>
          <w:color w:val="808080" w:themeColor="background1" w:themeShade="80"/>
          <w:szCs w:val="24"/>
          <w:lang w:val="es-DO"/>
        </w:rPr>
        <w:t>Durante</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 xml:space="preserve">la actividad, se promocionaron productos dominicanos como el tabaco, café y ron. El </w:t>
      </w:r>
      <w:r w:rsidRPr="0019406B">
        <w:rPr>
          <w:rFonts w:eastAsia="Calibri" w:cs="Times New Roman"/>
          <w:i/>
          <w:iCs/>
          <w:color w:val="808080" w:themeColor="background1" w:themeShade="80"/>
          <w:szCs w:val="24"/>
          <w:lang w:val="es-DO"/>
        </w:rPr>
        <w:t>stand</w:t>
      </w:r>
      <w:r w:rsidRPr="002645EA">
        <w:rPr>
          <w:rFonts w:eastAsia="Calibri" w:cs="Times New Roman"/>
          <w:color w:val="808080" w:themeColor="background1" w:themeShade="80"/>
          <w:szCs w:val="24"/>
          <w:lang w:val="es-DO"/>
        </w:rPr>
        <w:t xml:space="preserve"> dominicano tuvo una excelente</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recepción y se llevaron a cabo más de 25 rondas de negocios, generando así oportunidades comerciales para las empresas</w:t>
      </w:r>
      <w:r>
        <w:rPr>
          <w:rFonts w:eastAsia="Calibri" w:cs="Times New Roman"/>
          <w:color w:val="808080" w:themeColor="background1" w:themeShade="80"/>
          <w:szCs w:val="24"/>
          <w:lang w:val="es-DO"/>
        </w:rPr>
        <w:t xml:space="preserve"> </w:t>
      </w:r>
      <w:r w:rsidRPr="002645EA">
        <w:rPr>
          <w:rFonts w:eastAsia="Calibri" w:cs="Times New Roman"/>
          <w:color w:val="808080" w:themeColor="background1" w:themeShade="80"/>
          <w:szCs w:val="24"/>
          <w:lang w:val="es-DO"/>
        </w:rPr>
        <w:t>dominicanas.</w:t>
      </w:r>
    </w:p>
    <w:p w14:paraId="6FF9015E" w14:textId="77777777" w:rsidR="00A37D52" w:rsidRDefault="00A37D52" w:rsidP="00A37D52">
      <w:pPr>
        <w:pBdr>
          <w:top w:val="nil"/>
          <w:left w:val="nil"/>
          <w:bottom w:val="nil"/>
          <w:right w:val="nil"/>
          <w:between w:val="nil"/>
        </w:pBdr>
        <w:spacing w:after="0" w:line="360" w:lineRule="auto"/>
        <w:jc w:val="both"/>
        <w:rPr>
          <w:rFonts w:eastAsia="Calibri" w:cs="Times New Roman"/>
          <w:b/>
          <w:bCs/>
          <w:color w:val="808080" w:themeColor="background1" w:themeShade="80"/>
          <w:szCs w:val="24"/>
          <w:lang w:val="es-DO"/>
        </w:rPr>
      </w:pPr>
    </w:p>
    <w:p w14:paraId="608B23BA" w14:textId="77777777" w:rsidR="00FD0F25" w:rsidRDefault="00A37D52" w:rsidP="00A37D52">
      <w:pPr>
        <w:spacing w:line="360" w:lineRule="auto"/>
        <w:jc w:val="both"/>
        <w:rPr>
          <w:rFonts w:cs="Times New Roman"/>
          <w:b/>
          <w:bCs/>
          <w:color w:val="808080" w:themeColor="background1" w:themeShade="80"/>
          <w:szCs w:val="24"/>
          <w:lang w:val="es-DO"/>
        </w:rPr>
      </w:pPr>
      <w:r w:rsidRPr="00F52151">
        <w:rPr>
          <w:rFonts w:cs="Times New Roman"/>
          <w:b/>
          <w:bCs/>
          <w:color w:val="808080" w:themeColor="background1" w:themeShade="80"/>
          <w:szCs w:val="24"/>
          <w:lang w:val="es-DO"/>
        </w:rPr>
        <w:t xml:space="preserve">Embajada de República Dominicana en </w:t>
      </w:r>
      <w:r>
        <w:rPr>
          <w:rFonts w:cs="Times New Roman"/>
          <w:b/>
          <w:bCs/>
          <w:color w:val="808080" w:themeColor="background1" w:themeShade="80"/>
          <w:szCs w:val="24"/>
          <w:lang w:val="es-DO"/>
        </w:rPr>
        <w:t>El Salvador</w:t>
      </w:r>
    </w:p>
    <w:p w14:paraId="3400D229" w14:textId="489929E8" w:rsidR="00A37D52" w:rsidRPr="009C5CA2" w:rsidRDefault="00A37D52" w:rsidP="00A37D52">
      <w:pPr>
        <w:spacing w:line="360" w:lineRule="auto"/>
        <w:jc w:val="both"/>
        <w:rPr>
          <w:rFonts w:cs="Times New Roman"/>
          <w:color w:val="808080" w:themeColor="background1" w:themeShade="80"/>
          <w:szCs w:val="24"/>
          <w:lang w:val="es-DO"/>
        </w:rPr>
      </w:pPr>
      <w:bookmarkStart w:id="78" w:name="_Hlk152926106"/>
      <w:r>
        <w:rPr>
          <w:rFonts w:cs="Times New Roman"/>
          <w:color w:val="808080" w:themeColor="background1" w:themeShade="80"/>
          <w:szCs w:val="24"/>
          <w:lang w:val="es-DO"/>
        </w:rPr>
        <w:t xml:space="preserve">Coordinación de la </w:t>
      </w:r>
      <w:bookmarkStart w:id="79" w:name="_Hlk152926097"/>
      <w:r w:rsidRPr="009C5CA2">
        <w:rPr>
          <w:rFonts w:cs="Times New Roman"/>
          <w:b/>
          <w:bCs/>
          <w:color w:val="808080" w:themeColor="background1" w:themeShade="80"/>
          <w:szCs w:val="24"/>
          <w:lang w:val="es-DO"/>
        </w:rPr>
        <w:t>Visita de Alto Nivel</w:t>
      </w:r>
      <w:r>
        <w:rPr>
          <w:rFonts w:cs="Times New Roman"/>
          <w:color w:val="808080" w:themeColor="background1" w:themeShade="80"/>
          <w:szCs w:val="24"/>
          <w:lang w:val="es-DO"/>
        </w:rPr>
        <w:t xml:space="preserve"> </w:t>
      </w:r>
      <w:bookmarkEnd w:id="79"/>
      <w:r>
        <w:rPr>
          <w:rFonts w:cs="Times New Roman"/>
          <w:color w:val="808080" w:themeColor="background1" w:themeShade="80"/>
          <w:szCs w:val="24"/>
          <w:lang w:val="es-DO"/>
        </w:rPr>
        <w:t>para tratar temas de seguridad regional con autoridades del Gobierno de El Salvador, encabezada por el Señor Andrés Lugo, Viceministro Administrativo de República Dominicana, el Embajador y Viceministro José Julio Gómez, así como honorables Diputados del Parlamento Centroamericano.</w:t>
      </w:r>
      <w:bookmarkEnd w:id="78"/>
      <w:r w:rsidR="00FD0F25">
        <w:rPr>
          <w:rFonts w:cs="Times New Roman"/>
          <w:color w:val="808080" w:themeColor="background1" w:themeShade="80"/>
          <w:szCs w:val="24"/>
          <w:lang w:val="es-DO"/>
        </w:rPr>
        <w:t xml:space="preserve"> Asimismo, se realizó la firma de un </w:t>
      </w:r>
      <w:r w:rsidRPr="009C5CA2">
        <w:rPr>
          <w:rFonts w:cs="Times New Roman"/>
          <w:color w:val="808080" w:themeColor="background1" w:themeShade="80"/>
          <w:szCs w:val="24"/>
          <w:lang w:val="es-DO"/>
        </w:rPr>
        <w:t xml:space="preserve">Memorándum de Entendimiento y Acuerdo </w:t>
      </w:r>
      <w:r w:rsidR="00FD0F25" w:rsidRPr="009C5CA2">
        <w:rPr>
          <w:rFonts w:cs="Times New Roman"/>
          <w:color w:val="808080" w:themeColor="background1" w:themeShade="80"/>
          <w:szCs w:val="24"/>
          <w:lang w:val="es-DO"/>
        </w:rPr>
        <w:t xml:space="preserve">sobre Transporte Aéreo </w:t>
      </w:r>
      <w:r w:rsidRPr="009C5CA2">
        <w:rPr>
          <w:rFonts w:cs="Times New Roman"/>
          <w:color w:val="808080" w:themeColor="background1" w:themeShade="80"/>
          <w:szCs w:val="24"/>
          <w:lang w:val="es-DO"/>
        </w:rPr>
        <w:t xml:space="preserve">entre República Dominicana y la República del Salvador, </w:t>
      </w:r>
      <w:r w:rsidR="00FD0F25">
        <w:rPr>
          <w:rFonts w:cs="Times New Roman"/>
          <w:color w:val="808080" w:themeColor="background1" w:themeShade="80"/>
          <w:szCs w:val="24"/>
          <w:lang w:val="es-DO"/>
        </w:rPr>
        <w:t xml:space="preserve">en fecha </w:t>
      </w:r>
      <w:r w:rsidRPr="009C5CA2">
        <w:rPr>
          <w:rFonts w:cs="Times New Roman"/>
          <w:color w:val="808080" w:themeColor="background1" w:themeShade="80"/>
          <w:szCs w:val="24"/>
          <w:lang w:val="es-DO"/>
        </w:rPr>
        <w:t>10 agosto 2023</w:t>
      </w:r>
      <w:r>
        <w:rPr>
          <w:rFonts w:cs="Times New Roman"/>
          <w:color w:val="808080" w:themeColor="background1" w:themeShade="80"/>
          <w:szCs w:val="24"/>
          <w:lang w:val="es-DO"/>
        </w:rPr>
        <w:t>.</w:t>
      </w:r>
    </w:p>
    <w:p w14:paraId="1E8B3328" w14:textId="77777777" w:rsidR="00A37D52" w:rsidRDefault="00A37D52" w:rsidP="00A37D52">
      <w:pPr>
        <w:pBdr>
          <w:top w:val="nil"/>
          <w:left w:val="nil"/>
          <w:bottom w:val="nil"/>
          <w:right w:val="nil"/>
          <w:between w:val="nil"/>
        </w:pBdr>
        <w:spacing w:after="0" w:line="360" w:lineRule="auto"/>
        <w:jc w:val="both"/>
        <w:rPr>
          <w:rFonts w:eastAsia="Calibri" w:cs="Times New Roman"/>
          <w:b/>
          <w:bCs/>
          <w:color w:val="808080" w:themeColor="background1" w:themeShade="80"/>
          <w:szCs w:val="24"/>
          <w:lang w:val="es-DO"/>
        </w:rPr>
      </w:pPr>
    </w:p>
    <w:p w14:paraId="5D364B37" w14:textId="77777777" w:rsidR="00A37D52" w:rsidRDefault="00A37D52" w:rsidP="00A37D52">
      <w:pPr>
        <w:pBdr>
          <w:top w:val="nil"/>
          <w:left w:val="nil"/>
          <w:bottom w:val="nil"/>
          <w:right w:val="nil"/>
          <w:between w:val="nil"/>
        </w:pBdr>
        <w:spacing w:after="0" w:line="360" w:lineRule="auto"/>
        <w:jc w:val="both"/>
        <w:rPr>
          <w:rFonts w:eastAsia="Calibri" w:cs="Times New Roman"/>
          <w:b/>
          <w:color w:val="808080" w:themeColor="background1" w:themeShade="80"/>
          <w:szCs w:val="24"/>
          <w:lang w:val="es-DO"/>
        </w:rPr>
      </w:pPr>
      <w:r w:rsidRPr="009F090D">
        <w:rPr>
          <w:rFonts w:eastAsia="Calibri" w:cs="Times New Roman"/>
          <w:b/>
          <w:bCs/>
          <w:color w:val="808080" w:themeColor="background1" w:themeShade="80"/>
          <w:szCs w:val="24"/>
          <w:lang w:val="es-DO"/>
        </w:rPr>
        <w:t>La</w:t>
      </w:r>
      <w:r w:rsidRPr="009F090D">
        <w:rPr>
          <w:rFonts w:eastAsia="Calibri" w:cs="Times New Roman"/>
          <w:color w:val="808080" w:themeColor="background1" w:themeShade="80"/>
          <w:szCs w:val="24"/>
          <w:lang w:val="es-DO"/>
        </w:rPr>
        <w:t xml:space="preserve"> </w:t>
      </w:r>
      <w:r w:rsidRPr="009F090D">
        <w:rPr>
          <w:rFonts w:eastAsia="Calibri" w:cs="Times New Roman"/>
          <w:b/>
          <w:color w:val="808080" w:themeColor="background1" w:themeShade="80"/>
          <w:szCs w:val="24"/>
          <w:lang w:val="es-DO"/>
        </w:rPr>
        <w:t>Embajada de República Dominicana en Perú</w:t>
      </w:r>
    </w:p>
    <w:p w14:paraId="3ADC09E9" w14:textId="77777777" w:rsidR="00A37D52" w:rsidRDefault="00A37D52" w:rsidP="00A37D52">
      <w:pPr>
        <w:spacing w:line="360" w:lineRule="auto"/>
        <w:jc w:val="both"/>
        <w:rPr>
          <w:rFonts w:cs="Times New Roman"/>
          <w:color w:val="808080" w:themeColor="background1" w:themeShade="80"/>
          <w:szCs w:val="24"/>
          <w:lang w:val="es-DO"/>
        </w:rPr>
      </w:pPr>
      <w:r w:rsidRPr="00DA5F6D">
        <w:rPr>
          <w:rFonts w:cs="Times New Roman"/>
          <w:b/>
          <w:bCs/>
          <w:color w:val="808080" w:themeColor="background1" w:themeShade="80"/>
          <w:szCs w:val="24"/>
          <w:lang w:val="es-DO"/>
        </w:rPr>
        <w:t>Misión empresarial de la Asociación de Industriales de la Región Norte</w:t>
      </w:r>
      <w:r w:rsidRPr="00DA5F6D">
        <w:rPr>
          <w:rFonts w:cs="Times New Roman"/>
          <w:color w:val="808080" w:themeColor="background1" w:themeShade="80"/>
          <w:szCs w:val="24"/>
          <w:lang w:val="es-DO"/>
        </w:rPr>
        <w:t>, Inc. – AIREN</w:t>
      </w:r>
      <w:r>
        <w:rPr>
          <w:rFonts w:cs="Times New Roman"/>
          <w:color w:val="808080" w:themeColor="background1" w:themeShade="80"/>
          <w:szCs w:val="24"/>
          <w:lang w:val="es-DO"/>
        </w:rPr>
        <w:t>, del 16 al 18 de octubre 2023</w:t>
      </w:r>
      <w:r w:rsidRPr="00DA5F6D">
        <w:rPr>
          <w:rFonts w:cs="Times New Roman"/>
          <w:color w:val="808080" w:themeColor="background1" w:themeShade="80"/>
          <w:szCs w:val="24"/>
          <w:lang w:val="es-DO"/>
        </w:rPr>
        <w:t>. Durante la misión empresarial se realizaron las siguientes reuniones y actividades: “Encuentro de Oportunidades con la República Dominicana para el Sector Construcción e Infraestructura”; Panel "Sector Construcción y Minería en el Perú: Oportunidades para uso de Estructuras Metálicas Dominicanas"; visita de cortesía a la Oficina de la Organización Internacional del Trabajo - OIT para los Países Andinos; y representante del Servicio Nacional de Adiestramiento en Trabajo Industrial – SENATI.</w:t>
      </w:r>
    </w:p>
    <w:p w14:paraId="3880209D" w14:textId="77777777" w:rsidR="00FD0F25" w:rsidRDefault="00FD0F25" w:rsidP="00FD0F25">
      <w:pPr>
        <w:spacing w:after="0" w:line="360" w:lineRule="auto"/>
        <w:jc w:val="both"/>
        <w:rPr>
          <w:rFonts w:cs="Times New Roman"/>
          <w:color w:val="808080" w:themeColor="background1" w:themeShade="80"/>
          <w:szCs w:val="24"/>
          <w:lang w:val="es-DO"/>
        </w:rPr>
      </w:pPr>
    </w:p>
    <w:p w14:paraId="26751600" w14:textId="36E98AD7" w:rsidR="00A37D52" w:rsidRPr="00015324" w:rsidRDefault="00A37D52" w:rsidP="00A37D52">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lastRenderedPageBreak/>
        <w:t xml:space="preserve">Realización de una </w:t>
      </w:r>
      <w:r w:rsidRPr="00015324">
        <w:rPr>
          <w:rFonts w:cs="Times New Roman"/>
          <w:b/>
          <w:bCs/>
          <w:color w:val="808080" w:themeColor="background1" w:themeShade="80"/>
          <w:szCs w:val="24"/>
          <w:lang w:val="es-DO"/>
        </w:rPr>
        <w:t xml:space="preserve">Cata </w:t>
      </w:r>
      <w:proofErr w:type="spellStart"/>
      <w:r w:rsidRPr="00015324">
        <w:rPr>
          <w:rFonts w:cs="Times New Roman"/>
          <w:b/>
          <w:bCs/>
          <w:color w:val="808080" w:themeColor="background1" w:themeShade="80"/>
          <w:szCs w:val="24"/>
          <w:lang w:val="es-DO"/>
        </w:rPr>
        <w:t>multi-marca</w:t>
      </w:r>
      <w:proofErr w:type="spellEnd"/>
      <w:r w:rsidRPr="00015324">
        <w:rPr>
          <w:rFonts w:cs="Times New Roman"/>
          <w:b/>
          <w:bCs/>
          <w:color w:val="808080" w:themeColor="background1" w:themeShade="80"/>
          <w:szCs w:val="24"/>
          <w:lang w:val="es-DO"/>
        </w:rPr>
        <w:t xml:space="preserve"> de ron con maridaje</w:t>
      </w:r>
      <w:r w:rsidRPr="00015324">
        <w:rPr>
          <w:rFonts w:cs="Times New Roman"/>
          <w:color w:val="808080" w:themeColor="background1" w:themeShade="80"/>
          <w:szCs w:val="24"/>
          <w:lang w:val="es-DO"/>
        </w:rPr>
        <w:t xml:space="preserve"> en la que más de 20 representantes de empresas importadoras y distribuidoras del Perú tuvieron la oportunidad de degustar los rones de Punta Cana (Oliver y Oliver), Siboney (Bodega Cochón – Calvo), Legado “El Caballo Mayor” (J&amp;J </w:t>
      </w:r>
      <w:proofErr w:type="spellStart"/>
      <w:r w:rsidRPr="00015324">
        <w:rPr>
          <w:rFonts w:cs="Times New Roman"/>
          <w:color w:val="808080" w:themeColor="background1" w:themeShade="80"/>
          <w:szCs w:val="24"/>
          <w:lang w:val="es-DO"/>
        </w:rPr>
        <w:t>Spirits</w:t>
      </w:r>
      <w:proofErr w:type="spellEnd"/>
      <w:r w:rsidRPr="00015324">
        <w:rPr>
          <w:rFonts w:cs="Times New Roman"/>
          <w:color w:val="808080" w:themeColor="background1" w:themeShade="80"/>
          <w:szCs w:val="24"/>
          <w:lang w:val="es-DO"/>
        </w:rPr>
        <w:t xml:space="preserve">) y, maridados con los chocolates de </w:t>
      </w:r>
      <w:proofErr w:type="spellStart"/>
      <w:r w:rsidRPr="00015324">
        <w:rPr>
          <w:rFonts w:cs="Times New Roman"/>
          <w:color w:val="808080" w:themeColor="background1" w:themeShade="80"/>
          <w:szCs w:val="24"/>
          <w:lang w:val="es-DO"/>
        </w:rPr>
        <w:t>Kahkow</w:t>
      </w:r>
      <w:proofErr w:type="spellEnd"/>
      <w:r w:rsidRPr="00015324">
        <w:rPr>
          <w:rFonts w:cs="Times New Roman"/>
          <w:color w:val="808080" w:themeColor="background1" w:themeShade="80"/>
          <w:szCs w:val="24"/>
          <w:lang w:val="es-DO"/>
        </w:rPr>
        <w:t>.</w:t>
      </w:r>
    </w:p>
    <w:p w14:paraId="5F98C61C" w14:textId="77777777" w:rsidR="00FD0F25" w:rsidRDefault="00FD0F25" w:rsidP="00FD0F25">
      <w:pPr>
        <w:spacing w:after="0" w:line="360" w:lineRule="auto"/>
        <w:jc w:val="both"/>
        <w:rPr>
          <w:rFonts w:cs="Times New Roman"/>
          <w:color w:val="808080" w:themeColor="background1" w:themeShade="80"/>
          <w:szCs w:val="24"/>
          <w:lang w:val="es-DO"/>
        </w:rPr>
      </w:pPr>
    </w:p>
    <w:p w14:paraId="74D9B61E" w14:textId="165F42F7" w:rsidR="00A37D52" w:rsidRPr="00DA5F6D" w:rsidRDefault="00A37D52" w:rsidP="00A37D52">
      <w:pPr>
        <w:spacing w:line="360" w:lineRule="auto"/>
        <w:jc w:val="both"/>
        <w:rPr>
          <w:rFonts w:cs="Times New Roman"/>
          <w:color w:val="808080" w:themeColor="background1" w:themeShade="80"/>
          <w:szCs w:val="24"/>
          <w:lang w:val="es-DO"/>
        </w:rPr>
      </w:pPr>
      <w:r w:rsidRPr="00015324">
        <w:rPr>
          <w:rFonts w:cs="Times New Roman"/>
          <w:color w:val="808080" w:themeColor="background1" w:themeShade="80"/>
          <w:szCs w:val="24"/>
          <w:lang w:val="es-DO"/>
        </w:rPr>
        <w:t>Esta embajada coordinó las reuniones que inició la negociación de un Memorándum de Entendimiento entre los Poderes Judiciales de la República Dominicana y el Perú. Del mismo modo, intermedió en todo el proceso de negociación y gestionó la firma de dicho Memorándum que fue concretada el 20 de septiembre de 2023 en una reunión bilateral que tuvo lugar en el marco de la XXI Cumbre Judicial Iberoamericana en Lima.</w:t>
      </w:r>
    </w:p>
    <w:p w14:paraId="07B40EAF" w14:textId="77777777" w:rsidR="00FD0F25" w:rsidRDefault="00FD0F25" w:rsidP="00FD0F25">
      <w:pPr>
        <w:spacing w:after="0" w:line="360" w:lineRule="auto"/>
        <w:jc w:val="both"/>
        <w:rPr>
          <w:rFonts w:eastAsia="Calibri" w:cs="Times New Roman"/>
          <w:bCs/>
          <w:color w:val="808080" w:themeColor="background1" w:themeShade="80"/>
          <w:szCs w:val="24"/>
          <w:lang w:val="es-DO"/>
        </w:rPr>
      </w:pPr>
    </w:p>
    <w:p w14:paraId="5F2C9EF9" w14:textId="18D6E8F7" w:rsidR="00A37D52" w:rsidRDefault="00A37D52" w:rsidP="00A37D52">
      <w:pPr>
        <w:pBdr>
          <w:top w:val="nil"/>
          <w:left w:val="nil"/>
          <w:bottom w:val="nil"/>
          <w:right w:val="nil"/>
          <w:between w:val="nil"/>
        </w:pBdr>
        <w:spacing w:after="0" w:line="360" w:lineRule="auto"/>
        <w:jc w:val="both"/>
        <w:rPr>
          <w:rFonts w:eastAsia="Calibri" w:cs="Times New Roman"/>
          <w:bCs/>
          <w:color w:val="808080" w:themeColor="background1" w:themeShade="80"/>
          <w:szCs w:val="24"/>
          <w:lang w:val="es-DO"/>
        </w:rPr>
      </w:pPr>
      <w:r>
        <w:rPr>
          <w:rFonts w:eastAsia="Calibri" w:cs="Times New Roman"/>
          <w:bCs/>
          <w:color w:val="808080" w:themeColor="background1" w:themeShade="80"/>
          <w:szCs w:val="24"/>
          <w:lang w:val="es-DO"/>
        </w:rPr>
        <w:t xml:space="preserve">Inauguración </w:t>
      </w:r>
      <w:r w:rsidRPr="00DE4BDD">
        <w:rPr>
          <w:rFonts w:eastAsia="Calibri" w:cs="Times New Roman"/>
          <w:bCs/>
          <w:color w:val="808080" w:themeColor="background1" w:themeShade="80"/>
          <w:szCs w:val="24"/>
          <w:lang w:val="es-DO"/>
        </w:rPr>
        <w:t>de la Plaza República Dominicana, evento llevado a cabo en el marco de la celebración del 27 de febrero por la significancia de la fecha</w:t>
      </w:r>
      <w:r>
        <w:rPr>
          <w:rFonts w:eastAsia="Calibri" w:cs="Times New Roman"/>
          <w:bCs/>
          <w:color w:val="808080" w:themeColor="background1" w:themeShade="80"/>
          <w:szCs w:val="24"/>
          <w:lang w:val="es-DO"/>
        </w:rPr>
        <w:t xml:space="preserve">. </w:t>
      </w:r>
      <w:r w:rsidRPr="00DE4BDD">
        <w:rPr>
          <w:rFonts w:eastAsia="Calibri" w:cs="Times New Roman"/>
          <w:bCs/>
          <w:color w:val="808080" w:themeColor="background1" w:themeShade="80"/>
          <w:szCs w:val="24"/>
          <w:lang w:val="es-DO"/>
        </w:rPr>
        <w:t>La ejecución de este proyecto contó con el financiamiento del MIREX, de</w:t>
      </w:r>
      <w:r>
        <w:rPr>
          <w:rFonts w:eastAsia="Calibri" w:cs="Times New Roman"/>
          <w:bCs/>
          <w:color w:val="808080" w:themeColor="background1" w:themeShade="80"/>
          <w:szCs w:val="24"/>
          <w:lang w:val="es-DO"/>
        </w:rPr>
        <w:t xml:space="preserve">l </w:t>
      </w:r>
      <w:r w:rsidRPr="00DE4BDD">
        <w:rPr>
          <w:rFonts w:eastAsia="Calibri" w:cs="Times New Roman"/>
          <w:bCs/>
          <w:color w:val="808080" w:themeColor="background1" w:themeShade="80"/>
          <w:szCs w:val="24"/>
          <w:lang w:val="es-DO"/>
        </w:rPr>
        <w:t>Ban</w:t>
      </w:r>
      <w:r>
        <w:rPr>
          <w:rFonts w:eastAsia="Calibri" w:cs="Times New Roman"/>
          <w:bCs/>
          <w:color w:val="808080" w:themeColor="background1" w:themeShade="80"/>
          <w:szCs w:val="24"/>
          <w:lang w:val="es-DO"/>
        </w:rPr>
        <w:t>co del R</w:t>
      </w:r>
      <w:r w:rsidRPr="00DE4BDD">
        <w:rPr>
          <w:rFonts w:eastAsia="Calibri" w:cs="Times New Roman"/>
          <w:bCs/>
          <w:color w:val="808080" w:themeColor="background1" w:themeShade="80"/>
          <w:szCs w:val="24"/>
          <w:lang w:val="es-DO"/>
        </w:rPr>
        <w:t>eservas</w:t>
      </w:r>
      <w:r>
        <w:rPr>
          <w:rFonts w:eastAsia="Calibri" w:cs="Times New Roman"/>
          <w:bCs/>
          <w:color w:val="808080" w:themeColor="background1" w:themeShade="80"/>
          <w:szCs w:val="24"/>
          <w:lang w:val="es-DO"/>
        </w:rPr>
        <w:t xml:space="preserve"> (BANRESERVAS)</w:t>
      </w:r>
      <w:r w:rsidRPr="00DE4BDD">
        <w:rPr>
          <w:rFonts w:eastAsia="Calibri" w:cs="Times New Roman"/>
          <w:bCs/>
          <w:color w:val="808080" w:themeColor="background1" w:themeShade="80"/>
          <w:szCs w:val="24"/>
          <w:lang w:val="es-DO"/>
        </w:rPr>
        <w:t xml:space="preserve"> y de </w:t>
      </w:r>
      <w:r>
        <w:rPr>
          <w:rFonts w:eastAsia="Calibri" w:cs="Times New Roman"/>
          <w:bCs/>
          <w:color w:val="808080" w:themeColor="background1" w:themeShade="80"/>
          <w:szCs w:val="24"/>
          <w:lang w:val="es-DO"/>
        </w:rPr>
        <w:t>la</w:t>
      </w:r>
      <w:r w:rsidRPr="00DE4BDD">
        <w:rPr>
          <w:rFonts w:eastAsia="Calibri" w:cs="Times New Roman"/>
          <w:bCs/>
          <w:color w:val="808080" w:themeColor="background1" w:themeShade="80"/>
          <w:szCs w:val="24"/>
          <w:lang w:val="es-DO"/>
        </w:rPr>
        <w:t xml:space="preserve"> </w:t>
      </w:r>
      <w:r>
        <w:rPr>
          <w:rFonts w:eastAsia="Calibri" w:cs="Times New Roman"/>
          <w:bCs/>
          <w:color w:val="808080" w:themeColor="background1" w:themeShade="80"/>
          <w:szCs w:val="24"/>
          <w:lang w:val="es-DO"/>
        </w:rPr>
        <w:t>m</w:t>
      </w:r>
      <w:r w:rsidRPr="00DE4BDD">
        <w:rPr>
          <w:rFonts w:eastAsia="Calibri" w:cs="Times New Roman"/>
          <w:bCs/>
          <w:color w:val="808080" w:themeColor="background1" w:themeShade="80"/>
          <w:szCs w:val="24"/>
          <w:lang w:val="es-DO"/>
        </w:rPr>
        <w:t xml:space="preserve">isión </w:t>
      </w:r>
      <w:r>
        <w:rPr>
          <w:rFonts w:eastAsia="Calibri" w:cs="Times New Roman"/>
          <w:bCs/>
          <w:color w:val="808080" w:themeColor="background1" w:themeShade="80"/>
          <w:szCs w:val="24"/>
          <w:lang w:val="es-DO"/>
        </w:rPr>
        <w:t>di</w:t>
      </w:r>
      <w:r w:rsidRPr="00DE4BDD">
        <w:rPr>
          <w:rFonts w:eastAsia="Calibri" w:cs="Times New Roman"/>
          <w:bCs/>
          <w:color w:val="808080" w:themeColor="background1" w:themeShade="80"/>
          <w:szCs w:val="24"/>
          <w:lang w:val="es-DO"/>
        </w:rPr>
        <w:t>plomática</w:t>
      </w:r>
      <w:r>
        <w:rPr>
          <w:rFonts w:eastAsia="Calibri" w:cs="Times New Roman"/>
          <w:bCs/>
          <w:color w:val="808080" w:themeColor="background1" w:themeShade="80"/>
          <w:szCs w:val="24"/>
          <w:lang w:val="es-DO"/>
        </w:rPr>
        <w:t xml:space="preserve">. </w:t>
      </w:r>
    </w:p>
    <w:p w14:paraId="4DDB9CE2" w14:textId="77777777" w:rsidR="00A37D52" w:rsidRDefault="00A37D52" w:rsidP="00A37D52">
      <w:pPr>
        <w:pBdr>
          <w:top w:val="nil"/>
          <w:left w:val="nil"/>
          <w:bottom w:val="nil"/>
          <w:right w:val="nil"/>
          <w:between w:val="nil"/>
        </w:pBdr>
        <w:spacing w:after="0" w:line="360" w:lineRule="auto"/>
        <w:jc w:val="both"/>
        <w:rPr>
          <w:rFonts w:eastAsia="Calibri" w:cs="Times New Roman"/>
          <w:bCs/>
          <w:color w:val="808080" w:themeColor="background1" w:themeShade="80"/>
          <w:szCs w:val="24"/>
          <w:lang w:val="es-DO"/>
        </w:rPr>
      </w:pPr>
    </w:p>
    <w:p w14:paraId="7D1E6F8D" w14:textId="77777777" w:rsidR="00A37D52" w:rsidRDefault="00A37D52" w:rsidP="00A37D52">
      <w:pPr>
        <w:pBdr>
          <w:top w:val="nil"/>
          <w:left w:val="nil"/>
          <w:bottom w:val="nil"/>
          <w:right w:val="nil"/>
          <w:between w:val="nil"/>
        </w:pBdr>
        <w:spacing w:after="0" w:line="360" w:lineRule="auto"/>
        <w:jc w:val="both"/>
        <w:rPr>
          <w:rFonts w:eastAsia="Times New Roman" w:cs="Times New Roman"/>
          <w:bCs/>
          <w:color w:val="808080" w:themeColor="background1" w:themeShade="80"/>
          <w:szCs w:val="24"/>
          <w:lang w:val="es-DO"/>
        </w:rPr>
      </w:pPr>
      <w:r>
        <w:rPr>
          <w:rFonts w:eastAsia="Times New Roman" w:cs="Times New Roman"/>
          <w:bCs/>
          <w:color w:val="808080" w:themeColor="background1" w:themeShade="80"/>
          <w:szCs w:val="24"/>
          <w:lang w:val="es-DO"/>
        </w:rPr>
        <w:t>S</w:t>
      </w:r>
      <w:r w:rsidRPr="00DE4BDD">
        <w:rPr>
          <w:rFonts w:eastAsia="Times New Roman" w:cs="Times New Roman"/>
          <w:bCs/>
          <w:color w:val="808080" w:themeColor="background1" w:themeShade="80"/>
          <w:szCs w:val="24"/>
          <w:lang w:val="es-DO"/>
        </w:rPr>
        <w:t xml:space="preserve">uscripción del </w:t>
      </w:r>
      <w:r w:rsidRPr="009F090D">
        <w:rPr>
          <w:rFonts w:eastAsia="Times New Roman" w:cs="Times New Roman"/>
          <w:b/>
          <w:color w:val="808080" w:themeColor="background1" w:themeShade="80"/>
          <w:szCs w:val="24"/>
          <w:lang w:val="es-DO"/>
        </w:rPr>
        <w:t>convenio de cooperación interinstitucional entre la Asociación Dominicana de Exportadores (ADOEXPO) y la Asociación de Exportación de Perú (ADEX).</w:t>
      </w:r>
      <w:r w:rsidRPr="00DE4BDD">
        <w:rPr>
          <w:rFonts w:eastAsia="Times New Roman" w:cs="Times New Roman"/>
          <w:bCs/>
          <w:color w:val="808080" w:themeColor="background1" w:themeShade="80"/>
          <w:szCs w:val="24"/>
          <w:lang w:val="es-DO"/>
        </w:rPr>
        <w:t xml:space="preserve"> </w:t>
      </w:r>
      <w:r>
        <w:rPr>
          <w:rFonts w:eastAsia="Times New Roman" w:cs="Times New Roman"/>
          <w:bCs/>
          <w:color w:val="808080" w:themeColor="background1" w:themeShade="80"/>
          <w:szCs w:val="24"/>
          <w:lang w:val="es-DO"/>
        </w:rPr>
        <w:t xml:space="preserve">Se </w:t>
      </w:r>
      <w:r w:rsidRPr="00DE4BDD">
        <w:rPr>
          <w:rFonts w:eastAsia="Times New Roman" w:cs="Times New Roman"/>
          <w:bCs/>
          <w:color w:val="808080" w:themeColor="background1" w:themeShade="80"/>
          <w:szCs w:val="24"/>
          <w:lang w:val="es-DO"/>
        </w:rPr>
        <w:t>promovió el acercamiento entre ambas entidades, acompañó la negociación y gestionó la firma de</w:t>
      </w:r>
      <w:r>
        <w:rPr>
          <w:rFonts w:eastAsia="Times New Roman" w:cs="Times New Roman"/>
          <w:bCs/>
          <w:color w:val="808080" w:themeColor="background1" w:themeShade="80"/>
          <w:szCs w:val="24"/>
          <w:lang w:val="es-DO"/>
        </w:rPr>
        <w:t xml:space="preserve">l </w:t>
      </w:r>
      <w:r w:rsidRPr="00DE4BDD">
        <w:rPr>
          <w:rFonts w:eastAsia="Times New Roman" w:cs="Times New Roman"/>
          <w:bCs/>
          <w:color w:val="808080" w:themeColor="background1" w:themeShade="80"/>
          <w:szCs w:val="24"/>
          <w:lang w:val="es-DO"/>
        </w:rPr>
        <w:t>acuerdo que establece los mecanismos de intercambio de información sobre las oportunidades existentes, ferias y exposiciones internacionales en los dos países, así como otras acciones que ayuden a impulsar las exportaciones bilaterales. Del mismo modo, contempla la organización de actividades de capacitación y difusión de la oferta exportable dominicana y peruana con el apoyo de las respectivas misiones diplomáticas.</w:t>
      </w:r>
    </w:p>
    <w:p w14:paraId="13AA722E" w14:textId="77777777" w:rsidR="00A37D52" w:rsidRDefault="00A37D52" w:rsidP="00A37D52">
      <w:pPr>
        <w:pBdr>
          <w:top w:val="nil"/>
          <w:left w:val="nil"/>
          <w:bottom w:val="nil"/>
          <w:right w:val="nil"/>
          <w:between w:val="nil"/>
        </w:pBdr>
        <w:spacing w:after="0" w:line="360" w:lineRule="auto"/>
        <w:jc w:val="both"/>
        <w:rPr>
          <w:rFonts w:eastAsia="Times New Roman" w:cs="Times New Roman"/>
          <w:bCs/>
          <w:color w:val="808080" w:themeColor="background1" w:themeShade="80"/>
          <w:szCs w:val="24"/>
          <w:lang w:val="es-DO"/>
        </w:rPr>
      </w:pPr>
    </w:p>
    <w:p w14:paraId="0CEB0F3A" w14:textId="77777777" w:rsidR="00A37D52" w:rsidRDefault="00A37D52" w:rsidP="00A37D52">
      <w:pPr>
        <w:pBdr>
          <w:top w:val="nil"/>
          <w:left w:val="nil"/>
          <w:bottom w:val="nil"/>
          <w:right w:val="nil"/>
          <w:between w:val="nil"/>
        </w:pBdr>
        <w:spacing w:after="0" w:line="360" w:lineRule="auto"/>
        <w:jc w:val="both"/>
        <w:rPr>
          <w:rFonts w:eastAsia="Times New Roman" w:cs="Times New Roman"/>
          <w:bCs/>
          <w:color w:val="808080" w:themeColor="background1" w:themeShade="80"/>
          <w:szCs w:val="24"/>
          <w:lang w:val="es-DO"/>
        </w:rPr>
      </w:pPr>
      <w:r>
        <w:rPr>
          <w:rFonts w:eastAsia="Times New Roman" w:cs="Times New Roman"/>
          <w:bCs/>
          <w:color w:val="808080" w:themeColor="background1" w:themeShade="80"/>
          <w:szCs w:val="24"/>
          <w:lang w:val="es-DO"/>
        </w:rPr>
        <w:t xml:space="preserve">Se celebraron los actos de lanzamiento </w:t>
      </w:r>
      <w:r w:rsidRPr="00DE4BDD">
        <w:rPr>
          <w:rFonts w:eastAsia="Times New Roman" w:cs="Times New Roman"/>
          <w:bCs/>
          <w:color w:val="808080" w:themeColor="background1" w:themeShade="80"/>
          <w:szCs w:val="24"/>
          <w:lang w:val="es-DO"/>
        </w:rPr>
        <w:t xml:space="preserve">de los </w:t>
      </w:r>
      <w:r w:rsidRPr="009F090D">
        <w:rPr>
          <w:rFonts w:eastAsia="Times New Roman" w:cs="Times New Roman"/>
          <w:b/>
          <w:color w:val="808080" w:themeColor="background1" w:themeShade="80"/>
          <w:szCs w:val="24"/>
          <w:lang w:val="es-DO"/>
        </w:rPr>
        <w:t xml:space="preserve">proyectos en los ámbitos de Compras Públicas, Parques Industriales e Inocuidad Agroalimentaria que </w:t>
      </w:r>
      <w:r w:rsidRPr="009F090D">
        <w:rPr>
          <w:rFonts w:eastAsia="Times New Roman" w:cs="Times New Roman"/>
          <w:b/>
          <w:color w:val="808080" w:themeColor="background1" w:themeShade="80"/>
          <w:szCs w:val="24"/>
          <w:lang w:val="es-DO"/>
        </w:rPr>
        <w:lastRenderedPageBreak/>
        <w:t>forman parte del programa de cooperación bilateral 2022-2024</w:t>
      </w:r>
      <w:r w:rsidRPr="00DE4BDD">
        <w:rPr>
          <w:rFonts w:eastAsia="Times New Roman" w:cs="Times New Roman"/>
          <w:bCs/>
          <w:color w:val="808080" w:themeColor="background1" w:themeShade="80"/>
          <w:szCs w:val="24"/>
          <w:lang w:val="es-DO"/>
        </w:rPr>
        <w:t xml:space="preserve"> adoptado en la III Reunión del Grupo de Trabajo de Cooperación Técnica y Científica RD-Perú. </w:t>
      </w:r>
      <w:r>
        <w:rPr>
          <w:rFonts w:eastAsia="Times New Roman" w:cs="Times New Roman"/>
          <w:bCs/>
          <w:color w:val="808080" w:themeColor="background1" w:themeShade="80"/>
          <w:szCs w:val="24"/>
          <w:lang w:val="es-DO"/>
        </w:rPr>
        <w:t>Participación en</w:t>
      </w:r>
      <w:r w:rsidRPr="00DE4BDD">
        <w:rPr>
          <w:rFonts w:eastAsia="Times New Roman" w:cs="Times New Roman"/>
          <w:bCs/>
          <w:color w:val="808080" w:themeColor="background1" w:themeShade="80"/>
          <w:szCs w:val="24"/>
          <w:lang w:val="es-DO"/>
        </w:rPr>
        <w:t xml:space="preserve"> todas las reuniones de coordinación realizadas entre las sectoriales competentes, el Ministerio de Economía Planificación y Desarrollo (MEPyD) y la Agencia Peruana de Cooperación Internacional (APCI), prestando apoyo en los aspectos necesarios. Con estas acciones, se inició la ejecución de tres de los seis proyectos del referido programa que, conforme se ha </w:t>
      </w:r>
      <w:r>
        <w:rPr>
          <w:rFonts w:eastAsia="Times New Roman" w:cs="Times New Roman"/>
          <w:bCs/>
          <w:color w:val="808080" w:themeColor="background1" w:themeShade="80"/>
          <w:szCs w:val="24"/>
          <w:lang w:val="es-DO"/>
        </w:rPr>
        <w:t>indicado</w:t>
      </w:r>
      <w:r w:rsidRPr="00DE4BDD">
        <w:rPr>
          <w:rFonts w:eastAsia="Times New Roman" w:cs="Times New Roman"/>
          <w:bCs/>
          <w:color w:val="808080" w:themeColor="background1" w:themeShade="80"/>
          <w:szCs w:val="24"/>
          <w:lang w:val="es-DO"/>
        </w:rPr>
        <w:t xml:space="preserve"> en reportes anteriores, por primera vez cuenta con un nutrido contenido de proyectos desde el establecimiento del Grupo de Trabajo en el mes de julio del 2006.</w:t>
      </w:r>
    </w:p>
    <w:p w14:paraId="30B3E69C" w14:textId="77777777" w:rsidR="00A37D52" w:rsidRDefault="00A37D52" w:rsidP="00A37D52">
      <w:pPr>
        <w:pBdr>
          <w:top w:val="nil"/>
          <w:left w:val="nil"/>
          <w:bottom w:val="nil"/>
          <w:right w:val="nil"/>
          <w:between w:val="nil"/>
        </w:pBdr>
        <w:spacing w:after="0" w:line="360" w:lineRule="auto"/>
        <w:jc w:val="both"/>
        <w:rPr>
          <w:rFonts w:eastAsia="Times New Roman" w:cs="Times New Roman"/>
          <w:bCs/>
          <w:color w:val="808080" w:themeColor="background1" w:themeShade="80"/>
          <w:szCs w:val="24"/>
          <w:lang w:val="es-DO"/>
        </w:rPr>
      </w:pPr>
    </w:p>
    <w:p w14:paraId="00A2AD8A" w14:textId="77777777" w:rsidR="00A37D52" w:rsidRPr="00DE4BDD" w:rsidRDefault="00A37D52" w:rsidP="00A37D52">
      <w:pPr>
        <w:pBdr>
          <w:top w:val="nil"/>
          <w:left w:val="nil"/>
          <w:bottom w:val="nil"/>
          <w:right w:val="nil"/>
          <w:between w:val="nil"/>
        </w:pBdr>
        <w:spacing w:after="0" w:line="360" w:lineRule="auto"/>
        <w:jc w:val="both"/>
        <w:rPr>
          <w:rFonts w:eastAsia="Times New Roman" w:cs="Times New Roman"/>
          <w:bCs/>
          <w:color w:val="808080" w:themeColor="background1" w:themeShade="80"/>
          <w:szCs w:val="24"/>
          <w:lang w:val="es-DO"/>
        </w:rPr>
      </w:pPr>
      <w:r>
        <w:rPr>
          <w:rFonts w:eastAsia="Times New Roman" w:cs="Times New Roman"/>
          <w:bCs/>
          <w:color w:val="808080" w:themeColor="background1" w:themeShade="80"/>
          <w:szCs w:val="24"/>
          <w:lang w:val="es-DO"/>
        </w:rPr>
        <w:t xml:space="preserve">Se estableció el </w:t>
      </w:r>
      <w:r w:rsidRPr="00BA20FC">
        <w:rPr>
          <w:rFonts w:eastAsia="Times New Roman" w:cs="Times New Roman"/>
          <w:bCs/>
          <w:color w:val="808080" w:themeColor="background1" w:themeShade="80"/>
          <w:szCs w:val="24"/>
          <w:lang w:val="es-DO"/>
        </w:rPr>
        <w:t xml:space="preserve">evento mensual </w:t>
      </w:r>
      <w:r w:rsidRPr="00BA20FC">
        <w:rPr>
          <w:rFonts w:eastAsia="Times New Roman" w:cs="Times New Roman"/>
          <w:b/>
          <w:color w:val="808080" w:themeColor="background1" w:themeShade="80"/>
          <w:szCs w:val="24"/>
          <w:lang w:val="es-DO"/>
        </w:rPr>
        <w:t>Noche Dominicana</w:t>
      </w:r>
      <w:r w:rsidRPr="00BA20FC">
        <w:rPr>
          <w:rFonts w:eastAsia="Times New Roman" w:cs="Times New Roman"/>
          <w:bCs/>
          <w:color w:val="808080" w:themeColor="background1" w:themeShade="80"/>
          <w:szCs w:val="24"/>
          <w:lang w:val="es-DO"/>
        </w:rPr>
        <w:t>, cuyo nombre ha sido registrado en la entidad nacional de propiedad intelectual peruana – INDECOPI. Este evento se realiza todo último viernes de cada mes, consistiendo en una actividad cultural en la que se promueve nuestra gastronomía, música, bailes y destinos turísticos. Cada mes es escogido un destino de República Dominicana y presentados al público sus imágenes, puntos de interés y otras referencias, mientras los visitantes pueden escuchar y bailar nuestra música, y adquirir platos y bebidas típicas preparadas por la chef dominicana Anyela Reyes Guzmán, propietaria del restobar de comida dominicana Areito, establecimiento colaborador del proyecto.</w:t>
      </w:r>
    </w:p>
    <w:p w14:paraId="7BE849D1" w14:textId="77777777" w:rsidR="00A37D52" w:rsidRDefault="00A37D52" w:rsidP="00A37D52">
      <w:pPr>
        <w:jc w:val="both"/>
        <w:rPr>
          <w:rFonts w:cs="Times New Roman"/>
          <w:b/>
          <w:bCs/>
          <w:color w:val="808080" w:themeColor="background1" w:themeShade="80"/>
          <w:szCs w:val="24"/>
          <w:lang w:val="es-DO"/>
        </w:rPr>
      </w:pPr>
    </w:p>
    <w:p w14:paraId="1964CA18" w14:textId="77777777" w:rsidR="00A37D52" w:rsidRDefault="00A37D52" w:rsidP="00A37D52">
      <w:pPr>
        <w:pBdr>
          <w:top w:val="nil"/>
          <w:left w:val="nil"/>
          <w:bottom w:val="nil"/>
          <w:right w:val="nil"/>
          <w:between w:val="nil"/>
        </w:pBdr>
        <w:spacing w:after="0" w:line="360" w:lineRule="auto"/>
        <w:jc w:val="both"/>
        <w:rPr>
          <w:rFonts w:eastAsia="Calibri" w:cs="Times New Roman"/>
          <w:b/>
          <w:color w:val="808080" w:themeColor="background1" w:themeShade="80"/>
          <w:szCs w:val="24"/>
          <w:lang w:val="es-DO"/>
        </w:rPr>
      </w:pPr>
      <w:r w:rsidRPr="00DE4BDD">
        <w:rPr>
          <w:rFonts w:eastAsia="Calibri" w:cs="Times New Roman"/>
          <w:b/>
          <w:bCs/>
          <w:color w:val="808080" w:themeColor="background1" w:themeShade="80"/>
          <w:szCs w:val="24"/>
          <w:lang w:val="es-DO"/>
        </w:rPr>
        <w:t>La</w:t>
      </w:r>
      <w:r w:rsidRPr="005C0A67">
        <w:rPr>
          <w:rFonts w:eastAsia="Calibri" w:cs="Times New Roman"/>
          <w:color w:val="808080" w:themeColor="background1" w:themeShade="80"/>
          <w:szCs w:val="24"/>
          <w:lang w:val="es-DO"/>
        </w:rPr>
        <w:t xml:space="preserve"> </w:t>
      </w:r>
      <w:r w:rsidRPr="005C0A67">
        <w:rPr>
          <w:rFonts w:eastAsia="Calibri" w:cs="Times New Roman"/>
          <w:b/>
          <w:color w:val="808080" w:themeColor="background1" w:themeShade="80"/>
          <w:szCs w:val="24"/>
          <w:lang w:val="es-DO"/>
        </w:rPr>
        <w:t xml:space="preserve">Embajada </w:t>
      </w:r>
      <w:r>
        <w:rPr>
          <w:rFonts w:eastAsia="Calibri" w:cs="Times New Roman"/>
          <w:b/>
          <w:color w:val="808080" w:themeColor="background1" w:themeShade="80"/>
          <w:szCs w:val="24"/>
          <w:lang w:val="es-DO"/>
        </w:rPr>
        <w:t xml:space="preserve">de República </w:t>
      </w:r>
      <w:r w:rsidRPr="00647C76">
        <w:rPr>
          <w:rFonts w:eastAsia="Calibri" w:cs="Times New Roman"/>
          <w:b/>
          <w:color w:val="808080" w:themeColor="background1" w:themeShade="80"/>
          <w:szCs w:val="24"/>
          <w:lang w:val="es-DO"/>
        </w:rPr>
        <w:t>Dominicana en Ecuador</w:t>
      </w:r>
    </w:p>
    <w:p w14:paraId="4AA9C0C7" w14:textId="77777777" w:rsidR="00A37D52" w:rsidRDefault="00A37D52" w:rsidP="00A37D52">
      <w:pPr>
        <w:spacing w:line="360" w:lineRule="auto"/>
        <w:jc w:val="both"/>
        <w:rPr>
          <w:rFonts w:cs="Times New Roman"/>
          <w:color w:val="808080" w:themeColor="background1" w:themeShade="80"/>
          <w:szCs w:val="24"/>
          <w:lang w:val="es-DO"/>
        </w:rPr>
      </w:pPr>
      <w:r w:rsidRPr="00015324">
        <w:rPr>
          <w:rFonts w:cs="Times New Roman"/>
          <w:color w:val="808080" w:themeColor="background1" w:themeShade="80"/>
          <w:szCs w:val="24"/>
          <w:lang w:val="es-DO"/>
        </w:rPr>
        <w:t xml:space="preserve">La Embajada coordinó todos los procesos para la realización de la Primera Reunión de la </w:t>
      </w:r>
      <w:r w:rsidRPr="00015324">
        <w:rPr>
          <w:rFonts w:cs="Times New Roman"/>
          <w:b/>
          <w:bCs/>
          <w:color w:val="808080" w:themeColor="background1" w:themeShade="80"/>
          <w:szCs w:val="24"/>
          <w:lang w:val="es-DO"/>
        </w:rPr>
        <w:t>Comisión Binacional de Movilidad Humana, Migraciones</w:t>
      </w:r>
      <w:r w:rsidRPr="00015324">
        <w:rPr>
          <w:rFonts w:cs="Times New Roman"/>
          <w:color w:val="808080" w:themeColor="background1" w:themeShade="80"/>
          <w:szCs w:val="24"/>
          <w:lang w:val="es-DO"/>
        </w:rPr>
        <w:t>, y Cooperación Consular entre la República Dominicana y la República del Ecuador, en la cual se abordaron temas relacionados con la cooperación consular, el intercambio experiencias en materia de gestión consular, la aplicación del convenio de seguridad social suscrito entre ambos Gobiernos, la cooperación en la prevención, investigación y asistencia relativa a la trata de personas y el tráfico ilícito de migrantes, las personas privadas de libertad (PPL) y acciones para desarrollar en conjunto con el objetivo de prevenir la migración riesgosa.</w:t>
      </w:r>
    </w:p>
    <w:p w14:paraId="6D5565C3" w14:textId="77777777" w:rsidR="00A37D52" w:rsidRDefault="00A37D52" w:rsidP="00A37D52">
      <w:pPr>
        <w:spacing w:after="0" w:line="360" w:lineRule="auto"/>
        <w:jc w:val="both"/>
        <w:rPr>
          <w:rFonts w:cs="Times New Roman"/>
          <w:color w:val="808080" w:themeColor="background1" w:themeShade="80"/>
          <w:szCs w:val="24"/>
          <w:lang w:val="es-DO"/>
        </w:rPr>
      </w:pPr>
    </w:p>
    <w:p w14:paraId="002DD105" w14:textId="77777777" w:rsidR="00A37D52" w:rsidRDefault="00A37D52" w:rsidP="00A37D52">
      <w:pPr>
        <w:pBdr>
          <w:top w:val="nil"/>
          <w:left w:val="nil"/>
          <w:bottom w:val="nil"/>
          <w:right w:val="nil"/>
          <w:between w:val="nil"/>
        </w:pBdr>
        <w:spacing w:after="0" w:line="360" w:lineRule="auto"/>
        <w:jc w:val="both"/>
        <w:rPr>
          <w:rFonts w:eastAsia="Calibri" w:cs="Times New Roman"/>
          <w:bCs/>
          <w:color w:val="808080" w:themeColor="background1" w:themeShade="80"/>
          <w:szCs w:val="24"/>
          <w:lang w:val="es-DO"/>
        </w:rPr>
      </w:pPr>
      <w:r w:rsidRPr="00132BDC">
        <w:rPr>
          <w:rFonts w:eastAsia="Calibri" w:cs="Times New Roman"/>
          <w:bCs/>
          <w:color w:val="808080" w:themeColor="background1" w:themeShade="80"/>
          <w:szCs w:val="24"/>
          <w:lang w:val="es-DO"/>
        </w:rPr>
        <w:lastRenderedPageBreak/>
        <w:t xml:space="preserve">La Embajada coordino todos los procesos para la visita a Ecuador del Excelentísimo Señor Luis </w:t>
      </w:r>
      <w:proofErr w:type="spellStart"/>
      <w:r w:rsidRPr="00132BDC">
        <w:rPr>
          <w:rFonts w:eastAsia="Calibri" w:cs="Times New Roman"/>
          <w:bCs/>
          <w:color w:val="808080" w:themeColor="background1" w:themeShade="80"/>
          <w:szCs w:val="24"/>
          <w:lang w:val="es-DO"/>
        </w:rPr>
        <w:t>Abinader</w:t>
      </w:r>
      <w:proofErr w:type="spellEnd"/>
      <w:r w:rsidRPr="00132BDC">
        <w:rPr>
          <w:rFonts w:eastAsia="Calibri" w:cs="Times New Roman"/>
          <w:bCs/>
          <w:color w:val="808080" w:themeColor="background1" w:themeShade="80"/>
          <w:szCs w:val="24"/>
          <w:lang w:val="es-DO"/>
        </w:rPr>
        <w:t xml:space="preserve">, Presidente de la República, para su participación en la VI Cumbre de la Alianza para el Desarrollo en Democracia. En dicha visita se realizó una reunión </w:t>
      </w:r>
      <w:r>
        <w:rPr>
          <w:rFonts w:eastAsia="Calibri" w:cs="Times New Roman"/>
          <w:bCs/>
          <w:color w:val="808080" w:themeColor="background1" w:themeShade="80"/>
          <w:szCs w:val="24"/>
          <w:lang w:val="es-DO"/>
        </w:rPr>
        <w:t>b</w:t>
      </w:r>
      <w:r w:rsidRPr="00132BDC">
        <w:rPr>
          <w:rFonts w:eastAsia="Calibri" w:cs="Times New Roman"/>
          <w:bCs/>
          <w:color w:val="808080" w:themeColor="background1" w:themeShade="80"/>
          <w:szCs w:val="24"/>
          <w:lang w:val="es-DO"/>
        </w:rPr>
        <w:t>ilateral entra ambos Jefes de Estado en la cual se acordó el inicio de conversaciones para una alianza entre ambos países con el objetivo de evaluar la repotenciación del campo de gas natural “Amistad”.</w:t>
      </w:r>
    </w:p>
    <w:p w14:paraId="78B864EF" w14:textId="77777777" w:rsidR="00A37D52" w:rsidRDefault="00A37D52" w:rsidP="00A37D52">
      <w:pPr>
        <w:pBdr>
          <w:top w:val="nil"/>
          <w:left w:val="nil"/>
          <w:bottom w:val="nil"/>
          <w:right w:val="nil"/>
          <w:between w:val="nil"/>
        </w:pBdr>
        <w:spacing w:after="0" w:line="360" w:lineRule="auto"/>
        <w:jc w:val="both"/>
        <w:rPr>
          <w:bCs/>
          <w:color w:val="808080" w:themeColor="background1" w:themeShade="80"/>
          <w:lang w:val="es-ES"/>
        </w:rPr>
      </w:pPr>
    </w:p>
    <w:p w14:paraId="550526E6" w14:textId="77777777" w:rsidR="00A37D52" w:rsidRPr="007A31E1" w:rsidRDefault="00A37D52" w:rsidP="00A37D52">
      <w:pPr>
        <w:spacing w:line="360" w:lineRule="auto"/>
        <w:jc w:val="both"/>
        <w:rPr>
          <w:rFonts w:cs="Times New Roman"/>
          <w:color w:val="808080" w:themeColor="background1" w:themeShade="80"/>
          <w:szCs w:val="24"/>
          <w:lang w:val="es-DO"/>
        </w:rPr>
      </w:pPr>
      <w:r w:rsidRPr="00132BDC">
        <w:rPr>
          <w:bCs/>
          <w:color w:val="808080" w:themeColor="background1" w:themeShade="80"/>
          <w:lang w:val="es-ES"/>
        </w:rPr>
        <w:t xml:space="preserve">Con relación a la cooperación y acuerdos bilaterales, se </w:t>
      </w:r>
      <w:bookmarkStart w:id="80" w:name="_Hlk139623261"/>
      <w:r w:rsidRPr="00132BDC">
        <w:rPr>
          <w:bCs/>
          <w:color w:val="808080" w:themeColor="background1" w:themeShade="80"/>
          <w:lang w:val="es-ES"/>
        </w:rPr>
        <w:t xml:space="preserve">firmó un </w:t>
      </w:r>
      <w:r w:rsidRPr="007919FC">
        <w:rPr>
          <w:b/>
          <w:color w:val="808080" w:themeColor="background1" w:themeShade="80"/>
          <w:lang w:val="es-ES"/>
        </w:rPr>
        <w:t>Acuerdo para la aplicación del Convenio Bilateral de Seguridad Social,</w:t>
      </w:r>
      <w:r w:rsidRPr="00132BDC">
        <w:rPr>
          <w:bCs/>
          <w:color w:val="808080" w:themeColor="background1" w:themeShade="80"/>
          <w:lang w:val="es-ES"/>
        </w:rPr>
        <w:t xml:space="preserve"> el cual permitirá que trabajadores de ambos países puedan solicitar pensiones de vejez o discapacidad con arreglo a las cotizaciones acumuladas durante su trabajo en el extranjero</w:t>
      </w:r>
      <w:bookmarkEnd w:id="80"/>
      <w:r w:rsidRPr="00132BDC">
        <w:rPr>
          <w:bCs/>
          <w:color w:val="808080" w:themeColor="background1" w:themeShade="80"/>
          <w:lang w:val="es-ES"/>
        </w:rPr>
        <w:t>.</w:t>
      </w:r>
      <w:r w:rsidRPr="007A31E1">
        <w:rPr>
          <w:rFonts w:cs="Times New Roman"/>
          <w:color w:val="808080" w:themeColor="background1" w:themeShade="80"/>
          <w:szCs w:val="24"/>
          <w:lang w:val="es-DO"/>
        </w:rPr>
        <w:t xml:space="preserve"> Además, se celebró la reunión de evaluación de medio término del Programa Bilateral de Cooperación (2022-2024) entre ambos países, en la cual se pasó balance al estatus actual de los seis proyectos de cooperación que se acordaron en la V Comisión Mixta Bilateral de Cooperación Técnica, Científica, y Cultural.</w:t>
      </w:r>
    </w:p>
    <w:p w14:paraId="3A4B952D" w14:textId="77777777" w:rsidR="00FD0F25" w:rsidRDefault="00FD0F25" w:rsidP="00FD0F25">
      <w:pPr>
        <w:pBdr>
          <w:top w:val="nil"/>
          <w:left w:val="nil"/>
          <w:bottom w:val="nil"/>
          <w:right w:val="nil"/>
          <w:between w:val="nil"/>
        </w:pBdr>
        <w:spacing w:after="0" w:line="360" w:lineRule="auto"/>
        <w:jc w:val="both"/>
        <w:rPr>
          <w:rFonts w:cs="Times New Roman"/>
          <w:color w:val="808080" w:themeColor="background1" w:themeShade="80"/>
          <w:szCs w:val="24"/>
          <w:lang w:val="es-DO"/>
        </w:rPr>
      </w:pPr>
    </w:p>
    <w:p w14:paraId="41B23A5E" w14:textId="4B23DFC0" w:rsidR="00A37D52" w:rsidRPr="007A31E1" w:rsidRDefault="00A37D52" w:rsidP="00A37D52">
      <w:pPr>
        <w:spacing w:line="360" w:lineRule="auto"/>
        <w:jc w:val="both"/>
        <w:rPr>
          <w:rFonts w:cs="Times New Roman"/>
          <w:color w:val="808080" w:themeColor="background1" w:themeShade="80"/>
          <w:szCs w:val="24"/>
          <w:lang w:val="es-DO"/>
        </w:rPr>
      </w:pPr>
      <w:r w:rsidRPr="007A31E1">
        <w:rPr>
          <w:rFonts w:cs="Times New Roman"/>
          <w:color w:val="808080" w:themeColor="background1" w:themeShade="80"/>
          <w:szCs w:val="24"/>
          <w:lang w:val="es-DO"/>
        </w:rPr>
        <w:t xml:space="preserve">Con relación a los acuerdos bilaterales, se firmó un Memorándum de Cooperación entre Refinería Dominicana de Petróleo (REFIDOMSA) y </w:t>
      </w:r>
      <w:proofErr w:type="spellStart"/>
      <w:r w:rsidRPr="007A31E1">
        <w:rPr>
          <w:rFonts w:cs="Times New Roman"/>
          <w:color w:val="808080" w:themeColor="background1" w:themeShade="80"/>
          <w:szCs w:val="24"/>
          <w:lang w:val="es-DO"/>
        </w:rPr>
        <w:t>EPpetroecuador</w:t>
      </w:r>
      <w:proofErr w:type="spellEnd"/>
      <w:r w:rsidRPr="007A31E1">
        <w:rPr>
          <w:rFonts w:cs="Times New Roman"/>
          <w:color w:val="808080" w:themeColor="background1" w:themeShade="80"/>
          <w:szCs w:val="24"/>
          <w:lang w:val="es-DO"/>
        </w:rPr>
        <w:t>, y de igual manera se firmaron tres acuerdos en materia de cooperación académica, los cuales fueron: Memorándum de entendimiento de cooperación entre el Instituto de Formación Diplomática y Consular (INESDYC) con la Universidad de Guayaquil, la Universidad Católica de Santiago de Guayaquil, y Universidad Tecnológica ECOTEC.</w:t>
      </w:r>
    </w:p>
    <w:p w14:paraId="6D7608CE" w14:textId="77777777" w:rsidR="00A37D52" w:rsidRPr="007A31E1" w:rsidRDefault="00A37D52" w:rsidP="00A37D52">
      <w:pPr>
        <w:spacing w:line="360" w:lineRule="auto"/>
        <w:jc w:val="both"/>
        <w:rPr>
          <w:rFonts w:cs="Times New Roman"/>
          <w:color w:val="808080" w:themeColor="background1" w:themeShade="80"/>
          <w:szCs w:val="24"/>
          <w:lang w:val="es-DO"/>
        </w:rPr>
      </w:pPr>
      <w:r w:rsidRPr="007A31E1">
        <w:rPr>
          <w:rFonts w:cs="Times New Roman"/>
          <w:color w:val="808080" w:themeColor="background1" w:themeShade="80"/>
          <w:szCs w:val="24"/>
          <w:lang w:val="es-DO"/>
        </w:rPr>
        <w:t>Por otro lado, se llevaron a cabo una serie de visitas y rondas de reuniones en República Dominicana con instituciones relacionadas con el mercado ecuatoriano, así como con empresas, entre las que destacan las realizadas con la Asociación Dominicana de Exportadores Dominicanos (ADOEXPO), Consejo Nacional de Zona Franca de Exportación (CNZFE), la Junta Agroempresarial Dominicana (JAD), la Cámara de Comercio, Industria, Turismo y Producción Dominico-</w:t>
      </w:r>
      <w:r w:rsidRPr="007A31E1">
        <w:rPr>
          <w:rFonts w:cs="Times New Roman"/>
          <w:color w:val="808080" w:themeColor="background1" w:themeShade="80"/>
          <w:szCs w:val="24"/>
          <w:lang w:val="es-DO"/>
        </w:rPr>
        <w:lastRenderedPageBreak/>
        <w:t>Ecuatoriana (CCITPDE), la Cámara de Comercio y Producción de Santiago, así como con la Asociación de Industriales de la Región Norte (AIREN).</w:t>
      </w:r>
    </w:p>
    <w:p w14:paraId="643CACD0" w14:textId="77777777" w:rsidR="00A37D52" w:rsidRDefault="00A37D52" w:rsidP="00A37D52">
      <w:pPr>
        <w:pBdr>
          <w:top w:val="nil"/>
          <w:left w:val="nil"/>
          <w:bottom w:val="nil"/>
          <w:right w:val="nil"/>
          <w:between w:val="nil"/>
        </w:pBdr>
        <w:spacing w:after="0" w:line="360" w:lineRule="auto"/>
        <w:jc w:val="both"/>
        <w:rPr>
          <w:bCs/>
          <w:color w:val="808080" w:themeColor="background1" w:themeShade="80"/>
          <w:lang w:val="es-ES"/>
        </w:rPr>
      </w:pPr>
    </w:p>
    <w:p w14:paraId="06BE89A6" w14:textId="77777777" w:rsidR="00A37D52" w:rsidRDefault="00A37D52" w:rsidP="00A37D52">
      <w:pPr>
        <w:spacing w:after="0" w:line="360" w:lineRule="auto"/>
        <w:jc w:val="both"/>
        <w:rPr>
          <w:rFonts w:cs="Times New Roman"/>
          <w:b/>
          <w:bCs/>
          <w:color w:val="808080" w:themeColor="background1" w:themeShade="80"/>
          <w:lang w:val="es-ES"/>
        </w:rPr>
      </w:pPr>
      <w:r w:rsidRPr="00DE4BDD">
        <w:rPr>
          <w:rFonts w:cs="Times New Roman"/>
          <w:b/>
          <w:bCs/>
          <w:color w:val="808080" w:themeColor="background1" w:themeShade="80"/>
          <w:lang w:val="es-ES"/>
        </w:rPr>
        <w:t>La</w:t>
      </w:r>
      <w:r w:rsidRPr="00F37232">
        <w:rPr>
          <w:rFonts w:cs="Times New Roman"/>
          <w:color w:val="808080" w:themeColor="background1" w:themeShade="80"/>
          <w:lang w:val="es-ES"/>
        </w:rPr>
        <w:t xml:space="preserve"> </w:t>
      </w:r>
      <w:r w:rsidRPr="00F37232">
        <w:rPr>
          <w:rFonts w:cs="Times New Roman"/>
          <w:b/>
          <w:bCs/>
          <w:color w:val="808080" w:themeColor="background1" w:themeShade="80"/>
          <w:lang w:val="es-ES"/>
        </w:rPr>
        <w:t xml:space="preserve">Embajada </w:t>
      </w:r>
      <w:r>
        <w:rPr>
          <w:rFonts w:cs="Times New Roman"/>
          <w:b/>
          <w:bCs/>
          <w:color w:val="808080" w:themeColor="background1" w:themeShade="80"/>
          <w:lang w:val="es-ES"/>
        </w:rPr>
        <w:t>de República Dominicana</w:t>
      </w:r>
      <w:r w:rsidRPr="00F37232">
        <w:rPr>
          <w:rFonts w:cs="Times New Roman"/>
          <w:b/>
          <w:bCs/>
          <w:color w:val="808080" w:themeColor="background1" w:themeShade="80"/>
          <w:lang w:val="es-ES"/>
        </w:rPr>
        <w:t xml:space="preserve"> </w:t>
      </w:r>
      <w:r w:rsidRPr="00350475">
        <w:rPr>
          <w:rFonts w:cs="Times New Roman"/>
          <w:b/>
          <w:bCs/>
          <w:color w:val="808080" w:themeColor="background1" w:themeShade="80"/>
          <w:lang w:val="es-ES"/>
        </w:rPr>
        <w:t>en Chile</w:t>
      </w:r>
    </w:p>
    <w:p w14:paraId="56B34FDD" w14:textId="77777777" w:rsidR="00A37D52" w:rsidRPr="00CC228E" w:rsidRDefault="00A37D52" w:rsidP="00A37D52">
      <w:pPr>
        <w:spacing w:line="360" w:lineRule="auto"/>
        <w:jc w:val="both"/>
        <w:rPr>
          <w:rFonts w:eastAsia="Times New Roman" w:cs="Times New Roman"/>
          <w:color w:val="808080" w:themeColor="background1" w:themeShade="80"/>
          <w:szCs w:val="28"/>
          <w:lang w:val="es-DO"/>
        </w:rPr>
      </w:pPr>
      <w:r>
        <w:rPr>
          <w:rFonts w:cs="Times New Roman"/>
          <w:color w:val="808080" w:themeColor="background1" w:themeShade="80"/>
          <w:lang w:val="es-ES"/>
        </w:rPr>
        <w:t>En este año se concretó</w:t>
      </w:r>
      <w:r w:rsidRPr="00CC228E">
        <w:rPr>
          <w:rFonts w:cs="Times New Roman"/>
          <w:color w:val="808080" w:themeColor="background1" w:themeShade="80"/>
          <w:lang w:val="es-ES"/>
        </w:rPr>
        <w:t xml:space="preserve"> la firma del acuerdo de </w:t>
      </w:r>
      <w:r w:rsidRPr="00350475">
        <w:rPr>
          <w:rFonts w:cs="Times New Roman"/>
          <w:b/>
          <w:bCs/>
          <w:color w:val="808080" w:themeColor="background1" w:themeShade="80"/>
          <w:lang w:val="es-ES"/>
        </w:rPr>
        <w:t>cooperación en el área de infraestructura y homologación sísmica</w:t>
      </w:r>
      <w:r w:rsidRPr="00CC228E">
        <w:rPr>
          <w:rFonts w:cs="Times New Roman"/>
          <w:color w:val="808080" w:themeColor="background1" w:themeShade="80"/>
          <w:lang w:val="es-ES"/>
        </w:rPr>
        <w:t xml:space="preserve"> entre el Ministerio de Obras Públicas de Chile y Ministerio de Obras Públicas de República Dominicana, procedido por una visita técnica a la Agencia de Cooperación Internacional de Chile para fines de coordinar los siguientes pasos para establecer los mecanismos específicos de las áreas de cooperación, el evento contó con la participación del Ingeniero </w:t>
      </w:r>
      <w:proofErr w:type="spellStart"/>
      <w:r w:rsidRPr="00CC228E">
        <w:rPr>
          <w:rFonts w:cs="Times New Roman"/>
          <w:color w:val="808080" w:themeColor="background1" w:themeShade="80"/>
          <w:lang w:val="es-ES"/>
        </w:rPr>
        <w:t>Deligne</w:t>
      </w:r>
      <w:proofErr w:type="spellEnd"/>
      <w:r w:rsidRPr="00CC228E">
        <w:rPr>
          <w:rFonts w:cs="Times New Roman"/>
          <w:color w:val="808080" w:themeColor="background1" w:themeShade="80"/>
          <w:lang w:val="es-ES"/>
        </w:rPr>
        <w:t xml:space="preserve"> </w:t>
      </w:r>
      <w:proofErr w:type="spellStart"/>
      <w:r w:rsidRPr="00CC228E">
        <w:rPr>
          <w:rFonts w:cs="Times New Roman"/>
          <w:color w:val="808080" w:themeColor="background1" w:themeShade="80"/>
          <w:lang w:val="es-ES"/>
        </w:rPr>
        <w:t>Ascención</w:t>
      </w:r>
      <w:proofErr w:type="spellEnd"/>
      <w:r w:rsidRPr="00CC228E">
        <w:rPr>
          <w:rFonts w:cs="Times New Roman"/>
          <w:b/>
          <w:bCs/>
          <w:color w:val="808080" w:themeColor="background1" w:themeShade="80"/>
          <w:lang w:val="es-ES"/>
        </w:rPr>
        <w:t xml:space="preserve">, </w:t>
      </w:r>
      <w:r w:rsidRPr="00CC228E">
        <w:rPr>
          <w:rFonts w:cs="Times New Roman"/>
          <w:color w:val="808080" w:themeColor="background1" w:themeShade="80"/>
          <w:lang w:val="es-ES"/>
        </w:rPr>
        <w:t>Ministro de Obras Públicas de República Dominicana.</w:t>
      </w:r>
    </w:p>
    <w:p w14:paraId="7776A598" w14:textId="77777777" w:rsidR="00FD0F25" w:rsidRDefault="00FD0F25" w:rsidP="00FD0F25">
      <w:pPr>
        <w:pBdr>
          <w:top w:val="nil"/>
          <w:left w:val="nil"/>
          <w:bottom w:val="nil"/>
          <w:right w:val="nil"/>
          <w:between w:val="nil"/>
        </w:pBdr>
        <w:spacing w:after="0" w:line="360" w:lineRule="auto"/>
        <w:jc w:val="both"/>
        <w:rPr>
          <w:rFonts w:eastAsia="Times New Roman" w:cs="Times New Roman"/>
          <w:bCs/>
          <w:color w:val="808080" w:themeColor="background1" w:themeShade="80"/>
          <w:szCs w:val="28"/>
          <w:lang w:val="es-DO"/>
        </w:rPr>
      </w:pPr>
    </w:p>
    <w:p w14:paraId="380BB1B8" w14:textId="5C81B7D7" w:rsidR="00A37D52" w:rsidRDefault="00A37D52" w:rsidP="00A37D52">
      <w:pPr>
        <w:spacing w:line="360" w:lineRule="auto"/>
        <w:jc w:val="both"/>
        <w:rPr>
          <w:rFonts w:eastAsia="Times New Roman" w:cs="Times New Roman"/>
          <w:bCs/>
          <w:color w:val="808080" w:themeColor="background1" w:themeShade="80"/>
          <w:szCs w:val="28"/>
          <w:lang w:val="es-DO"/>
        </w:rPr>
      </w:pPr>
      <w:r w:rsidRPr="00CC228E">
        <w:rPr>
          <w:rFonts w:eastAsia="Times New Roman" w:cs="Times New Roman"/>
          <w:bCs/>
          <w:color w:val="808080" w:themeColor="background1" w:themeShade="80"/>
          <w:szCs w:val="28"/>
          <w:lang w:val="es-DO"/>
        </w:rPr>
        <w:t xml:space="preserve">En el marco de las gestiones para un acuerdo de colaboración entre la Liga Municipal Dominicana y la Asociación de Municipalidades de Chile, en el cual se gestionó la participación del Presidente de la Asociación Chilena de Sismología, Doctor Rodolfo </w:t>
      </w:r>
      <w:proofErr w:type="spellStart"/>
      <w:r w:rsidRPr="00CC228E">
        <w:rPr>
          <w:rFonts w:eastAsia="Times New Roman" w:cs="Times New Roman"/>
          <w:bCs/>
          <w:color w:val="808080" w:themeColor="background1" w:themeShade="80"/>
          <w:szCs w:val="28"/>
          <w:lang w:val="es-DO"/>
        </w:rPr>
        <w:t>Saragoni</w:t>
      </w:r>
      <w:proofErr w:type="spellEnd"/>
      <w:r w:rsidRPr="00CC228E">
        <w:rPr>
          <w:rFonts w:eastAsia="Times New Roman" w:cs="Times New Roman"/>
          <w:bCs/>
          <w:color w:val="808080" w:themeColor="background1" w:themeShade="80"/>
          <w:szCs w:val="28"/>
          <w:lang w:val="es-DO"/>
        </w:rPr>
        <w:t>, en la ¨Semana del Municipalismo Dominicano¨ del 24 al 28 de abril del presente, nuestra misión impulsó la Federación Dominicana de Distritos Municipales (FEDODIM) y la Asociación de Municipalidades de Chile (AMUCH)</w:t>
      </w:r>
      <w:r>
        <w:rPr>
          <w:rFonts w:eastAsia="Times New Roman" w:cs="Times New Roman"/>
          <w:bCs/>
          <w:color w:val="808080" w:themeColor="background1" w:themeShade="80"/>
          <w:szCs w:val="28"/>
          <w:lang w:val="es-DO"/>
        </w:rPr>
        <w:t>.</w:t>
      </w:r>
    </w:p>
    <w:p w14:paraId="33ADB0EB" w14:textId="77777777" w:rsidR="00A37D52" w:rsidRDefault="00A37D52" w:rsidP="00A37D52">
      <w:pPr>
        <w:spacing w:after="0" w:line="360" w:lineRule="auto"/>
        <w:jc w:val="both"/>
        <w:rPr>
          <w:rFonts w:eastAsia="Times New Roman" w:cs="Times New Roman"/>
          <w:bCs/>
          <w:color w:val="808080" w:themeColor="background1" w:themeShade="80"/>
          <w:szCs w:val="28"/>
          <w:lang w:val="es-DO"/>
        </w:rPr>
      </w:pPr>
    </w:p>
    <w:p w14:paraId="2968EF61" w14:textId="77777777" w:rsidR="00A37D52" w:rsidRPr="00B16669" w:rsidRDefault="00A37D52" w:rsidP="00A37D52">
      <w:pPr>
        <w:spacing w:after="0" w:line="360" w:lineRule="auto"/>
        <w:jc w:val="both"/>
        <w:rPr>
          <w:rFonts w:eastAsia="Calibri" w:cs="Times New Roman"/>
          <w:bCs/>
          <w:color w:val="808080" w:themeColor="background1" w:themeShade="80"/>
          <w:szCs w:val="24"/>
          <w:lang w:val="es-DO"/>
        </w:rPr>
      </w:pPr>
      <w:r>
        <w:rPr>
          <w:rFonts w:eastAsia="Calibri" w:cs="Times New Roman"/>
          <w:color w:val="808080" w:themeColor="background1" w:themeShade="80"/>
          <w:szCs w:val="24"/>
          <w:lang w:val="es-DO"/>
        </w:rPr>
        <w:t xml:space="preserve">La </w:t>
      </w:r>
      <w:r w:rsidRPr="001E2E6F">
        <w:rPr>
          <w:rFonts w:eastAsia="Calibri" w:cs="Times New Roman"/>
          <w:b/>
          <w:color w:val="808080" w:themeColor="background1" w:themeShade="80"/>
          <w:szCs w:val="24"/>
          <w:lang w:val="es-DO"/>
        </w:rPr>
        <w:t xml:space="preserve">Embajada </w:t>
      </w:r>
      <w:r>
        <w:rPr>
          <w:rFonts w:eastAsia="Calibri" w:cs="Times New Roman"/>
          <w:b/>
          <w:color w:val="808080" w:themeColor="background1" w:themeShade="80"/>
          <w:szCs w:val="24"/>
          <w:lang w:val="es-DO"/>
        </w:rPr>
        <w:t xml:space="preserve">de República Dominicana </w:t>
      </w:r>
      <w:r w:rsidRPr="002C4557">
        <w:rPr>
          <w:rFonts w:eastAsia="Calibri" w:cs="Times New Roman"/>
          <w:b/>
          <w:color w:val="808080" w:themeColor="background1" w:themeShade="80"/>
          <w:szCs w:val="24"/>
          <w:lang w:val="es-DO"/>
        </w:rPr>
        <w:t>en Paraguay</w:t>
      </w:r>
    </w:p>
    <w:p w14:paraId="39B42512" w14:textId="77777777" w:rsidR="00A37D52" w:rsidRDefault="00A37D52" w:rsidP="00A37D52">
      <w:pPr>
        <w:tabs>
          <w:tab w:val="left" w:pos="2895"/>
        </w:tabs>
        <w:spacing w:line="360" w:lineRule="auto"/>
        <w:jc w:val="both"/>
        <w:rPr>
          <w:rFonts w:eastAsia="Calibri" w:cs="Times New Roman"/>
          <w:bCs/>
          <w:color w:val="808080" w:themeColor="background1" w:themeShade="80"/>
          <w:szCs w:val="24"/>
          <w:lang w:val="es-DO"/>
        </w:rPr>
      </w:pPr>
      <w:r w:rsidRPr="009A0B51">
        <w:rPr>
          <w:rFonts w:eastAsia="Calibri" w:cs="Times New Roman"/>
          <w:b/>
          <w:color w:val="808080" w:themeColor="background1" w:themeShade="80"/>
          <w:szCs w:val="24"/>
          <w:lang w:val="es-DO"/>
        </w:rPr>
        <w:t>Promoción Comercial y Turística del país</w:t>
      </w:r>
      <w:r>
        <w:rPr>
          <w:rFonts w:eastAsia="Calibri" w:cs="Times New Roman"/>
          <w:b/>
          <w:color w:val="808080" w:themeColor="background1" w:themeShade="80"/>
          <w:szCs w:val="24"/>
          <w:lang w:val="es-DO"/>
        </w:rPr>
        <w:t xml:space="preserve">. </w:t>
      </w:r>
      <w:r w:rsidRPr="009A0B51">
        <w:rPr>
          <w:rFonts w:eastAsia="Calibri" w:cs="Times New Roman"/>
          <w:bCs/>
          <w:color w:val="808080" w:themeColor="background1" w:themeShade="80"/>
          <w:szCs w:val="24"/>
          <w:lang w:val="es-DO"/>
        </w:rPr>
        <w:t xml:space="preserve">Durante el </w:t>
      </w:r>
      <w:r>
        <w:rPr>
          <w:rFonts w:eastAsia="Calibri" w:cs="Times New Roman"/>
          <w:bCs/>
          <w:color w:val="808080" w:themeColor="background1" w:themeShade="80"/>
          <w:szCs w:val="24"/>
          <w:lang w:val="es-DO"/>
        </w:rPr>
        <w:t>año</w:t>
      </w:r>
      <w:r w:rsidRPr="009A0B51">
        <w:rPr>
          <w:rFonts w:eastAsia="Calibri" w:cs="Times New Roman"/>
          <w:bCs/>
          <w:color w:val="808080" w:themeColor="background1" w:themeShade="80"/>
          <w:szCs w:val="24"/>
          <w:lang w:val="es-DO"/>
        </w:rPr>
        <w:t xml:space="preserve">, </w:t>
      </w:r>
      <w:r>
        <w:rPr>
          <w:rFonts w:eastAsia="Calibri" w:cs="Times New Roman"/>
          <w:bCs/>
          <w:color w:val="808080" w:themeColor="background1" w:themeShade="80"/>
          <w:szCs w:val="24"/>
          <w:lang w:val="es-DO"/>
        </w:rPr>
        <w:t>se</w:t>
      </w:r>
      <w:r w:rsidRPr="009A0B51">
        <w:rPr>
          <w:rFonts w:eastAsia="Calibri" w:cs="Times New Roman"/>
          <w:bCs/>
          <w:color w:val="808080" w:themeColor="background1" w:themeShade="80"/>
          <w:szCs w:val="24"/>
          <w:lang w:val="es-DO"/>
        </w:rPr>
        <w:t xml:space="preserve"> desarrolla</w:t>
      </w:r>
      <w:r>
        <w:rPr>
          <w:rFonts w:eastAsia="Calibri" w:cs="Times New Roman"/>
          <w:bCs/>
          <w:color w:val="808080" w:themeColor="background1" w:themeShade="80"/>
          <w:szCs w:val="24"/>
          <w:lang w:val="es-DO"/>
        </w:rPr>
        <w:t>ron</w:t>
      </w:r>
      <w:r w:rsidRPr="009A0B51">
        <w:rPr>
          <w:rFonts w:eastAsia="Calibri" w:cs="Times New Roman"/>
          <w:bCs/>
          <w:color w:val="808080" w:themeColor="background1" w:themeShade="80"/>
          <w:szCs w:val="24"/>
          <w:lang w:val="es-DO"/>
        </w:rPr>
        <w:t xml:space="preserve"> diversas actividades para la Promoción Comercial y del Turismo en Paraguay</w:t>
      </w:r>
      <w:r>
        <w:rPr>
          <w:rFonts w:eastAsia="Calibri" w:cs="Times New Roman"/>
          <w:bCs/>
          <w:color w:val="808080" w:themeColor="background1" w:themeShade="80"/>
          <w:szCs w:val="24"/>
          <w:lang w:val="es-DO"/>
        </w:rPr>
        <w:t xml:space="preserve">, entre las cuales se resaltan </w:t>
      </w:r>
      <w:r w:rsidRPr="009A0B51">
        <w:rPr>
          <w:rFonts w:eastAsia="Calibri" w:cs="Times New Roman"/>
          <w:bCs/>
          <w:color w:val="808080" w:themeColor="background1" w:themeShade="80"/>
          <w:szCs w:val="24"/>
          <w:lang w:val="es-DO"/>
        </w:rPr>
        <w:t xml:space="preserve">las siguientes: 1) Reuniones con contactos importantes para acrecentar las acciones de promoción de la Oferta Exportable del país; 2) Promoción </w:t>
      </w:r>
      <w:r>
        <w:rPr>
          <w:rFonts w:eastAsia="Calibri" w:cs="Times New Roman"/>
          <w:bCs/>
          <w:color w:val="808080" w:themeColor="background1" w:themeShade="80"/>
          <w:szCs w:val="24"/>
          <w:lang w:val="es-DO"/>
        </w:rPr>
        <w:t xml:space="preserve">del </w:t>
      </w:r>
      <w:r w:rsidRPr="002C4557">
        <w:rPr>
          <w:rFonts w:eastAsia="Calibri" w:cs="Times New Roman"/>
          <w:b/>
          <w:color w:val="808080" w:themeColor="background1" w:themeShade="80"/>
          <w:szCs w:val="24"/>
          <w:lang w:val="es-DO"/>
        </w:rPr>
        <w:t>Foro Empresarial Puerto Plata 2023, el Foro Empresarial Iberoamericano y la Feria Agroalimentaria</w:t>
      </w:r>
      <w:r>
        <w:rPr>
          <w:rFonts w:eastAsia="Calibri" w:cs="Times New Roman"/>
          <w:b/>
          <w:color w:val="808080" w:themeColor="background1" w:themeShade="80"/>
          <w:szCs w:val="24"/>
          <w:lang w:val="es-DO"/>
        </w:rPr>
        <w:t xml:space="preserve">, </w:t>
      </w:r>
      <w:r w:rsidRPr="009A0B51">
        <w:rPr>
          <w:rFonts w:eastAsia="Calibri" w:cs="Times New Roman"/>
          <w:bCs/>
          <w:color w:val="808080" w:themeColor="background1" w:themeShade="80"/>
          <w:szCs w:val="24"/>
          <w:lang w:val="es-DO"/>
        </w:rPr>
        <w:t>eventos desarrollados por PRODOMINICANA</w:t>
      </w:r>
      <w:r>
        <w:rPr>
          <w:rFonts w:eastAsia="Calibri" w:cs="Times New Roman"/>
          <w:bCs/>
          <w:color w:val="808080" w:themeColor="background1" w:themeShade="80"/>
          <w:szCs w:val="24"/>
          <w:lang w:val="es-DO"/>
        </w:rPr>
        <w:t xml:space="preserve">, para los dos últimos se logró </w:t>
      </w:r>
      <w:r w:rsidRPr="009A0B51">
        <w:rPr>
          <w:rFonts w:eastAsia="Calibri" w:cs="Times New Roman"/>
          <w:bCs/>
          <w:color w:val="808080" w:themeColor="background1" w:themeShade="80"/>
          <w:szCs w:val="24"/>
          <w:lang w:val="es-DO"/>
        </w:rPr>
        <w:t xml:space="preserve">participación de misiones empresariales paraguayas y de otras latitudes, con alrededor de quince (15) miembros. </w:t>
      </w:r>
    </w:p>
    <w:p w14:paraId="73AD77FE" w14:textId="77777777" w:rsidR="00FD0F25" w:rsidRDefault="00FD0F25" w:rsidP="00FD0F25">
      <w:pPr>
        <w:spacing w:after="0" w:line="360" w:lineRule="auto"/>
        <w:jc w:val="both"/>
        <w:rPr>
          <w:rFonts w:eastAsia="Calibri" w:cs="Times New Roman"/>
          <w:bCs/>
          <w:color w:val="808080" w:themeColor="background1" w:themeShade="80"/>
          <w:szCs w:val="24"/>
          <w:lang w:val="es-DO"/>
        </w:rPr>
      </w:pPr>
    </w:p>
    <w:p w14:paraId="4EFEEC4B" w14:textId="39A46B19" w:rsidR="00A37D52" w:rsidRPr="009A0B51" w:rsidRDefault="00A37D52" w:rsidP="00A37D52">
      <w:pPr>
        <w:tabs>
          <w:tab w:val="left" w:pos="2895"/>
        </w:tabs>
        <w:spacing w:line="360" w:lineRule="auto"/>
        <w:jc w:val="both"/>
        <w:rPr>
          <w:rFonts w:eastAsia="Calibri" w:cs="Times New Roman"/>
          <w:bCs/>
          <w:color w:val="808080" w:themeColor="background1" w:themeShade="80"/>
          <w:szCs w:val="24"/>
          <w:lang w:val="es-DO"/>
        </w:rPr>
      </w:pPr>
      <w:r w:rsidRPr="009A0B51">
        <w:rPr>
          <w:rFonts w:eastAsia="Calibri" w:cs="Times New Roman"/>
          <w:bCs/>
          <w:color w:val="808080" w:themeColor="background1" w:themeShade="80"/>
          <w:szCs w:val="24"/>
          <w:lang w:val="es-DO"/>
        </w:rPr>
        <w:lastRenderedPageBreak/>
        <w:t xml:space="preserve">En cuanto a la Promoción Turística, hemos incentivado los esfuerzos para lograr incrementar el turismo paraguayo a República Dominicana, desarrollando encuentros personales con las principales agencias de viajes del país, asistencia a Ferias de Turismo celebradas en Asunción, Paraguay, entre otros. </w:t>
      </w:r>
    </w:p>
    <w:p w14:paraId="24BBE166" w14:textId="77777777" w:rsidR="00A37D52" w:rsidRDefault="00A37D52" w:rsidP="00A37D52">
      <w:pPr>
        <w:tabs>
          <w:tab w:val="left" w:pos="2895"/>
        </w:tabs>
        <w:spacing w:after="0" w:line="360" w:lineRule="auto"/>
        <w:jc w:val="both"/>
        <w:rPr>
          <w:rFonts w:eastAsia="Calibri" w:cs="Times New Roman"/>
          <w:b/>
          <w:color w:val="808080" w:themeColor="background1" w:themeShade="80"/>
          <w:szCs w:val="24"/>
          <w:lang w:val="es-DO"/>
        </w:rPr>
      </w:pPr>
    </w:p>
    <w:p w14:paraId="56C2CBF6" w14:textId="77777777" w:rsidR="00A37D52" w:rsidRPr="00E45E26" w:rsidRDefault="00A37D52" w:rsidP="00A37D52">
      <w:pPr>
        <w:tabs>
          <w:tab w:val="left" w:pos="2895"/>
        </w:tabs>
        <w:spacing w:line="360" w:lineRule="auto"/>
        <w:jc w:val="both"/>
        <w:rPr>
          <w:b/>
          <w:bCs/>
          <w:color w:val="808080" w:themeColor="background1" w:themeShade="80"/>
          <w:szCs w:val="24"/>
          <w:lang w:val="es-DO"/>
        </w:rPr>
      </w:pPr>
      <w:r w:rsidRPr="009A0B51">
        <w:rPr>
          <w:rFonts w:eastAsia="Calibri" w:cs="Times New Roman"/>
          <w:b/>
          <w:color w:val="808080" w:themeColor="background1" w:themeShade="80"/>
          <w:szCs w:val="24"/>
          <w:lang w:val="es-DO"/>
        </w:rPr>
        <w:t>Proyectos Bilaterales</w:t>
      </w:r>
      <w:r>
        <w:rPr>
          <w:rFonts w:eastAsia="Calibri" w:cs="Times New Roman"/>
          <w:b/>
          <w:color w:val="808080" w:themeColor="background1" w:themeShade="80"/>
          <w:szCs w:val="24"/>
          <w:lang w:val="es-DO"/>
        </w:rPr>
        <w:t xml:space="preserve">. </w:t>
      </w:r>
      <w:r w:rsidRPr="00897B53">
        <w:rPr>
          <w:rFonts w:eastAsia="Calibri" w:cs="Times New Roman"/>
          <w:bCs/>
          <w:color w:val="808080" w:themeColor="background1" w:themeShade="80"/>
          <w:szCs w:val="24"/>
          <w:lang w:val="es-DO"/>
        </w:rPr>
        <w:t>I</w:t>
      </w:r>
      <w:r w:rsidRPr="009A0B51">
        <w:rPr>
          <w:rFonts w:eastAsia="Calibri" w:cs="Times New Roman"/>
          <w:bCs/>
          <w:color w:val="808080" w:themeColor="background1" w:themeShade="80"/>
          <w:szCs w:val="24"/>
          <w:lang w:val="es-DO"/>
        </w:rPr>
        <w:t xml:space="preserve">ncrementado </w:t>
      </w:r>
      <w:r>
        <w:rPr>
          <w:rFonts w:eastAsia="Calibri" w:cs="Times New Roman"/>
          <w:bCs/>
          <w:color w:val="808080" w:themeColor="background1" w:themeShade="80"/>
          <w:szCs w:val="24"/>
          <w:lang w:val="es-DO"/>
        </w:rPr>
        <w:t xml:space="preserve">de </w:t>
      </w:r>
      <w:r w:rsidRPr="009A0B51">
        <w:rPr>
          <w:rFonts w:eastAsia="Calibri" w:cs="Times New Roman"/>
          <w:bCs/>
          <w:color w:val="808080" w:themeColor="background1" w:themeShade="80"/>
          <w:szCs w:val="24"/>
          <w:lang w:val="es-DO"/>
        </w:rPr>
        <w:t xml:space="preserve">los esfuerzos iniciados en 2021, para el impulso de un Proyecto Bilateral que procure la apertura de una </w:t>
      </w:r>
      <w:r w:rsidRPr="002C4557">
        <w:rPr>
          <w:rFonts w:eastAsia="Calibri" w:cs="Times New Roman"/>
          <w:b/>
          <w:color w:val="808080" w:themeColor="background1" w:themeShade="80"/>
          <w:szCs w:val="24"/>
          <w:lang w:val="es-DO"/>
        </w:rPr>
        <w:t>“Ruta Aérea Directa entre República Dominicana y la República del Paraguay”</w:t>
      </w:r>
      <w:r w:rsidRPr="009A0B51">
        <w:rPr>
          <w:rFonts w:eastAsia="Calibri" w:cs="Times New Roman"/>
          <w:bCs/>
          <w:color w:val="808080" w:themeColor="background1" w:themeShade="80"/>
          <w:szCs w:val="24"/>
          <w:lang w:val="es-DO"/>
        </w:rPr>
        <w:t xml:space="preserve">, a inicios de </w:t>
      </w:r>
      <w:r>
        <w:rPr>
          <w:rFonts w:eastAsia="Calibri" w:cs="Times New Roman"/>
          <w:bCs/>
          <w:color w:val="808080" w:themeColor="background1" w:themeShade="80"/>
          <w:szCs w:val="24"/>
          <w:lang w:val="es-DO"/>
        </w:rPr>
        <w:t xml:space="preserve">este </w:t>
      </w:r>
      <w:r w:rsidRPr="009A0B51">
        <w:rPr>
          <w:rFonts w:eastAsia="Calibri" w:cs="Times New Roman"/>
          <w:bCs/>
          <w:color w:val="808080" w:themeColor="background1" w:themeShade="80"/>
          <w:szCs w:val="24"/>
          <w:lang w:val="es-DO"/>
        </w:rPr>
        <w:t xml:space="preserve">año </w:t>
      </w:r>
      <w:r>
        <w:rPr>
          <w:rFonts w:eastAsia="Calibri" w:cs="Times New Roman"/>
          <w:bCs/>
          <w:color w:val="808080" w:themeColor="background1" w:themeShade="80"/>
          <w:szCs w:val="24"/>
          <w:lang w:val="es-DO"/>
        </w:rPr>
        <w:t xml:space="preserve">se </w:t>
      </w:r>
      <w:r w:rsidRPr="009A0B51">
        <w:rPr>
          <w:rFonts w:eastAsia="Calibri" w:cs="Times New Roman"/>
          <w:bCs/>
          <w:color w:val="808080" w:themeColor="background1" w:themeShade="80"/>
          <w:szCs w:val="24"/>
          <w:lang w:val="es-DO"/>
        </w:rPr>
        <w:t>contactó la empresa dominicana ARAJET, S.A., con la cual se ha estado trabajando, así como con funcionarios de la Dirección Nacional de Aeronáutica Civil del Paraguay (DINAC) y la Junta de Aviación Civil de República Dominicana (JAC), para explorar las f</w:t>
      </w:r>
      <w:r>
        <w:rPr>
          <w:rFonts w:eastAsia="Calibri" w:cs="Times New Roman"/>
          <w:bCs/>
          <w:color w:val="808080" w:themeColor="background1" w:themeShade="80"/>
          <w:szCs w:val="24"/>
          <w:lang w:val="es-DO"/>
        </w:rPr>
        <w:t xml:space="preserve">ormas </w:t>
      </w:r>
      <w:r w:rsidRPr="009A0B51">
        <w:rPr>
          <w:rFonts w:eastAsia="Calibri" w:cs="Times New Roman"/>
          <w:bCs/>
          <w:color w:val="808080" w:themeColor="background1" w:themeShade="80"/>
          <w:szCs w:val="24"/>
          <w:lang w:val="es-DO"/>
        </w:rPr>
        <w:t xml:space="preserve">más idóneas que permitan eficientizar el proyecto de referencia. </w:t>
      </w:r>
    </w:p>
    <w:p w14:paraId="565D7C8A" w14:textId="77777777" w:rsidR="00FD0F25" w:rsidRDefault="00FD0F25" w:rsidP="00FD0F25">
      <w:pPr>
        <w:tabs>
          <w:tab w:val="left" w:pos="2895"/>
        </w:tabs>
        <w:spacing w:after="0" w:line="360" w:lineRule="auto"/>
        <w:jc w:val="both"/>
        <w:rPr>
          <w:b/>
          <w:bCs/>
          <w:color w:val="808080" w:themeColor="background1" w:themeShade="80"/>
          <w:szCs w:val="24"/>
          <w:lang w:val="es-DO"/>
        </w:rPr>
      </w:pPr>
    </w:p>
    <w:p w14:paraId="0A178844" w14:textId="756C49F0" w:rsidR="00A37D52" w:rsidRPr="00A80CB0" w:rsidRDefault="00A37D52" w:rsidP="00A37D52">
      <w:pPr>
        <w:tabs>
          <w:tab w:val="left" w:pos="2895"/>
        </w:tabs>
        <w:spacing w:line="360" w:lineRule="auto"/>
        <w:jc w:val="both"/>
        <w:rPr>
          <w:rFonts w:eastAsia="Calibri" w:cs="Times New Roman"/>
          <w:bCs/>
          <w:color w:val="808080" w:themeColor="background1" w:themeShade="80"/>
          <w:sz w:val="28"/>
          <w:szCs w:val="28"/>
          <w:lang w:val="es-DO"/>
        </w:rPr>
      </w:pPr>
      <w:r>
        <w:rPr>
          <w:b/>
          <w:bCs/>
          <w:color w:val="808080" w:themeColor="background1" w:themeShade="80"/>
          <w:szCs w:val="24"/>
          <w:lang w:val="es-DO"/>
        </w:rPr>
        <w:t>Puesta en funcionamiento</w:t>
      </w:r>
      <w:r w:rsidRPr="00E45E26">
        <w:rPr>
          <w:b/>
          <w:bCs/>
          <w:color w:val="808080" w:themeColor="background1" w:themeShade="80"/>
          <w:szCs w:val="24"/>
          <w:lang w:val="es-DO"/>
        </w:rPr>
        <w:t xml:space="preserve"> de la Sección Consular:</w:t>
      </w:r>
      <w:r w:rsidRPr="00E45E26">
        <w:rPr>
          <w:color w:val="808080" w:themeColor="background1" w:themeShade="80"/>
          <w:szCs w:val="24"/>
          <w:lang w:val="es-DO"/>
        </w:rPr>
        <w:t xml:space="preserve">  Desde inicios del 2023, esta Embajada </w:t>
      </w:r>
      <w:r>
        <w:rPr>
          <w:color w:val="808080" w:themeColor="background1" w:themeShade="80"/>
          <w:szCs w:val="24"/>
          <w:shd w:val="clear" w:color="auto" w:fill="FFFFFF"/>
          <w:lang w:val="es-DO"/>
        </w:rPr>
        <w:t xml:space="preserve">inició la oferta de </w:t>
      </w:r>
      <w:r w:rsidRPr="00E45E26">
        <w:rPr>
          <w:color w:val="808080" w:themeColor="background1" w:themeShade="80"/>
          <w:szCs w:val="24"/>
          <w:shd w:val="clear" w:color="auto" w:fill="FFFFFF"/>
          <w:lang w:val="es-DO"/>
        </w:rPr>
        <w:t xml:space="preserve">los servicios (de manera manual) de la </w:t>
      </w:r>
      <w:r w:rsidRPr="00E45E26">
        <w:rPr>
          <w:b/>
          <w:bCs/>
          <w:color w:val="808080" w:themeColor="background1" w:themeShade="80"/>
          <w:szCs w:val="24"/>
          <w:shd w:val="clear" w:color="auto" w:fill="FFFFFF"/>
          <w:lang w:val="es-DO"/>
        </w:rPr>
        <w:t>Sección Consular</w:t>
      </w:r>
      <w:r w:rsidRPr="00E45E26">
        <w:rPr>
          <w:color w:val="808080" w:themeColor="background1" w:themeShade="80"/>
          <w:szCs w:val="24"/>
          <w:shd w:val="clear" w:color="auto" w:fill="FFFFFF"/>
          <w:lang w:val="es-DO"/>
        </w:rPr>
        <w:t xml:space="preserve"> en cumplimiento de las instrucciones del </w:t>
      </w:r>
      <w:r w:rsidRPr="00E45E26">
        <w:rPr>
          <w:b/>
          <w:bCs/>
          <w:color w:val="808080" w:themeColor="background1" w:themeShade="80"/>
          <w:szCs w:val="24"/>
          <w:shd w:val="clear" w:color="auto" w:fill="FFFFFF"/>
          <w:lang w:val="es-DO"/>
        </w:rPr>
        <w:t>MIREX</w:t>
      </w:r>
      <w:r w:rsidRPr="00E45E26">
        <w:rPr>
          <w:color w:val="808080" w:themeColor="background1" w:themeShade="80"/>
          <w:szCs w:val="24"/>
          <w:shd w:val="clear" w:color="auto" w:fill="FFFFFF"/>
          <w:lang w:val="es-DO"/>
        </w:rPr>
        <w:t xml:space="preserve">. A la fecha, se ofrecen los siguientes: 1) </w:t>
      </w:r>
      <w:r w:rsidRPr="00E45E26">
        <w:rPr>
          <w:b/>
          <w:bCs/>
          <w:color w:val="808080" w:themeColor="background1" w:themeShade="80"/>
          <w:szCs w:val="24"/>
          <w:shd w:val="clear" w:color="auto" w:fill="FFFFFF"/>
          <w:lang w:val="es-DO"/>
        </w:rPr>
        <w:t>Certificaciones de Verificación de Identidad</w:t>
      </w:r>
      <w:r w:rsidRPr="00E45E26">
        <w:rPr>
          <w:color w:val="808080" w:themeColor="background1" w:themeShade="80"/>
          <w:szCs w:val="24"/>
          <w:shd w:val="clear" w:color="auto" w:fill="FFFFFF"/>
          <w:lang w:val="es-DO"/>
        </w:rPr>
        <w:t xml:space="preserve">; y, 2) </w:t>
      </w:r>
      <w:r w:rsidRPr="00E45E26">
        <w:rPr>
          <w:b/>
          <w:bCs/>
          <w:color w:val="808080" w:themeColor="background1" w:themeShade="80"/>
          <w:szCs w:val="24"/>
          <w:shd w:val="clear" w:color="auto" w:fill="FFFFFF"/>
          <w:lang w:val="es-DO"/>
        </w:rPr>
        <w:t>Cartas de Ruta</w:t>
      </w:r>
      <w:r w:rsidRPr="00E45E26">
        <w:rPr>
          <w:color w:val="808080" w:themeColor="background1" w:themeShade="80"/>
          <w:szCs w:val="24"/>
          <w:shd w:val="clear" w:color="auto" w:fill="FFFFFF"/>
          <w:lang w:val="es-DO"/>
        </w:rPr>
        <w:t>. De igual manera, se ha estado dando apoyo y seguimiento a los ciudadanos dominicanos privados de libertad en Paraguay.</w:t>
      </w:r>
    </w:p>
    <w:p w14:paraId="43D361C2" w14:textId="77777777" w:rsidR="00A37D52" w:rsidRDefault="00A37D52" w:rsidP="00A37D52">
      <w:pPr>
        <w:shd w:val="clear" w:color="auto" w:fill="FFFFFF"/>
        <w:spacing w:after="0" w:line="360" w:lineRule="auto"/>
        <w:jc w:val="both"/>
        <w:textAlignment w:val="baseline"/>
        <w:rPr>
          <w:rFonts w:eastAsia="Calibri" w:cs="Times New Roman"/>
          <w:color w:val="808080" w:themeColor="background1" w:themeShade="80"/>
          <w:szCs w:val="24"/>
          <w:lang w:val="es-ES"/>
        </w:rPr>
      </w:pPr>
    </w:p>
    <w:p w14:paraId="1F5A2D24" w14:textId="77777777" w:rsidR="00A37D52" w:rsidRDefault="00A37D52" w:rsidP="00A37D52">
      <w:pPr>
        <w:shd w:val="clear" w:color="auto" w:fill="FFFFFF"/>
        <w:spacing w:after="0" w:line="360" w:lineRule="auto"/>
        <w:jc w:val="both"/>
        <w:textAlignment w:val="baseline"/>
        <w:rPr>
          <w:rFonts w:eastAsia="Calibri" w:cs="Times New Roman"/>
          <w:b/>
          <w:color w:val="808080" w:themeColor="background1" w:themeShade="80"/>
          <w:szCs w:val="24"/>
          <w:lang w:val="es-ES"/>
        </w:rPr>
      </w:pPr>
      <w:r w:rsidRPr="00B20FE1">
        <w:rPr>
          <w:rFonts w:eastAsia="Calibri" w:cs="Times New Roman"/>
          <w:color w:val="808080" w:themeColor="background1" w:themeShade="80"/>
          <w:szCs w:val="24"/>
          <w:lang w:val="es-ES"/>
        </w:rPr>
        <w:t xml:space="preserve">La </w:t>
      </w:r>
      <w:r w:rsidRPr="00B20FE1">
        <w:rPr>
          <w:rFonts w:eastAsia="Calibri" w:cs="Times New Roman"/>
          <w:b/>
          <w:color w:val="808080" w:themeColor="background1" w:themeShade="80"/>
          <w:szCs w:val="24"/>
          <w:lang w:val="es-ES"/>
        </w:rPr>
        <w:t>Embajada de República Dominicana en Guatemala</w:t>
      </w:r>
    </w:p>
    <w:p w14:paraId="61827380" w14:textId="77777777" w:rsidR="00A37D52" w:rsidRDefault="00A37D52" w:rsidP="00A37D52">
      <w:pPr>
        <w:shd w:val="clear" w:color="auto" w:fill="FFFFFF"/>
        <w:spacing w:after="420" w:line="360" w:lineRule="auto"/>
        <w:jc w:val="both"/>
        <w:textAlignment w:val="baseline"/>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t>S</w:t>
      </w:r>
      <w:r w:rsidRPr="00B20FE1">
        <w:rPr>
          <w:rFonts w:eastAsia="Calibri" w:cs="Times New Roman"/>
          <w:bCs/>
          <w:color w:val="808080" w:themeColor="background1" w:themeShade="80"/>
          <w:szCs w:val="24"/>
          <w:lang w:val="es-ES"/>
        </w:rPr>
        <w:t>e realizó el Seguimiento al plan de alfabetización con la Fundación Futuro Vivo a través</w:t>
      </w:r>
      <w:r w:rsidRPr="006753F6">
        <w:rPr>
          <w:rFonts w:eastAsia="Calibri" w:cs="Times New Roman"/>
          <w:bCs/>
          <w:color w:val="808080" w:themeColor="background1" w:themeShade="80"/>
          <w:szCs w:val="24"/>
          <w:lang w:val="es-ES"/>
        </w:rPr>
        <w:t xml:space="preserve"> de Comité Nacional de Alfabetización (CONALFA).</w:t>
      </w:r>
    </w:p>
    <w:p w14:paraId="6495E2E5" w14:textId="77777777" w:rsidR="00A37D52" w:rsidRDefault="00A37D52" w:rsidP="00A37D52">
      <w:pPr>
        <w:shd w:val="clear" w:color="auto" w:fill="FFFFFF"/>
        <w:spacing w:after="420" w:line="360" w:lineRule="auto"/>
        <w:jc w:val="both"/>
        <w:textAlignment w:val="baseline"/>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t>C</w:t>
      </w:r>
      <w:r w:rsidRPr="006753F6">
        <w:rPr>
          <w:rFonts w:eastAsia="Calibri" w:cs="Times New Roman"/>
          <w:bCs/>
          <w:color w:val="808080" w:themeColor="background1" w:themeShade="80"/>
          <w:szCs w:val="24"/>
          <w:lang w:val="es-ES"/>
        </w:rPr>
        <w:t xml:space="preserve">on el objetivo de fortalecer las relaciones bilaterales y comerciales entre República Dominicana y la República de Guatemala, </w:t>
      </w:r>
      <w:r>
        <w:rPr>
          <w:rFonts w:eastAsia="Calibri" w:cs="Times New Roman"/>
          <w:bCs/>
          <w:color w:val="808080" w:themeColor="background1" w:themeShade="80"/>
          <w:szCs w:val="24"/>
          <w:lang w:val="es-ES"/>
        </w:rPr>
        <w:t xml:space="preserve">se </w:t>
      </w:r>
      <w:r w:rsidRPr="006753F6">
        <w:rPr>
          <w:rFonts w:eastAsia="Calibri" w:cs="Times New Roman"/>
          <w:bCs/>
          <w:color w:val="808080" w:themeColor="background1" w:themeShade="80"/>
          <w:szCs w:val="24"/>
          <w:lang w:val="es-ES"/>
        </w:rPr>
        <w:t>realiz</w:t>
      </w:r>
      <w:r>
        <w:rPr>
          <w:rFonts w:eastAsia="Calibri" w:cs="Times New Roman"/>
          <w:bCs/>
          <w:color w:val="808080" w:themeColor="background1" w:themeShade="80"/>
          <w:szCs w:val="24"/>
          <w:lang w:val="es-ES"/>
        </w:rPr>
        <w:t>ó</w:t>
      </w:r>
      <w:r w:rsidRPr="006753F6">
        <w:rPr>
          <w:rFonts w:eastAsia="Calibri" w:cs="Times New Roman"/>
          <w:bCs/>
          <w:color w:val="808080" w:themeColor="background1" w:themeShade="80"/>
          <w:szCs w:val="24"/>
          <w:lang w:val="es-ES"/>
        </w:rPr>
        <w:t xml:space="preserve"> la primera Semana de Guatemala en Dominicana, llevando una Delegación de Alto Nivel encabezada por el Señor Mario Búcaro, Ministro de Relaciones Exteriores, Dr. Janio Rosales, </w:t>
      </w:r>
      <w:r w:rsidRPr="006753F6">
        <w:rPr>
          <w:rFonts w:eastAsia="Calibri" w:cs="Times New Roman"/>
          <w:bCs/>
          <w:color w:val="808080" w:themeColor="background1" w:themeShade="80"/>
          <w:szCs w:val="24"/>
          <w:lang w:val="es-ES"/>
        </w:rPr>
        <w:lastRenderedPageBreak/>
        <w:t>Ministro de Economía y una delegación empresarial encabezada por el señor Luis Alfonso Bosch, Presidente de la Cámara de Industria de G</w:t>
      </w:r>
      <w:r>
        <w:rPr>
          <w:rFonts w:eastAsia="Calibri" w:cs="Times New Roman"/>
          <w:bCs/>
          <w:color w:val="808080" w:themeColor="background1" w:themeShade="80"/>
          <w:szCs w:val="24"/>
          <w:lang w:val="es-ES"/>
        </w:rPr>
        <w:t>uatemala.</w:t>
      </w:r>
    </w:p>
    <w:p w14:paraId="744DD1C6" w14:textId="77777777" w:rsidR="001E4089" w:rsidRDefault="00A37D52" w:rsidP="00A37D52">
      <w:pPr>
        <w:shd w:val="clear" w:color="auto" w:fill="FFFFFF"/>
        <w:spacing w:after="420" w:line="360" w:lineRule="auto"/>
        <w:jc w:val="both"/>
        <w:textAlignment w:val="baseline"/>
        <w:rPr>
          <w:rFonts w:eastAsia="Calibri" w:cs="Times New Roman"/>
          <w:bCs/>
          <w:color w:val="808080" w:themeColor="background1" w:themeShade="80"/>
          <w:szCs w:val="24"/>
          <w:lang w:val="es-ES"/>
        </w:rPr>
      </w:pPr>
      <w:r w:rsidRPr="006753F6">
        <w:rPr>
          <w:rFonts w:eastAsia="Calibri" w:cs="Times New Roman"/>
          <w:bCs/>
          <w:color w:val="808080" w:themeColor="background1" w:themeShade="80"/>
          <w:szCs w:val="24"/>
          <w:lang w:val="es-ES"/>
        </w:rPr>
        <w:t>Durante la visita se realizó un encuentro entre el Excelentísimo Señor Roberto Álvarez, Ministro de Relaciones Exteriores de República Dominicana y el Excelentísimo Señor Mario Búcaro, Ministro de Relaciones Exteriores de la República de Guatemala, donde manifestaron su compromiso en la promoción del intercambio comercial, político y cultural, así como en la colaboración para fortalecer los lazos históricos de amistad entre ambas naciones. Adicional analizaron los desafíos globales actuales, las perspectivas económicas y las oportunidades de atracción de inversión para generar mayores oportunidades de intercambio comercial.</w:t>
      </w:r>
      <w:r>
        <w:rPr>
          <w:rFonts w:eastAsia="Calibri" w:cs="Times New Roman"/>
          <w:bCs/>
          <w:color w:val="808080" w:themeColor="background1" w:themeShade="80"/>
          <w:szCs w:val="24"/>
          <w:lang w:val="es-ES"/>
        </w:rPr>
        <w:t xml:space="preserve"> </w:t>
      </w:r>
    </w:p>
    <w:p w14:paraId="652E4C85" w14:textId="23EECD45" w:rsidR="00A37D52" w:rsidRPr="001E4089" w:rsidRDefault="00A37D52" w:rsidP="001E4089">
      <w:pPr>
        <w:spacing w:line="360" w:lineRule="auto"/>
        <w:jc w:val="both"/>
        <w:rPr>
          <w:rFonts w:cs="Times New Roman"/>
          <w:b/>
          <w:bCs/>
          <w:color w:val="808080" w:themeColor="background1" w:themeShade="80"/>
          <w:lang w:val="es-ES"/>
        </w:rPr>
      </w:pPr>
      <w:r w:rsidRPr="001E4089">
        <w:rPr>
          <w:rFonts w:cs="Times New Roman"/>
          <w:b/>
          <w:bCs/>
          <w:color w:val="808080" w:themeColor="background1" w:themeShade="80"/>
          <w:lang w:val="es-ES"/>
        </w:rPr>
        <w:t>Guatemala</w:t>
      </w:r>
    </w:p>
    <w:p w14:paraId="3C3A88A5" w14:textId="77777777" w:rsidR="00A37D52" w:rsidRDefault="00A37D52" w:rsidP="00A37D52">
      <w:pPr>
        <w:shd w:val="clear" w:color="auto" w:fill="FFFFFF"/>
        <w:spacing w:after="420" w:line="360" w:lineRule="auto"/>
        <w:jc w:val="both"/>
        <w:textAlignment w:val="baseline"/>
        <w:rPr>
          <w:rFonts w:eastAsia="Calibri" w:cs="Times New Roman"/>
          <w:color w:val="808080" w:themeColor="background1" w:themeShade="80"/>
          <w:szCs w:val="24"/>
          <w:lang w:val="es-ES"/>
        </w:rPr>
      </w:pPr>
      <w:r w:rsidRPr="006753F6">
        <w:rPr>
          <w:rFonts w:eastAsia="Calibri" w:cs="Times New Roman"/>
          <w:color w:val="808080" w:themeColor="background1" w:themeShade="80"/>
          <w:szCs w:val="24"/>
          <w:lang w:val="es-ES"/>
        </w:rPr>
        <w:t>Se firmó un Acuerdo entre la Cámara de Industria de Guatemala y Centro Cámara, el cual permitirá se identifiquen sectores y empresas para el desarrollo de proyectos en conjunto entre ambas naciones, así como promover el intercambio de conocimiento y buenas prácticas en materia de productos y servicios para los asociados.</w:t>
      </w:r>
    </w:p>
    <w:p w14:paraId="2C990539" w14:textId="1A3712F4" w:rsidR="00A37D52" w:rsidRDefault="00A37D52" w:rsidP="00A37D52">
      <w:pPr>
        <w:spacing w:line="360" w:lineRule="auto"/>
        <w:jc w:val="both"/>
        <w:rPr>
          <w:rFonts w:cs="Times New Roman"/>
          <w:b/>
          <w:bCs/>
          <w:color w:val="808080" w:themeColor="background1" w:themeShade="80"/>
          <w:lang w:val="es-ES"/>
        </w:rPr>
      </w:pPr>
      <w:r w:rsidRPr="00F37232">
        <w:rPr>
          <w:rFonts w:cs="Times New Roman"/>
          <w:b/>
          <w:bCs/>
          <w:color w:val="808080" w:themeColor="background1" w:themeShade="80"/>
          <w:lang w:val="es-ES"/>
        </w:rPr>
        <w:t xml:space="preserve">Embajada </w:t>
      </w:r>
      <w:r>
        <w:rPr>
          <w:rFonts w:cs="Times New Roman"/>
          <w:b/>
          <w:bCs/>
          <w:color w:val="808080" w:themeColor="background1" w:themeShade="80"/>
          <w:lang w:val="es-ES"/>
        </w:rPr>
        <w:t>de República Dominicana</w:t>
      </w:r>
      <w:r w:rsidRPr="00F37232">
        <w:rPr>
          <w:rFonts w:cs="Times New Roman"/>
          <w:b/>
          <w:bCs/>
          <w:color w:val="808080" w:themeColor="background1" w:themeShade="80"/>
          <w:lang w:val="es-ES"/>
        </w:rPr>
        <w:t xml:space="preserve"> en</w:t>
      </w:r>
      <w:r>
        <w:rPr>
          <w:rFonts w:cs="Times New Roman"/>
          <w:b/>
          <w:bCs/>
          <w:color w:val="808080" w:themeColor="background1" w:themeShade="80"/>
          <w:lang w:val="es-ES"/>
        </w:rPr>
        <w:t xml:space="preserve"> </w:t>
      </w:r>
      <w:r w:rsidRPr="00330670">
        <w:rPr>
          <w:rFonts w:cs="Times New Roman"/>
          <w:b/>
          <w:bCs/>
          <w:color w:val="808080" w:themeColor="background1" w:themeShade="80"/>
          <w:lang w:val="es-ES"/>
        </w:rPr>
        <w:t>Colombia</w:t>
      </w:r>
    </w:p>
    <w:p w14:paraId="056A2909" w14:textId="77777777" w:rsidR="00A37D52" w:rsidRDefault="00A37D52" w:rsidP="00A37D52">
      <w:pPr>
        <w:spacing w:line="360" w:lineRule="auto"/>
        <w:jc w:val="both"/>
        <w:rPr>
          <w:rFonts w:cs="Times New Roman"/>
          <w:color w:val="808080" w:themeColor="background1" w:themeShade="80"/>
          <w:lang w:val="es-ES"/>
        </w:rPr>
      </w:pPr>
      <w:r w:rsidRPr="000C6B0C">
        <w:rPr>
          <w:rFonts w:cs="Times New Roman"/>
          <w:color w:val="808080" w:themeColor="background1" w:themeShade="80"/>
          <w:lang w:val="es-ES"/>
        </w:rPr>
        <w:t xml:space="preserve">Firma de la </w:t>
      </w:r>
      <w:r w:rsidRPr="000C6B0C">
        <w:rPr>
          <w:rFonts w:cs="Times New Roman"/>
          <w:b/>
          <w:bCs/>
          <w:color w:val="808080" w:themeColor="background1" w:themeShade="80"/>
          <w:lang w:val="es-ES"/>
        </w:rPr>
        <w:t>VII Comisión Mixta de Cooperación Técnica</w:t>
      </w:r>
      <w:r w:rsidRPr="000C6B0C">
        <w:rPr>
          <w:rFonts w:cs="Times New Roman"/>
          <w:color w:val="808080" w:themeColor="background1" w:themeShade="80"/>
          <w:lang w:val="es-ES"/>
        </w:rPr>
        <w:t xml:space="preserve">, </w:t>
      </w:r>
      <w:r w:rsidRPr="00FF040C">
        <w:rPr>
          <w:rFonts w:cs="Times New Roman"/>
          <w:b/>
          <w:bCs/>
          <w:color w:val="808080" w:themeColor="background1" w:themeShade="80"/>
          <w:lang w:val="es-ES"/>
        </w:rPr>
        <w:t>Científica, Educativa y Cultural</w:t>
      </w:r>
      <w:r w:rsidRPr="000C6B0C">
        <w:rPr>
          <w:rFonts w:cs="Times New Roman"/>
          <w:color w:val="808080" w:themeColor="background1" w:themeShade="80"/>
          <w:lang w:val="es-ES"/>
        </w:rPr>
        <w:t xml:space="preserve"> entre la República de Colombia y República Dominicana 2023-2025. En esta se suscribieron 14 proyectos que formarán parte del programa bilateral 2023-2025 en áreas como cultura, paz, medio ambiente, educación, cambio climático y derechos humanos, entre otros.</w:t>
      </w:r>
    </w:p>
    <w:p w14:paraId="54B50321" w14:textId="77777777" w:rsidR="00A37D52" w:rsidRDefault="00A37D52" w:rsidP="00A37D52">
      <w:pPr>
        <w:spacing w:after="0" w:line="360" w:lineRule="auto"/>
        <w:jc w:val="both"/>
        <w:rPr>
          <w:rFonts w:cs="Times New Roman"/>
          <w:color w:val="808080" w:themeColor="background1" w:themeShade="80"/>
          <w:lang w:val="es-ES"/>
        </w:rPr>
      </w:pPr>
    </w:p>
    <w:p w14:paraId="3F45E00E" w14:textId="77777777" w:rsidR="00A37D52" w:rsidRDefault="00A37D52" w:rsidP="00A37D52">
      <w:pPr>
        <w:spacing w:line="360" w:lineRule="auto"/>
        <w:jc w:val="both"/>
        <w:rPr>
          <w:rFonts w:cs="Times New Roman"/>
          <w:color w:val="808080" w:themeColor="background1" w:themeShade="80"/>
          <w:lang w:val="es-ES"/>
        </w:rPr>
      </w:pPr>
      <w:r>
        <w:rPr>
          <w:rFonts w:cs="Times New Roman"/>
          <w:color w:val="808080" w:themeColor="background1" w:themeShade="80"/>
          <w:lang w:val="es-ES"/>
        </w:rPr>
        <w:t>S</w:t>
      </w:r>
      <w:r w:rsidRPr="000C6B0C">
        <w:rPr>
          <w:rFonts w:cs="Times New Roman"/>
          <w:color w:val="808080" w:themeColor="background1" w:themeShade="80"/>
          <w:lang w:val="es-ES"/>
        </w:rPr>
        <w:t xml:space="preserve">e logró </w:t>
      </w:r>
      <w:r>
        <w:rPr>
          <w:rFonts w:cs="Times New Roman"/>
          <w:color w:val="808080" w:themeColor="background1" w:themeShade="80"/>
          <w:lang w:val="es-ES"/>
        </w:rPr>
        <w:t xml:space="preserve">la oferta </w:t>
      </w:r>
      <w:r w:rsidRPr="000C6B0C">
        <w:rPr>
          <w:rFonts w:cs="Times New Roman"/>
          <w:color w:val="808080" w:themeColor="background1" w:themeShade="80"/>
          <w:lang w:val="es-ES"/>
        </w:rPr>
        <w:t xml:space="preserve">de </w:t>
      </w:r>
      <w:r>
        <w:rPr>
          <w:rFonts w:cs="Times New Roman"/>
          <w:color w:val="808080" w:themeColor="background1" w:themeShade="80"/>
          <w:lang w:val="es-ES"/>
        </w:rPr>
        <w:t>cuarenta (</w:t>
      </w:r>
      <w:r w:rsidRPr="000C6B0C">
        <w:rPr>
          <w:rFonts w:cs="Times New Roman"/>
          <w:color w:val="808080" w:themeColor="background1" w:themeShade="80"/>
          <w:lang w:val="es-ES"/>
        </w:rPr>
        <w:t>40</w:t>
      </w:r>
      <w:r>
        <w:rPr>
          <w:rFonts w:cs="Times New Roman"/>
          <w:color w:val="808080" w:themeColor="background1" w:themeShade="80"/>
          <w:lang w:val="es-ES"/>
        </w:rPr>
        <w:t>)</w:t>
      </w:r>
      <w:r w:rsidRPr="000C6B0C">
        <w:rPr>
          <w:rFonts w:cs="Times New Roman"/>
          <w:color w:val="808080" w:themeColor="background1" w:themeShade="80"/>
          <w:lang w:val="es-ES"/>
        </w:rPr>
        <w:t xml:space="preserve"> becas otorgadas por la Universidad del Rosario </w:t>
      </w:r>
      <w:r>
        <w:rPr>
          <w:rFonts w:cs="Times New Roman"/>
          <w:color w:val="808080" w:themeColor="background1" w:themeShade="80"/>
          <w:lang w:val="es-ES"/>
        </w:rPr>
        <w:t xml:space="preserve">en Colombia, </w:t>
      </w:r>
      <w:r w:rsidRPr="000C6B0C">
        <w:rPr>
          <w:rFonts w:cs="Times New Roman"/>
          <w:color w:val="808080" w:themeColor="background1" w:themeShade="80"/>
          <w:lang w:val="es-ES"/>
        </w:rPr>
        <w:t>para el curso virtual de Marketing Digital.</w:t>
      </w:r>
      <w:r>
        <w:rPr>
          <w:rFonts w:cs="Times New Roman"/>
          <w:color w:val="808080" w:themeColor="background1" w:themeShade="80"/>
          <w:lang w:val="es-ES"/>
        </w:rPr>
        <w:t xml:space="preserve"> También, coordinación para un intercambio de experiencia </w:t>
      </w:r>
      <w:r w:rsidRPr="000C6B0C">
        <w:rPr>
          <w:rFonts w:cs="Times New Roman"/>
          <w:color w:val="808080" w:themeColor="background1" w:themeShade="80"/>
          <w:lang w:val="es-ES"/>
        </w:rPr>
        <w:t>en materia de apostilla y legalización</w:t>
      </w:r>
      <w:r>
        <w:rPr>
          <w:rFonts w:cs="Times New Roman"/>
          <w:color w:val="808080" w:themeColor="background1" w:themeShade="80"/>
          <w:lang w:val="es-ES"/>
        </w:rPr>
        <w:t xml:space="preserve"> de </w:t>
      </w:r>
      <w:r>
        <w:rPr>
          <w:rFonts w:cs="Times New Roman"/>
          <w:color w:val="808080" w:themeColor="background1" w:themeShade="80"/>
          <w:lang w:val="es-ES"/>
        </w:rPr>
        <w:lastRenderedPageBreak/>
        <w:t xml:space="preserve">documentos entre </w:t>
      </w:r>
      <w:r w:rsidRPr="000C6B0C">
        <w:rPr>
          <w:rFonts w:cs="Times New Roman"/>
          <w:color w:val="808080" w:themeColor="background1" w:themeShade="80"/>
          <w:lang w:val="es-ES"/>
        </w:rPr>
        <w:t xml:space="preserve">el Ministerio de Relaciones Exteriores de Colombia </w:t>
      </w:r>
      <w:r>
        <w:rPr>
          <w:rFonts w:cs="Times New Roman"/>
          <w:color w:val="808080" w:themeColor="background1" w:themeShade="80"/>
          <w:lang w:val="es-ES"/>
        </w:rPr>
        <w:t>y el</w:t>
      </w:r>
      <w:r w:rsidRPr="000C6B0C">
        <w:rPr>
          <w:rFonts w:cs="Times New Roman"/>
          <w:color w:val="808080" w:themeColor="background1" w:themeShade="80"/>
          <w:lang w:val="es-ES"/>
        </w:rPr>
        <w:t xml:space="preserve"> Ministerio de Relaciones Exteriores de República Dominicana.</w:t>
      </w:r>
    </w:p>
    <w:p w14:paraId="76B15578" w14:textId="77777777" w:rsidR="00A37D52" w:rsidRDefault="00A37D52" w:rsidP="00A37D52">
      <w:pPr>
        <w:spacing w:after="0" w:line="360" w:lineRule="auto"/>
        <w:jc w:val="both"/>
        <w:rPr>
          <w:rFonts w:cs="Times New Roman"/>
          <w:b/>
          <w:bCs/>
          <w:color w:val="808080" w:themeColor="background1" w:themeShade="80"/>
          <w:lang w:val="es-ES"/>
        </w:rPr>
      </w:pPr>
    </w:p>
    <w:p w14:paraId="0C28DB60" w14:textId="77777777" w:rsidR="00A37D52" w:rsidRDefault="00A37D52" w:rsidP="00A37D52">
      <w:pPr>
        <w:spacing w:line="360" w:lineRule="auto"/>
        <w:jc w:val="both"/>
        <w:rPr>
          <w:rFonts w:cs="Times New Roman"/>
          <w:b/>
          <w:bCs/>
          <w:color w:val="808080" w:themeColor="background1" w:themeShade="80"/>
          <w:lang w:val="es-ES"/>
        </w:rPr>
      </w:pPr>
      <w:r w:rsidRPr="000C6B0C">
        <w:rPr>
          <w:rFonts w:cs="Times New Roman"/>
          <w:b/>
          <w:bCs/>
          <w:color w:val="808080" w:themeColor="background1" w:themeShade="80"/>
          <w:lang w:val="es-ES"/>
        </w:rPr>
        <w:t>En materia de asuntos económicos, actividades desarrolladas:</w:t>
      </w:r>
      <w:r w:rsidRPr="000C6B0C">
        <w:rPr>
          <w:rFonts w:cs="Times New Roman"/>
          <w:color w:val="808080" w:themeColor="background1" w:themeShade="80"/>
          <w:lang w:val="es-ES"/>
        </w:rPr>
        <w:t xml:space="preserve"> Gestión para que República Dominicana sea el </w:t>
      </w:r>
      <w:r>
        <w:rPr>
          <w:rFonts w:cs="Times New Roman"/>
          <w:color w:val="808080" w:themeColor="background1" w:themeShade="80"/>
          <w:lang w:val="es-ES"/>
        </w:rPr>
        <w:t>p</w:t>
      </w:r>
      <w:r w:rsidRPr="000C6B0C">
        <w:rPr>
          <w:rFonts w:cs="Times New Roman"/>
          <w:color w:val="808080" w:themeColor="background1" w:themeShade="80"/>
          <w:lang w:val="es-ES"/>
        </w:rPr>
        <w:t xml:space="preserve">aís Invitado de Honor en la XVII versión de la feria Gran Salón Inmobiliario en Colombia. Evento comercial sobre oportunidades de internacionalización de empresas colombianas en República Dominicana desarrollado el 22 junio 2023 en la ciudad de Medellín. Celebración de evento comercial junto a más de </w:t>
      </w:r>
      <w:r w:rsidRPr="000C6B0C">
        <w:rPr>
          <w:rFonts w:cs="Times New Roman"/>
          <w:b/>
          <w:bCs/>
          <w:color w:val="808080" w:themeColor="background1" w:themeShade="80"/>
          <w:lang w:val="es-ES"/>
        </w:rPr>
        <w:t>45 empresas del sector inmobiliario d</w:t>
      </w:r>
      <w:r>
        <w:rPr>
          <w:rFonts w:cs="Times New Roman"/>
          <w:b/>
          <w:bCs/>
          <w:color w:val="808080" w:themeColor="background1" w:themeShade="80"/>
          <w:lang w:val="es-ES"/>
        </w:rPr>
        <w:t xml:space="preserve">el país </w:t>
      </w:r>
      <w:r w:rsidRPr="000C6B0C">
        <w:rPr>
          <w:rFonts w:cs="Times New Roman"/>
          <w:color w:val="808080" w:themeColor="background1" w:themeShade="80"/>
          <w:lang w:val="es-ES"/>
        </w:rPr>
        <w:t xml:space="preserve">donde los empresarios conocieron las oportunidades para el sector dominicano dedicado a la venta de propiedades inmobiliarias en Colombia, a través de la participación en la </w:t>
      </w:r>
      <w:r w:rsidRPr="000C6B0C">
        <w:rPr>
          <w:rFonts w:cs="Times New Roman"/>
          <w:b/>
          <w:bCs/>
          <w:color w:val="808080" w:themeColor="background1" w:themeShade="80"/>
          <w:lang w:val="es-ES"/>
        </w:rPr>
        <w:t>XVII versión de la feria Gran Salón Inmobiliario.</w:t>
      </w:r>
    </w:p>
    <w:p w14:paraId="1674B23E" w14:textId="77777777" w:rsidR="00A37D52" w:rsidRDefault="00A37D52" w:rsidP="00A37D52">
      <w:pPr>
        <w:spacing w:after="0" w:line="360" w:lineRule="auto"/>
        <w:jc w:val="both"/>
        <w:rPr>
          <w:rFonts w:cs="Times New Roman"/>
          <w:b/>
          <w:bCs/>
          <w:color w:val="808080" w:themeColor="background1" w:themeShade="80"/>
          <w:lang w:val="es-ES"/>
        </w:rPr>
      </w:pPr>
    </w:p>
    <w:p w14:paraId="15E6A920" w14:textId="77777777" w:rsidR="00A37D52" w:rsidRPr="000C6B0C" w:rsidRDefault="00A37D52" w:rsidP="00A37D52">
      <w:pPr>
        <w:spacing w:line="360" w:lineRule="auto"/>
        <w:jc w:val="both"/>
        <w:rPr>
          <w:rFonts w:cs="Times New Roman"/>
          <w:b/>
          <w:bCs/>
          <w:color w:val="808080" w:themeColor="background1" w:themeShade="80"/>
          <w:lang w:val="es-ES"/>
        </w:rPr>
      </w:pPr>
      <w:r>
        <w:rPr>
          <w:rFonts w:cs="Times New Roman"/>
          <w:color w:val="808080" w:themeColor="background1" w:themeShade="80"/>
          <w:lang w:val="es-ES"/>
        </w:rPr>
        <w:t>Se concreto la p</w:t>
      </w:r>
      <w:r w:rsidRPr="000C6B0C">
        <w:rPr>
          <w:rFonts w:cs="Times New Roman"/>
          <w:color w:val="808080" w:themeColor="background1" w:themeShade="80"/>
          <w:lang w:val="es-ES"/>
        </w:rPr>
        <w:t xml:space="preserve">articipación de </w:t>
      </w:r>
      <w:r>
        <w:rPr>
          <w:rFonts w:cs="Times New Roman"/>
          <w:color w:val="808080" w:themeColor="background1" w:themeShade="80"/>
          <w:lang w:val="es-ES"/>
        </w:rPr>
        <w:t xml:space="preserve">una </w:t>
      </w:r>
      <w:r w:rsidRPr="000C6B0C">
        <w:rPr>
          <w:rFonts w:cs="Times New Roman"/>
          <w:color w:val="808080" w:themeColor="background1" w:themeShade="80"/>
          <w:lang w:val="es-ES"/>
        </w:rPr>
        <w:t xml:space="preserve">delegación de empresarios de Colombia en </w:t>
      </w:r>
      <w:r w:rsidRPr="000C6B0C">
        <w:rPr>
          <w:rFonts w:cs="Times New Roman"/>
          <w:b/>
          <w:bCs/>
          <w:color w:val="808080" w:themeColor="background1" w:themeShade="80"/>
          <w:lang w:val="es-ES"/>
        </w:rPr>
        <w:t>feria Agroalimentaria 2023,</w:t>
      </w:r>
      <w:r w:rsidRPr="000C6B0C">
        <w:rPr>
          <w:rFonts w:cs="Times New Roman"/>
          <w:color w:val="808080" w:themeColor="background1" w:themeShade="80"/>
          <w:lang w:val="es-ES"/>
        </w:rPr>
        <w:t xml:space="preserve"> celebrada del 31 de mayo al 2 de junio de en República Dominicana.</w:t>
      </w:r>
    </w:p>
    <w:p w14:paraId="4CF2F7BB" w14:textId="77777777" w:rsidR="00A37D52" w:rsidRDefault="00A37D52" w:rsidP="00A37D52">
      <w:pPr>
        <w:spacing w:after="0" w:line="360" w:lineRule="auto"/>
        <w:jc w:val="both"/>
        <w:rPr>
          <w:rFonts w:cs="Times New Roman"/>
          <w:b/>
          <w:bCs/>
          <w:color w:val="808080" w:themeColor="background1" w:themeShade="80"/>
          <w:lang w:val="es-ES"/>
        </w:rPr>
      </w:pPr>
    </w:p>
    <w:p w14:paraId="2016A93C" w14:textId="77777777" w:rsidR="00A37D52" w:rsidRPr="000C6B0C" w:rsidRDefault="00A37D52" w:rsidP="00A37D52">
      <w:pPr>
        <w:spacing w:line="360" w:lineRule="auto"/>
        <w:jc w:val="both"/>
        <w:rPr>
          <w:rFonts w:cs="Times New Roman"/>
          <w:color w:val="808080" w:themeColor="background1" w:themeShade="80"/>
          <w:lang w:val="es-ES"/>
        </w:rPr>
      </w:pPr>
      <w:r>
        <w:rPr>
          <w:rFonts w:cs="Times New Roman"/>
          <w:b/>
          <w:bCs/>
          <w:color w:val="808080" w:themeColor="background1" w:themeShade="80"/>
          <w:lang w:val="es-ES"/>
        </w:rPr>
        <w:t xml:space="preserve">Apoyo en la realización de 5 visitas oficiales: </w:t>
      </w:r>
      <w:r w:rsidRPr="00B3315C">
        <w:rPr>
          <w:rFonts w:cs="Times New Roman"/>
          <w:color w:val="808080" w:themeColor="background1" w:themeShade="80"/>
          <w:lang w:val="es-ES"/>
        </w:rPr>
        <w:t xml:space="preserve">por el Ministro de Educación de la República Dominicana, Angel Hernandez </w:t>
      </w:r>
      <w:r>
        <w:rPr>
          <w:rFonts w:cs="Times New Roman"/>
          <w:color w:val="808080" w:themeColor="background1" w:themeShade="80"/>
          <w:lang w:val="es-ES"/>
        </w:rPr>
        <w:t>d</w:t>
      </w:r>
      <w:r w:rsidRPr="00B3315C">
        <w:rPr>
          <w:rFonts w:cs="Times New Roman"/>
          <w:color w:val="808080" w:themeColor="background1" w:themeShade="80"/>
          <w:lang w:val="es-ES"/>
        </w:rPr>
        <w:t>e Bartolomé Pujals, Director General de la Oficina Gubernamental de Tecnologías de la Información y Comunicación (OGTIC) y Director Ejecutivo del Gabinete de Innovación, junto al Sr. Jose David Montilla, Viceministro de Agenda Digital de la Presidencia y Coordinador del Gabinete de Transformación Digital de República Dominicana, a agotar agenda en la Alianza Digital UE-LAC</w:t>
      </w:r>
      <w:r>
        <w:rPr>
          <w:rFonts w:cs="Times New Roman"/>
          <w:color w:val="808080" w:themeColor="background1" w:themeShade="80"/>
          <w:lang w:val="es-ES"/>
        </w:rPr>
        <w:t>;</w:t>
      </w:r>
      <w:r w:rsidRPr="00B3315C">
        <w:rPr>
          <w:rFonts w:cs="Times New Roman"/>
          <w:color w:val="808080" w:themeColor="background1" w:themeShade="80"/>
          <w:lang w:val="es-ES"/>
        </w:rPr>
        <w:t xml:space="preserve"> </w:t>
      </w:r>
      <w:r>
        <w:rPr>
          <w:rFonts w:cs="Times New Roman"/>
          <w:color w:val="808080" w:themeColor="background1" w:themeShade="80"/>
          <w:lang w:val="es-ES"/>
        </w:rPr>
        <w:t>d</w:t>
      </w:r>
      <w:r w:rsidRPr="00B3315C">
        <w:rPr>
          <w:rFonts w:cs="Times New Roman"/>
          <w:color w:val="808080" w:themeColor="background1" w:themeShade="80"/>
          <w:lang w:val="es-ES"/>
        </w:rPr>
        <w:t>el Ministro de la Juventud de la República Dominicana, Rafael Félix García</w:t>
      </w:r>
      <w:r>
        <w:rPr>
          <w:rFonts w:cs="Times New Roman"/>
          <w:color w:val="808080" w:themeColor="background1" w:themeShade="80"/>
          <w:lang w:val="es-ES"/>
        </w:rPr>
        <w:t>; d</w:t>
      </w:r>
      <w:r w:rsidRPr="00B3315C">
        <w:rPr>
          <w:rFonts w:cs="Times New Roman"/>
          <w:color w:val="808080" w:themeColor="background1" w:themeShade="80"/>
          <w:lang w:val="es-ES"/>
        </w:rPr>
        <w:t xml:space="preserve">el Viceministro de Monitoreo y Coordinación Gubernamental, José Ramón Holguín; la señora Alcaldesa Rosa Carolina Mejía Gómez, al IV Foro Mundial de Ciudades y Territorios de Paz y a la Conferencia </w:t>
      </w:r>
      <w:proofErr w:type="spellStart"/>
      <w:r w:rsidRPr="00B3315C">
        <w:rPr>
          <w:rFonts w:cs="Times New Roman"/>
          <w:color w:val="808080" w:themeColor="background1" w:themeShade="80"/>
          <w:lang w:val="es-ES"/>
        </w:rPr>
        <w:t>Women</w:t>
      </w:r>
      <w:proofErr w:type="spellEnd"/>
      <w:r w:rsidRPr="00B3315C">
        <w:rPr>
          <w:rFonts w:cs="Times New Roman"/>
          <w:color w:val="808080" w:themeColor="background1" w:themeShade="80"/>
          <w:lang w:val="es-ES"/>
        </w:rPr>
        <w:t xml:space="preserve"> </w:t>
      </w:r>
      <w:proofErr w:type="spellStart"/>
      <w:r w:rsidRPr="00B3315C">
        <w:rPr>
          <w:rFonts w:cs="Times New Roman"/>
          <w:color w:val="808080" w:themeColor="background1" w:themeShade="80"/>
          <w:lang w:val="es-ES"/>
        </w:rPr>
        <w:t>Deliver</w:t>
      </w:r>
      <w:proofErr w:type="spellEnd"/>
      <w:r>
        <w:rPr>
          <w:rFonts w:cs="Times New Roman"/>
          <w:color w:val="808080" w:themeColor="background1" w:themeShade="80"/>
          <w:lang w:val="es-ES"/>
        </w:rPr>
        <w:t>.</w:t>
      </w:r>
    </w:p>
    <w:p w14:paraId="206736A5" w14:textId="77777777" w:rsidR="00A37D52" w:rsidRDefault="00A37D52" w:rsidP="00A37D52">
      <w:pPr>
        <w:spacing w:after="0" w:line="360" w:lineRule="auto"/>
        <w:jc w:val="both"/>
        <w:rPr>
          <w:rFonts w:cs="Times New Roman"/>
          <w:b/>
          <w:bCs/>
          <w:color w:val="808080" w:themeColor="background1" w:themeShade="80"/>
          <w:lang w:val="es-ES"/>
        </w:rPr>
      </w:pPr>
    </w:p>
    <w:p w14:paraId="32A8153C" w14:textId="77777777" w:rsidR="00A37D52" w:rsidRPr="000C6B0C" w:rsidRDefault="00A37D52" w:rsidP="00A37D52">
      <w:pPr>
        <w:spacing w:line="360" w:lineRule="auto"/>
        <w:jc w:val="both"/>
        <w:rPr>
          <w:rFonts w:cs="Times New Roman"/>
          <w:b/>
          <w:bCs/>
          <w:color w:val="808080" w:themeColor="background1" w:themeShade="80"/>
          <w:lang w:val="es-ES"/>
        </w:rPr>
      </w:pPr>
      <w:r w:rsidRPr="000C6B0C">
        <w:rPr>
          <w:rFonts w:cs="Times New Roman"/>
          <w:color w:val="808080" w:themeColor="background1" w:themeShade="80"/>
          <w:lang w:val="es-ES"/>
        </w:rPr>
        <w:lastRenderedPageBreak/>
        <w:t xml:space="preserve">Celebración de la XIII Reunión de la Comisión Binacional Fronteriza (COMBIFRON). Y </w:t>
      </w:r>
      <w:r>
        <w:rPr>
          <w:rFonts w:cs="Times New Roman"/>
          <w:color w:val="808080" w:themeColor="background1" w:themeShade="80"/>
          <w:lang w:val="es-ES"/>
        </w:rPr>
        <w:t>entrega de la p</w:t>
      </w:r>
      <w:r w:rsidRPr="000C6B0C">
        <w:rPr>
          <w:rFonts w:cs="Times New Roman"/>
          <w:color w:val="808080" w:themeColor="background1" w:themeShade="80"/>
          <w:lang w:val="es-ES"/>
        </w:rPr>
        <w:t>laca de reconocimiento por la cooperación y hermandad entre la República Dominicana y Colombia, traspasada al Coronel Darío Antonio Brito, agregado de Defensa, Militar, Naval, Aéreo y Policial.</w:t>
      </w:r>
    </w:p>
    <w:p w14:paraId="75436899" w14:textId="77777777" w:rsidR="00A37D52" w:rsidRDefault="00A37D52" w:rsidP="00A37D52">
      <w:pPr>
        <w:jc w:val="both"/>
        <w:rPr>
          <w:rFonts w:cs="Times New Roman"/>
          <w:b/>
          <w:bCs/>
          <w:color w:val="808080" w:themeColor="background1" w:themeShade="80"/>
          <w:szCs w:val="24"/>
          <w:lang w:val="es-ES"/>
        </w:rPr>
      </w:pPr>
    </w:p>
    <w:p w14:paraId="680C1E89" w14:textId="33FC61FC" w:rsidR="00FD0F25" w:rsidRDefault="00A37D52" w:rsidP="00A37D52">
      <w:pPr>
        <w:jc w:val="both"/>
        <w:rPr>
          <w:rFonts w:cs="Times New Roman"/>
          <w:color w:val="808080" w:themeColor="background1" w:themeShade="80"/>
          <w:szCs w:val="24"/>
          <w:lang w:val="es-DO"/>
        </w:rPr>
      </w:pPr>
      <w:r w:rsidRPr="00F52151">
        <w:rPr>
          <w:rFonts w:cs="Times New Roman"/>
          <w:b/>
          <w:bCs/>
          <w:color w:val="808080" w:themeColor="background1" w:themeShade="80"/>
          <w:szCs w:val="24"/>
          <w:lang w:val="es-DO"/>
        </w:rPr>
        <w:t>Embajada de República Dominicana en Rusia</w:t>
      </w:r>
      <w:r w:rsidRPr="00F52151">
        <w:rPr>
          <w:rFonts w:cs="Times New Roman"/>
          <w:color w:val="808080" w:themeColor="background1" w:themeShade="80"/>
          <w:szCs w:val="24"/>
          <w:lang w:val="es-DO"/>
        </w:rPr>
        <w:t xml:space="preserve"> </w:t>
      </w:r>
    </w:p>
    <w:p w14:paraId="399F1741" w14:textId="77777777" w:rsidR="00A37D52" w:rsidRPr="00F52151" w:rsidRDefault="00A37D52" w:rsidP="00A37D52">
      <w:pPr>
        <w:spacing w:line="360" w:lineRule="auto"/>
        <w:jc w:val="both"/>
        <w:rPr>
          <w:rFonts w:cs="Times New Roman"/>
          <w:color w:val="808080" w:themeColor="background1" w:themeShade="80"/>
          <w:szCs w:val="24"/>
          <w:lang w:val="es-DO"/>
        </w:rPr>
      </w:pPr>
      <w:r w:rsidRPr="00F52151">
        <w:rPr>
          <w:rFonts w:cs="Times New Roman"/>
          <w:color w:val="808080" w:themeColor="background1" w:themeShade="80"/>
          <w:szCs w:val="24"/>
          <w:lang w:val="es-DO"/>
        </w:rPr>
        <w:t>Participación de esta Embajada en el segundo Festival de América Latina y el Caribe que se celebró del 21 al 30 de julio en el parque Hermitage de la ciudad de Moscú. Durante el concierto de inauguración del evento la República Dominicana estuvo representada por la banda de merengue y bachata "El Domi" la cual animó a los asistentes durante más de una hora interpretando temas dominicanos y concitando a cientos de personas a bailar al ritmo de bachata y merengue. Los estudiantes dominicanos que cursan estudios en las universidades de Moscú también contaron con una participación en este evento representando al país vistiendo trajes típicos dominicanos.</w:t>
      </w:r>
    </w:p>
    <w:p w14:paraId="274BE365" w14:textId="77777777" w:rsidR="00A37D52" w:rsidRDefault="00A37D52" w:rsidP="00A37D52">
      <w:pPr>
        <w:spacing w:after="0" w:line="360" w:lineRule="auto"/>
        <w:jc w:val="both"/>
        <w:rPr>
          <w:rFonts w:cs="Times New Roman"/>
          <w:color w:val="808080" w:themeColor="background1" w:themeShade="80"/>
          <w:szCs w:val="24"/>
          <w:lang w:val="es-DO"/>
        </w:rPr>
      </w:pPr>
    </w:p>
    <w:p w14:paraId="255F57CF" w14:textId="77777777" w:rsidR="00A37D52" w:rsidRPr="00F52151" w:rsidRDefault="00A37D52" w:rsidP="00A37D52">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P</w:t>
      </w:r>
      <w:r w:rsidRPr="00F52151">
        <w:rPr>
          <w:rFonts w:cs="Times New Roman"/>
          <w:color w:val="808080" w:themeColor="background1" w:themeShade="80"/>
          <w:szCs w:val="24"/>
          <w:lang w:val="es-DO"/>
        </w:rPr>
        <w:t>articip</w:t>
      </w:r>
      <w:r>
        <w:rPr>
          <w:rFonts w:cs="Times New Roman"/>
          <w:color w:val="808080" w:themeColor="background1" w:themeShade="80"/>
          <w:szCs w:val="24"/>
          <w:lang w:val="es-DO"/>
        </w:rPr>
        <w:t>ación</w:t>
      </w:r>
      <w:r w:rsidRPr="00F52151">
        <w:rPr>
          <w:rFonts w:cs="Times New Roman"/>
          <w:color w:val="808080" w:themeColor="background1" w:themeShade="80"/>
          <w:szCs w:val="24"/>
          <w:lang w:val="es-DO"/>
        </w:rPr>
        <w:t xml:space="preserve"> por primera vez en la muestra de cine del Festival del Cine Latinoamericano en la ciudad de Moscú, Las películas participantes, fueron de la autoría de los reconocidos productores de cine dominicano José Enrique Pintor y Rolando Diaz, "Un país en el mundo", se inspira en el famoso poema del poeta Pedro Mir, un canto de reflexión y una oda al marginado, al Caribe y al país, y por otro lado, "Dossier de Ausencias" aborda sobre Una periodista busca a Moraima, quien fue dada en adopción cuando tenía dos años. Ambas naciones siguen potenciando un acercamiento en materia del acervo cultural cinematográfico, lo cual afianza más las relaciones bilaterales entre ambas naciones.</w:t>
      </w:r>
    </w:p>
    <w:p w14:paraId="55B869ED" w14:textId="77777777" w:rsidR="00A37D52" w:rsidRDefault="00A37D52" w:rsidP="00A37D52">
      <w:pPr>
        <w:spacing w:after="0" w:line="360" w:lineRule="auto"/>
        <w:jc w:val="both"/>
        <w:rPr>
          <w:rFonts w:cs="Times New Roman"/>
          <w:color w:val="808080" w:themeColor="background1" w:themeShade="80"/>
          <w:szCs w:val="24"/>
          <w:lang w:val="es-DO"/>
        </w:rPr>
      </w:pPr>
    </w:p>
    <w:p w14:paraId="1EC49F1D" w14:textId="77777777" w:rsidR="00A37D52" w:rsidRPr="00F52151" w:rsidRDefault="00A37D52" w:rsidP="00A37D52">
      <w:pPr>
        <w:spacing w:line="360" w:lineRule="auto"/>
        <w:jc w:val="both"/>
        <w:rPr>
          <w:rFonts w:cs="Times New Roman"/>
          <w:color w:val="808080" w:themeColor="background1" w:themeShade="80"/>
          <w:szCs w:val="24"/>
          <w:lang w:val="es-DO"/>
        </w:rPr>
      </w:pPr>
      <w:r w:rsidRPr="00F52151">
        <w:rPr>
          <w:rFonts w:cs="Times New Roman"/>
          <w:color w:val="808080" w:themeColor="background1" w:themeShade="80"/>
          <w:szCs w:val="24"/>
          <w:lang w:val="es-DO"/>
        </w:rPr>
        <w:t xml:space="preserve">Acompañamiento por parte de esta Embajada en la participación de la de la Sra. Karen Altagracia Cepeda de Duran, directora del Programa de Medicamentos de Alto Costo y Ayudas Directas en la conferencia “Prácticas Regulatorias y Autorizaciones Médicas </w:t>
      </w:r>
      <w:proofErr w:type="spellStart"/>
      <w:r w:rsidRPr="00F52151">
        <w:rPr>
          <w:rFonts w:cs="Times New Roman"/>
          <w:color w:val="808080" w:themeColor="background1" w:themeShade="80"/>
          <w:szCs w:val="24"/>
          <w:lang w:val="es-DO"/>
        </w:rPr>
        <w:t>RegLek</w:t>
      </w:r>
      <w:proofErr w:type="spellEnd"/>
      <w:r w:rsidRPr="00F52151">
        <w:rPr>
          <w:rFonts w:cs="Times New Roman"/>
          <w:color w:val="808080" w:themeColor="background1" w:themeShade="80"/>
          <w:szCs w:val="24"/>
          <w:lang w:val="es-DO"/>
        </w:rPr>
        <w:t xml:space="preserve"> 2023” que tuvo lugar en la ciudad de Moscú desde </w:t>
      </w:r>
      <w:r w:rsidRPr="00F52151">
        <w:rPr>
          <w:rFonts w:cs="Times New Roman"/>
          <w:color w:val="808080" w:themeColor="background1" w:themeShade="80"/>
          <w:szCs w:val="24"/>
          <w:lang w:val="es-DO"/>
        </w:rPr>
        <w:lastRenderedPageBreak/>
        <w:t>el 13 al 15 de noviembre de 2023:</w:t>
      </w:r>
      <w:r>
        <w:rPr>
          <w:rFonts w:cs="Times New Roman"/>
          <w:color w:val="808080" w:themeColor="background1" w:themeShade="80"/>
          <w:szCs w:val="24"/>
          <w:lang w:val="es-DO"/>
        </w:rPr>
        <w:t xml:space="preserve"> </w:t>
      </w:r>
      <w:r w:rsidRPr="00F52151">
        <w:rPr>
          <w:rFonts w:cs="Times New Roman"/>
          <w:color w:val="808080" w:themeColor="background1" w:themeShade="80"/>
          <w:szCs w:val="24"/>
          <w:lang w:val="es-DO"/>
        </w:rPr>
        <w:t xml:space="preserve">un espacio en el cual nuestras autoridades del programa de Alto Costo pudieron constatar la calidad, asequibilidad, calidad y economía de los medicamentos rusos para enfermedades catastróficas al visitar personalmente las instalaciones de las gigantes farmacéuticas rusas </w:t>
      </w:r>
      <w:proofErr w:type="spellStart"/>
      <w:r w:rsidRPr="00F52151">
        <w:rPr>
          <w:rFonts w:cs="Times New Roman"/>
          <w:color w:val="808080" w:themeColor="background1" w:themeShade="80"/>
          <w:szCs w:val="24"/>
          <w:lang w:val="es-DO"/>
        </w:rPr>
        <w:t>Biocad</w:t>
      </w:r>
      <w:proofErr w:type="spellEnd"/>
      <w:r w:rsidRPr="00F52151">
        <w:rPr>
          <w:rFonts w:cs="Times New Roman"/>
          <w:color w:val="808080" w:themeColor="background1" w:themeShade="80"/>
          <w:szCs w:val="24"/>
          <w:lang w:val="es-DO"/>
        </w:rPr>
        <w:t xml:space="preserve"> y Bright </w:t>
      </w:r>
      <w:proofErr w:type="spellStart"/>
      <w:r w:rsidRPr="00F52151">
        <w:rPr>
          <w:rFonts w:cs="Times New Roman"/>
          <w:color w:val="808080" w:themeColor="background1" w:themeShade="80"/>
          <w:szCs w:val="24"/>
          <w:lang w:val="es-DO"/>
        </w:rPr>
        <w:t>Way</w:t>
      </w:r>
      <w:proofErr w:type="spellEnd"/>
      <w:r w:rsidRPr="00F52151">
        <w:rPr>
          <w:rFonts w:cs="Times New Roman"/>
          <w:color w:val="808080" w:themeColor="background1" w:themeShade="80"/>
          <w:szCs w:val="24"/>
          <w:lang w:val="es-DO"/>
        </w:rPr>
        <w:t xml:space="preserve"> </w:t>
      </w:r>
      <w:proofErr w:type="spellStart"/>
      <w:r w:rsidRPr="00F52151">
        <w:rPr>
          <w:rFonts w:cs="Times New Roman"/>
          <w:color w:val="808080" w:themeColor="background1" w:themeShade="80"/>
          <w:szCs w:val="24"/>
          <w:lang w:val="es-DO"/>
        </w:rPr>
        <w:t>Group</w:t>
      </w:r>
      <w:proofErr w:type="spellEnd"/>
      <w:r w:rsidRPr="00F52151">
        <w:rPr>
          <w:rFonts w:cs="Times New Roman"/>
          <w:color w:val="808080" w:themeColor="background1" w:themeShade="80"/>
          <w:szCs w:val="24"/>
          <w:lang w:val="es-DO"/>
        </w:rPr>
        <w:t>.</w:t>
      </w:r>
    </w:p>
    <w:p w14:paraId="7818D23B" w14:textId="77777777" w:rsidR="00A37D52" w:rsidRDefault="00A37D52" w:rsidP="00A37D52">
      <w:pPr>
        <w:spacing w:after="0" w:line="360" w:lineRule="auto"/>
        <w:jc w:val="both"/>
        <w:rPr>
          <w:rFonts w:cs="Times New Roman"/>
          <w:color w:val="808080" w:themeColor="background1" w:themeShade="80"/>
          <w:szCs w:val="24"/>
          <w:lang w:val="es-DO"/>
        </w:rPr>
      </w:pPr>
    </w:p>
    <w:p w14:paraId="01FC8BE0" w14:textId="77777777" w:rsidR="00FD0F25" w:rsidRDefault="00A37D52" w:rsidP="00A37D52">
      <w:pPr>
        <w:spacing w:line="360" w:lineRule="auto"/>
        <w:jc w:val="both"/>
        <w:rPr>
          <w:rFonts w:cs="Times New Roman"/>
          <w:color w:val="808080" w:themeColor="background1" w:themeShade="80"/>
          <w:szCs w:val="24"/>
          <w:lang w:val="es-DO"/>
        </w:rPr>
      </w:pPr>
      <w:r w:rsidRPr="00F52151">
        <w:rPr>
          <w:rFonts w:cs="Times New Roman"/>
          <w:color w:val="808080" w:themeColor="background1" w:themeShade="80"/>
          <w:szCs w:val="24"/>
          <w:lang w:val="es-DO"/>
        </w:rPr>
        <w:t xml:space="preserve">Esta embajada realizó la gestión en la identificación de nuevos clientes en Rusia para las roneras dominicanas Oliver y Oliver y Yazoo </w:t>
      </w:r>
      <w:proofErr w:type="spellStart"/>
      <w:r w:rsidRPr="00F52151">
        <w:rPr>
          <w:rFonts w:cs="Times New Roman"/>
          <w:color w:val="808080" w:themeColor="background1" w:themeShade="80"/>
          <w:szCs w:val="24"/>
          <w:lang w:val="es-DO"/>
        </w:rPr>
        <w:t>Investments</w:t>
      </w:r>
      <w:proofErr w:type="spellEnd"/>
      <w:r w:rsidRPr="00F52151">
        <w:rPr>
          <w:rFonts w:cs="Times New Roman"/>
          <w:color w:val="808080" w:themeColor="background1" w:themeShade="80"/>
          <w:szCs w:val="24"/>
          <w:lang w:val="es-DO"/>
        </w:rPr>
        <w:t xml:space="preserve">: gracias al trabajo de levantamiento de nuevos potenciales importadores en Rusia de parte de la Sección Comercial de esta Embajada dos de las más importantes empresas dominicanas productoras de ron lograron expandir su base de clientes en Rusia añadiendo nuevos compradores y colocando ente 3 y 5 contenedores de ron en 2023 a pesar del complicado ambiente de negocios que prevalece hoy en día en Rusia. </w:t>
      </w:r>
    </w:p>
    <w:p w14:paraId="6B461233" w14:textId="7447CFD1" w:rsidR="00A37D52" w:rsidRPr="00F52151" w:rsidRDefault="00A37D52" w:rsidP="00FD0F25">
      <w:pPr>
        <w:spacing w:after="0" w:line="360" w:lineRule="auto"/>
        <w:jc w:val="both"/>
        <w:rPr>
          <w:rFonts w:cs="Times New Roman"/>
          <w:color w:val="808080" w:themeColor="background1" w:themeShade="80"/>
          <w:szCs w:val="24"/>
          <w:lang w:val="es-DO"/>
        </w:rPr>
      </w:pPr>
      <w:r w:rsidRPr="00F52151">
        <w:rPr>
          <w:rFonts w:cs="Times New Roman"/>
          <w:color w:val="808080" w:themeColor="background1" w:themeShade="80"/>
          <w:szCs w:val="24"/>
          <w:lang w:val="es-DO"/>
        </w:rPr>
        <w:t xml:space="preserve"> </w:t>
      </w:r>
    </w:p>
    <w:p w14:paraId="7A351699" w14:textId="77777777" w:rsidR="00A37D52" w:rsidRDefault="00A37D52" w:rsidP="00A37D52">
      <w:pPr>
        <w:shd w:val="clear" w:color="auto" w:fill="FFFFFF"/>
        <w:spacing w:after="0" w:line="360" w:lineRule="auto"/>
        <w:jc w:val="both"/>
        <w:textAlignment w:val="baseline"/>
        <w:rPr>
          <w:rFonts w:eastAsia="Calibri" w:cs="Times New Roman"/>
          <w:b/>
          <w:color w:val="808080" w:themeColor="background1" w:themeShade="80"/>
          <w:szCs w:val="24"/>
          <w:lang w:val="es-DO"/>
        </w:rPr>
      </w:pPr>
      <w:r w:rsidRPr="00DE4BDD">
        <w:rPr>
          <w:rFonts w:eastAsia="Calibri" w:cs="Times New Roman"/>
          <w:b/>
          <w:bCs/>
          <w:color w:val="808080" w:themeColor="background1" w:themeShade="80"/>
          <w:szCs w:val="24"/>
          <w:lang w:val="es-DO"/>
        </w:rPr>
        <w:t>La</w:t>
      </w:r>
      <w:r w:rsidRPr="001E2E6F">
        <w:rPr>
          <w:rFonts w:eastAsia="Calibri" w:cs="Times New Roman"/>
          <w:color w:val="808080" w:themeColor="background1" w:themeShade="80"/>
          <w:szCs w:val="24"/>
          <w:lang w:val="es-DO"/>
        </w:rPr>
        <w:t xml:space="preserve"> </w:t>
      </w:r>
      <w:r w:rsidRPr="001E2E6F">
        <w:rPr>
          <w:rFonts w:eastAsia="Calibri" w:cs="Times New Roman"/>
          <w:b/>
          <w:color w:val="808080" w:themeColor="background1" w:themeShade="80"/>
          <w:szCs w:val="24"/>
          <w:lang w:val="es-DO"/>
        </w:rPr>
        <w:t xml:space="preserve">Embajada </w:t>
      </w:r>
      <w:r>
        <w:rPr>
          <w:rFonts w:eastAsia="Calibri" w:cs="Times New Roman"/>
          <w:b/>
          <w:color w:val="808080" w:themeColor="background1" w:themeShade="80"/>
          <w:szCs w:val="24"/>
          <w:lang w:val="es-DO"/>
        </w:rPr>
        <w:t>de República Dominicana</w:t>
      </w:r>
      <w:r w:rsidRPr="001E2E6F">
        <w:rPr>
          <w:rFonts w:eastAsia="Calibri" w:cs="Times New Roman"/>
          <w:b/>
          <w:color w:val="808080" w:themeColor="background1" w:themeShade="80"/>
          <w:szCs w:val="24"/>
          <w:lang w:val="es-DO"/>
        </w:rPr>
        <w:t xml:space="preserve"> </w:t>
      </w:r>
      <w:r w:rsidRPr="00553A32">
        <w:rPr>
          <w:rFonts w:eastAsia="Calibri" w:cs="Times New Roman"/>
          <w:b/>
          <w:color w:val="808080" w:themeColor="background1" w:themeShade="80"/>
          <w:szCs w:val="24"/>
          <w:lang w:val="es-DO"/>
        </w:rPr>
        <w:t>en Alemania</w:t>
      </w:r>
    </w:p>
    <w:p w14:paraId="61B0F752" w14:textId="77777777" w:rsidR="00A37D52" w:rsidRDefault="00A37D52" w:rsidP="00A37D52">
      <w:pPr>
        <w:shd w:val="clear" w:color="auto" w:fill="FFFFFF"/>
        <w:spacing w:after="0" w:line="360" w:lineRule="auto"/>
        <w:jc w:val="both"/>
        <w:textAlignment w:val="baseline"/>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Participación </w:t>
      </w:r>
      <w:r w:rsidRPr="00B151F7">
        <w:rPr>
          <w:rFonts w:eastAsia="Calibri" w:cs="Times New Roman"/>
          <w:color w:val="808080" w:themeColor="background1" w:themeShade="80"/>
          <w:szCs w:val="24"/>
          <w:lang w:val="es-ES"/>
        </w:rPr>
        <w:t xml:space="preserve">en la </w:t>
      </w:r>
      <w:r>
        <w:rPr>
          <w:rFonts w:eastAsia="Calibri" w:cs="Times New Roman"/>
          <w:b/>
          <w:bCs/>
          <w:color w:val="808080" w:themeColor="background1" w:themeShade="80"/>
          <w:szCs w:val="24"/>
          <w:lang w:val="es-ES"/>
        </w:rPr>
        <w:t>F</w:t>
      </w:r>
      <w:r w:rsidRPr="000E1E75">
        <w:rPr>
          <w:rFonts w:eastAsia="Calibri" w:cs="Times New Roman"/>
          <w:b/>
          <w:bCs/>
          <w:color w:val="808080" w:themeColor="background1" w:themeShade="80"/>
          <w:szCs w:val="24"/>
          <w:lang w:val="es-ES"/>
        </w:rPr>
        <w:t xml:space="preserve">eria </w:t>
      </w:r>
      <w:proofErr w:type="spellStart"/>
      <w:r w:rsidRPr="000E1E75">
        <w:rPr>
          <w:rFonts w:eastAsia="Calibri" w:cs="Times New Roman"/>
          <w:b/>
          <w:bCs/>
          <w:color w:val="808080" w:themeColor="background1" w:themeShade="80"/>
          <w:szCs w:val="24"/>
          <w:lang w:val="es-ES"/>
        </w:rPr>
        <w:t>Fruit</w:t>
      </w:r>
      <w:proofErr w:type="spellEnd"/>
      <w:r w:rsidRPr="000E1E75">
        <w:rPr>
          <w:rFonts w:eastAsia="Calibri" w:cs="Times New Roman"/>
          <w:b/>
          <w:bCs/>
          <w:color w:val="808080" w:themeColor="background1" w:themeShade="80"/>
          <w:szCs w:val="24"/>
          <w:lang w:val="es-ES"/>
        </w:rPr>
        <w:t xml:space="preserve"> Logí1stica 2023</w:t>
      </w:r>
      <w:r w:rsidRPr="00B151F7">
        <w:rPr>
          <w:rFonts w:eastAsia="Calibri" w:cs="Times New Roman"/>
          <w:color w:val="808080" w:themeColor="background1" w:themeShade="80"/>
          <w:szCs w:val="24"/>
          <w:lang w:val="es-ES"/>
        </w:rPr>
        <w:t xml:space="preserve"> en coordinación con una delegación de PRODOMINICANA encabezada por la Sra. </w:t>
      </w:r>
      <w:proofErr w:type="spellStart"/>
      <w:r w:rsidRPr="00B151F7">
        <w:rPr>
          <w:rFonts w:eastAsia="Calibri" w:cs="Times New Roman"/>
          <w:color w:val="808080" w:themeColor="background1" w:themeShade="80"/>
          <w:szCs w:val="24"/>
          <w:lang w:val="es-ES"/>
        </w:rPr>
        <w:t>Biviana</w:t>
      </w:r>
      <w:proofErr w:type="spellEnd"/>
      <w:r w:rsidRPr="00B151F7">
        <w:rPr>
          <w:rFonts w:eastAsia="Calibri" w:cs="Times New Roman"/>
          <w:color w:val="808080" w:themeColor="background1" w:themeShade="80"/>
          <w:szCs w:val="24"/>
          <w:lang w:val="es-ES"/>
        </w:rPr>
        <w:t xml:space="preserve"> Riveiro, </w:t>
      </w:r>
      <w:r>
        <w:rPr>
          <w:rFonts w:eastAsia="Calibri" w:cs="Times New Roman"/>
          <w:color w:val="808080" w:themeColor="background1" w:themeShade="80"/>
          <w:szCs w:val="24"/>
          <w:lang w:val="es-ES"/>
        </w:rPr>
        <w:t>d</w:t>
      </w:r>
      <w:r w:rsidRPr="00B151F7">
        <w:rPr>
          <w:rFonts w:eastAsia="Calibri" w:cs="Times New Roman"/>
          <w:color w:val="808080" w:themeColor="background1" w:themeShade="80"/>
          <w:szCs w:val="24"/>
          <w:lang w:val="es-ES"/>
        </w:rPr>
        <w:t xml:space="preserve">irectora Ejecutiva y conformada, además, por 15 empresas exportadoras. Durante la misma, se concertaron más de 300 rondas de negocios. Además, se gestionaron reuniones con la finalidad de impulsar la inversión extranjera directa </w:t>
      </w:r>
      <w:r>
        <w:rPr>
          <w:rFonts w:eastAsia="Calibri" w:cs="Times New Roman"/>
          <w:color w:val="808080" w:themeColor="background1" w:themeShade="80"/>
          <w:szCs w:val="24"/>
          <w:lang w:val="es-ES"/>
        </w:rPr>
        <w:t>y</w:t>
      </w:r>
      <w:r w:rsidRPr="00B151F7">
        <w:rPr>
          <w:rFonts w:eastAsia="Calibri" w:cs="Times New Roman"/>
          <w:color w:val="808080" w:themeColor="background1" w:themeShade="80"/>
          <w:szCs w:val="24"/>
          <w:lang w:val="es-ES"/>
        </w:rPr>
        <w:t xml:space="preserve"> colaboración con instituciones alemanas, tales como la Cámara de Comercio Domínico-Alema</w:t>
      </w:r>
      <w:r>
        <w:rPr>
          <w:rFonts w:eastAsia="Calibri" w:cs="Times New Roman"/>
          <w:color w:val="808080" w:themeColor="background1" w:themeShade="80"/>
          <w:szCs w:val="24"/>
          <w:lang w:val="es-ES"/>
        </w:rPr>
        <w:t>na</w:t>
      </w:r>
      <w:r w:rsidRPr="00B151F7">
        <w:rPr>
          <w:rFonts w:eastAsia="Calibri" w:cs="Times New Roman"/>
          <w:color w:val="808080" w:themeColor="background1" w:themeShade="80"/>
          <w:szCs w:val="24"/>
          <w:lang w:val="es-ES"/>
        </w:rPr>
        <w:t xml:space="preserve">, la Asociación de Medianas Empresas (BVMW), la Asociación para América Latina, </w:t>
      </w:r>
      <w:proofErr w:type="spellStart"/>
      <w:r w:rsidRPr="00B151F7">
        <w:rPr>
          <w:rFonts w:eastAsia="Calibri" w:cs="Times New Roman"/>
          <w:color w:val="808080" w:themeColor="background1" w:themeShade="80"/>
          <w:szCs w:val="24"/>
          <w:lang w:val="es-ES"/>
        </w:rPr>
        <w:t>Commerzbank</w:t>
      </w:r>
      <w:proofErr w:type="spellEnd"/>
      <w:r w:rsidRPr="00B151F7">
        <w:rPr>
          <w:rFonts w:eastAsia="Calibri" w:cs="Times New Roman"/>
          <w:color w:val="808080" w:themeColor="background1" w:themeShade="80"/>
          <w:szCs w:val="24"/>
          <w:lang w:val="es-ES"/>
        </w:rPr>
        <w:t>, Agencia para el Desarrollo Económico y de Negocios y la empresa SUNFARMING.</w:t>
      </w:r>
    </w:p>
    <w:p w14:paraId="5D0CFBD9" w14:textId="77777777" w:rsidR="00A37D52" w:rsidRDefault="00A37D52" w:rsidP="00A37D52">
      <w:pPr>
        <w:shd w:val="clear" w:color="auto" w:fill="FFFFFF"/>
        <w:spacing w:after="0" w:line="360" w:lineRule="auto"/>
        <w:jc w:val="both"/>
        <w:textAlignment w:val="baseline"/>
        <w:rPr>
          <w:rFonts w:eastAsia="Calibri" w:cs="Times New Roman"/>
          <w:color w:val="808080" w:themeColor="background1" w:themeShade="80"/>
          <w:szCs w:val="24"/>
          <w:lang w:val="es-ES"/>
        </w:rPr>
      </w:pPr>
    </w:p>
    <w:p w14:paraId="5626A5B9" w14:textId="77777777" w:rsidR="00A37D52" w:rsidRDefault="00A37D52" w:rsidP="00A37D52">
      <w:pPr>
        <w:shd w:val="clear" w:color="auto" w:fill="FFFFFF"/>
        <w:spacing w:after="0" w:line="360" w:lineRule="auto"/>
        <w:jc w:val="both"/>
        <w:textAlignment w:val="baseline"/>
        <w:rPr>
          <w:rFonts w:eastAsia="Calibri" w:cs="Times New Roman"/>
          <w:color w:val="808080" w:themeColor="background1" w:themeShade="80"/>
          <w:szCs w:val="24"/>
          <w:lang w:val="es-ES"/>
        </w:rPr>
      </w:pPr>
      <w:r w:rsidRPr="000E1E75">
        <w:rPr>
          <w:rFonts w:eastAsia="Calibri" w:cs="Times New Roman"/>
          <w:b/>
          <w:bCs/>
          <w:color w:val="808080" w:themeColor="background1" w:themeShade="80"/>
          <w:szCs w:val="24"/>
          <w:lang w:val="es-ES"/>
        </w:rPr>
        <w:t>Conferencia de Seguridad de Múnich 2023</w:t>
      </w:r>
      <w:r>
        <w:rPr>
          <w:rFonts w:eastAsia="Calibri" w:cs="Times New Roman"/>
          <w:b/>
          <w:bCs/>
          <w:color w:val="808080" w:themeColor="background1" w:themeShade="80"/>
          <w:szCs w:val="24"/>
          <w:lang w:val="es-ES"/>
        </w:rPr>
        <w:t>.</w:t>
      </w:r>
      <w:r>
        <w:rPr>
          <w:rFonts w:ascii="Artifex CF" w:hAnsi="Artifex CF" w:cs="Times New Roman"/>
          <w:b/>
          <w:bCs/>
          <w:szCs w:val="24"/>
          <w:lang w:val="es-ES"/>
        </w:rPr>
        <w:t xml:space="preserve"> </w:t>
      </w:r>
      <w:r w:rsidRPr="00B151F7">
        <w:rPr>
          <w:rFonts w:eastAsia="Calibri" w:cs="Times New Roman"/>
          <w:color w:val="808080" w:themeColor="background1" w:themeShade="80"/>
          <w:szCs w:val="24"/>
          <w:lang w:val="es-ES"/>
        </w:rPr>
        <w:t xml:space="preserve">Por primera vez, República Dominicana fue invitada a este importante foro y contó con una delegación encabezada por el </w:t>
      </w:r>
      <w:r>
        <w:rPr>
          <w:rFonts w:eastAsia="Calibri" w:cs="Times New Roman"/>
          <w:b/>
          <w:bCs/>
          <w:color w:val="808080" w:themeColor="background1" w:themeShade="80"/>
          <w:szCs w:val="24"/>
          <w:lang w:val="es-ES"/>
        </w:rPr>
        <w:t>m</w:t>
      </w:r>
      <w:r w:rsidRPr="000E1E75">
        <w:rPr>
          <w:rFonts w:eastAsia="Calibri" w:cs="Times New Roman"/>
          <w:b/>
          <w:bCs/>
          <w:color w:val="808080" w:themeColor="background1" w:themeShade="80"/>
          <w:szCs w:val="24"/>
          <w:lang w:val="es-ES"/>
        </w:rPr>
        <w:t xml:space="preserve">inistro </w:t>
      </w:r>
      <w:r>
        <w:rPr>
          <w:rFonts w:eastAsia="Calibri" w:cs="Times New Roman"/>
          <w:b/>
          <w:bCs/>
          <w:color w:val="808080" w:themeColor="background1" w:themeShade="80"/>
          <w:szCs w:val="24"/>
          <w:lang w:val="es-ES"/>
        </w:rPr>
        <w:t xml:space="preserve">de Relaciones Exteriores </w:t>
      </w:r>
      <w:r w:rsidRPr="000E1E75">
        <w:rPr>
          <w:rFonts w:eastAsia="Calibri" w:cs="Times New Roman"/>
          <w:b/>
          <w:bCs/>
          <w:color w:val="808080" w:themeColor="background1" w:themeShade="80"/>
          <w:szCs w:val="24"/>
          <w:lang w:val="es-ES"/>
        </w:rPr>
        <w:t>Roberto Álvarez</w:t>
      </w:r>
      <w:r w:rsidRPr="00B151F7">
        <w:rPr>
          <w:rFonts w:eastAsia="Calibri" w:cs="Times New Roman"/>
          <w:color w:val="808080" w:themeColor="background1" w:themeShade="80"/>
          <w:szCs w:val="24"/>
          <w:lang w:val="es-ES"/>
        </w:rPr>
        <w:t xml:space="preserve">, acompañado por el </w:t>
      </w:r>
      <w:r w:rsidRPr="000E1E75">
        <w:rPr>
          <w:rFonts w:eastAsia="Calibri" w:cs="Times New Roman"/>
          <w:b/>
          <w:bCs/>
          <w:color w:val="808080" w:themeColor="background1" w:themeShade="80"/>
          <w:szCs w:val="24"/>
          <w:lang w:val="es-ES"/>
        </w:rPr>
        <w:t xml:space="preserve">embajador </w:t>
      </w:r>
      <w:r w:rsidRPr="000E1E75">
        <w:rPr>
          <w:rFonts w:eastAsia="Calibri" w:cs="Times New Roman"/>
          <w:color w:val="808080" w:themeColor="background1" w:themeShade="80"/>
          <w:szCs w:val="24"/>
          <w:lang w:val="es-ES"/>
        </w:rPr>
        <w:t>José Singer, asesor especial del Poder Ejecutivo en materia de Relaciones Exteriores.</w:t>
      </w:r>
      <w:r w:rsidRPr="00B151F7">
        <w:rPr>
          <w:rFonts w:eastAsia="Calibri" w:cs="Times New Roman"/>
          <w:color w:val="808080" w:themeColor="background1" w:themeShade="80"/>
          <w:szCs w:val="24"/>
          <w:lang w:val="es-ES"/>
        </w:rPr>
        <w:t xml:space="preserve"> En este contexto, el canciller Roberto Álvarez </w:t>
      </w:r>
      <w:r w:rsidRPr="00B151F7">
        <w:rPr>
          <w:rFonts w:eastAsia="Calibri" w:cs="Times New Roman"/>
          <w:color w:val="808080" w:themeColor="background1" w:themeShade="80"/>
          <w:szCs w:val="24"/>
          <w:lang w:val="es-ES"/>
        </w:rPr>
        <w:lastRenderedPageBreak/>
        <w:t>sostuvo múltiples reuniones bilaterales con sus homólogos de Brasil, Canadá, Países Bajos, España, Andorra, Finlandia y Alemania.</w:t>
      </w:r>
    </w:p>
    <w:p w14:paraId="23B087A5" w14:textId="77777777" w:rsidR="00A37D52" w:rsidRDefault="00A37D52" w:rsidP="00A37D52">
      <w:pPr>
        <w:shd w:val="clear" w:color="auto" w:fill="FFFFFF"/>
        <w:spacing w:after="0" w:line="360" w:lineRule="auto"/>
        <w:jc w:val="both"/>
        <w:textAlignment w:val="baseline"/>
        <w:rPr>
          <w:rFonts w:eastAsia="Calibri" w:cs="Times New Roman"/>
          <w:color w:val="808080" w:themeColor="background1" w:themeShade="80"/>
          <w:szCs w:val="24"/>
          <w:lang w:val="es-ES"/>
        </w:rPr>
      </w:pPr>
    </w:p>
    <w:p w14:paraId="46508BD3" w14:textId="77777777" w:rsidR="00A37D52" w:rsidRDefault="00A37D52" w:rsidP="00A37D52">
      <w:pPr>
        <w:shd w:val="clear" w:color="auto" w:fill="FFFFFF"/>
        <w:spacing w:after="0" w:line="360" w:lineRule="auto"/>
        <w:jc w:val="both"/>
        <w:textAlignment w:val="baseline"/>
        <w:rPr>
          <w:rFonts w:eastAsia="Calibri" w:cs="Times New Roman"/>
          <w:color w:val="808080" w:themeColor="background1" w:themeShade="80"/>
          <w:szCs w:val="24"/>
          <w:lang w:val="es-ES"/>
        </w:rPr>
      </w:pPr>
      <w:r w:rsidRPr="000E1E75">
        <w:rPr>
          <w:rFonts w:eastAsia="Calibri" w:cs="Times New Roman"/>
          <w:b/>
          <w:bCs/>
          <w:color w:val="808080" w:themeColor="background1" w:themeShade="80"/>
          <w:szCs w:val="24"/>
          <w:lang w:val="es-ES"/>
        </w:rPr>
        <w:t>Conversatorio ante el Comité de Cooperación Económica y Desarrollo del parlamento alemán</w:t>
      </w:r>
      <w:r>
        <w:rPr>
          <w:rFonts w:eastAsia="Calibri" w:cs="Times New Roman"/>
          <w:b/>
          <w:bCs/>
          <w:color w:val="808080" w:themeColor="background1" w:themeShade="80"/>
          <w:szCs w:val="24"/>
          <w:lang w:val="es-ES"/>
        </w:rPr>
        <w:t xml:space="preserve"> </w:t>
      </w:r>
      <w:r w:rsidRPr="000E1E75">
        <w:rPr>
          <w:rFonts w:eastAsia="Calibri" w:cs="Times New Roman"/>
          <w:b/>
          <w:bCs/>
          <w:color w:val="808080" w:themeColor="background1" w:themeShade="80"/>
          <w:szCs w:val="24"/>
          <w:lang w:val="es-ES"/>
        </w:rPr>
        <w:t>sobre la crisis en Haití y sus efectos en República Dominicana,</w:t>
      </w:r>
      <w:r w:rsidRPr="00B151F7">
        <w:rPr>
          <w:rFonts w:eastAsia="Calibri" w:cs="Times New Roman"/>
          <w:color w:val="808080" w:themeColor="background1" w:themeShade="80"/>
          <w:szCs w:val="24"/>
          <w:lang w:val="es-ES"/>
        </w:rPr>
        <w:t xml:space="preserve"> </w:t>
      </w:r>
      <w:r>
        <w:rPr>
          <w:rFonts w:eastAsia="Calibri" w:cs="Times New Roman"/>
          <w:color w:val="808080" w:themeColor="background1" w:themeShade="80"/>
          <w:szCs w:val="24"/>
          <w:lang w:val="es-ES"/>
        </w:rPr>
        <w:t xml:space="preserve">en la que </w:t>
      </w:r>
      <w:r w:rsidRPr="00B151F7">
        <w:rPr>
          <w:rFonts w:eastAsia="Calibri" w:cs="Times New Roman"/>
          <w:color w:val="808080" w:themeColor="background1" w:themeShade="80"/>
          <w:szCs w:val="24"/>
          <w:lang w:val="es-ES"/>
        </w:rPr>
        <w:t>el embajador Francisco A. Caraballo compareció ante el referido grupo en la sede del parlamento (</w:t>
      </w:r>
      <w:proofErr w:type="spellStart"/>
      <w:r w:rsidRPr="00B151F7">
        <w:rPr>
          <w:rFonts w:eastAsia="Calibri" w:cs="Times New Roman"/>
          <w:color w:val="808080" w:themeColor="background1" w:themeShade="80"/>
          <w:szCs w:val="24"/>
          <w:lang w:val="es-ES"/>
        </w:rPr>
        <w:t>Bundestag</w:t>
      </w:r>
      <w:proofErr w:type="spellEnd"/>
      <w:r w:rsidRPr="00B151F7">
        <w:rPr>
          <w:rFonts w:eastAsia="Calibri" w:cs="Times New Roman"/>
          <w:color w:val="808080" w:themeColor="background1" w:themeShade="80"/>
          <w:szCs w:val="24"/>
          <w:lang w:val="es-ES"/>
        </w:rPr>
        <w:t>) para conversar sobre la crisis en Haití y sus efectos en la República Dominicana y sobre las relaciones comerciales entre República Dominicana y Alemania. En la exposición, se transmitió la urgencia de la inseguridad en la cual está sumida Haití, la necesidad del involucramiento de la comunidad internacional para la participación de una fuerza militar interventora en Haití y la necesidad de colaborar en el fortalecimiento de su cuerpo policial e instituciones.</w:t>
      </w:r>
    </w:p>
    <w:p w14:paraId="1B10F10D" w14:textId="77777777" w:rsidR="00A37D52" w:rsidRDefault="00A37D52" w:rsidP="00A37D52">
      <w:pPr>
        <w:shd w:val="clear" w:color="auto" w:fill="FFFFFF"/>
        <w:spacing w:after="0" w:line="360" w:lineRule="auto"/>
        <w:jc w:val="both"/>
        <w:textAlignment w:val="baseline"/>
        <w:rPr>
          <w:rFonts w:eastAsia="Calibri" w:cs="Times New Roman"/>
          <w:color w:val="808080" w:themeColor="background1" w:themeShade="80"/>
          <w:szCs w:val="24"/>
          <w:lang w:val="es-ES"/>
        </w:rPr>
      </w:pPr>
    </w:p>
    <w:p w14:paraId="73FC3991" w14:textId="77777777" w:rsidR="00A37D52" w:rsidRDefault="00A37D52" w:rsidP="00A37D52">
      <w:pPr>
        <w:shd w:val="clear" w:color="auto" w:fill="FFFFFF"/>
        <w:spacing w:after="0" w:line="360" w:lineRule="auto"/>
        <w:jc w:val="both"/>
        <w:textAlignment w:val="baseline"/>
        <w:rPr>
          <w:rFonts w:eastAsia="Calibri" w:cs="Times New Roman"/>
          <w:color w:val="808080" w:themeColor="background1" w:themeShade="80"/>
          <w:szCs w:val="24"/>
          <w:lang w:val="es-ES"/>
        </w:rPr>
      </w:pPr>
      <w:r w:rsidRPr="000E1E75">
        <w:rPr>
          <w:rFonts w:eastAsia="Calibri" w:cs="Times New Roman"/>
          <w:b/>
          <w:bCs/>
          <w:color w:val="808080" w:themeColor="background1" w:themeShade="80"/>
          <w:szCs w:val="24"/>
          <w:lang w:val="es-ES"/>
        </w:rPr>
        <w:t>Foro Internacional de Negocios de la Asociación alemana de la Pequeña y Mediana Empresa (BVMW)</w:t>
      </w:r>
      <w:r>
        <w:rPr>
          <w:rFonts w:eastAsia="Calibri" w:cs="Times New Roman"/>
          <w:b/>
          <w:bCs/>
          <w:color w:val="808080" w:themeColor="background1" w:themeShade="80"/>
          <w:szCs w:val="24"/>
          <w:lang w:val="es-ES"/>
        </w:rPr>
        <w:t>.</w:t>
      </w:r>
      <w:r w:rsidRPr="00B151F7">
        <w:rPr>
          <w:rFonts w:eastAsia="Calibri" w:cs="Times New Roman"/>
          <w:color w:val="808080" w:themeColor="background1" w:themeShade="80"/>
          <w:szCs w:val="24"/>
          <w:lang w:val="es-ES"/>
        </w:rPr>
        <w:t xml:space="preserve"> </w:t>
      </w:r>
      <w:r>
        <w:rPr>
          <w:rFonts w:eastAsia="Calibri" w:cs="Times New Roman"/>
          <w:color w:val="808080" w:themeColor="background1" w:themeShade="80"/>
          <w:szCs w:val="24"/>
          <w:lang w:val="es-ES"/>
        </w:rPr>
        <w:t>D</w:t>
      </w:r>
      <w:r w:rsidRPr="00B151F7">
        <w:rPr>
          <w:rFonts w:eastAsia="Calibri" w:cs="Times New Roman"/>
          <w:color w:val="808080" w:themeColor="background1" w:themeShade="80"/>
          <w:szCs w:val="24"/>
          <w:lang w:val="es-ES"/>
        </w:rPr>
        <w:t>onde participaron funcionarios de alto rango del Gobierno Federal e invitados internacionales. La embajada presentó el potencial económico de República Dominicana a más d</w:t>
      </w:r>
      <w:r>
        <w:rPr>
          <w:rFonts w:eastAsia="Calibri" w:cs="Times New Roman"/>
          <w:color w:val="808080" w:themeColor="background1" w:themeShade="80"/>
          <w:szCs w:val="24"/>
          <w:lang w:val="es-ES"/>
        </w:rPr>
        <w:t>e</w:t>
      </w:r>
      <w:r w:rsidRPr="00B151F7">
        <w:rPr>
          <w:rFonts w:eastAsia="Calibri" w:cs="Times New Roman"/>
          <w:color w:val="808080" w:themeColor="background1" w:themeShade="80"/>
          <w:szCs w:val="24"/>
          <w:lang w:val="es-ES"/>
        </w:rPr>
        <w:t xml:space="preserve"> 4,000 empresarios presentes, en una plataforma donde los empresarios pudieron encontrar soluciones e involucrarse en un futuro exitoso para las pequeñas y medianas empresas.</w:t>
      </w:r>
    </w:p>
    <w:p w14:paraId="2E395235" w14:textId="77777777" w:rsidR="00A37D52" w:rsidRDefault="00A37D52" w:rsidP="00FD0F25">
      <w:pPr>
        <w:spacing w:after="0" w:line="360" w:lineRule="auto"/>
        <w:jc w:val="both"/>
        <w:rPr>
          <w:rFonts w:eastAsia="Calibri" w:cs="Times New Roman"/>
          <w:color w:val="808080" w:themeColor="background1" w:themeShade="80"/>
          <w:szCs w:val="24"/>
          <w:lang w:val="es-ES"/>
        </w:rPr>
      </w:pPr>
    </w:p>
    <w:p w14:paraId="68138FB2" w14:textId="77777777" w:rsidR="00A37D52" w:rsidRDefault="00A37D52" w:rsidP="00A37D52">
      <w:pPr>
        <w:spacing w:after="0" w:line="360" w:lineRule="auto"/>
        <w:jc w:val="both"/>
        <w:rPr>
          <w:rFonts w:cs="Times New Roman"/>
          <w:b/>
          <w:bCs/>
          <w:color w:val="808080" w:themeColor="background1" w:themeShade="80"/>
          <w:lang w:val="es-ES"/>
        </w:rPr>
      </w:pPr>
      <w:r w:rsidRPr="00DE4BDD">
        <w:rPr>
          <w:rFonts w:cs="Times New Roman"/>
          <w:b/>
          <w:bCs/>
          <w:color w:val="808080" w:themeColor="background1" w:themeShade="80"/>
          <w:lang w:val="es-ES"/>
        </w:rPr>
        <w:t>La</w:t>
      </w:r>
      <w:r w:rsidRPr="00F37232">
        <w:rPr>
          <w:rFonts w:cs="Times New Roman"/>
          <w:color w:val="808080" w:themeColor="background1" w:themeShade="80"/>
          <w:lang w:val="es-ES"/>
        </w:rPr>
        <w:t xml:space="preserve"> </w:t>
      </w:r>
      <w:r w:rsidRPr="00F37232">
        <w:rPr>
          <w:rFonts w:cs="Times New Roman"/>
          <w:b/>
          <w:bCs/>
          <w:color w:val="808080" w:themeColor="background1" w:themeShade="80"/>
          <w:lang w:val="es-ES"/>
        </w:rPr>
        <w:t xml:space="preserve">Embajada </w:t>
      </w:r>
      <w:r>
        <w:rPr>
          <w:rFonts w:cs="Times New Roman"/>
          <w:b/>
          <w:bCs/>
          <w:color w:val="808080" w:themeColor="background1" w:themeShade="80"/>
          <w:lang w:val="es-ES"/>
        </w:rPr>
        <w:t>de República Dominicana</w:t>
      </w:r>
      <w:r w:rsidRPr="00F37232">
        <w:rPr>
          <w:rFonts w:cs="Times New Roman"/>
          <w:b/>
          <w:bCs/>
          <w:color w:val="808080" w:themeColor="background1" w:themeShade="80"/>
          <w:lang w:val="es-ES"/>
        </w:rPr>
        <w:t xml:space="preserve"> en</w:t>
      </w:r>
      <w:r>
        <w:rPr>
          <w:rFonts w:cs="Times New Roman"/>
          <w:b/>
          <w:bCs/>
          <w:color w:val="808080" w:themeColor="background1" w:themeShade="80"/>
          <w:lang w:val="es-ES"/>
        </w:rPr>
        <w:t xml:space="preserve"> </w:t>
      </w:r>
      <w:r w:rsidRPr="00647C76">
        <w:rPr>
          <w:rFonts w:cs="Times New Roman"/>
          <w:b/>
          <w:bCs/>
          <w:color w:val="808080" w:themeColor="background1" w:themeShade="80"/>
          <w:lang w:val="es-ES"/>
        </w:rPr>
        <w:t>Austria</w:t>
      </w:r>
    </w:p>
    <w:p w14:paraId="517C94B4" w14:textId="77777777" w:rsidR="00A37D52" w:rsidRPr="00DD7230" w:rsidRDefault="00A37D52" w:rsidP="00A37D52">
      <w:pPr>
        <w:spacing w:after="0" w:line="360" w:lineRule="auto"/>
        <w:jc w:val="both"/>
        <w:rPr>
          <w:rFonts w:cs="Times New Roman"/>
          <w:b/>
          <w:bCs/>
          <w:color w:val="808080" w:themeColor="background1" w:themeShade="80"/>
          <w:lang w:val="es-ES"/>
        </w:rPr>
      </w:pPr>
      <w:r>
        <w:rPr>
          <w:rFonts w:cs="Times New Roman"/>
          <w:color w:val="808080" w:themeColor="background1" w:themeShade="80"/>
          <w:lang w:val="es-ES"/>
        </w:rPr>
        <w:t>P</w:t>
      </w:r>
      <w:r w:rsidRPr="00C102DA">
        <w:rPr>
          <w:rFonts w:cs="Times New Roman"/>
          <w:color w:val="808080" w:themeColor="background1" w:themeShade="80"/>
          <w:lang w:val="es-ES"/>
        </w:rPr>
        <w:t xml:space="preserve">resentación de resultados presidencia </w:t>
      </w:r>
      <w:proofErr w:type="spellStart"/>
      <w:r w:rsidRPr="009D1386">
        <w:rPr>
          <w:rFonts w:cs="Times New Roman"/>
          <w:i/>
          <w:iCs/>
          <w:color w:val="808080" w:themeColor="background1" w:themeShade="80"/>
          <w:lang w:val="es-ES"/>
        </w:rPr>
        <w:t>Pro-témpore</w:t>
      </w:r>
      <w:proofErr w:type="spellEnd"/>
      <w:r w:rsidRPr="00C102DA">
        <w:rPr>
          <w:rFonts w:cs="Times New Roman"/>
          <w:color w:val="808080" w:themeColor="background1" w:themeShade="80"/>
          <w:lang w:val="es-ES"/>
        </w:rPr>
        <w:t xml:space="preserve"> a embajadores de países miembros del Sistema de Integración Centroamericana (SICA), los resultados de la Presidencia </w:t>
      </w:r>
      <w:proofErr w:type="spellStart"/>
      <w:r w:rsidRPr="009D1386">
        <w:rPr>
          <w:rFonts w:cs="Times New Roman"/>
          <w:i/>
          <w:iCs/>
          <w:color w:val="808080" w:themeColor="background1" w:themeShade="80"/>
          <w:lang w:val="es-ES"/>
        </w:rPr>
        <w:t>Pro-témpore</w:t>
      </w:r>
      <w:proofErr w:type="spellEnd"/>
      <w:r w:rsidRPr="00C102DA">
        <w:rPr>
          <w:rFonts w:cs="Times New Roman"/>
          <w:color w:val="808080" w:themeColor="background1" w:themeShade="80"/>
          <w:lang w:val="es-ES"/>
        </w:rPr>
        <w:t xml:space="preserve"> de República Dominicana durante el período de junio a diciembre de 2022.</w:t>
      </w:r>
    </w:p>
    <w:p w14:paraId="33618C97" w14:textId="77777777" w:rsidR="00A37D52" w:rsidRDefault="00A37D52" w:rsidP="00A37D52">
      <w:pPr>
        <w:spacing w:after="0" w:line="360" w:lineRule="auto"/>
        <w:jc w:val="both"/>
        <w:rPr>
          <w:rFonts w:eastAsia="Times New Roman" w:cs="Times New Roman"/>
          <w:color w:val="808080" w:themeColor="background1" w:themeShade="80"/>
          <w:szCs w:val="28"/>
          <w:lang w:val="es-DO"/>
        </w:rPr>
      </w:pPr>
    </w:p>
    <w:p w14:paraId="405B5678" w14:textId="77777777" w:rsidR="00A37D52" w:rsidRPr="00C102DA" w:rsidRDefault="00A37D52" w:rsidP="00A37D52">
      <w:pPr>
        <w:spacing w:line="360" w:lineRule="auto"/>
        <w:jc w:val="both"/>
        <w:rPr>
          <w:rFonts w:eastAsia="Times New Roman" w:cs="Times New Roman"/>
          <w:color w:val="808080" w:themeColor="background1" w:themeShade="80"/>
          <w:szCs w:val="28"/>
          <w:lang w:val="es-DO"/>
        </w:rPr>
      </w:pPr>
      <w:r w:rsidRPr="00C102DA">
        <w:rPr>
          <w:rFonts w:eastAsia="Times New Roman" w:cs="Times New Roman"/>
          <w:color w:val="808080" w:themeColor="background1" w:themeShade="80"/>
          <w:szCs w:val="28"/>
          <w:lang w:val="es-DO"/>
        </w:rPr>
        <w:t xml:space="preserve">Lanzamiento de la </w:t>
      </w:r>
      <w:r w:rsidRPr="004A3C51">
        <w:rPr>
          <w:rFonts w:eastAsia="Times New Roman" w:cs="Times New Roman"/>
          <w:b/>
          <w:bCs/>
          <w:color w:val="808080" w:themeColor="background1" w:themeShade="80"/>
          <w:szCs w:val="28"/>
          <w:lang w:val="es-DO"/>
        </w:rPr>
        <w:t>Iniciativa Rayos de Esperanza</w:t>
      </w:r>
      <w:r w:rsidRPr="00C102DA">
        <w:rPr>
          <w:rFonts w:eastAsia="Times New Roman" w:cs="Times New Roman"/>
          <w:color w:val="808080" w:themeColor="background1" w:themeShade="80"/>
          <w:szCs w:val="28"/>
          <w:lang w:val="es-DO"/>
        </w:rPr>
        <w:t xml:space="preserve">, sobre el tratamiento del cáncer, mediante el inicio de la construcción de un Hospital Oncológico y un bunker en la ciudad de Barahona, que contará con una máquina aceleradora lineal, para fortalecer las capacidades nacionales sobre el diagnóstico y el tratamiento oncológico. </w:t>
      </w:r>
    </w:p>
    <w:p w14:paraId="0B111CBA" w14:textId="77777777" w:rsidR="00A37D52" w:rsidRDefault="00A37D52" w:rsidP="00A37D52">
      <w:pPr>
        <w:spacing w:line="360" w:lineRule="auto"/>
        <w:jc w:val="both"/>
        <w:rPr>
          <w:rFonts w:eastAsia="Times New Roman" w:cs="Times New Roman"/>
          <w:color w:val="808080" w:themeColor="background1" w:themeShade="80"/>
          <w:szCs w:val="28"/>
          <w:lang w:val="es-DO"/>
        </w:rPr>
      </w:pPr>
      <w:r w:rsidRPr="00C102DA">
        <w:rPr>
          <w:rFonts w:eastAsia="Times New Roman" w:cs="Times New Roman"/>
          <w:color w:val="808080" w:themeColor="background1" w:themeShade="80"/>
          <w:szCs w:val="28"/>
          <w:lang w:val="es-DO"/>
        </w:rPr>
        <w:lastRenderedPageBreak/>
        <w:t xml:space="preserve">Designación de la República Dominicana para asumir la </w:t>
      </w:r>
      <w:r w:rsidRPr="004A3C51">
        <w:rPr>
          <w:rFonts w:eastAsia="Times New Roman" w:cs="Times New Roman"/>
          <w:b/>
          <w:bCs/>
          <w:color w:val="808080" w:themeColor="background1" w:themeShade="80"/>
          <w:szCs w:val="28"/>
          <w:lang w:val="es-DO"/>
        </w:rPr>
        <w:t>Coordinación del Grupo 77 y China</w:t>
      </w:r>
      <w:r w:rsidRPr="00C102DA">
        <w:rPr>
          <w:rFonts w:eastAsia="Times New Roman" w:cs="Times New Roman"/>
          <w:color w:val="808080" w:themeColor="background1" w:themeShade="80"/>
          <w:szCs w:val="28"/>
          <w:lang w:val="es-DO"/>
        </w:rPr>
        <w:t xml:space="preserve">, </w:t>
      </w:r>
      <w:r>
        <w:rPr>
          <w:rFonts w:eastAsia="Times New Roman" w:cs="Times New Roman"/>
          <w:color w:val="808080" w:themeColor="background1" w:themeShade="80"/>
          <w:szCs w:val="28"/>
          <w:lang w:val="es-DO"/>
        </w:rPr>
        <w:t>en</w:t>
      </w:r>
      <w:r w:rsidRPr="00C102DA">
        <w:rPr>
          <w:rFonts w:eastAsia="Times New Roman" w:cs="Times New Roman"/>
          <w:color w:val="808080" w:themeColor="background1" w:themeShade="80"/>
          <w:szCs w:val="28"/>
          <w:lang w:val="es-DO"/>
        </w:rPr>
        <w:t xml:space="preserve"> asuntos relacionados a la Organización del Tratado de Prohibición Completa de Ensayos Nucleares (OTPCEN).</w:t>
      </w:r>
    </w:p>
    <w:p w14:paraId="2A87CAF6" w14:textId="77777777" w:rsidR="00A37D52" w:rsidRDefault="00A37D52" w:rsidP="00A37D52">
      <w:pPr>
        <w:spacing w:after="0" w:line="360" w:lineRule="auto"/>
        <w:jc w:val="both"/>
        <w:rPr>
          <w:rFonts w:eastAsia="Times New Roman" w:cs="Times New Roman"/>
          <w:color w:val="808080" w:themeColor="background1" w:themeShade="80"/>
          <w:szCs w:val="28"/>
          <w:lang w:val="es-DO"/>
        </w:rPr>
      </w:pPr>
    </w:p>
    <w:p w14:paraId="36820C78" w14:textId="77777777" w:rsidR="00A37D52" w:rsidRDefault="00A37D52" w:rsidP="00A37D52">
      <w:pPr>
        <w:spacing w:line="360" w:lineRule="auto"/>
        <w:jc w:val="both"/>
        <w:rPr>
          <w:rFonts w:eastAsia="Times New Roman" w:cs="Times New Roman"/>
          <w:color w:val="808080" w:themeColor="background1" w:themeShade="80"/>
          <w:szCs w:val="28"/>
          <w:lang w:val="es-DO"/>
        </w:rPr>
      </w:pPr>
      <w:r w:rsidRPr="00C102DA">
        <w:rPr>
          <w:rFonts w:eastAsia="Times New Roman" w:cs="Times New Roman"/>
          <w:color w:val="808080" w:themeColor="background1" w:themeShade="80"/>
          <w:szCs w:val="28"/>
          <w:lang w:val="es-DO"/>
        </w:rPr>
        <w:t>Acuerdo y Licitación Adjudicada. INTRANT-KAPSCH (empresa austriaca).</w:t>
      </w:r>
      <w:r>
        <w:rPr>
          <w:rFonts w:eastAsia="Times New Roman" w:cs="Times New Roman"/>
          <w:color w:val="808080" w:themeColor="background1" w:themeShade="80"/>
          <w:szCs w:val="28"/>
          <w:lang w:val="es-DO"/>
        </w:rPr>
        <w:t xml:space="preserve"> </w:t>
      </w:r>
      <w:r w:rsidRPr="00C102DA">
        <w:rPr>
          <w:rFonts w:eastAsia="Times New Roman" w:cs="Times New Roman"/>
          <w:color w:val="808080" w:themeColor="background1" w:themeShade="80"/>
          <w:szCs w:val="28"/>
          <w:lang w:val="es-DO"/>
        </w:rPr>
        <w:t xml:space="preserve">Nuevo Proyecto para el Sistema de Control de Tráfico de Sto. </w:t>
      </w:r>
      <w:proofErr w:type="spellStart"/>
      <w:r w:rsidRPr="00C102DA">
        <w:rPr>
          <w:rFonts w:eastAsia="Times New Roman" w:cs="Times New Roman"/>
          <w:color w:val="808080" w:themeColor="background1" w:themeShade="80"/>
          <w:szCs w:val="28"/>
          <w:lang w:val="es-DO"/>
        </w:rPr>
        <w:t>Dgo</w:t>
      </w:r>
      <w:proofErr w:type="spellEnd"/>
      <w:r w:rsidRPr="00C102DA">
        <w:rPr>
          <w:rFonts w:eastAsia="Times New Roman" w:cs="Times New Roman"/>
          <w:color w:val="808080" w:themeColor="background1" w:themeShade="80"/>
          <w:szCs w:val="28"/>
          <w:lang w:val="es-DO"/>
        </w:rPr>
        <w:t>. Acta de adjudicación no. 0198-22. Este proyecto está en marcha desde el pasado mes de marzo del 2023.</w:t>
      </w:r>
    </w:p>
    <w:p w14:paraId="36252DE9" w14:textId="77777777" w:rsidR="00A37D52" w:rsidRDefault="00A37D52" w:rsidP="00A37D52">
      <w:pPr>
        <w:pBdr>
          <w:top w:val="nil"/>
          <w:left w:val="nil"/>
          <w:bottom w:val="nil"/>
          <w:right w:val="nil"/>
          <w:between w:val="nil"/>
        </w:pBdr>
        <w:spacing w:after="0" w:line="360" w:lineRule="auto"/>
        <w:jc w:val="both"/>
        <w:rPr>
          <w:rFonts w:eastAsia="Calibri" w:cs="Times New Roman"/>
          <w:b/>
          <w:bCs/>
          <w:color w:val="808080" w:themeColor="background1" w:themeShade="80"/>
          <w:szCs w:val="24"/>
          <w:lang w:val="es-DO"/>
        </w:rPr>
      </w:pPr>
    </w:p>
    <w:p w14:paraId="4B5F2713" w14:textId="2661F9D3" w:rsidR="00A37D52" w:rsidRDefault="00A37D52" w:rsidP="00A37D52">
      <w:pPr>
        <w:pBdr>
          <w:top w:val="nil"/>
          <w:left w:val="nil"/>
          <w:bottom w:val="nil"/>
          <w:right w:val="nil"/>
          <w:between w:val="nil"/>
        </w:pBdr>
        <w:spacing w:after="0" w:line="360" w:lineRule="auto"/>
        <w:jc w:val="both"/>
        <w:rPr>
          <w:rFonts w:cs="Times New Roman"/>
          <w:color w:val="808080" w:themeColor="background1" w:themeShade="80"/>
          <w:szCs w:val="24"/>
          <w:lang w:val="es-DO"/>
        </w:rPr>
      </w:pPr>
      <w:r w:rsidRPr="00DE4BDD">
        <w:rPr>
          <w:rFonts w:eastAsia="Calibri" w:cs="Times New Roman"/>
          <w:b/>
          <w:bCs/>
          <w:color w:val="808080" w:themeColor="background1" w:themeShade="80"/>
          <w:szCs w:val="24"/>
          <w:lang w:val="es-DO"/>
        </w:rPr>
        <w:t>La</w:t>
      </w:r>
      <w:r w:rsidRPr="005C0A67">
        <w:rPr>
          <w:rFonts w:eastAsia="Calibri" w:cs="Times New Roman"/>
          <w:color w:val="808080" w:themeColor="background1" w:themeShade="80"/>
          <w:szCs w:val="24"/>
          <w:lang w:val="es-DO"/>
        </w:rPr>
        <w:t xml:space="preserve"> </w:t>
      </w:r>
      <w:r w:rsidRPr="005C0A67">
        <w:rPr>
          <w:rFonts w:eastAsia="Calibri" w:cs="Times New Roman"/>
          <w:b/>
          <w:color w:val="808080" w:themeColor="background1" w:themeShade="80"/>
          <w:szCs w:val="24"/>
          <w:lang w:val="es-DO"/>
        </w:rPr>
        <w:t xml:space="preserve">Embajada </w:t>
      </w:r>
      <w:r>
        <w:rPr>
          <w:rFonts w:eastAsia="Calibri" w:cs="Times New Roman"/>
          <w:b/>
          <w:color w:val="808080" w:themeColor="background1" w:themeShade="80"/>
          <w:szCs w:val="24"/>
          <w:lang w:val="es-DO"/>
        </w:rPr>
        <w:t>de República Dominicana</w:t>
      </w:r>
      <w:r w:rsidRPr="005C0A67">
        <w:rPr>
          <w:rFonts w:eastAsia="Calibri" w:cs="Times New Roman"/>
          <w:b/>
          <w:color w:val="808080" w:themeColor="background1" w:themeShade="80"/>
          <w:szCs w:val="24"/>
          <w:lang w:val="es-DO"/>
        </w:rPr>
        <w:t xml:space="preserve"> </w:t>
      </w:r>
      <w:r w:rsidRPr="00556F18">
        <w:rPr>
          <w:rFonts w:eastAsia="Calibri" w:cs="Times New Roman"/>
          <w:b/>
          <w:color w:val="808080" w:themeColor="background1" w:themeShade="80"/>
          <w:szCs w:val="24"/>
          <w:lang w:val="es-DO"/>
        </w:rPr>
        <w:t>en China</w:t>
      </w:r>
    </w:p>
    <w:p w14:paraId="1C6ADF2B" w14:textId="77777777" w:rsidR="00A37D52" w:rsidRPr="00EF2D90" w:rsidRDefault="00A37D52" w:rsidP="00A37D52">
      <w:pPr>
        <w:spacing w:line="360" w:lineRule="auto"/>
        <w:jc w:val="both"/>
        <w:rPr>
          <w:rFonts w:cs="Times New Roman"/>
          <w:color w:val="808080" w:themeColor="background1" w:themeShade="80"/>
          <w:szCs w:val="24"/>
          <w:lang w:val="es-DO"/>
        </w:rPr>
      </w:pPr>
      <w:r>
        <w:rPr>
          <w:rFonts w:eastAsia="Calibri" w:cs="Times New Roman"/>
          <w:bCs/>
          <w:color w:val="808080" w:themeColor="background1" w:themeShade="80"/>
          <w:szCs w:val="24"/>
          <w:lang w:val="es-DO"/>
        </w:rPr>
        <w:t>Firma el 24 de octubre de 2023</w:t>
      </w:r>
      <w:r w:rsidRPr="00EF2D90">
        <w:rPr>
          <w:rFonts w:cs="Times New Roman"/>
          <w:color w:val="808080" w:themeColor="background1" w:themeShade="80"/>
          <w:szCs w:val="24"/>
          <w:lang w:val="es-DO"/>
        </w:rPr>
        <w:t xml:space="preserve"> en Beijing el "Acuerdo entre el Ministerio de Defensa Nacional de la República Dominicana y el Ministerio de Defensa Nacional de la República Popular China, sobre la asistencia gratuita por China a República Dominicana”, con una segunda partida por un valor de Cincuenta millones de yuanes de Renminbi (¥50.000.000).</w:t>
      </w:r>
    </w:p>
    <w:p w14:paraId="4B00313D" w14:textId="77777777" w:rsidR="00A37D52" w:rsidRPr="007A31E1" w:rsidRDefault="00A37D52" w:rsidP="00A37D52">
      <w:pPr>
        <w:pBdr>
          <w:top w:val="nil"/>
          <w:left w:val="nil"/>
          <w:bottom w:val="nil"/>
          <w:right w:val="nil"/>
          <w:between w:val="nil"/>
        </w:pBdr>
        <w:spacing w:after="0" w:line="360" w:lineRule="auto"/>
        <w:jc w:val="both"/>
        <w:rPr>
          <w:rFonts w:eastAsia="Calibri" w:cs="Times New Roman"/>
          <w:b/>
          <w:color w:val="808080" w:themeColor="background1" w:themeShade="80"/>
          <w:szCs w:val="24"/>
          <w:lang w:val="es-DO"/>
        </w:rPr>
      </w:pPr>
    </w:p>
    <w:p w14:paraId="616DC8F9" w14:textId="77777777" w:rsidR="00A37D52" w:rsidRPr="00EF2D90" w:rsidRDefault="00A37D52" w:rsidP="00A37D52">
      <w:pPr>
        <w:spacing w:line="360" w:lineRule="auto"/>
        <w:jc w:val="both"/>
        <w:rPr>
          <w:rFonts w:cs="Times New Roman"/>
          <w:color w:val="808080" w:themeColor="background1" w:themeShade="80"/>
          <w:szCs w:val="24"/>
          <w:lang w:val="es-DO"/>
        </w:rPr>
      </w:pPr>
      <w:r>
        <w:rPr>
          <w:rFonts w:eastAsia="Calibri" w:cs="Times New Roman"/>
          <w:bCs/>
          <w:color w:val="808080" w:themeColor="background1" w:themeShade="80"/>
          <w:szCs w:val="24"/>
          <w:lang w:val="es-DO"/>
        </w:rPr>
        <w:t xml:space="preserve">Celebración de la </w:t>
      </w:r>
      <w:r w:rsidRPr="00EF2D90">
        <w:rPr>
          <w:rFonts w:cs="Times New Roman"/>
          <w:color w:val="808080" w:themeColor="background1" w:themeShade="80"/>
          <w:szCs w:val="24"/>
          <w:lang w:val="es-DO"/>
        </w:rPr>
        <w:t xml:space="preserve">primera reunión de la Comisión Mixta de las Cooperaciones Económicas, Comerciales y de Inversión entre República Dominicana y China (COMIXTA), </w:t>
      </w:r>
      <w:r>
        <w:rPr>
          <w:rFonts w:cs="Times New Roman"/>
          <w:color w:val="808080" w:themeColor="background1" w:themeShade="80"/>
          <w:szCs w:val="24"/>
          <w:lang w:val="es-DO"/>
        </w:rPr>
        <w:t xml:space="preserve">el </w:t>
      </w:r>
      <w:r w:rsidRPr="00EF2D90">
        <w:rPr>
          <w:rFonts w:cs="Times New Roman"/>
          <w:color w:val="808080" w:themeColor="background1" w:themeShade="80"/>
          <w:szCs w:val="24"/>
          <w:lang w:val="es-DO"/>
        </w:rPr>
        <w:t>3 de julio, se celebró en la sede de la Cancillería dominicana</w:t>
      </w:r>
      <w:r>
        <w:rPr>
          <w:rFonts w:cs="Times New Roman"/>
          <w:color w:val="808080" w:themeColor="background1" w:themeShade="80"/>
          <w:szCs w:val="24"/>
          <w:lang w:val="es-DO"/>
        </w:rPr>
        <w:t xml:space="preserve">, </w:t>
      </w:r>
      <w:r w:rsidRPr="00EF2D90">
        <w:rPr>
          <w:rFonts w:cs="Times New Roman"/>
          <w:color w:val="808080" w:themeColor="background1" w:themeShade="80"/>
          <w:szCs w:val="24"/>
          <w:lang w:val="es-DO"/>
        </w:rPr>
        <w:t xml:space="preserve">la parte dominicana estuvo representada por los ministros de Relaciones Exteriores y del Economía, Planificación y Desarrollo, y por la parte china presidió S.E. Wang </w:t>
      </w:r>
      <w:proofErr w:type="spellStart"/>
      <w:r w:rsidRPr="00EF2D90">
        <w:rPr>
          <w:rFonts w:cs="Times New Roman"/>
          <w:color w:val="808080" w:themeColor="background1" w:themeShade="80"/>
          <w:szCs w:val="24"/>
          <w:lang w:val="es-DO"/>
        </w:rPr>
        <w:t>Shouwen</w:t>
      </w:r>
      <w:proofErr w:type="spellEnd"/>
      <w:r w:rsidRPr="00EF2D90">
        <w:rPr>
          <w:rFonts w:cs="Times New Roman"/>
          <w:color w:val="808080" w:themeColor="background1" w:themeShade="80"/>
          <w:szCs w:val="24"/>
          <w:lang w:val="es-DO"/>
        </w:rPr>
        <w:t xml:space="preserve">, representante de Comercio Internacional y viceministro de Comercio de la República Popular China. Como resultado de este encuentro fue sometida la propuesta de borrador de acuerdo entre los Gobiernos de ambos países sobre cooperación y asistencia mutua en asuntos aduaneros.  </w:t>
      </w:r>
    </w:p>
    <w:p w14:paraId="377AC4D4" w14:textId="77777777" w:rsidR="00A37D52" w:rsidRPr="00EF2D90" w:rsidRDefault="00A37D52" w:rsidP="00A37D52">
      <w:pPr>
        <w:spacing w:line="360" w:lineRule="auto"/>
        <w:jc w:val="both"/>
        <w:rPr>
          <w:rFonts w:cs="Times New Roman"/>
          <w:color w:val="808080" w:themeColor="background1" w:themeShade="80"/>
          <w:szCs w:val="24"/>
          <w:lang w:val="es-DO"/>
        </w:rPr>
      </w:pPr>
      <w:r w:rsidRPr="00EF2D90">
        <w:rPr>
          <w:rFonts w:cs="Times New Roman"/>
          <w:color w:val="808080" w:themeColor="background1" w:themeShade="80"/>
          <w:szCs w:val="24"/>
          <w:lang w:val="es-DO"/>
        </w:rPr>
        <w:t>En el mes de noviembre, se instaló en la zona franca de Navarrete, provincia Santiago, la empresa de capital chino “</w:t>
      </w:r>
      <w:proofErr w:type="spellStart"/>
      <w:r w:rsidRPr="00EF2D90">
        <w:rPr>
          <w:rFonts w:cs="Times New Roman"/>
          <w:color w:val="808080" w:themeColor="background1" w:themeShade="80"/>
          <w:szCs w:val="24"/>
          <w:lang w:val="es-DO"/>
        </w:rPr>
        <w:t>Hilltop</w:t>
      </w:r>
      <w:proofErr w:type="spellEnd"/>
      <w:r w:rsidRPr="00EF2D90">
        <w:rPr>
          <w:rFonts w:cs="Times New Roman"/>
          <w:color w:val="808080" w:themeColor="background1" w:themeShade="80"/>
          <w:szCs w:val="24"/>
          <w:lang w:val="es-DO"/>
        </w:rPr>
        <w:t xml:space="preserve"> </w:t>
      </w:r>
      <w:proofErr w:type="spellStart"/>
      <w:r w:rsidRPr="00EF2D90">
        <w:rPr>
          <w:rFonts w:cs="Times New Roman"/>
          <w:color w:val="808080" w:themeColor="background1" w:themeShade="80"/>
          <w:szCs w:val="24"/>
          <w:lang w:val="es-DO"/>
        </w:rPr>
        <w:t>Luggage</w:t>
      </w:r>
      <w:proofErr w:type="spellEnd"/>
      <w:r w:rsidRPr="00EF2D90">
        <w:rPr>
          <w:rFonts w:cs="Times New Roman"/>
          <w:color w:val="808080" w:themeColor="background1" w:themeShade="80"/>
          <w:szCs w:val="24"/>
          <w:lang w:val="es-DO"/>
        </w:rPr>
        <w:t xml:space="preserve"> </w:t>
      </w:r>
      <w:proofErr w:type="spellStart"/>
      <w:r w:rsidRPr="00EF2D90">
        <w:rPr>
          <w:rFonts w:cs="Times New Roman"/>
          <w:color w:val="808080" w:themeColor="background1" w:themeShade="80"/>
          <w:szCs w:val="24"/>
          <w:lang w:val="es-DO"/>
        </w:rPr>
        <w:t>Dominican</w:t>
      </w:r>
      <w:proofErr w:type="spellEnd"/>
      <w:r w:rsidRPr="00EF2D90">
        <w:rPr>
          <w:rFonts w:cs="Times New Roman"/>
          <w:color w:val="808080" w:themeColor="background1" w:themeShade="80"/>
          <w:szCs w:val="24"/>
          <w:lang w:val="es-DO"/>
        </w:rPr>
        <w:t xml:space="preserve"> </w:t>
      </w:r>
      <w:proofErr w:type="spellStart"/>
      <w:r w:rsidRPr="00EF2D90">
        <w:rPr>
          <w:rFonts w:cs="Times New Roman"/>
          <w:color w:val="808080" w:themeColor="background1" w:themeShade="80"/>
          <w:szCs w:val="24"/>
          <w:lang w:val="es-DO"/>
        </w:rPr>
        <w:t>Repúblic</w:t>
      </w:r>
      <w:proofErr w:type="spellEnd"/>
      <w:r w:rsidRPr="00EF2D90">
        <w:rPr>
          <w:rFonts w:cs="Times New Roman"/>
          <w:color w:val="808080" w:themeColor="background1" w:themeShade="80"/>
          <w:szCs w:val="24"/>
          <w:lang w:val="es-DO"/>
        </w:rPr>
        <w:t xml:space="preserve">”, con una inversión de unos US$22.5 millones, dedicada a la fabricación de maletas de viaje de importantes marcas internacionales, con una proyección general en su </w:t>
      </w:r>
      <w:r w:rsidRPr="00EF2D90">
        <w:rPr>
          <w:rFonts w:cs="Times New Roman"/>
          <w:color w:val="808080" w:themeColor="background1" w:themeShade="80"/>
          <w:szCs w:val="24"/>
          <w:lang w:val="es-DO"/>
        </w:rPr>
        <w:lastRenderedPageBreak/>
        <w:t>primera etapa de 800 empleos directos y una perspectiva de aumento para una segunda etapa de 2,000 empleos.</w:t>
      </w:r>
    </w:p>
    <w:p w14:paraId="7BDDBD1F" w14:textId="77777777" w:rsidR="00A37D52" w:rsidRDefault="00A37D52" w:rsidP="00A37D52">
      <w:pPr>
        <w:pBdr>
          <w:top w:val="nil"/>
          <w:left w:val="nil"/>
          <w:bottom w:val="nil"/>
          <w:right w:val="nil"/>
          <w:between w:val="nil"/>
        </w:pBdr>
        <w:spacing w:after="0" w:line="360" w:lineRule="auto"/>
        <w:jc w:val="both"/>
        <w:rPr>
          <w:rFonts w:cs="Times New Roman"/>
          <w:color w:val="808080" w:themeColor="background1" w:themeShade="80"/>
          <w:szCs w:val="24"/>
          <w:lang w:val="es-DO"/>
        </w:rPr>
      </w:pPr>
    </w:p>
    <w:p w14:paraId="04AD52BD" w14:textId="77777777" w:rsidR="00A37D52" w:rsidRPr="00EF2D90" w:rsidRDefault="00A37D52" w:rsidP="00A37D52">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L</w:t>
      </w:r>
      <w:r w:rsidRPr="00EF2D90">
        <w:rPr>
          <w:rFonts w:cs="Times New Roman"/>
          <w:color w:val="808080" w:themeColor="background1" w:themeShade="80"/>
          <w:szCs w:val="24"/>
          <w:lang w:val="es-DO"/>
        </w:rPr>
        <w:t xml:space="preserve">a República Dominicana participó </w:t>
      </w:r>
      <w:r>
        <w:rPr>
          <w:rFonts w:cs="Times New Roman"/>
          <w:color w:val="808080" w:themeColor="background1" w:themeShade="80"/>
          <w:szCs w:val="24"/>
          <w:lang w:val="es-DO"/>
        </w:rPr>
        <w:t>d</w:t>
      </w:r>
      <w:r w:rsidRPr="00EF2D90">
        <w:rPr>
          <w:rFonts w:cs="Times New Roman"/>
          <w:color w:val="808080" w:themeColor="background1" w:themeShade="80"/>
          <w:szCs w:val="24"/>
          <w:lang w:val="es-DO"/>
        </w:rPr>
        <w:t xml:space="preserve">el 5 al 10 de noviembre en la 6º Edición de la Exposición Internacional de Importaciones de China (CIIE), realizada en </w:t>
      </w:r>
      <w:proofErr w:type="spellStart"/>
      <w:r w:rsidRPr="00EF2D90">
        <w:rPr>
          <w:rFonts w:cs="Times New Roman"/>
          <w:color w:val="808080" w:themeColor="background1" w:themeShade="80"/>
          <w:szCs w:val="24"/>
          <w:lang w:val="es-DO"/>
        </w:rPr>
        <w:t>Shanghai</w:t>
      </w:r>
      <w:proofErr w:type="spellEnd"/>
      <w:r w:rsidRPr="00EF2D90">
        <w:rPr>
          <w:rFonts w:cs="Times New Roman"/>
          <w:color w:val="808080" w:themeColor="background1" w:themeShade="80"/>
          <w:szCs w:val="24"/>
          <w:lang w:val="es-DO"/>
        </w:rPr>
        <w:t>. La delegación integrada por PRODOMINICANA, la Embajada dominicana en China, el Consulado General dominicano en Shanghái, y empresas dominicanas productoras y comercializadoras de café, cigarros, y el sector artesanal (Larimar y ámbar), logró establecer contactos con un nutrido grupo de los 3,400 importadores y distribuidores chinos participantes. En esta ocasión, previamente, se efectuó en Beijing el primer seminario presencial postpandemia sobre “Oportunidades de Inversión y Comercio que ofrece la República Dominicana”, con la participación de altos ejecutivos de 54 empresas chinas.</w:t>
      </w:r>
    </w:p>
    <w:p w14:paraId="084BD589" w14:textId="77777777" w:rsidR="00A37D52" w:rsidRDefault="00A37D52" w:rsidP="00A37D52">
      <w:pPr>
        <w:pBdr>
          <w:top w:val="nil"/>
          <w:left w:val="nil"/>
          <w:bottom w:val="nil"/>
          <w:right w:val="nil"/>
          <w:between w:val="nil"/>
        </w:pBdr>
        <w:spacing w:after="0" w:line="360" w:lineRule="auto"/>
        <w:jc w:val="both"/>
        <w:rPr>
          <w:rFonts w:cs="Times New Roman"/>
          <w:color w:val="808080" w:themeColor="background1" w:themeShade="80"/>
          <w:szCs w:val="24"/>
          <w:lang w:val="es-DO"/>
        </w:rPr>
      </w:pPr>
    </w:p>
    <w:p w14:paraId="604B9713" w14:textId="023908B0" w:rsidR="00A37D52" w:rsidRDefault="00D678B0" w:rsidP="00A37D52">
      <w:pPr>
        <w:spacing w:line="360" w:lineRule="auto"/>
        <w:jc w:val="both"/>
        <w:rPr>
          <w:rFonts w:eastAsia="Calibri" w:cs="Times New Roman"/>
          <w:b/>
          <w:bCs/>
          <w:color w:val="808080" w:themeColor="background1" w:themeShade="80"/>
          <w:szCs w:val="24"/>
          <w:lang w:val="es-DO"/>
        </w:rPr>
      </w:pPr>
      <w:r>
        <w:rPr>
          <w:rFonts w:eastAsia="Calibri" w:cs="Times New Roman"/>
          <w:bCs/>
          <w:color w:val="808080" w:themeColor="background1" w:themeShade="80"/>
          <w:szCs w:val="24"/>
          <w:lang w:val="es-DO"/>
        </w:rPr>
        <w:t xml:space="preserve">Más </w:t>
      </w:r>
      <w:r w:rsidR="00A37D52" w:rsidRPr="004B4EDA">
        <w:rPr>
          <w:rFonts w:eastAsia="Calibri" w:cs="Times New Roman"/>
          <w:bCs/>
          <w:color w:val="808080" w:themeColor="background1" w:themeShade="80"/>
          <w:szCs w:val="24"/>
          <w:lang w:val="es-DO"/>
        </w:rPr>
        <w:t xml:space="preserve">de </w:t>
      </w:r>
      <w:r>
        <w:rPr>
          <w:rFonts w:eastAsia="Calibri" w:cs="Times New Roman"/>
          <w:bCs/>
          <w:color w:val="808080" w:themeColor="background1" w:themeShade="80"/>
          <w:szCs w:val="24"/>
          <w:lang w:val="es-DO"/>
        </w:rPr>
        <w:t>cincuenta 5</w:t>
      </w:r>
      <w:r w:rsidR="00A37D52" w:rsidRPr="004B4EDA">
        <w:rPr>
          <w:rFonts w:eastAsia="Calibri" w:cs="Times New Roman"/>
          <w:bCs/>
          <w:color w:val="808080" w:themeColor="background1" w:themeShade="80"/>
          <w:szCs w:val="24"/>
          <w:lang w:val="es-DO"/>
        </w:rPr>
        <w:t>0 servidores del sector público dominicano han recibido capacitaciones presenciales en la República Popular China, enfocadas en distintas áreas temáticas y de fortalecimiento de la gestión institucional tales como: programa multilateral sobre proyectos de ayuda de China a América Latina; transformación digital para el desarrollo económico y social; desarrollo agrícola, entre otros.</w:t>
      </w:r>
      <w:r w:rsidR="00A37D52">
        <w:rPr>
          <w:rFonts w:eastAsia="Calibri" w:cs="Times New Roman"/>
          <w:bCs/>
          <w:color w:val="808080" w:themeColor="background1" w:themeShade="80"/>
          <w:szCs w:val="24"/>
          <w:lang w:val="es-DO"/>
        </w:rPr>
        <w:t xml:space="preserve"> </w:t>
      </w:r>
      <w:r w:rsidR="00A37D52" w:rsidRPr="004B4EDA">
        <w:rPr>
          <w:rFonts w:eastAsia="Calibri" w:cs="Times New Roman"/>
          <w:bCs/>
          <w:color w:val="808080" w:themeColor="background1" w:themeShade="80"/>
          <w:szCs w:val="24"/>
          <w:lang w:val="es-DO"/>
        </w:rPr>
        <w:t xml:space="preserve">De esta manera se reanudan de manera presencial las capacitaciones contempladas bajo el Memorándum de Entendimiento sobre Cooperación para el Desarrollo de Recursos Humanos. </w:t>
      </w:r>
    </w:p>
    <w:p w14:paraId="4EEF977B" w14:textId="77777777" w:rsidR="00A37D52" w:rsidRDefault="00A37D52" w:rsidP="00A37D52">
      <w:pPr>
        <w:pBdr>
          <w:top w:val="nil"/>
          <w:left w:val="nil"/>
          <w:bottom w:val="nil"/>
          <w:right w:val="nil"/>
          <w:between w:val="nil"/>
        </w:pBdr>
        <w:spacing w:after="0" w:line="360" w:lineRule="auto"/>
        <w:jc w:val="both"/>
        <w:rPr>
          <w:rFonts w:eastAsia="Calibri" w:cs="Times New Roman"/>
          <w:b/>
          <w:bCs/>
          <w:color w:val="808080" w:themeColor="background1" w:themeShade="80"/>
          <w:szCs w:val="24"/>
          <w:lang w:val="es-DO"/>
        </w:rPr>
      </w:pPr>
    </w:p>
    <w:p w14:paraId="589332E2" w14:textId="77777777" w:rsidR="00A37D52" w:rsidRPr="00DD7230" w:rsidRDefault="00A37D52" w:rsidP="00A37D52">
      <w:pPr>
        <w:spacing w:after="0" w:line="360" w:lineRule="auto"/>
        <w:jc w:val="both"/>
        <w:rPr>
          <w:rFonts w:eastAsia="Times New Roman" w:cs="Times New Roman"/>
          <w:bCs/>
          <w:color w:val="808080" w:themeColor="background1" w:themeShade="80"/>
          <w:szCs w:val="28"/>
          <w:lang w:val="es-DO"/>
        </w:rPr>
      </w:pPr>
      <w:r w:rsidRPr="00DE4BDD">
        <w:rPr>
          <w:rFonts w:eastAsia="Calibri" w:cs="Times New Roman"/>
          <w:b/>
          <w:bCs/>
          <w:color w:val="808080" w:themeColor="background1" w:themeShade="80"/>
          <w:szCs w:val="24"/>
          <w:lang w:val="es-DO"/>
        </w:rPr>
        <w:t>La</w:t>
      </w:r>
      <w:r w:rsidRPr="001E2E6F">
        <w:rPr>
          <w:rFonts w:eastAsia="Calibri" w:cs="Times New Roman"/>
          <w:color w:val="808080" w:themeColor="background1" w:themeShade="80"/>
          <w:szCs w:val="24"/>
          <w:lang w:val="es-DO"/>
        </w:rPr>
        <w:t xml:space="preserve"> </w:t>
      </w:r>
      <w:r w:rsidRPr="001E2E6F">
        <w:rPr>
          <w:rFonts w:eastAsia="Calibri" w:cs="Times New Roman"/>
          <w:b/>
          <w:color w:val="808080" w:themeColor="background1" w:themeShade="80"/>
          <w:szCs w:val="24"/>
          <w:lang w:val="es-DO"/>
        </w:rPr>
        <w:t xml:space="preserve">Embajada </w:t>
      </w:r>
      <w:r>
        <w:rPr>
          <w:rFonts w:eastAsia="Calibri" w:cs="Times New Roman"/>
          <w:b/>
          <w:color w:val="808080" w:themeColor="background1" w:themeShade="80"/>
          <w:szCs w:val="24"/>
          <w:lang w:val="es-DO"/>
        </w:rPr>
        <w:t>de República Dominicana</w:t>
      </w:r>
      <w:r w:rsidRPr="001E2E6F">
        <w:rPr>
          <w:rFonts w:eastAsia="Calibri" w:cs="Times New Roman"/>
          <w:b/>
          <w:color w:val="808080" w:themeColor="background1" w:themeShade="80"/>
          <w:szCs w:val="24"/>
          <w:lang w:val="es-DO"/>
        </w:rPr>
        <w:t xml:space="preserve"> </w:t>
      </w:r>
      <w:r w:rsidRPr="00350475">
        <w:rPr>
          <w:rFonts w:eastAsia="Calibri" w:cs="Times New Roman"/>
          <w:b/>
          <w:color w:val="808080" w:themeColor="background1" w:themeShade="80"/>
          <w:szCs w:val="24"/>
          <w:lang w:val="es-DO"/>
        </w:rPr>
        <w:t>en España</w:t>
      </w:r>
    </w:p>
    <w:p w14:paraId="2213E2D8" w14:textId="77777777" w:rsidR="00A37D52" w:rsidRDefault="00A37D52" w:rsidP="00A37D52">
      <w:pPr>
        <w:spacing w:after="0" w:line="360" w:lineRule="auto"/>
        <w:jc w:val="both"/>
        <w:rPr>
          <w:rFonts w:eastAsia="Calibri" w:cs="Times New Roman"/>
          <w:bCs/>
          <w:color w:val="808080" w:themeColor="background1" w:themeShade="80"/>
          <w:szCs w:val="24"/>
          <w:lang w:val="es-DO"/>
        </w:rPr>
      </w:pPr>
      <w:r w:rsidRPr="00B77B58">
        <w:rPr>
          <w:rFonts w:eastAsia="Calibri" w:cs="Times New Roman"/>
          <w:b/>
          <w:color w:val="808080" w:themeColor="background1" w:themeShade="80"/>
          <w:szCs w:val="24"/>
          <w:lang w:val="es-DO"/>
        </w:rPr>
        <w:t>En materia Comercial</w:t>
      </w:r>
      <w:r>
        <w:rPr>
          <w:rFonts w:eastAsia="Calibri" w:cs="Times New Roman"/>
          <w:bCs/>
          <w:color w:val="808080" w:themeColor="background1" w:themeShade="80"/>
          <w:szCs w:val="24"/>
          <w:lang w:val="es-DO"/>
        </w:rPr>
        <w:t>, c</w:t>
      </w:r>
      <w:r w:rsidRPr="00573A66">
        <w:rPr>
          <w:rFonts w:eastAsia="Calibri" w:cs="Times New Roman"/>
          <w:bCs/>
          <w:color w:val="808080" w:themeColor="background1" w:themeShade="80"/>
          <w:szCs w:val="24"/>
          <w:lang w:val="es-DO"/>
        </w:rPr>
        <w:t xml:space="preserve">on el objetivo de promover la oferta exportable, atraer la inversión extranjera directa y/o el turismo, </w:t>
      </w:r>
      <w:r>
        <w:rPr>
          <w:rFonts w:eastAsia="Calibri" w:cs="Times New Roman"/>
          <w:bCs/>
          <w:color w:val="808080" w:themeColor="background1" w:themeShade="80"/>
          <w:szCs w:val="24"/>
          <w:lang w:val="es-DO"/>
        </w:rPr>
        <w:t>se</w:t>
      </w:r>
      <w:r w:rsidRPr="00573A66">
        <w:rPr>
          <w:rFonts w:eastAsia="Calibri" w:cs="Times New Roman"/>
          <w:bCs/>
          <w:color w:val="808080" w:themeColor="background1" w:themeShade="80"/>
          <w:szCs w:val="24"/>
          <w:lang w:val="es-DO"/>
        </w:rPr>
        <w:t xml:space="preserve"> ha</w:t>
      </w:r>
      <w:r>
        <w:rPr>
          <w:rFonts w:eastAsia="Calibri" w:cs="Times New Roman"/>
          <w:bCs/>
          <w:color w:val="808080" w:themeColor="background1" w:themeShade="80"/>
          <w:szCs w:val="24"/>
          <w:lang w:val="es-DO"/>
        </w:rPr>
        <w:t>n</w:t>
      </w:r>
      <w:r w:rsidRPr="00573A66">
        <w:rPr>
          <w:rFonts w:eastAsia="Calibri" w:cs="Times New Roman"/>
          <w:bCs/>
          <w:color w:val="808080" w:themeColor="background1" w:themeShade="80"/>
          <w:szCs w:val="24"/>
          <w:lang w:val="es-DO"/>
        </w:rPr>
        <w:t xml:space="preserve"> realizado una serie de actividades en España y Andorra, </w:t>
      </w:r>
      <w:r>
        <w:rPr>
          <w:rFonts w:eastAsia="Calibri" w:cs="Times New Roman"/>
          <w:bCs/>
          <w:color w:val="808080" w:themeColor="background1" w:themeShade="80"/>
          <w:szCs w:val="24"/>
          <w:lang w:val="es-DO"/>
        </w:rPr>
        <w:t>a fin de</w:t>
      </w:r>
      <w:r w:rsidRPr="00573A66">
        <w:rPr>
          <w:rFonts w:eastAsia="Calibri" w:cs="Times New Roman"/>
          <w:bCs/>
          <w:color w:val="808080" w:themeColor="background1" w:themeShade="80"/>
          <w:szCs w:val="24"/>
          <w:lang w:val="es-DO"/>
        </w:rPr>
        <w:t xml:space="preserve"> promover el turismo, nuestra oferta exportable y atraer la inversión extranjera directa hacia nuestro país. A continuación, compartimos el resumen de estas:  Ejecución de seis (6) encuentro con gremios, asociaciones empresariales y/o cámaras de comercio, sostenidos en Madrid, Santa </w:t>
      </w:r>
      <w:r w:rsidRPr="00573A66">
        <w:rPr>
          <w:rFonts w:eastAsia="Calibri" w:cs="Times New Roman"/>
          <w:bCs/>
          <w:color w:val="808080" w:themeColor="background1" w:themeShade="80"/>
          <w:szCs w:val="24"/>
          <w:lang w:val="es-DO"/>
        </w:rPr>
        <w:lastRenderedPageBreak/>
        <w:t xml:space="preserve">Cruz de Tenerife, Sevilla, Andorra y Castellón; La coordinación de tres (3) eventos comerciales; y ha participado de manera presencial en </w:t>
      </w:r>
      <w:r>
        <w:rPr>
          <w:rFonts w:eastAsia="Calibri" w:cs="Times New Roman"/>
          <w:bCs/>
          <w:color w:val="808080" w:themeColor="background1" w:themeShade="80"/>
          <w:szCs w:val="24"/>
          <w:lang w:val="es-DO"/>
        </w:rPr>
        <w:t>ocho</w:t>
      </w:r>
      <w:r w:rsidRPr="00573A66">
        <w:rPr>
          <w:rFonts w:eastAsia="Calibri" w:cs="Times New Roman"/>
          <w:bCs/>
          <w:color w:val="808080" w:themeColor="background1" w:themeShade="80"/>
          <w:szCs w:val="24"/>
          <w:lang w:val="es-DO"/>
        </w:rPr>
        <w:t xml:space="preserve"> (</w:t>
      </w:r>
      <w:r>
        <w:rPr>
          <w:rFonts w:eastAsia="Calibri" w:cs="Times New Roman"/>
          <w:bCs/>
          <w:color w:val="808080" w:themeColor="background1" w:themeShade="80"/>
          <w:szCs w:val="24"/>
          <w:lang w:val="es-DO"/>
        </w:rPr>
        <w:t>8</w:t>
      </w:r>
      <w:r w:rsidRPr="00573A66">
        <w:rPr>
          <w:rFonts w:eastAsia="Calibri" w:cs="Times New Roman"/>
          <w:bCs/>
          <w:color w:val="808080" w:themeColor="background1" w:themeShade="80"/>
          <w:szCs w:val="24"/>
          <w:lang w:val="es-DO"/>
        </w:rPr>
        <w:t>) ferias comerciales o empresariales</w:t>
      </w:r>
      <w:r>
        <w:rPr>
          <w:rFonts w:eastAsia="Calibri" w:cs="Times New Roman"/>
          <w:bCs/>
          <w:color w:val="808080" w:themeColor="background1" w:themeShade="80"/>
          <w:szCs w:val="24"/>
          <w:lang w:val="es-DO"/>
        </w:rPr>
        <w:t xml:space="preserve"> (FITUR, IMEX, LOGISTIC-SPAIN, SIMA, CASA DECOR, SIL BARCELONA, OF&amp;ELI, HISPAM)</w:t>
      </w:r>
      <w:r w:rsidRPr="00573A66">
        <w:rPr>
          <w:rFonts w:eastAsia="Calibri" w:cs="Times New Roman"/>
          <w:bCs/>
          <w:color w:val="808080" w:themeColor="background1" w:themeShade="80"/>
          <w:szCs w:val="24"/>
          <w:lang w:val="es-DO"/>
        </w:rPr>
        <w:t xml:space="preserve">. También, se ha brindado apoyo logístico y presencial a </w:t>
      </w:r>
      <w:r>
        <w:rPr>
          <w:rFonts w:eastAsia="Calibri" w:cs="Times New Roman"/>
          <w:bCs/>
          <w:color w:val="808080" w:themeColor="background1" w:themeShade="80"/>
          <w:szCs w:val="24"/>
          <w:lang w:val="es-DO"/>
        </w:rPr>
        <w:t>cinco</w:t>
      </w:r>
      <w:r w:rsidRPr="00573A66">
        <w:rPr>
          <w:rFonts w:eastAsia="Calibri" w:cs="Times New Roman"/>
          <w:bCs/>
          <w:color w:val="808080" w:themeColor="background1" w:themeShade="80"/>
          <w:szCs w:val="24"/>
          <w:lang w:val="es-DO"/>
        </w:rPr>
        <w:t xml:space="preserve"> (</w:t>
      </w:r>
      <w:r>
        <w:rPr>
          <w:rFonts w:eastAsia="Calibri" w:cs="Times New Roman"/>
          <w:bCs/>
          <w:color w:val="808080" w:themeColor="background1" w:themeShade="80"/>
          <w:szCs w:val="24"/>
          <w:lang w:val="es-DO"/>
        </w:rPr>
        <w:t>5</w:t>
      </w:r>
      <w:r w:rsidRPr="00573A66">
        <w:rPr>
          <w:rFonts w:eastAsia="Calibri" w:cs="Times New Roman"/>
          <w:bCs/>
          <w:color w:val="808080" w:themeColor="background1" w:themeShade="80"/>
          <w:szCs w:val="24"/>
          <w:lang w:val="es-DO"/>
        </w:rPr>
        <w:t xml:space="preserve">) visitas oficiales de delegaciones del estado dominicano </w:t>
      </w:r>
      <w:r>
        <w:rPr>
          <w:rFonts w:eastAsia="Calibri" w:cs="Times New Roman"/>
          <w:bCs/>
          <w:color w:val="808080" w:themeColor="background1" w:themeShade="80"/>
          <w:szCs w:val="24"/>
          <w:lang w:val="es-DO"/>
        </w:rPr>
        <w:t xml:space="preserve">(MITUR, BANRESERVAS, BANDEX, DGAPP, DGA) </w:t>
      </w:r>
      <w:r w:rsidRPr="00573A66">
        <w:rPr>
          <w:rFonts w:eastAsia="Calibri" w:cs="Times New Roman"/>
          <w:bCs/>
          <w:color w:val="808080" w:themeColor="background1" w:themeShade="80"/>
          <w:szCs w:val="24"/>
          <w:lang w:val="es-DO"/>
        </w:rPr>
        <w:t xml:space="preserve">y ha participado de manera presencial en dieciséis (16) actos o eventos de representación de la misión diplomática. </w:t>
      </w:r>
    </w:p>
    <w:p w14:paraId="6FF22AAB" w14:textId="77777777" w:rsidR="00A37D52" w:rsidRDefault="00A37D52" w:rsidP="00A37D52">
      <w:pPr>
        <w:spacing w:after="0" w:line="360" w:lineRule="auto"/>
        <w:jc w:val="both"/>
        <w:rPr>
          <w:rFonts w:eastAsia="Calibri" w:cs="Times New Roman"/>
          <w:bCs/>
          <w:color w:val="808080" w:themeColor="background1" w:themeShade="80"/>
          <w:szCs w:val="24"/>
          <w:lang w:val="es-DO"/>
        </w:rPr>
      </w:pPr>
    </w:p>
    <w:p w14:paraId="385BD6C9" w14:textId="77777777" w:rsidR="00A37D52" w:rsidRPr="0071119B" w:rsidRDefault="00A37D52" w:rsidP="00A37D52">
      <w:pPr>
        <w:spacing w:after="0" w:line="360" w:lineRule="auto"/>
        <w:jc w:val="both"/>
        <w:rPr>
          <w:rFonts w:eastAsia="Calibri" w:cs="Times New Roman"/>
          <w:b/>
          <w:color w:val="808080" w:themeColor="background1" w:themeShade="80"/>
          <w:szCs w:val="24"/>
          <w:lang w:val="es-DO"/>
        </w:rPr>
      </w:pPr>
      <w:r w:rsidRPr="00573A66">
        <w:rPr>
          <w:rFonts w:eastAsia="Calibri" w:cs="Times New Roman"/>
          <w:bCs/>
          <w:color w:val="808080" w:themeColor="background1" w:themeShade="80"/>
          <w:szCs w:val="24"/>
          <w:lang w:val="es-DO"/>
        </w:rPr>
        <w:t xml:space="preserve">La actividad más relevante del periodo ha sido la participación en el </w:t>
      </w:r>
      <w:r w:rsidRPr="0071119B">
        <w:rPr>
          <w:rFonts w:eastAsia="Calibri" w:cs="Times New Roman"/>
          <w:b/>
          <w:color w:val="808080" w:themeColor="background1" w:themeShade="80"/>
          <w:szCs w:val="24"/>
          <w:lang w:val="es-DO"/>
        </w:rPr>
        <w:t>XIV Encuentro Empresarial Iberoamericano</w:t>
      </w:r>
      <w:r w:rsidRPr="00573A66">
        <w:rPr>
          <w:rFonts w:eastAsia="Calibri" w:cs="Times New Roman"/>
          <w:bCs/>
          <w:color w:val="808080" w:themeColor="background1" w:themeShade="80"/>
          <w:szCs w:val="24"/>
          <w:lang w:val="es-DO"/>
        </w:rPr>
        <w:t xml:space="preserve">, realizando en marzo del 2023 en Santo Domingo, dentro del </w:t>
      </w:r>
      <w:r w:rsidRPr="0071119B">
        <w:rPr>
          <w:rFonts w:eastAsia="Calibri" w:cs="Times New Roman"/>
          <w:b/>
          <w:color w:val="808080" w:themeColor="background1" w:themeShade="80"/>
          <w:szCs w:val="24"/>
          <w:lang w:val="es-DO"/>
        </w:rPr>
        <w:t>marco de la XXVIII Cumbre Iberoamericana de Jefes de Estados.</w:t>
      </w:r>
    </w:p>
    <w:p w14:paraId="364BAFD1" w14:textId="77777777" w:rsidR="00A37D52" w:rsidRDefault="00A37D52" w:rsidP="00A37D52">
      <w:pPr>
        <w:spacing w:after="0" w:line="360" w:lineRule="auto"/>
        <w:jc w:val="both"/>
        <w:rPr>
          <w:rFonts w:eastAsia="Calibri" w:cs="Times New Roman"/>
          <w:bCs/>
          <w:color w:val="808080" w:themeColor="background1" w:themeShade="80"/>
          <w:szCs w:val="24"/>
          <w:lang w:val="es-DO"/>
        </w:rPr>
      </w:pPr>
    </w:p>
    <w:p w14:paraId="10A4B3C1" w14:textId="77777777" w:rsidR="00A37D52" w:rsidRDefault="00A37D52" w:rsidP="00A37D52">
      <w:pPr>
        <w:spacing w:after="0" w:line="360" w:lineRule="auto"/>
        <w:jc w:val="both"/>
        <w:rPr>
          <w:rFonts w:eastAsia="Times New Roman" w:cs="Times New Roman"/>
          <w:bCs/>
          <w:color w:val="808080" w:themeColor="background1" w:themeShade="80"/>
          <w:szCs w:val="24"/>
          <w:lang w:val="es-DO"/>
        </w:rPr>
      </w:pPr>
      <w:r>
        <w:rPr>
          <w:rFonts w:eastAsia="Times New Roman" w:cs="Times New Roman"/>
          <w:b/>
          <w:color w:val="808080" w:themeColor="background1" w:themeShade="80"/>
          <w:szCs w:val="24"/>
          <w:lang w:val="es-DO"/>
        </w:rPr>
        <w:t>P</w:t>
      </w:r>
      <w:r w:rsidRPr="0071119B">
        <w:rPr>
          <w:rFonts w:eastAsia="Times New Roman" w:cs="Times New Roman"/>
          <w:b/>
          <w:color w:val="808080" w:themeColor="background1" w:themeShade="80"/>
          <w:szCs w:val="24"/>
          <w:lang w:val="es-DO"/>
        </w:rPr>
        <w:t>rimera Embajada Verde del mundo, certificados por la ISO 14001</w:t>
      </w:r>
      <w:r w:rsidRPr="00573A66">
        <w:rPr>
          <w:rFonts w:eastAsia="Times New Roman" w:cs="Times New Roman"/>
          <w:bCs/>
          <w:color w:val="808080" w:themeColor="background1" w:themeShade="80"/>
          <w:szCs w:val="24"/>
          <w:lang w:val="es-DO"/>
        </w:rPr>
        <w:t>.</w:t>
      </w:r>
      <w:r>
        <w:rPr>
          <w:rFonts w:eastAsia="Times New Roman" w:cs="Times New Roman"/>
          <w:bCs/>
          <w:color w:val="808080" w:themeColor="background1" w:themeShade="80"/>
          <w:szCs w:val="24"/>
          <w:lang w:val="es-DO"/>
        </w:rPr>
        <w:t xml:space="preserve"> En </w:t>
      </w:r>
      <w:r w:rsidRPr="00573A66">
        <w:rPr>
          <w:rFonts w:eastAsia="Times New Roman" w:cs="Times New Roman"/>
          <w:bCs/>
          <w:color w:val="808080" w:themeColor="background1" w:themeShade="80"/>
          <w:szCs w:val="24"/>
          <w:lang w:val="es-DO"/>
        </w:rPr>
        <w:t xml:space="preserve">cumplimiento con los requerimientos de implementación de los Objetivos de Desarrollo Sostenibles </w:t>
      </w:r>
      <w:r>
        <w:rPr>
          <w:rFonts w:eastAsia="Times New Roman" w:cs="Times New Roman"/>
          <w:bCs/>
          <w:color w:val="808080" w:themeColor="background1" w:themeShade="80"/>
          <w:szCs w:val="24"/>
          <w:lang w:val="es-DO"/>
        </w:rPr>
        <w:t>(</w:t>
      </w:r>
      <w:r w:rsidRPr="00573A66">
        <w:rPr>
          <w:rFonts w:eastAsia="Times New Roman" w:cs="Times New Roman"/>
          <w:bCs/>
          <w:color w:val="808080" w:themeColor="background1" w:themeShade="80"/>
          <w:szCs w:val="24"/>
          <w:lang w:val="es-DO"/>
        </w:rPr>
        <w:t>ODS</w:t>
      </w:r>
      <w:r>
        <w:rPr>
          <w:rFonts w:eastAsia="Times New Roman" w:cs="Times New Roman"/>
          <w:bCs/>
          <w:color w:val="808080" w:themeColor="background1" w:themeShade="80"/>
          <w:szCs w:val="24"/>
          <w:lang w:val="es-DO"/>
        </w:rPr>
        <w:t>)</w:t>
      </w:r>
      <w:r w:rsidRPr="00573A66">
        <w:rPr>
          <w:rFonts w:eastAsia="Times New Roman" w:cs="Times New Roman"/>
          <w:bCs/>
          <w:color w:val="808080" w:themeColor="background1" w:themeShade="80"/>
          <w:szCs w:val="24"/>
          <w:lang w:val="es-DO"/>
        </w:rPr>
        <w:t xml:space="preserve"> de las Naciones Unidas, se ha logrado obtener la </w:t>
      </w:r>
      <w:r>
        <w:rPr>
          <w:rFonts w:eastAsia="Times New Roman" w:cs="Times New Roman"/>
          <w:bCs/>
          <w:color w:val="808080" w:themeColor="background1" w:themeShade="80"/>
          <w:szCs w:val="24"/>
          <w:lang w:val="es-DO"/>
        </w:rPr>
        <w:t>R</w:t>
      </w:r>
      <w:r w:rsidRPr="00573A66">
        <w:rPr>
          <w:rFonts w:eastAsia="Times New Roman" w:cs="Times New Roman"/>
          <w:bCs/>
          <w:color w:val="808080" w:themeColor="background1" w:themeShade="80"/>
          <w:szCs w:val="24"/>
          <w:lang w:val="es-DO"/>
        </w:rPr>
        <w:t xml:space="preserve">enovación de la certificación que nos reconoce como </w:t>
      </w:r>
      <w:r>
        <w:rPr>
          <w:rFonts w:eastAsia="Times New Roman" w:cs="Times New Roman"/>
          <w:bCs/>
          <w:color w:val="808080" w:themeColor="background1" w:themeShade="80"/>
          <w:szCs w:val="24"/>
          <w:lang w:val="es-DO"/>
        </w:rPr>
        <w:t xml:space="preserve">la 1era. Embajada verde. </w:t>
      </w:r>
    </w:p>
    <w:p w14:paraId="1990A9E3" w14:textId="77777777" w:rsidR="00A37D52" w:rsidRDefault="00A37D52" w:rsidP="00A37D52">
      <w:pPr>
        <w:spacing w:after="0" w:line="360" w:lineRule="auto"/>
        <w:jc w:val="both"/>
        <w:rPr>
          <w:rFonts w:eastAsia="Times New Roman" w:cs="Times New Roman"/>
          <w:bCs/>
          <w:color w:val="808080" w:themeColor="background1" w:themeShade="80"/>
          <w:szCs w:val="24"/>
          <w:lang w:val="es-DO"/>
        </w:rPr>
      </w:pPr>
    </w:p>
    <w:p w14:paraId="5DD23AD6" w14:textId="77777777" w:rsidR="00A37D52" w:rsidRDefault="00A37D52" w:rsidP="00A37D52">
      <w:pPr>
        <w:spacing w:after="0" w:line="360" w:lineRule="auto"/>
        <w:jc w:val="both"/>
        <w:rPr>
          <w:rFonts w:eastAsia="Times New Roman" w:cs="Times New Roman"/>
          <w:bCs/>
          <w:color w:val="808080" w:themeColor="background1" w:themeShade="80"/>
          <w:szCs w:val="24"/>
          <w:lang w:val="es-DO"/>
        </w:rPr>
      </w:pPr>
      <w:r>
        <w:rPr>
          <w:rFonts w:eastAsia="Times New Roman" w:cs="Times New Roman"/>
          <w:bCs/>
          <w:color w:val="808080" w:themeColor="background1" w:themeShade="80"/>
          <w:szCs w:val="24"/>
          <w:lang w:val="es-DO"/>
        </w:rPr>
        <w:t>Adicionalmente, se han</w:t>
      </w:r>
      <w:r w:rsidRPr="00573A66">
        <w:rPr>
          <w:rFonts w:eastAsia="Times New Roman" w:cs="Times New Roman"/>
          <w:bCs/>
          <w:color w:val="808080" w:themeColor="background1" w:themeShade="80"/>
          <w:szCs w:val="24"/>
          <w:lang w:val="es-DO"/>
        </w:rPr>
        <w:t xml:space="preserve"> impartido diversos talleres </w:t>
      </w:r>
      <w:r>
        <w:rPr>
          <w:rFonts w:eastAsia="Times New Roman" w:cs="Times New Roman"/>
          <w:bCs/>
          <w:color w:val="808080" w:themeColor="background1" w:themeShade="80"/>
          <w:szCs w:val="24"/>
          <w:lang w:val="es-DO"/>
        </w:rPr>
        <w:t>para compartir conocimiento</w:t>
      </w:r>
      <w:r w:rsidRPr="00573A66">
        <w:rPr>
          <w:rFonts w:eastAsia="Times New Roman" w:cs="Times New Roman"/>
          <w:bCs/>
          <w:color w:val="808080" w:themeColor="background1" w:themeShade="80"/>
          <w:szCs w:val="24"/>
          <w:lang w:val="es-DO"/>
        </w:rPr>
        <w:t xml:space="preserve">, cumpliendo con el compromiso social mediante la educación en todas las edades, impactado directamente a </w:t>
      </w:r>
      <w:r>
        <w:rPr>
          <w:rFonts w:eastAsia="Times New Roman" w:cs="Times New Roman"/>
          <w:bCs/>
          <w:color w:val="808080" w:themeColor="background1" w:themeShade="80"/>
          <w:szCs w:val="24"/>
          <w:lang w:val="es-DO"/>
        </w:rPr>
        <w:t>la</w:t>
      </w:r>
      <w:r w:rsidRPr="00573A66">
        <w:rPr>
          <w:rFonts w:eastAsia="Times New Roman" w:cs="Times New Roman"/>
          <w:bCs/>
          <w:color w:val="808080" w:themeColor="background1" w:themeShade="80"/>
          <w:szCs w:val="24"/>
          <w:lang w:val="es-DO"/>
        </w:rPr>
        <w:t xml:space="preserve"> comunidad dominicana en el exterior. También desde nuestro compromiso con la igualdad de género, hemos desarrollado diversos conversatorios y talleres con la mujer de </w:t>
      </w:r>
      <w:r>
        <w:rPr>
          <w:rFonts w:eastAsia="Times New Roman" w:cs="Times New Roman"/>
          <w:bCs/>
          <w:color w:val="808080" w:themeColor="background1" w:themeShade="80"/>
          <w:szCs w:val="24"/>
          <w:lang w:val="es-DO"/>
        </w:rPr>
        <w:t>la</w:t>
      </w:r>
      <w:r w:rsidRPr="00573A66">
        <w:rPr>
          <w:rFonts w:eastAsia="Times New Roman" w:cs="Times New Roman"/>
          <w:bCs/>
          <w:color w:val="808080" w:themeColor="background1" w:themeShade="80"/>
          <w:szCs w:val="24"/>
          <w:lang w:val="es-DO"/>
        </w:rPr>
        <w:t xml:space="preserve"> diáspora dominicana.</w:t>
      </w:r>
    </w:p>
    <w:p w14:paraId="6528079F" w14:textId="77777777" w:rsidR="00A37D52" w:rsidRDefault="00A37D52" w:rsidP="00A37D52">
      <w:pPr>
        <w:spacing w:after="0" w:line="360" w:lineRule="auto"/>
        <w:jc w:val="both"/>
        <w:rPr>
          <w:rFonts w:eastAsia="Times New Roman" w:cs="Times New Roman"/>
          <w:bCs/>
          <w:color w:val="808080" w:themeColor="background1" w:themeShade="80"/>
          <w:szCs w:val="24"/>
          <w:lang w:val="es-DO"/>
        </w:rPr>
      </w:pPr>
    </w:p>
    <w:p w14:paraId="4BB93D78" w14:textId="77777777" w:rsidR="00A37D52" w:rsidRPr="00B20FE1" w:rsidRDefault="00A37D52" w:rsidP="00A37D52">
      <w:pPr>
        <w:spacing w:after="0" w:line="360" w:lineRule="auto"/>
        <w:jc w:val="both"/>
        <w:rPr>
          <w:rFonts w:eastAsia="Times New Roman" w:cs="Times New Roman"/>
          <w:bCs/>
          <w:color w:val="808080" w:themeColor="background1" w:themeShade="80"/>
          <w:szCs w:val="24"/>
          <w:lang w:val="es-DO"/>
        </w:rPr>
      </w:pPr>
      <w:r w:rsidRPr="00573A66">
        <w:rPr>
          <w:rFonts w:eastAsia="Times New Roman" w:cs="Times New Roman"/>
          <w:bCs/>
          <w:color w:val="808080" w:themeColor="background1" w:themeShade="80"/>
          <w:szCs w:val="24"/>
          <w:lang w:val="es-DO"/>
        </w:rPr>
        <w:t xml:space="preserve">En el ámbito de la promoción de políticas en materia de igualdad de género y no violencia contra la mujer, </w:t>
      </w:r>
      <w:r w:rsidRPr="00BD3CED">
        <w:rPr>
          <w:rFonts w:eastAsia="Times New Roman" w:cs="Times New Roman"/>
          <w:b/>
          <w:color w:val="808080" w:themeColor="background1" w:themeShade="80"/>
          <w:szCs w:val="24"/>
          <w:lang w:val="es-DO"/>
        </w:rPr>
        <w:t>estamos en proceso de negociación de un Memorándum de Entendimiento entre el Ministerio de la Mujer de la República Dominicana y el Instituto Vasco de la Mujer -EMAKUNDE</w:t>
      </w:r>
      <w:r w:rsidRPr="00573A66">
        <w:rPr>
          <w:rFonts w:eastAsia="Times New Roman" w:cs="Times New Roman"/>
          <w:bCs/>
          <w:color w:val="808080" w:themeColor="background1" w:themeShade="80"/>
          <w:szCs w:val="24"/>
          <w:lang w:val="es-DO"/>
        </w:rPr>
        <w:t xml:space="preserve">. Este instrumento tiene como objetivo establecer un mecanismo de colaboración entre las entidades firmantes con el propósito de promover e impulsar políticas públicas de </w:t>
      </w:r>
      <w:r w:rsidRPr="00573A66">
        <w:rPr>
          <w:rFonts w:eastAsia="Times New Roman" w:cs="Times New Roman"/>
          <w:bCs/>
          <w:color w:val="808080" w:themeColor="background1" w:themeShade="80"/>
          <w:szCs w:val="24"/>
          <w:lang w:val="es-DO"/>
        </w:rPr>
        <w:lastRenderedPageBreak/>
        <w:t xml:space="preserve">igualdad y sensibilización, con la finalidad de conseguir la igualdad sustantiva entre </w:t>
      </w:r>
      <w:r w:rsidRPr="00B20FE1">
        <w:rPr>
          <w:rFonts w:eastAsia="Times New Roman" w:cs="Times New Roman"/>
          <w:bCs/>
          <w:color w:val="808080" w:themeColor="background1" w:themeShade="80"/>
          <w:szCs w:val="24"/>
          <w:lang w:val="es-DO"/>
        </w:rPr>
        <w:t>mujeres y hombres, así como de garantizar a las mujeres una vida libre de violencia.</w:t>
      </w:r>
    </w:p>
    <w:p w14:paraId="1C781537" w14:textId="77777777" w:rsidR="00A37D52" w:rsidRDefault="00A37D52" w:rsidP="00A37D52">
      <w:pPr>
        <w:shd w:val="clear" w:color="auto" w:fill="FFFFFF"/>
        <w:spacing w:after="0" w:line="360" w:lineRule="auto"/>
        <w:jc w:val="both"/>
        <w:textAlignment w:val="baseline"/>
        <w:rPr>
          <w:rFonts w:eastAsia="Calibri" w:cs="Times New Roman"/>
          <w:color w:val="808080" w:themeColor="background1" w:themeShade="80"/>
          <w:szCs w:val="24"/>
          <w:lang w:val="es-ES"/>
        </w:rPr>
      </w:pPr>
    </w:p>
    <w:p w14:paraId="45D292AE" w14:textId="77777777" w:rsidR="00A37D52" w:rsidRDefault="00A37D52" w:rsidP="00A37D52">
      <w:pPr>
        <w:shd w:val="clear" w:color="auto" w:fill="FFFFFF"/>
        <w:spacing w:after="0" w:line="360" w:lineRule="auto"/>
        <w:jc w:val="both"/>
        <w:textAlignment w:val="baseline"/>
        <w:rPr>
          <w:rFonts w:eastAsia="Calibri" w:cs="Times New Roman"/>
          <w:color w:val="808080" w:themeColor="background1" w:themeShade="80"/>
          <w:szCs w:val="24"/>
          <w:lang w:val="es-ES"/>
        </w:rPr>
      </w:pPr>
      <w:r w:rsidRPr="004B5491">
        <w:rPr>
          <w:rFonts w:eastAsia="Calibri" w:cs="Times New Roman"/>
          <w:b/>
          <w:color w:val="808080" w:themeColor="background1" w:themeShade="80"/>
          <w:szCs w:val="24"/>
          <w:lang w:val="es-ES"/>
        </w:rPr>
        <w:t xml:space="preserve">Embajada </w:t>
      </w:r>
      <w:r>
        <w:rPr>
          <w:rFonts w:eastAsia="Calibri" w:cs="Times New Roman"/>
          <w:b/>
          <w:color w:val="808080" w:themeColor="background1" w:themeShade="80"/>
          <w:szCs w:val="24"/>
          <w:lang w:val="es-ES"/>
        </w:rPr>
        <w:t>de República Dominicana</w:t>
      </w:r>
      <w:r w:rsidRPr="004B5491">
        <w:rPr>
          <w:rFonts w:eastAsia="Calibri" w:cs="Times New Roman"/>
          <w:b/>
          <w:color w:val="808080" w:themeColor="background1" w:themeShade="80"/>
          <w:szCs w:val="24"/>
          <w:lang w:val="es-ES"/>
        </w:rPr>
        <w:t xml:space="preserve"> </w:t>
      </w:r>
      <w:r w:rsidRPr="00350475">
        <w:rPr>
          <w:rFonts w:eastAsia="Calibri" w:cs="Times New Roman"/>
          <w:b/>
          <w:color w:val="808080" w:themeColor="background1" w:themeShade="80"/>
          <w:szCs w:val="24"/>
          <w:lang w:val="es-ES"/>
        </w:rPr>
        <w:t>en Japón</w:t>
      </w:r>
    </w:p>
    <w:p w14:paraId="3A5203CA" w14:textId="77777777" w:rsidR="00A37D52" w:rsidRPr="00EF2D90" w:rsidRDefault="00A37D52" w:rsidP="00A37D52">
      <w:pPr>
        <w:spacing w:line="360" w:lineRule="auto"/>
        <w:jc w:val="both"/>
        <w:rPr>
          <w:rFonts w:cs="Times New Roman"/>
          <w:color w:val="808080" w:themeColor="background1" w:themeShade="80"/>
          <w:szCs w:val="24"/>
          <w:lang w:val="es-DO"/>
        </w:rPr>
      </w:pPr>
      <w:r w:rsidRPr="00EF2D90">
        <w:rPr>
          <w:rFonts w:cs="Times New Roman"/>
          <w:color w:val="808080" w:themeColor="background1" w:themeShade="80"/>
          <w:szCs w:val="24"/>
          <w:lang w:val="es-DO"/>
        </w:rPr>
        <w:t xml:space="preserve">Se ha impulsado, en colaboración con entidades dominicanas y japonesas, el estudio de prefactibilidad para la tercera línea del metro, logrando que el Ministerio de Economía, Comercio e Industria del Japón (METI, por sus siglas en inglés), realice el desembolso de los fondos requeridos para este estudio que, además, se realiza con vocación de un potencial financiamiento blando para que empresas japonesas realicen la obra con equipamiento y tecnología nipona. </w:t>
      </w:r>
    </w:p>
    <w:p w14:paraId="77682968" w14:textId="77777777" w:rsidR="00A37D52" w:rsidRPr="00A10E81" w:rsidRDefault="00A37D52" w:rsidP="00A37D52">
      <w:pPr>
        <w:spacing w:line="360" w:lineRule="auto"/>
        <w:jc w:val="both"/>
        <w:rPr>
          <w:rFonts w:cs="Times New Roman"/>
          <w:color w:val="808080" w:themeColor="background1" w:themeShade="80"/>
          <w:szCs w:val="24"/>
          <w:lang w:val="es-DO"/>
        </w:rPr>
      </w:pPr>
      <w:r w:rsidRPr="00A10E81">
        <w:rPr>
          <w:rFonts w:cs="Times New Roman"/>
          <w:color w:val="808080" w:themeColor="background1" w:themeShade="80"/>
          <w:szCs w:val="24"/>
          <w:lang w:val="es-DO"/>
        </w:rPr>
        <w:t xml:space="preserve">De </w:t>
      </w:r>
      <w:r>
        <w:rPr>
          <w:rFonts w:cs="Times New Roman"/>
          <w:color w:val="808080" w:themeColor="background1" w:themeShade="80"/>
          <w:szCs w:val="24"/>
          <w:lang w:val="es-DO"/>
        </w:rPr>
        <w:t xml:space="preserve">igual </w:t>
      </w:r>
      <w:r w:rsidRPr="00A10E81">
        <w:rPr>
          <w:rFonts w:cs="Times New Roman"/>
          <w:color w:val="808080" w:themeColor="background1" w:themeShade="80"/>
          <w:szCs w:val="24"/>
          <w:lang w:val="es-DO"/>
        </w:rPr>
        <w:t xml:space="preserve">forma, junto al Ministerio de Industria, Comercio y MiPymes (MICM), se ha acompañado e impulsado la negociación con la empresa Yazaki </w:t>
      </w:r>
      <w:proofErr w:type="spellStart"/>
      <w:r w:rsidRPr="00A10E81">
        <w:rPr>
          <w:rFonts w:cs="Times New Roman"/>
          <w:color w:val="808080" w:themeColor="background1" w:themeShade="80"/>
          <w:szCs w:val="24"/>
          <w:lang w:val="es-DO"/>
        </w:rPr>
        <w:t>Corporation</w:t>
      </w:r>
      <w:proofErr w:type="spellEnd"/>
      <w:r w:rsidRPr="00A10E81">
        <w:rPr>
          <w:rFonts w:cs="Times New Roman"/>
          <w:color w:val="808080" w:themeColor="background1" w:themeShade="80"/>
          <w:szCs w:val="24"/>
          <w:lang w:val="es-DO"/>
        </w:rPr>
        <w:t>, para una inversión que espera ser anunciada próximamente y, con un impacto en empleomanía inicial estimado en aproximadamente 3,000 puestos de trabajo directos e indirectos.</w:t>
      </w:r>
    </w:p>
    <w:p w14:paraId="7209707E" w14:textId="77777777" w:rsidR="00A37D52" w:rsidRPr="00A10E81" w:rsidRDefault="00A37D52" w:rsidP="00A37D52">
      <w:pPr>
        <w:spacing w:line="360" w:lineRule="auto"/>
        <w:jc w:val="both"/>
        <w:rPr>
          <w:rFonts w:cs="Times New Roman"/>
          <w:color w:val="808080" w:themeColor="background1" w:themeShade="80"/>
          <w:szCs w:val="24"/>
          <w:lang w:val="es-DO"/>
        </w:rPr>
      </w:pPr>
      <w:r w:rsidRPr="00A10E81">
        <w:rPr>
          <w:rFonts w:cs="Times New Roman"/>
          <w:color w:val="808080" w:themeColor="background1" w:themeShade="80"/>
          <w:szCs w:val="24"/>
          <w:lang w:val="es-DO"/>
        </w:rPr>
        <w:t xml:space="preserve">Se están realizando avances en la planificación para la participación de la República Dominicana en la EXPO Osaka 2025, un evento que proyecta atraer a más de 28 millones de visitantes de Japón y otros países. Este evento será realizado en la región de </w:t>
      </w:r>
      <w:proofErr w:type="spellStart"/>
      <w:r w:rsidRPr="00A10E81">
        <w:rPr>
          <w:rFonts w:cs="Times New Roman"/>
          <w:color w:val="808080" w:themeColor="background1" w:themeShade="80"/>
          <w:szCs w:val="24"/>
          <w:lang w:val="es-DO"/>
        </w:rPr>
        <w:t>Kansai</w:t>
      </w:r>
      <w:proofErr w:type="spellEnd"/>
      <w:r w:rsidRPr="00A10E81">
        <w:rPr>
          <w:rFonts w:cs="Times New Roman"/>
          <w:color w:val="808080" w:themeColor="background1" w:themeShade="80"/>
          <w:szCs w:val="24"/>
          <w:lang w:val="es-DO"/>
        </w:rPr>
        <w:t xml:space="preserve">, que representa un 17% de la economía japonesa, ofreciendo una oportunidad estratégica para fortalecer la conexión económica entre la República Dominicana y esta próspera zona. </w:t>
      </w:r>
      <w:proofErr w:type="spellStart"/>
      <w:r w:rsidRPr="00A10E81">
        <w:rPr>
          <w:rFonts w:cs="Times New Roman"/>
          <w:color w:val="808080" w:themeColor="background1" w:themeShade="80"/>
          <w:szCs w:val="24"/>
          <w:lang w:val="es-DO"/>
        </w:rPr>
        <w:t>Kansai</w:t>
      </w:r>
      <w:proofErr w:type="spellEnd"/>
      <w:r w:rsidRPr="00A10E81">
        <w:rPr>
          <w:rFonts w:cs="Times New Roman"/>
          <w:color w:val="808080" w:themeColor="background1" w:themeShade="80"/>
          <w:szCs w:val="24"/>
          <w:lang w:val="es-DO"/>
        </w:rPr>
        <w:t xml:space="preserve"> alberga importantes ciudades como Kobe, Kioto, Nara y Osaka, consolidándose como un importante centro de desarrollo y manufactura en Japón y Asia.</w:t>
      </w:r>
    </w:p>
    <w:p w14:paraId="6F2D7966" w14:textId="77777777" w:rsidR="00A37D52" w:rsidRPr="00EF2D90" w:rsidRDefault="00A37D52" w:rsidP="00A37D52">
      <w:pPr>
        <w:shd w:val="clear" w:color="auto" w:fill="FFFFFF"/>
        <w:spacing w:after="0" w:line="360" w:lineRule="auto"/>
        <w:jc w:val="both"/>
        <w:textAlignment w:val="baseline"/>
        <w:rPr>
          <w:rFonts w:eastAsia="Calibri" w:cs="Times New Roman"/>
          <w:color w:val="808080" w:themeColor="background1" w:themeShade="80"/>
          <w:szCs w:val="24"/>
          <w:lang w:val="es-DO"/>
        </w:rPr>
      </w:pPr>
    </w:p>
    <w:p w14:paraId="3E971FFD" w14:textId="77777777" w:rsidR="00A37D52" w:rsidRDefault="00A37D52" w:rsidP="00A37D52">
      <w:pPr>
        <w:shd w:val="clear" w:color="auto" w:fill="FFFFFF"/>
        <w:spacing w:after="0" w:line="360" w:lineRule="auto"/>
        <w:jc w:val="both"/>
        <w:textAlignment w:val="baseline"/>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Se logró la a</w:t>
      </w:r>
      <w:r w:rsidRPr="001E7B22">
        <w:rPr>
          <w:rFonts w:eastAsia="Calibri" w:cs="Times New Roman"/>
          <w:color w:val="808080" w:themeColor="background1" w:themeShade="80"/>
          <w:szCs w:val="24"/>
          <w:lang w:val="es-ES"/>
        </w:rPr>
        <w:t xml:space="preserve">probación, coordinación y realización de la visita oficial de trabajo a Japón de la vicepresidenta </w:t>
      </w:r>
      <w:r>
        <w:rPr>
          <w:rFonts w:eastAsia="Calibri" w:cs="Times New Roman"/>
          <w:color w:val="808080" w:themeColor="background1" w:themeShade="80"/>
          <w:szCs w:val="24"/>
          <w:lang w:val="es-ES"/>
        </w:rPr>
        <w:t xml:space="preserve">del país </w:t>
      </w:r>
      <w:r w:rsidRPr="001E7B22">
        <w:rPr>
          <w:rFonts w:eastAsia="Calibri" w:cs="Times New Roman"/>
          <w:color w:val="808080" w:themeColor="background1" w:themeShade="80"/>
          <w:szCs w:val="24"/>
          <w:lang w:val="es-ES"/>
        </w:rPr>
        <w:t xml:space="preserve">Raquel Peña entre el 31 de marzo y el 5 de abril de 2023, durante la cual agotó una </w:t>
      </w:r>
      <w:r w:rsidRPr="005176E1">
        <w:rPr>
          <w:rFonts w:eastAsia="Calibri" w:cs="Times New Roman"/>
          <w:color w:val="808080" w:themeColor="background1" w:themeShade="80"/>
          <w:szCs w:val="24"/>
          <w:lang w:val="es-ES"/>
        </w:rPr>
        <w:t>agenda</w:t>
      </w:r>
      <w:r w:rsidRPr="001E7B22">
        <w:rPr>
          <w:rFonts w:eastAsia="Calibri" w:cs="Times New Roman"/>
          <w:color w:val="808080" w:themeColor="background1" w:themeShade="80"/>
          <w:szCs w:val="24"/>
          <w:lang w:val="es-ES"/>
        </w:rPr>
        <w:t xml:space="preserve"> reuniones con altas autoridades japonesas.</w:t>
      </w:r>
      <w:r>
        <w:rPr>
          <w:rFonts w:eastAsia="Calibri" w:cs="Times New Roman"/>
          <w:color w:val="808080" w:themeColor="background1" w:themeShade="80"/>
          <w:szCs w:val="24"/>
          <w:lang w:val="es-ES"/>
        </w:rPr>
        <w:t xml:space="preserve"> Es importante resaltar </w:t>
      </w:r>
      <w:r w:rsidRPr="001E7B22">
        <w:rPr>
          <w:rFonts w:eastAsia="Calibri" w:cs="Times New Roman"/>
          <w:color w:val="808080" w:themeColor="background1" w:themeShade="80"/>
          <w:szCs w:val="24"/>
          <w:lang w:val="es-ES"/>
        </w:rPr>
        <w:t>la solicitud manifestad</w:t>
      </w:r>
      <w:r>
        <w:rPr>
          <w:rFonts w:eastAsia="Calibri" w:cs="Times New Roman"/>
          <w:color w:val="808080" w:themeColor="background1" w:themeShade="80"/>
          <w:szCs w:val="24"/>
          <w:lang w:val="es-ES"/>
        </w:rPr>
        <w:t>a</w:t>
      </w:r>
      <w:r w:rsidRPr="001E7B22">
        <w:rPr>
          <w:rFonts w:eastAsia="Calibri" w:cs="Times New Roman"/>
          <w:color w:val="808080" w:themeColor="background1" w:themeShade="80"/>
          <w:szCs w:val="24"/>
          <w:lang w:val="es-ES"/>
        </w:rPr>
        <w:t xml:space="preserve"> por la vicepresidente Raquel Pe</w:t>
      </w:r>
      <w:r>
        <w:rPr>
          <w:rFonts w:eastAsia="Calibri" w:cs="Times New Roman"/>
          <w:color w:val="808080" w:themeColor="background1" w:themeShade="80"/>
          <w:szCs w:val="24"/>
          <w:lang w:val="es-ES"/>
        </w:rPr>
        <w:t>ñ</w:t>
      </w:r>
      <w:r w:rsidRPr="001E7B22">
        <w:rPr>
          <w:rFonts w:eastAsia="Calibri" w:cs="Times New Roman"/>
          <w:color w:val="808080" w:themeColor="background1" w:themeShade="80"/>
          <w:szCs w:val="24"/>
          <w:lang w:val="es-ES"/>
        </w:rPr>
        <w:t xml:space="preserve">a el </w:t>
      </w:r>
      <w:r>
        <w:rPr>
          <w:rFonts w:eastAsia="Calibri" w:cs="Times New Roman"/>
          <w:color w:val="808080" w:themeColor="background1" w:themeShade="80"/>
          <w:szCs w:val="24"/>
          <w:lang w:val="es-ES"/>
        </w:rPr>
        <w:t xml:space="preserve">al </w:t>
      </w:r>
      <w:r w:rsidRPr="001E7B22">
        <w:rPr>
          <w:rFonts w:eastAsia="Calibri" w:cs="Times New Roman"/>
          <w:color w:val="808080" w:themeColor="background1" w:themeShade="80"/>
          <w:szCs w:val="24"/>
          <w:lang w:val="es-ES"/>
        </w:rPr>
        <w:t>gobierno japonés</w:t>
      </w:r>
      <w:r>
        <w:rPr>
          <w:rFonts w:eastAsia="Calibri" w:cs="Times New Roman"/>
          <w:color w:val="808080" w:themeColor="background1" w:themeShade="80"/>
          <w:szCs w:val="24"/>
          <w:lang w:val="es-ES"/>
        </w:rPr>
        <w:t>,</w:t>
      </w:r>
      <w:r w:rsidRPr="001E7B22">
        <w:rPr>
          <w:rFonts w:eastAsia="Calibri" w:cs="Times New Roman"/>
          <w:color w:val="808080" w:themeColor="background1" w:themeShade="80"/>
          <w:szCs w:val="24"/>
          <w:lang w:val="es-ES"/>
        </w:rPr>
        <w:t xml:space="preserve"> durante su reunión con el Primer Ministro </w:t>
      </w:r>
      <w:proofErr w:type="spellStart"/>
      <w:r w:rsidRPr="001E7B22">
        <w:rPr>
          <w:rFonts w:eastAsia="Calibri" w:cs="Times New Roman"/>
          <w:color w:val="808080" w:themeColor="background1" w:themeShade="80"/>
          <w:szCs w:val="24"/>
          <w:lang w:val="es-ES"/>
        </w:rPr>
        <w:t>Fumio</w:t>
      </w:r>
      <w:proofErr w:type="spellEnd"/>
      <w:r w:rsidRPr="001E7B22">
        <w:rPr>
          <w:rFonts w:eastAsia="Calibri" w:cs="Times New Roman"/>
          <w:color w:val="808080" w:themeColor="background1" w:themeShade="80"/>
          <w:szCs w:val="24"/>
          <w:lang w:val="es-ES"/>
        </w:rPr>
        <w:t xml:space="preserve"> </w:t>
      </w:r>
      <w:proofErr w:type="spellStart"/>
      <w:r w:rsidRPr="001E7B22">
        <w:rPr>
          <w:rFonts w:eastAsia="Calibri" w:cs="Times New Roman"/>
          <w:color w:val="808080" w:themeColor="background1" w:themeShade="80"/>
          <w:szCs w:val="24"/>
          <w:lang w:val="es-ES"/>
        </w:rPr>
        <w:t>Kishida</w:t>
      </w:r>
      <w:proofErr w:type="spellEnd"/>
      <w:r w:rsidRPr="001E7B22">
        <w:rPr>
          <w:rFonts w:eastAsia="Calibri" w:cs="Times New Roman"/>
          <w:color w:val="808080" w:themeColor="background1" w:themeShade="80"/>
          <w:szCs w:val="24"/>
          <w:lang w:val="es-ES"/>
        </w:rPr>
        <w:t xml:space="preserve">, </w:t>
      </w:r>
      <w:r>
        <w:rPr>
          <w:rFonts w:eastAsia="Calibri" w:cs="Times New Roman"/>
          <w:b/>
          <w:bCs/>
          <w:color w:val="808080" w:themeColor="background1" w:themeShade="80"/>
          <w:szCs w:val="24"/>
          <w:lang w:val="es-ES"/>
        </w:rPr>
        <w:t>al</w:t>
      </w:r>
      <w:r w:rsidRPr="001E7B22">
        <w:rPr>
          <w:rFonts w:eastAsia="Calibri" w:cs="Times New Roman"/>
          <w:b/>
          <w:bCs/>
          <w:color w:val="808080" w:themeColor="background1" w:themeShade="80"/>
          <w:szCs w:val="24"/>
          <w:lang w:val="es-ES"/>
        </w:rPr>
        <w:t xml:space="preserve"> llamado del gobierno dominicano sobre la atención que </w:t>
      </w:r>
      <w:r w:rsidRPr="001E7B22">
        <w:rPr>
          <w:rFonts w:eastAsia="Calibri" w:cs="Times New Roman"/>
          <w:b/>
          <w:bCs/>
          <w:color w:val="808080" w:themeColor="background1" w:themeShade="80"/>
          <w:szCs w:val="24"/>
          <w:lang w:val="es-ES"/>
        </w:rPr>
        <w:lastRenderedPageBreak/>
        <w:t>amerita la situación en Haití como punto en la reunión de Ministros de Asuntos Exteriores de los países parte del G7</w:t>
      </w:r>
      <w:r w:rsidRPr="001E7B22">
        <w:rPr>
          <w:rFonts w:eastAsia="Calibri" w:cs="Times New Roman"/>
          <w:color w:val="808080" w:themeColor="background1" w:themeShade="80"/>
          <w:szCs w:val="24"/>
          <w:lang w:val="es-ES"/>
        </w:rPr>
        <w:t xml:space="preserve">, celebrada el 18 de abril de 2023, en Nagano. Posteriormente, se </w:t>
      </w:r>
      <w:r>
        <w:rPr>
          <w:rFonts w:eastAsia="Calibri" w:cs="Times New Roman"/>
          <w:color w:val="808080" w:themeColor="background1" w:themeShade="80"/>
          <w:szCs w:val="24"/>
          <w:lang w:val="es-ES"/>
        </w:rPr>
        <w:t xml:space="preserve">reiteró el tema </w:t>
      </w:r>
      <w:r w:rsidRPr="001E7B22">
        <w:rPr>
          <w:rFonts w:eastAsia="Calibri" w:cs="Times New Roman"/>
          <w:color w:val="808080" w:themeColor="background1" w:themeShade="80"/>
          <w:szCs w:val="24"/>
          <w:lang w:val="es-ES"/>
        </w:rPr>
        <w:t>en la reunión anual de líderes del G7, celebrada del 19 al 21 de mayo, en Hiroshima.</w:t>
      </w:r>
    </w:p>
    <w:p w14:paraId="46B2EFF9" w14:textId="77777777" w:rsidR="00A37D52" w:rsidRPr="001E7B22" w:rsidRDefault="00A37D52" w:rsidP="00A37D52">
      <w:pPr>
        <w:shd w:val="clear" w:color="auto" w:fill="FFFFFF"/>
        <w:spacing w:after="0" w:line="360" w:lineRule="auto"/>
        <w:jc w:val="both"/>
        <w:textAlignment w:val="baseline"/>
        <w:rPr>
          <w:rFonts w:eastAsia="Calibri" w:cs="Times New Roman"/>
          <w:color w:val="808080" w:themeColor="background1" w:themeShade="80"/>
          <w:szCs w:val="24"/>
          <w:lang w:val="es-ES"/>
        </w:rPr>
      </w:pPr>
    </w:p>
    <w:p w14:paraId="59ACECBC" w14:textId="77777777" w:rsidR="00A37D52" w:rsidRPr="001E7B22" w:rsidRDefault="00A37D52" w:rsidP="00A37D52">
      <w:pPr>
        <w:shd w:val="clear" w:color="auto" w:fill="FFFFFF"/>
        <w:spacing w:after="420" w:line="360" w:lineRule="auto"/>
        <w:jc w:val="both"/>
        <w:textAlignment w:val="baseline"/>
        <w:rPr>
          <w:rFonts w:eastAsia="Calibri" w:cs="Times New Roman"/>
          <w:color w:val="808080" w:themeColor="background1" w:themeShade="80"/>
          <w:szCs w:val="24"/>
          <w:lang w:val="es-ES"/>
        </w:rPr>
      </w:pPr>
      <w:r w:rsidRPr="001E7B22">
        <w:rPr>
          <w:rFonts w:eastAsia="Calibri" w:cs="Times New Roman"/>
          <w:color w:val="808080" w:themeColor="background1" w:themeShade="80"/>
          <w:szCs w:val="24"/>
          <w:lang w:val="es-ES"/>
        </w:rPr>
        <w:t>En el ámbito de la cooperación, fue presentada una proporción del gobierno japonés de JPY6,660 millones (aprox. USD$47.7 millones) en asistencia para la República Dominicana para gestionar el manejo de residuos sólidos, enfermedades no transmisibles, agricultura y financiamiento agrícola, a través de préstamos en yenes.</w:t>
      </w:r>
    </w:p>
    <w:p w14:paraId="5A02DADC" w14:textId="77777777" w:rsidR="00A37D52" w:rsidRPr="00A10E81" w:rsidRDefault="00A37D52" w:rsidP="00A37D52">
      <w:pPr>
        <w:spacing w:line="360" w:lineRule="auto"/>
        <w:jc w:val="both"/>
        <w:rPr>
          <w:rFonts w:cs="Times New Roman"/>
          <w:color w:val="808080" w:themeColor="background1" w:themeShade="80"/>
          <w:szCs w:val="24"/>
          <w:lang w:val="es-DO"/>
        </w:rPr>
      </w:pPr>
      <w:r w:rsidRPr="00A10E81">
        <w:rPr>
          <w:rFonts w:cs="Times New Roman"/>
          <w:color w:val="808080" w:themeColor="background1" w:themeShade="80"/>
          <w:szCs w:val="24"/>
          <w:lang w:val="es-DO"/>
        </w:rPr>
        <w:t>En los acercamientos entre municipalidades japonesas y dominicanas destacamos:</w:t>
      </w:r>
    </w:p>
    <w:p w14:paraId="3A931FB6" w14:textId="77777777" w:rsidR="00A37D52" w:rsidRPr="00A10E81" w:rsidRDefault="00A37D52" w:rsidP="00A37D52">
      <w:pPr>
        <w:pStyle w:val="Prrafodelista"/>
        <w:numPr>
          <w:ilvl w:val="0"/>
          <w:numId w:val="42"/>
        </w:numPr>
        <w:spacing w:line="360" w:lineRule="auto"/>
        <w:ind w:left="426"/>
        <w:jc w:val="both"/>
        <w:rPr>
          <w:rFonts w:cs="Times New Roman"/>
          <w:color w:val="808080" w:themeColor="background1" w:themeShade="80"/>
          <w:szCs w:val="24"/>
          <w:lang w:val="es-DO"/>
        </w:rPr>
      </w:pPr>
      <w:r w:rsidRPr="00A10E81">
        <w:rPr>
          <w:rFonts w:cs="Times New Roman"/>
          <w:color w:val="808080" w:themeColor="background1" w:themeShade="80"/>
          <w:szCs w:val="24"/>
          <w:lang w:val="es-DO"/>
        </w:rPr>
        <w:t xml:space="preserve">La Donación de una ambulancia por parte de la alcaldía de </w:t>
      </w:r>
      <w:proofErr w:type="spellStart"/>
      <w:r w:rsidRPr="00A10E81">
        <w:rPr>
          <w:rFonts w:cs="Times New Roman"/>
          <w:color w:val="808080" w:themeColor="background1" w:themeShade="80"/>
          <w:szCs w:val="24"/>
          <w:lang w:val="es-DO"/>
        </w:rPr>
        <w:t>Aikawa</w:t>
      </w:r>
      <w:proofErr w:type="spellEnd"/>
      <w:r w:rsidRPr="00A10E81">
        <w:rPr>
          <w:rFonts w:cs="Times New Roman"/>
          <w:color w:val="808080" w:themeColor="background1" w:themeShade="80"/>
          <w:szCs w:val="24"/>
          <w:lang w:val="es-DO"/>
        </w:rPr>
        <w:t xml:space="preserve"> a la comunidad de El Rio, en Constanza. </w:t>
      </w:r>
    </w:p>
    <w:p w14:paraId="39345146" w14:textId="77777777" w:rsidR="00A37D52" w:rsidRPr="00A10E81" w:rsidRDefault="00A37D52" w:rsidP="00A37D52">
      <w:pPr>
        <w:pStyle w:val="Prrafodelista"/>
        <w:numPr>
          <w:ilvl w:val="0"/>
          <w:numId w:val="42"/>
        </w:numPr>
        <w:spacing w:line="360" w:lineRule="auto"/>
        <w:ind w:left="426"/>
        <w:jc w:val="both"/>
        <w:rPr>
          <w:rFonts w:cs="Times New Roman"/>
          <w:color w:val="808080" w:themeColor="background1" w:themeShade="80"/>
          <w:szCs w:val="24"/>
          <w:lang w:val="es-DO"/>
        </w:rPr>
      </w:pPr>
      <w:r w:rsidRPr="00A10E81">
        <w:rPr>
          <w:rFonts w:cs="Times New Roman"/>
          <w:color w:val="808080" w:themeColor="background1" w:themeShade="80"/>
          <w:szCs w:val="24"/>
          <w:lang w:val="es-DO"/>
        </w:rPr>
        <w:t xml:space="preserve">La continuación del Proyecto de producción de peras japonesas en La Culta, Municipio de Constanza, La Vega, que se viene realizando con apoyo de la Alcaldía de </w:t>
      </w:r>
      <w:proofErr w:type="spellStart"/>
      <w:r w:rsidRPr="00A10E81">
        <w:rPr>
          <w:rFonts w:cs="Times New Roman"/>
          <w:color w:val="808080" w:themeColor="background1" w:themeShade="80"/>
          <w:szCs w:val="24"/>
          <w:lang w:val="es-DO"/>
        </w:rPr>
        <w:t>Matsudo</w:t>
      </w:r>
      <w:proofErr w:type="spellEnd"/>
      <w:r w:rsidRPr="00A10E81">
        <w:rPr>
          <w:rFonts w:cs="Times New Roman"/>
          <w:color w:val="808080" w:themeColor="background1" w:themeShade="80"/>
          <w:szCs w:val="24"/>
          <w:lang w:val="es-DO"/>
        </w:rPr>
        <w:t xml:space="preserve"> a la Agencia de Cooperación Internacional de Japón (JICA), incluida la visita realizada por técnicos del Instituto Agrario Dominicano (IAD) a Japón.</w:t>
      </w:r>
    </w:p>
    <w:p w14:paraId="271EC133" w14:textId="77777777" w:rsidR="00A37D52" w:rsidRDefault="00A37D52" w:rsidP="00A37D52">
      <w:pPr>
        <w:shd w:val="clear" w:color="auto" w:fill="FFFFFF"/>
        <w:spacing w:after="0" w:line="360" w:lineRule="auto"/>
        <w:jc w:val="both"/>
        <w:textAlignment w:val="baseline"/>
        <w:rPr>
          <w:rFonts w:eastAsia="Calibri" w:cs="Times New Roman"/>
          <w:color w:val="808080" w:themeColor="background1" w:themeShade="80"/>
          <w:szCs w:val="24"/>
          <w:lang w:val="es-ES"/>
        </w:rPr>
      </w:pPr>
    </w:p>
    <w:p w14:paraId="61E6820A" w14:textId="77777777" w:rsidR="00A37D52" w:rsidRPr="001E7B22" w:rsidRDefault="00A37D52" w:rsidP="00A37D52">
      <w:pPr>
        <w:shd w:val="clear" w:color="auto" w:fill="FFFFFF"/>
        <w:spacing w:after="420" w:line="360" w:lineRule="auto"/>
        <w:jc w:val="both"/>
        <w:textAlignment w:val="baseline"/>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En el mismo orden, la </w:t>
      </w:r>
      <w:r w:rsidRPr="001E7B22">
        <w:rPr>
          <w:rFonts w:eastAsia="Calibri" w:cs="Times New Roman"/>
          <w:color w:val="808080" w:themeColor="background1" w:themeShade="80"/>
          <w:szCs w:val="24"/>
          <w:lang w:val="es-ES"/>
        </w:rPr>
        <w:t>Agencia de Cooperación Internacional de Japón (JICA) hizo entrega de la traducción al japonés de la guía de inversión de República Dominicana.</w:t>
      </w:r>
    </w:p>
    <w:p w14:paraId="6317A288" w14:textId="77777777" w:rsidR="00A37D52" w:rsidRDefault="00A37D52" w:rsidP="00A37D52">
      <w:pPr>
        <w:shd w:val="clear" w:color="auto" w:fill="FFFFFF"/>
        <w:spacing w:after="420" w:line="360" w:lineRule="auto"/>
        <w:jc w:val="both"/>
        <w:textAlignment w:val="baseline"/>
        <w:rPr>
          <w:rFonts w:eastAsia="Calibri" w:cs="Times New Roman"/>
          <w:color w:val="808080" w:themeColor="background1" w:themeShade="80"/>
          <w:szCs w:val="24"/>
          <w:lang w:val="es-ES"/>
        </w:rPr>
      </w:pPr>
      <w:r w:rsidRPr="001E7B22">
        <w:rPr>
          <w:rFonts w:eastAsia="Calibri" w:cs="Times New Roman"/>
          <w:color w:val="808080" w:themeColor="background1" w:themeShade="80"/>
          <w:szCs w:val="24"/>
          <w:lang w:val="es-ES"/>
        </w:rPr>
        <w:t xml:space="preserve">Se destaca el </w:t>
      </w:r>
      <w:r w:rsidRPr="001E7B22">
        <w:rPr>
          <w:rFonts w:eastAsia="Calibri" w:cs="Times New Roman"/>
          <w:b/>
          <w:bCs/>
          <w:color w:val="808080" w:themeColor="background1" w:themeShade="80"/>
          <w:szCs w:val="24"/>
          <w:lang w:val="es-ES"/>
        </w:rPr>
        <w:t>ingreso al mercado japonés</w:t>
      </w:r>
      <w:r w:rsidRPr="001E7B22">
        <w:rPr>
          <w:rFonts w:eastAsia="Calibri" w:cs="Times New Roman"/>
          <w:color w:val="808080" w:themeColor="background1" w:themeShade="80"/>
          <w:szCs w:val="24"/>
          <w:lang w:val="es-ES"/>
        </w:rPr>
        <w:t xml:space="preserve"> del ron</w:t>
      </w:r>
      <w:r w:rsidRPr="001E7B22">
        <w:rPr>
          <w:rFonts w:eastAsia="Calibri" w:cs="Times New Roman"/>
          <w:b/>
          <w:bCs/>
          <w:color w:val="808080" w:themeColor="background1" w:themeShade="80"/>
          <w:szCs w:val="24"/>
          <w:lang w:val="es-ES"/>
        </w:rPr>
        <w:t xml:space="preserve"> </w:t>
      </w:r>
      <w:r w:rsidRPr="001E7B22">
        <w:rPr>
          <w:rFonts w:eastAsia="Calibri" w:cs="Times New Roman"/>
          <w:color w:val="808080" w:themeColor="background1" w:themeShade="80"/>
          <w:szCs w:val="24"/>
          <w:lang w:val="es-ES"/>
        </w:rPr>
        <w:t xml:space="preserve">León Jimenes a partir de enero, y de la marca de puros La Galera de Tabacalera Palma a partir de marzo de 2023. Asimismo, el Grupo Yazaki realizó su cuarta visita a República dominicana, con la finalidad de explorar el mercado y tomar pasos certeros para invertir en nuestro país, reuniéndose con altas autoridades dominicanas. </w:t>
      </w:r>
    </w:p>
    <w:p w14:paraId="1CC320A3" w14:textId="77777777" w:rsidR="00A37D52" w:rsidRPr="001E7B22" w:rsidRDefault="00A37D52" w:rsidP="00A37D52">
      <w:pPr>
        <w:shd w:val="clear" w:color="auto" w:fill="FFFFFF"/>
        <w:spacing w:after="420" w:line="360" w:lineRule="auto"/>
        <w:jc w:val="both"/>
        <w:textAlignment w:val="baseline"/>
        <w:rPr>
          <w:rFonts w:eastAsia="Calibri" w:cs="Times New Roman"/>
          <w:color w:val="808080" w:themeColor="background1" w:themeShade="80"/>
          <w:szCs w:val="24"/>
          <w:lang w:val="es-ES"/>
        </w:rPr>
      </w:pPr>
      <w:r w:rsidRPr="00A10E81">
        <w:rPr>
          <w:rFonts w:cs="Times New Roman"/>
          <w:color w:val="808080" w:themeColor="background1" w:themeShade="80"/>
          <w:szCs w:val="24"/>
          <w:lang w:val="es-DO"/>
        </w:rPr>
        <w:lastRenderedPageBreak/>
        <w:t>Se han finalizado los detalles para la suscripción por canje de notas de un Acuerdo de Intercambio Académico y Cooperación entre la Universidad de Chiba en Japón y el Instituto Superior de Agricultura (ISA) de la República Dominicana, que posibilitaría el intercambio de maestros y estudiantes, así como de información y publicaciones, entre otras actividades que consideren las partes para la promoción de la investigación académica y mejorar las oportunidades educativas para los estudiantes</w:t>
      </w:r>
      <w:r w:rsidRPr="001E7B22">
        <w:rPr>
          <w:rFonts w:eastAsia="Calibri" w:cs="Times New Roman"/>
          <w:color w:val="808080" w:themeColor="background1" w:themeShade="80"/>
          <w:szCs w:val="24"/>
          <w:lang w:val="es-ES"/>
        </w:rPr>
        <w:t>.</w:t>
      </w:r>
    </w:p>
    <w:p w14:paraId="04C7CFE8" w14:textId="77777777" w:rsidR="00A37D52" w:rsidRDefault="00A37D52" w:rsidP="00A37D52">
      <w:pPr>
        <w:pStyle w:val="Prrafodelista"/>
        <w:spacing w:after="0" w:line="360" w:lineRule="auto"/>
        <w:ind w:left="0"/>
        <w:jc w:val="both"/>
        <w:rPr>
          <w:rFonts w:eastAsia="Times New Roman" w:cs="Times New Roman"/>
          <w:b/>
          <w:color w:val="808080" w:themeColor="background1" w:themeShade="80"/>
          <w:szCs w:val="24"/>
          <w:lang w:val="es-DO"/>
        </w:rPr>
      </w:pPr>
      <w:r w:rsidRPr="00B20FE1">
        <w:rPr>
          <w:rFonts w:eastAsia="Times New Roman" w:cs="Times New Roman"/>
          <w:b/>
          <w:color w:val="808080" w:themeColor="background1" w:themeShade="80"/>
          <w:szCs w:val="24"/>
          <w:lang w:val="es-DO"/>
        </w:rPr>
        <w:t>La Embajada de República Dominicana en Corea del Sur</w:t>
      </w:r>
    </w:p>
    <w:p w14:paraId="007F9DB9" w14:textId="77777777" w:rsidR="00A37D52" w:rsidRDefault="00A37D52" w:rsidP="00A37D52">
      <w:pPr>
        <w:pStyle w:val="Prrafodelista"/>
        <w:spacing w:after="0" w:line="360" w:lineRule="auto"/>
        <w:ind w:left="0"/>
        <w:jc w:val="both"/>
        <w:rPr>
          <w:rFonts w:eastAsia="Times New Roman" w:cs="Times New Roman"/>
          <w:bCs/>
          <w:color w:val="808080" w:themeColor="background1" w:themeShade="80"/>
          <w:szCs w:val="24"/>
          <w:lang w:val="es-DO"/>
        </w:rPr>
      </w:pPr>
      <w:r>
        <w:rPr>
          <w:rFonts w:eastAsia="Times New Roman" w:cs="Times New Roman"/>
          <w:bCs/>
          <w:color w:val="808080" w:themeColor="background1" w:themeShade="80"/>
          <w:szCs w:val="24"/>
          <w:lang w:val="es-DO"/>
        </w:rPr>
        <w:t>E</w:t>
      </w:r>
      <w:r w:rsidRPr="00B20FE1">
        <w:rPr>
          <w:rFonts w:eastAsia="Times New Roman" w:cs="Times New Roman"/>
          <w:bCs/>
          <w:color w:val="808080" w:themeColor="background1" w:themeShade="80"/>
          <w:szCs w:val="24"/>
          <w:lang w:val="es-DO"/>
        </w:rPr>
        <w:t>ntre los resultados</w:t>
      </w:r>
      <w:r>
        <w:rPr>
          <w:rFonts w:eastAsia="Times New Roman" w:cs="Times New Roman"/>
          <w:bCs/>
          <w:color w:val="808080" w:themeColor="background1" w:themeShade="80"/>
          <w:szCs w:val="24"/>
          <w:lang w:val="es-DO"/>
        </w:rPr>
        <w:t xml:space="preserve"> alcanzados por esta misión diplomática durante el año 2023, se destaca la </w:t>
      </w:r>
      <w:r w:rsidRPr="00B20FE1">
        <w:rPr>
          <w:rFonts w:eastAsia="Times New Roman" w:cs="Times New Roman"/>
          <w:bCs/>
          <w:color w:val="808080" w:themeColor="background1" w:themeShade="80"/>
          <w:szCs w:val="24"/>
          <w:lang w:val="es-DO"/>
        </w:rPr>
        <w:t xml:space="preserve">firma de importantes instrumentos y la entrega de un borrador de Declaración Conjunta </w:t>
      </w:r>
      <w:r>
        <w:rPr>
          <w:rFonts w:eastAsia="Times New Roman" w:cs="Times New Roman"/>
          <w:bCs/>
          <w:color w:val="808080" w:themeColor="background1" w:themeShade="80"/>
          <w:szCs w:val="24"/>
          <w:lang w:val="es-DO"/>
        </w:rPr>
        <w:t xml:space="preserve">para la creación de </w:t>
      </w:r>
      <w:r w:rsidRPr="00B20FE1">
        <w:rPr>
          <w:rFonts w:eastAsia="Times New Roman" w:cs="Times New Roman"/>
          <w:bCs/>
          <w:color w:val="808080" w:themeColor="background1" w:themeShade="80"/>
          <w:szCs w:val="24"/>
          <w:lang w:val="es-DO"/>
        </w:rPr>
        <w:t xml:space="preserve">una </w:t>
      </w:r>
      <w:r>
        <w:rPr>
          <w:rFonts w:eastAsia="Times New Roman" w:cs="Times New Roman"/>
          <w:bCs/>
          <w:color w:val="808080" w:themeColor="background1" w:themeShade="80"/>
          <w:szCs w:val="24"/>
          <w:lang w:val="es-DO"/>
        </w:rPr>
        <w:t>a</w:t>
      </w:r>
      <w:r w:rsidRPr="00B20FE1">
        <w:rPr>
          <w:rFonts w:eastAsia="Times New Roman" w:cs="Times New Roman"/>
          <w:bCs/>
          <w:color w:val="808080" w:themeColor="background1" w:themeShade="80"/>
          <w:szCs w:val="24"/>
          <w:lang w:val="es-DO"/>
        </w:rPr>
        <w:t xml:space="preserve">lianza </w:t>
      </w:r>
      <w:r>
        <w:rPr>
          <w:rFonts w:eastAsia="Times New Roman" w:cs="Times New Roman"/>
          <w:bCs/>
          <w:color w:val="808080" w:themeColor="background1" w:themeShade="80"/>
          <w:szCs w:val="24"/>
          <w:lang w:val="es-DO"/>
        </w:rPr>
        <w:t>e</w:t>
      </w:r>
      <w:r w:rsidRPr="00B20FE1">
        <w:rPr>
          <w:rFonts w:eastAsia="Times New Roman" w:cs="Times New Roman"/>
          <w:bCs/>
          <w:color w:val="808080" w:themeColor="background1" w:themeShade="80"/>
          <w:szCs w:val="24"/>
          <w:lang w:val="es-DO"/>
        </w:rPr>
        <w:t xml:space="preserve">stratégica para la Seguridad Económica entre Corea y RD, con </w:t>
      </w:r>
      <w:r>
        <w:rPr>
          <w:rFonts w:eastAsia="Times New Roman" w:cs="Times New Roman"/>
          <w:bCs/>
          <w:color w:val="808080" w:themeColor="background1" w:themeShade="80"/>
          <w:szCs w:val="24"/>
          <w:lang w:val="es-DO"/>
        </w:rPr>
        <w:t>miras a los trabajos conjuntos para los próximos sesenta (</w:t>
      </w:r>
      <w:r w:rsidRPr="00B60A35">
        <w:rPr>
          <w:rFonts w:eastAsia="Times New Roman" w:cs="Times New Roman"/>
          <w:bCs/>
          <w:color w:val="808080" w:themeColor="background1" w:themeShade="80"/>
          <w:szCs w:val="24"/>
          <w:lang w:val="es-DO"/>
        </w:rPr>
        <w:t>60</w:t>
      </w:r>
      <w:r>
        <w:rPr>
          <w:rFonts w:eastAsia="Times New Roman" w:cs="Times New Roman"/>
          <w:bCs/>
          <w:color w:val="808080" w:themeColor="background1" w:themeShade="80"/>
          <w:szCs w:val="24"/>
          <w:lang w:val="es-DO"/>
        </w:rPr>
        <w:t>)</w:t>
      </w:r>
      <w:r w:rsidRPr="00B60A35">
        <w:rPr>
          <w:rFonts w:eastAsia="Times New Roman" w:cs="Times New Roman"/>
          <w:bCs/>
          <w:color w:val="808080" w:themeColor="background1" w:themeShade="80"/>
          <w:szCs w:val="24"/>
          <w:lang w:val="es-DO"/>
        </w:rPr>
        <w:t xml:space="preserve"> años de relaciones bilaterales.</w:t>
      </w:r>
      <w:r>
        <w:rPr>
          <w:rFonts w:eastAsia="Times New Roman" w:cs="Times New Roman"/>
          <w:bCs/>
          <w:color w:val="808080" w:themeColor="background1" w:themeShade="80"/>
          <w:szCs w:val="24"/>
          <w:lang w:val="es-DO"/>
        </w:rPr>
        <w:t xml:space="preserve"> </w:t>
      </w:r>
    </w:p>
    <w:p w14:paraId="3AD27CA7" w14:textId="77777777" w:rsidR="00A37D52" w:rsidRDefault="00A37D52" w:rsidP="00A37D52">
      <w:pPr>
        <w:pStyle w:val="Prrafodelista"/>
        <w:spacing w:after="0" w:line="360" w:lineRule="auto"/>
        <w:ind w:left="0"/>
        <w:jc w:val="both"/>
        <w:rPr>
          <w:rFonts w:eastAsia="Times New Roman" w:cs="Times New Roman"/>
          <w:bCs/>
          <w:color w:val="808080" w:themeColor="background1" w:themeShade="80"/>
          <w:szCs w:val="24"/>
          <w:lang w:val="es-DO"/>
        </w:rPr>
      </w:pPr>
    </w:p>
    <w:p w14:paraId="3804E039" w14:textId="77777777" w:rsidR="00A37D52" w:rsidRPr="006B1156" w:rsidRDefault="00A37D52" w:rsidP="00A37D52">
      <w:pPr>
        <w:spacing w:after="0" w:line="360" w:lineRule="auto"/>
        <w:jc w:val="both"/>
        <w:rPr>
          <w:rFonts w:eastAsia="Times New Roman" w:cs="Times New Roman"/>
          <w:b/>
          <w:color w:val="808080" w:themeColor="background1" w:themeShade="80"/>
          <w:szCs w:val="24"/>
          <w:lang w:val="es-DO"/>
        </w:rPr>
      </w:pPr>
      <w:r w:rsidRPr="000C6B0C">
        <w:rPr>
          <w:rFonts w:eastAsia="Times New Roman" w:cs="Times New Roman"/>
          <w:bCs/>
          <w:color w:val="808080" w:themeColor="background1" w:themeShade="80"/>
          <w:szCs w:val="24"/>
          <w:lang w:val="es-DO"/>
        </w:rPr>
        <w:t>Firma de la carta solicitando ingreso como miembro del Instituto Global para el Crecimiento Verde (GGGI), entregada al Excmo. Sr. Ban Ki-</w:t>
      </w:r>
      <w:proofErr w:type="spellStart"/>
      <w:r w:rsidRPr="000C6B0C">
        <w:rPr>
          <w:rFonts w:eastAsia="Times New Roman" w:cs="Times New Roman"/>
          <w:bCs/>
          <w:color w:val="808080" w:themeColor="background1" w:themeShade="80"/>
          <w:szCs w:val="24"/>
          <w:lang w:val="es-DO"/>
        </w:rPr>
        <w:t>moon</w:t>
      </w:r>
      <w:proofErr w:type="spellEnd"/>
      <w:r w:rsidRPr="000C6B0C">
        <w:rPr>
          <w:rFonts w:eastAsia="Times New Roman" w:cs="Times New Roman"/>
          <w:bCs/>
          <w:color w:val="808080" w:themeColor="background1" w:themeShade="80"/>
          <w:szCs w:val="24"/>
          <w:lang w:val="es-DO"/>
        </w:rPr>
        <w:t>, 8vo Secretario General de la ONU, en el marco de la visita de la Excma. Sra. Vicepresidenta</w:t>
      </w:r>
      <w:r>
        <w:rPr>
          <w:rFonts w:eastAsia="Times New Roman" w:cs="Times New Roman"/>
          <w:bCs/>
          <w:color w:val="808080" w:themeColor="background1" w:themeShade="80"/>
          <w:szCs w:val="24"/>
          <w:lang w:val="es-DO"/>
        </w:rPr>
        <w:t xml:space="preserve"> Raquel Peña</w:t>
      </w:r>
      <w:r w:rsidRPr="000C6B0C">
        <w:rPr>
          <w:rFonts w:eastAsia="Times New Roman" w:cs="Times New Roman"/>
          <w:bCs/>
          <w:color w:val="808080" w:themeColor="background1" w:themeShade="80"/>
          <w:szCs w:val="24"/>
          <w:lang w:val="es-DO"/>
        </w:rPr>
        <w:t xml:space="preserve">. Dicha solicitud conlleva </w:t>
      </w:r>
      <w:r w:rsidRPr="000C6B0C">
        <w:rPr>
          <w:rFonts w:eastAsia="Times New Roman" w:cs="Times New Roman"/>
          <w:b/>
          <w:color w:val="808080" w:themeColor="background1" w:themeShade="80"/>
          <w:szCs w:val="24"/>
          <w:lang w:val="es-DO"/>
        </w:rPr>
        <w:t>ratificación del acuerdo constitutivo del GGGI, así como del acuerdo sobre inmunidades y privilegios para su personal.</w:t>
      </w:r>
      <w:r>
        <w:rPr>
          <w:rFonts w:eastAsia="Times New Roman" w:cs="Times New Roman"/>
          <w:b/>
          <w:color w:val="808080" w:themeColor="background1" w:themeShade="80"/>
          <w:szCs w:val="24"/>
          <w:lang w:val="es-DO"/>
        </w:rPr>
        <w:t xml:space="preserve"> </w:t>
      </w:r>
      <w:r w:rsidRPr="006B1156">
        <w:rPr>
          <w:rFonts w:eastAsia="Times New Roman" w:cs="Times New Roman"/>
          <w:bCs/>
          <w:color w:val="808080" w:themeColor="background1" w:themeShade="80"/>
          <w:szCs w:val="24"/>
          <w:lang w:val="es-DO"/>
        </w:rPr>
        <w:t xml:space="preserve">Asimismo, firma </w:t>
      </w:r>
      <w:r w:rsidRPr="000C6B0C">
        <w:rPr>
          <w:rFonts w:eastAsia="Times New Roman" w:cs="Times New Roman"/>
          <w:bCs/>
          <w:color w:val="808080" w:themeColor="background1" w:themeShade="80"/>
          <w:szCs w:val="24"/>
          <w:lang w:val="es-DO"/>
        </w:rPr>
        <w:t>de la carta solicitando ingreso como miembro del Instituto Internacional para las Vacunas (IVI), al Director General Adjunto del IVI, en el marco de la visita de la Excma. Sra. Vicepresidenta. Dicha solicitud fue aceptada unánimemente por el Consejo Directivo del IVI, quedando pendiente ahora la ratificación congresional del acuerdo constitutivo del IVI.</w:t>
      </w:r>
    </w:p>
    <w:p w14:paraId="2E1AA993" w14:textId="77777777" w:rsidR="00A37D52" w:rsidRDefault="00A37D52" w:rsidP="00A37D52">
      <w:pPr>
        <w:spacing w:after="0" w:line="360" w:lineRule="auto"/>
        <w:jc w:val="both"/>
        <w:rPr>
          <w:rFonts w:eastAsia="Times New Roman" w:cs="Times New Roman"/>
          <w:bCs/>
          <w:color w:val="808080" w:themeColor="background1" w:themeShade="80"/>
          <w:szCs w:val="24"/>
          <w:lang w:val="es-DO"/>
        </w:rPr>
      </w:pPr>
    </w:p>
    <w:p w14:paraId="4FE82F16" w14:textId="77777777" w:rsidR="00A37D52" w:rsidRPr="000C6B0C" w:rsidRDefault="00A37D52" w:rsidP="00A37D52">
      <w:pPr>
        <w:spacing w:after="0" w:line="360" w:lineRule="auto"/>
        <w:jc w:val="both"/>
        <w:rPr>
          <w:rFonts w:eastAsia="Times New Roman" w:cs="Times New Roman"/>
          <w:bCs/>
          <w:color w:val="808080" w:themeColor="background1" w:themeShade="80"/>
          <w:szCs w:val="24"/>
          <w:lang w:val="es-DO"/>
        </w:rPr>
      </w:pPr>
      <w:r>
        <w:rPr>
          <w:rFonts w:eastAsia="Times New Roman" w:cs="Times New Roman"/>
          <w:bCs/>
          <w:color w:val="808080" w:themeColor="background1" w:themeShade="80"/>
          <w:szCs w:val="24"/>
          <w:lang w:val="es-DO"/>
        </w:rPr>
        <w:t>Entre otras acciones, es importante resaltar lo siguiente: la d</w:t>
      </w:r>
      <w:r w:rsidRPr="000C6B0C">
        <w:rPr>
          <w:rFonts w:eastAsia="Times New Roman" w:cs="Times New Roman"/>
          <w:bCs/>
          <w:color w:val="808080" w:themeColor="background1" w:themeShade="80"/>
          <w:szCs w:val="24"/>
          <w:lang w:val="es-DO"/>
        </w:rPr>
        <w:t xml:space="preserve">ecisión de </w:t>
      </w:r>
      <w:r>
        <w:rPr>
          <w:rFonts w:eastAsia="Times New Roman" w:cs="Times New Roman"/>
          <w:bCs/>
          <w:color w:val="808080" w:themeColor="background1" w:themeShade="80"/>
          <w:szCs w:val="24"/>
          <w:lang w:val="es-DO"/>
        </w:rPr>
        <w:t xml:space="preserve">las empresas </w:t>
      </w:r>
      <w:r w:rsidRPr="000C6B0C">
        <w:rPr>
          <w:rFonts w:eastAsia="Times New Roman" w:cs="Times New Roman"/>
          <w:bCs/>
          <w:color w:val="808080" w:themeColor="background1" w:themeShade="80"/>
          <w:szCs w:val="24"/>
          <w:lang w:val="es-DO"/>
        </w:rPr>
        <w:t xml:space="preserve">KEXIM BANK </w:t>
      </w:r>
      <w:r>
        <w:rPr>
          <w:rFonts w:eastAsia="Times New Roman" w:cs="Times New Roman"/>
          <w:bCs/>
          <w:color w:val="808080" w:themeColor="background1" w:themeShade="80"/>
          <w:szCs w:val="24"/>
          <w:lang w:val="es-DO"/>
        </w:rPr>
        <w:t xml:space="preserve">y KOICA </w:t>
      </w:r>
      <w:r w:rsidRPr="000C6B0C">
        <w:rPr>
          <w:rFonts w:eastAsia="Times New Roman" w:cs="Times New Roman"/>
          <w:bCs/>
          <w:color w:val="808080" w:themeColor="background1" w:themeShade="80"/>
          <w:szCs w:val="24"/>
          <w:lang w:val="es-DO"/>
        </w:rPr>
        <w:t>de cubrir a los países del Caribe desde su oficina en Santo Domingo</w:t>
      </w:r>
      <w:r>
        <w:rPr>
          <w:rFonts w:eastAsia="Times New Roman" w:cs="Times New Roman"/>
          <w:bCs/>
          <w:color w:val="808080" w:themeColor="background1" w:themeShade="80"/>
          <w:szCs w:val="24"/>
          <w:lang w:val="es-DO"/>
        </w:rPr>
        <w:t xml:space="preserve">; </w:t>
      </w:r>
      <w:r w:rsidRPr="000C6B0C">
        <w:rPr>
          <w:rFonts w:eastAsia="Times New Roman" w:cs="Times New Roman"/>
          <w:bCs/>
          <w:color w:val="808080" w:themeColor="background1" w:themeShade="80"/>
          <w:szCs w:val="24"/>
          <w:lang w:val="es-DO"/>
        </w:rPr>
        <w:t xml:space="preserve">Remisión de la carta conjunta del MEPYD y el MEM al Instituto de Desarrollo de Corea (KDI) iniciando la formulación del nuevo programa de partenariado para la innovación económica (EIPP) a fin de facilitar la transición </w:t>
      </w:r>
      <w:r w:rsidRPr="000C6B0C">
        <w:rPr>
          <w:rFonts w:eastAsia="Times New Roman" w:cs="Times New Roman"/>
          <w:bCs/>
          <w:color w:val="808080" w:themeColor="background1" w:themeShade="80"/>
          <w:szCs w:val="24"/>
          <w:lang w:val="es-DO"/>
        </w:rPr>
        <w:lastRenderedPageBreak/>
        <w:t>energética en la generación eléctrica y los transportes</w:t>
      </w:r>
      <w:r>
        <w:rPr>
          <w:rFonts w:eastAsia="Times New Roman" w:cs="Times New Roman"/>
          <w:bCs/>
          <w:color w:val="808080" w:themeColor="background1" w:themeShade="80"/>
          <w:szCs w:val="24"/>
          <w:lang w:val="es-DO"/>
        </w:rPr>
        <w:t>; y la e</w:t>
      </w:r>
      <w:r w:rsidRPr="000C6B0C">
        <w:rPr>
          <w:rFonts w:eastAsia="Times New Roman" w:cs="Times New Roman"/>
          <w:bCs/>
          <w:color w:val="808080" w:themeColor="background1" w:themeShade="80"/>
          <w:szCs w:val="24"/>
          <w:lang w:val="es-DO"/>
        </w:rPr>
        <w:t>ntrega del borrador actualizado de Acuerdo de Servicios Aéreos Corea-RD.</w:t>
      </w:r>
    </w:p>
    <w:p w14:paraId="4EE4F9F8" w14:textId="77777777" w:rsidR="00FD0F25" w:rsidRDefault="00FD0F25" w:rsidP="00A37D52">
      <w:pPr>
        <w:pStyle w:val="Prrafodelista"/>
        <w:spacing w:after="0" w:line="360" w:lineRule="auto"/>
        <w:ind w:left="0"/>
        <w:jc w:val="both"/>
        <w:rPr>
          <w:rFonts w:eastAsia="Times New Roman" w:cs="Times New Roman"/>
          <w:b/>
          <w:color w:val="808080" w:themeColor="background1" w:themeShade="80"/>
          <w:szCs w:val="24"/>
          <w:lang w:val="es-DO"/>
        </w:rPr>
      </w:pPr>
    </w:p>
    <w:p w14:paraId="1253A957" w14:textId="17B9D31F" w:rsidR="00A37D52" w:rsidRPr="006B1156" w:rsidRDefault="00A37D52" w:rsidP="00A37D52">
      <w:pPr>
        <w:pStyle w:val="Prrafodelista"/>
        <w:spacing w:after="0" w:line="360" w:lineRule="auto"/>
        <w:ind w:left="0"/>
        <w:jc w:val="both"/>
        <w:rPr>
          <w:rFonts w:eastAsia="Times New Roman" w:cs="Times New Roman"/>
          <w:b/>
          <w:color w:val="808080" w:themeColor="background1" w:themeShade="80"/>
          <w:szCs w:val="24"/>
          <w:lang w:val="es-DO"/>
        </w:rPr>
      </w:pPr>
      <w:r>
        <w:rPr>
          <w:rFonts w:eastAsia="Times New Roman" w:cs="Times New Roman"/>
          <w:b/>
          <w:color w:val="808080" w:themeColor="background1" w:themeShade="80"/>
          <w:szCs w:val="24"/>
          <w:lang w:val="es-DO"/>
        </w:rPr>
        <w:t>En materia de c</w:t>
      </w:r>
      <w:r w:rsidRPr="00B60A35">
        <w:rPr>
          <w:rFonts w:eastAsia="Times New Roman" w:cs="Times New Roman"/>
          <w:b/>
          <w:color w:val="808080" w:themeColor="background1" w:themeShade="80"/>
          <w:szCs w:val="24"/>
          <w:lang w:val="es-DO"/>
        </w:rPr>
        <w:t>omercio e inversión</w:t>
      </w:r>
      <w:r>
        <w:rPr>
          <w:rFonts w:eastAsia="Times New Roman" w:cs="Times New Roman"/>
          <w:b/>
          <w:color w:val="808080" w:themeColor="background1" w:themeShade="80"/>
          <w:szCs w:val="24"/>
          <w:lang w:val="es-DO"/>
        </w:rPr>
        <w:t>, s</w:t>
      </w:r>
      <w:r w:rsidRPr="006B1156">
        <w:rPr>
          <w:rFonts w:eastAsia="Times New Roman" w:cs="Times New Roman"/>
          <w:color w:val="808080" w:themeColor="background1" w:themeShade="80"/>
          <w:szCs w:val="24"/>
          <w:lang w:val="es-DO"/>
        </w:rPr>
        <w:t>e concretó la firma del Memorando de Entendimiento sobre comercio, inversión, enlaces productivos y energía con el ministro de Comercio de Corea; firma del Memorando de Entendimiento entre el Ministerio de la Presidencia y la Corporación de Aeropuertos de Corea (KAC) para formular el proyecto de la 1ra fase del aeropuerto de Pedernales; Inicio de los preparativos coreanos para la negociación de un tratado bilateral de libre comercio con Rep</w:t>
      </w:r>
      <w:r>
        <w:rPr>
          <w:rFonts w:eastAsia="Times New Roman" w:cs="Times New Roman"/>
          <w:color w:val="808080" w:themeColor="background1" w:themeShade="80"/>
          <w:szCs w:val="24"/>
          <w:lang w:val="es-DO"/>
        </w:rPr>
        <w:t>ú</w:t>
      </w:r>
      <w:r w:rsidRPr="006B1156">
        <w:rPr>
          <w:rFonts w:eastAsia="Times New Roman" w:cs="Times New Roman"/>
          <w:color w:val="808080" w:themeColor="background1" w:themeShade="80"/>
          <w:szCs w:val="24"/>
          <w:lang w:val="es-DO"/>
        </w:rPr>
        <w:t>blica Dominicana.</w:t>
      </w:r>
    </w:p>
    <w:p w14:paraId="2E943C28" w14:textId="77777777" w:rsidR="00A37D52" w:rsidRDefault="00A37D52" w:rsidP="00A37D52">
      <w:pPr>
        <w:spacing w:after="0" w:line="360" w:lineRule="auto"/>
        <w:jc w:val="both"/>
        <w:rPr>
          <w:rFonts w:eastAsia="Times New Roman" w:cs="Times New Roman"/>
          <w:color w:val="808080" w:themeColor="background1" w:themeShade="80"/>
          <w:szCs w:val="24"/>
          <w:lang w:val="es-DO"/>
        </w:rPr>
      </w:pPr>
    </w:p>
    <w:p w14:paraId="07D4A44D" w14:textId="77777777" w:rsidR="00A37D52" w:rsidRPr="00B60A35" w:rsidRDefault="00A37D52" w:rsidP="00A37D52">
      <w:pPr>
        <w:spacing w:after="0" w:line="360" w:lineRule="auto"/>
        <w:jc w:val="both"/>
        <w:rPr>
          <w:rFonts w:eastAsia="Times New Roman" w:cs="Times New Roman"/>
          <w:color w:val="808080" w:themeColor="background1" w:themeShade="80"/>
          <w:szCs w:val="24"/>
          <w:lang w:val="es-DO"/>
        </w:rPr>
      </w:pPr>
      <w:r w:rsidRPr="006B1156">
        <w:rPr>
          <w:rFonts w:eastAsia="Times New Roman" w:cs="Times New Roman"/>
          <w:color w:val="808080" w:themeColor="background1" w:themeShade="80"/>
          <w:szCs w:val="24"/>
          <w:lang w:val="es-DO"/>
        </w:rPr>
        <w:t>Con motivo de la visita oficial de la vicepresidenta Raquel Peña, distintas empresas de coreanas expresaron interés de establecer negocios en República Dominicana, entre ellas:</w:t>
      </w:r>
      <w:r>
        <w:rPr>
          <w:rFonts w:eastAsia="Times New Roman" w:cs="Times New Roman"/>
          <w:b/>
          <w:bCs/>
          <w:color w:val="808080" w:themeColor="background1" w:themeShade="80"/>
          <w:szCs w:val="24"/>
          <w:lang w:val="es-DO"/>
        </w:rPr>
        <w:t xml:space="preserve"> </w:t>
      </w:r>
      <w:r w:rsidRPr="000145A6">
        <w:rPr>
          <w:rFonts w:eastAsia="Times New Roman" w:cs="Times New Roman"/>
          <w:color w:val="808080" w:themeColor="background1" w:themeShade="80"/>
          <w:szCs w:val="24"/>
          <w:lang w:val="es-DO"/>
        </w:rPr>
        <w:t>el</w:t>
      </w:r>
      <w:r w:rsidRPr="006B1156">
        <w:rPr>
          <w:rFonts w:eastAsia="Times New Roman" w:cs="Times New Roman"/>
          <w:color w:val="808080" w:themeColor="background1" w:themeShade="80"/>
          <w:szCs w:val="24"/>
          <w:lang w:val="es-DO"/>
        </w:rPr>
        <w:t xml:space="preserve"> grupo SK de construir el ecosistema del hidrógeno en la RD, comenzando con un contrato de suministro de gas natural licuado (GNL), una terminal de GNL y generación eléctrica a partir de GNL</w:t>
      </w:r>
      <w:r>
        <w:rPr>
          <w:rFonts w:eastAsia="Times New Roman" w:cs="Times New Roman"/>
          <w:color w:val="808080" w:themeColor="background1" w:themeShade="80"/>
          <w:szCs w:val="24"/>
          <w:lang w:val="es-DO"/>
        </w:rPr>
        <w:t xml:space="preserve">; </w:t>
      </w:r>
      <w:r w:rsidRPr="006B1156">
        <w:rPr>
          <w:rFonts w:eastAsia="Times New Roman" w:cs="Times New Roman"/>
          <w:color w:val="808080" w:themeColor="background1" w:themeShade="80"/>
          <w:szCs w:val="24"/>
          <w:lang w:val="es-DO"/>
        </w:rPr>
        <w:t xml:space="preserve">KEPCO por operar la distribución de electricidad en la RD, </w:t>
      </w:r>
      <w:proofErr w:type="spellStart"/>
      <w:r w:rsidRPr="00B60A35">
        <w:rPr>
          <w:rFonts w:eastAsia="Times New Roman" w:cs="Times New Roman"/>
          <w:color w:val="808080" w:themeColor="background1" w:themeShade="80"/>
          <w:szCs w:val="24"/>
          <w:lang w:val="es-DO"/>
        </w:rPr>
        <w:t>Korean</w:t>
      </w:r>
      <w:proofErr w:type="spellEnd"/>
      <w:r w:rsidRPr="00B60A35">
        <w:rPr>
          <w:rFonts w:eastAsia="Times New Roman" w:cs="Times New Roman"/>
          <w:color w:val="808080" w:themeColor="background1" w:themeShade="80"/>
          <w:szCs w:val="24"/>
          <w:lang w:val="es-DO"/>
        </w:rPr>
        <w:t xml:space="preserve"> Air por desarrollar los vuelos de carga y pasajeros a la RD con escala en los EEUU</w:t>
      </w:r>
      <w:r>
        <w:rPr>
          <w:rFonts w:eastAsia="Times New Roman" w:cs="Times New Roman"/>
          <w:color w:val="808080" w:themeColor="background1" w:themeShade="80"/>
          <w:szCs w:val="24"/>
          <w:lang w:val="es-DO"/>
        </w:rPr>
        <w:t xml:space="preserve">; </w:t>
      </w:r>
      <w:r w:rsidRPr="00B60A35">
        <w:rPr>
          <w:rFonts w:eastAsia="Times New Roman" w:cs="Times New Roman"/>
          <w:color w:val="808080" w:themeColor="background1" w:themeShade="80"/>
          <w:szCs w:val="24"/>
          <w:lang w:val="es-DO"/>
        </w:rPr>
        <w:t>Hyundai por construir una fábrica de vehículos eléctricos con tecnología totalmente neutra en emisiones de CO2</w:t>
      </w:r>
      <w:r>
        <w:rPr>
          <w:rFonts w:eastAsia="Times New Roman" w:cs="Times New Roman"/>
          <w:color w:val="808080" w:themeColor="background1" w:themeShade="80"/>
          <w:szCs w:val="24"/>
          <w:lang w:val="es-DO"/>
        </w:rPr>
        <w:t xml:space="preserve">; y </w:t>
      </w:r>
      <w:proofErr w:type="spellStart"/>
      <w:r w:rsidRPr="00B60A35">
        <w:rPr>
          <w:rFonts w:eastAsia="Times New Roman" w:cs="Times New Roman"/>
          <w:color w:val="808080" w:themeColor="background1" w:themeShade="80"/>
          <w:szCs w:val="24"/>
          <w:lang w:val="es-DO"/>
        </w:rPr>
        <w:t>Dohwa</w:t>
      </w:r>
      <w:proofErr w:type="spellEnd"/>
      <w:r w:rsidRPr="00B60A35">
        <w:rPr>
          <w:rFonts w:eastAsia="Times New Roman" w:cs="Times New Roman"/>
          <w:color w:val="808080" w:themeColor="background1" w:themeShade="80"/>
          <w:szCs w:val="24"/>
          <w:lang w:val="es-DO"/>
        </w:rPr>
        <w:t xml:space="preserve"> </w:t>
      </w:r>
      <w:r>
        <w:rPr>
          <w:rFonts w:eastAsia="Times New Roman" w:cs="Times New Roman"/>
          <w:color w:val="808080" w:themeColor="background1" w:themeShade="80"/>
          <w:szCs w:val="24"/>
          <w:lang w:val="es-DO"/>
        </w:rPr>
        <w:t xml:space="preserve">interesado en </w:t>
      </w:r>
      <w:r w:rsidRPr="00B60A35">
        <w:rPr>
          <w:rFonts w:eastAsia="Times New Roman" w:cs="Times New Roman"/>
          <w:color w:val="808080" w:themeColor="background1" w:themeShade="80"/>
          <w:szCs w:val="24"/>
          <w:lang w:val="es-DO"/>
        </w:rPr>
        <w:t>realizar un plan maestro para la optimización de la red multimodal de transportes que convierta a RD en el centro logístico de las Américas</w:t>
      </w:r>
      <w:r>
        <w:rPr>
          <w:rFonts w:eastAsia="Times New Roman" w:cs="Times New Roman"/>
          <w:color w:val="808080" w:themeColor="background1" w:themeShade="80"/>
          <w:szCs w:val="24"/>
          <w:lang w:val="es-DO"/>
        </w:rPr>
        <w:t>.</w:t>
      </w:r>
    </w:p>
    <w:p w14:paraId="03AFC251" w14:textId="77777777" w:rsidR="00A37D52" w:rsidRDefault="00A37D52" w:rsidP="00A37D52">
      <w:pPr>
        <w:spacing w:after="0" w:line="360" w:lineRule="auto"/>
        <w:jc w:val="both"/>
        <w:rPr>
          <w:rFonts w:eastAsia="Times New Roman" w:cs="Times New Roman"/>
          <w:color w:val="808080" w:themeColor="background1" w:themeShade="80"/>
          <w:szCs w:val="24"/>
          <w:lang w:val="es-DO"/>
        </w:rPr>
      </w:pPr>
    </w:p>
    <w:p w14:paraId="08BE5494" w14:textId="77777777" w:rsidR="00A37D52" w:rsidRDefault="00A37D52" w:rsidP="00A37D52">
      <w:pPr>
        <w:spacing w:after="0" w:line="360" w:lineRule="auto"/>
        <w:jc w:val="both"/>
        <w:rPr>
          <w:rFonts w:eastAsia="Calibri" w:cs="Times New Roman"/>
          <w:b/>
          <w:color w:val="808080" w:themeColor="background1" w:themeShade="80"/>
          <w:szCs w:val="24"/>
          <w:lang w:val="es-DO"/>
        </w:rPr>
      </w:pPr>
      <w:r>
        <w:rPr>
          <w:rFonts w:eastAsia="Calibri" w:cs="Times New Roman"/>
          <w:b/>
          <w:color w:val="808080" w:themeColor="background1" w:themeShade="80"/>
          <w:szCs w:val="24"/>
          <w:lang w:val="es-DO"/>
        </w:rPr>
        <w:t>E</w:t>
      </w:r>
      <w:r w:rsidRPr="001E2E6F">
        <w:rPr>
          <w:rFonts w:eastAsia="Calibri" w:cs="Times New Roman"/>
          <w:b/>
          <w:color w:val="808080" w:themeColor="background1" w:themeShade="80"/>
          <w:szCs w:val="24"/>
          <w:lang w:val="es-DO"/>
        </w:rPr>
        <w:t xml:space="preserve">mbajada </w:t>
      </w:r>
      <w:r>
        <w:rPr>
          <w:rFonts w:eastAsia="Calibri" w:cs="Times New Roman"/>
          <w:b/>
          <w:color w:val="808080" w:themeColor="background1" w:themeShade="80"/>
          <w:szCs w:val="24"/>
          <w:lang w:val="es-DO"/>
        </w:rPr>
        <w:t xml:space="preserve">de República Dominicana </w:t>
      </w:r>
      <w:r w:rsidRPr="00553A32">
        <w:rPr>
          <w:rFonts w:eastAsia="Calibri" w:cs="Times New Roman"/>
          <w:b/>
          <w:color w:val="808080" w:themeColor="background1" w:themeShade="80"/>
          <w:szCs w:val="24"/>
          <w:lang w:val="es-DO"/>
        </w:rPr>
        <w:t>en Turquía</w:t>
      </w:r>
    </w:p>
    <w:p w14:paraId="08BF5942" w14:textId="77777777" w:rsidR="00A37D52" w:rsidRDefault="00A37D52" w:rsidP="00A37D52">
      <w:pPr>
        <w:spacing w:after="0" w:line="360" w:lineRule="auto"/>
        <w:jc w:val="both"/>
        <w:rPr>
          <w:rFonts w:eastAsia="Times New Roman" w:cs="Times New Roman"/>
          <w:color w:val="808080" w:themeColor="background1" w:themeShade="80"/>
          <w:szCs w:val="24"/>
          <w:lang w:val="es-DO"/>
        </w:rPr>
      </w:pPr>
      <w:r>
        <w:rPr>
          <w:rFonts w:eastAsia="Times New Roman" w:cs="Times New Roman"/>
          <w:bCs/>
          <w:color w:val="808080" w:themeColor="background1" w:themeShade="80"/>
          <w:szCs w:val="24"/>
          <w:lang w:val="es-DO"/>
        </w:rPr>
        <w:t xml:space="preserve">Por primera vez un </w:t>
      </w:r>
      <w:r w:rsidRPr="000D7123">
        <w:rPr>
          <w:rFonts w:eastAsia="Times New Roman" w:cs="Times New Roman"/>
          <w:bCs/>
          <w:color w:val="808080" w:themeColor="background1" w:themeShade="80"/>
          <w:szCs w:val="24"/>
          <w:lang w:val="es-DO"/>
        </w:rPr>
        <w:t>embajador dominicano presenta credenciales en Turkmenistán</w:t>
      </w:r>
      <w:r>
        <w:rPr>
          <w:rFonts w:eastAsia="Times New Roman" w:cs="Times New Roman"/>
          <w:bCs/>
          <w:color w:val="808080" w:themeColor="background1" w:themeShade="80"/>
          <w:szCs w:val="24"/>
          <w:lang w:val="es-DO"/>
        </w:rPr>
        <w:t>, coordinando desde la Embajada Dominicana en Turquía la ejecución de las acciones siguientes:</w:t>
      </w:r>
    </w:p>
    <w:p w14:paraId="2FCFE1E4" w14:textId="77777777" w:rsidR="00A37D52" w:rsidRPr="00227FDC" w:rsidRDefault="00A37D52" w:rsidP="00A37D52">
      <w:pPr>
        <w:pStyle w:val="Prrafodelista"/>
        <w:numPr>
          <w:ilvl w:val="0"/>
          <w:numId w:val="43"/>
        </w:numPr>
        <w:spacing w:line="360" w:lineRule="auto"/>
        <w:ind w:left="426"/>
        <w:jc w:val="both"/>
        <w:rPr>
          <w:rFonts w:cs="Times New Roman"/>
          <w:color w:val="808080" w:themeColor="background1" w:themeShade="80"/>
          <w:szCs w:val="24"/>
          <w:lang w:val="es-DO"/>
        </w:rPr>
      </w:pPr>
      <w:r w:rsidRPr="00227FDC">
        <w:rPr>
          <w:rFonts w:cs="Times New Roman"/>
          <w:color w:val="808080" w:themeColor="background1" w:themeShade="80"/>
          <w:szCs w:val="24"/>
          <w:lang w:val="es-DO"/>
        </w:rPr>
        <w:t>Visita a la nueva directora de las Américas del Ministerio de Relaciones Exteriores de Turquía.</w:t>
      </w:r>
    </w:p>
    <w:p w14:paraId="5519A20C" w14:textId="77777777" w:rsidR="00A37D52" w:rsidRPr="00227FDC" w:rsidRDefault="00A37D52" w:rsidP="00A37D52">
      <w:pPr>
        <w:pStyle w:val="Prrafodelista"/>
        <w:numPr>
          <w:ilvl w:val="0"/>
          <w:numId w:val="43"/>
        </w:numPr>
        <w:spacing w:line="360" w:lineRule="auto"/>
        <w:ind w:left="426"/>
        <w:jc w:val="both"/>
        <w:rPr>
          <w:rFonts w:cs="Times New Roman"/>
          <w:color w:val="808080" w:themeColor="background1" w:themeShade="80"/>
          <w:szCs w:val="24"/>
          <w:lang w:val="es-DO"/>
        </w:rPr>
      </w:pPr>
      <w:r w:rsidRPr="00227FDC">
        <w:rPr>
          <w:rFonts w:cs="Times New Roman"/>
          <w:color w:val="808080" w:themeColor="background1" w:themeShade="80"/>
          <w:szCs w:val="24"/>
          <w:lang w:val="es-DO"/>
        </w:rPr>
        <w:t>Participación en reunión de los embajadores de los países del SICA con la directora de las Américas.</w:t>
      </w:r>
    </w:p>
    <w:p w14:paraId="536A855E" w14:textId="77777777" w:rsidR="00A37D52" w:rsidRPr="00227FDC" w:rsidRDefault="00A37D52" w:rsidP="00A37D52">
      <w:pPr>
        <w:pStyle w:val="Prrafodelista"/>
        <w:numPr>
          <w:ilvl w:val="0"/>
          <w:numId w:val="43"/>
        </w:numPr>
        <w:spacing w:line="360" w:lineRule="auto"/>
        <w:ind w:left="426"/>
        <w:jc w:val="both"/>
        <w:rPr>
          <w:rFonts w:cs="Times New Roman"/>
          <w:color w:val="808080" w:themeColor="background1" w:themeShade="80"/>
          <w:szCs w:val="24"/>
          <w:lang w:val="es-DO"/>
        </w:rPr>
      </w:pPr>
      <w:r w:rsidRPr="00227FDC">
        <w:rPr>
          <w:rFonts w:cs="Times New Roman"/>
          <w:color w:val="808080" w:themeColor="background1" w:themeShade="80"/>
          <w:szCs w:val="24"/>
          <w:lang w:val="es-DO"/>
        </w:rPr>
        <w:t>Día internacional de solidaridad con el Pueblo Palestino.</w:t>
      </w:r>
    </w:p>
    <w:p w14:paraId="388B4D47" w14:textId="77777777" w:rsidR="00A37D52" w:rsidRPr="00227FDC" w:rsidRDefault="00A37D52" w:rsidP="00A37D52">
      <w:pPr>
        <w:pStyle w:val="Prrafodelista"/>
        <w:numPr>
          <w:ilvl w:val="0"/>
          <w:numId w:val="43"/>
        </w:numPr>
        <w:spacing w:line="360" w:lineRule="auto"/>
        <w:ind w:left="426"/>
        <w:jc w:val="both"/>
        <w:rPr>
          <w:rFonts w:cs="Times New Roman"/>
          <w:color w:val="808080" w:themeColor="background1" w:themeShade="80"/>
          <w:szCs w:val="24"/>
          <w:lang w:val="es-DO"/>
        </w:rPr>
      </w:pPr>
      <w:r w:rsidRPr="00227FDC">
        <w:rPr>
          <w:rFonts w:cs="Times New Roman"/>
          <w:color w:val="808080" w:themeColor="background1" w:themeShade="80"/>
          <w:szCs w:val="24"/>
          <w:lang w:val="es-DO"/>
        </w:rPr>
        <w:lastRenderedPageBreak/>
        <w:t>Asistencia como observador en la Convención del Partido de la oposición CHP, en la cual su Presidente fue destituido.</w:t>
      </w:r>
    </w:p>
    <w:p w14:paraId="5320665F" w14:textId="77777777" w:rsidR="00A37D52" w:rsidRPr="00227FDC" w:rsidRDefault="00A37D52" w:rsidP="00A37D52">
      <w:pPr>
        <w:pStyle w:val="Prrafodelista"/>
        <w:numPr>
          <w:ilvl w:val="0"/>
          <w:numId w:val="43"/>
        </w:numPr>
        <w:spacing w:line="360" w:lineRule="auto"/>
        <w:ind w:left="426"/>
        <w:jc w:val="both"/>
        <w:rPr>
          <w:rFonts w:cs="Times New Roman"/>
          <w:color w:val="808080" w:themeColor="background1" w:themeShade="80"/>
          <w:szCs w:val="24"/>
          <w:lang w:val="es-DO"/>
        </w:rPr>
      </w:pPr>
      <w:r w:rsidRPr="00227FDC">
        <w:rPr>
          <w:rFonts w:cs="Times New Roman"/>
          <w:color w:val="808080" w:themeColor="background1" w:themeShade="80"/>
          <w:szCs w:val="24"/>
          <w:lang w:val="es-DO"/>
        </w:rPr>
        <w:t>Participación en la agenda de eventos conmemorativos del centenario de la República de Turquía, en especial, recepción ofrecida por el presidente de la República de Turquía.</w:t>
      </w:r>
    </w:p>
    <w:p w14:paraId="1D043297" w14:textId="77777777" w:rsidR="00A37D52" w:rsidRPr="00A603B8" w:rsidRDefault="00A37D52" w:rsidP="00A37D52">
      <w:pPr>
        <w:pStyle w:val="Prrafodelista"/>
        <w:numPr>
          <w:ilvl w:val="0"/>
          <w:numId w:val="43"/>
        </w:numPr>
        <w:spacing w:line="360" w:lineRule="auto"/>
        <w:ind w:left="426"/>
        <w:jc w:val="both"/>
        <w:rPr>
          <w:rFonts w:cs="Times New Roman"/>
          <w:color w:val="808080" w:themeColor="background1" w:themeShade="80"/>
          <w:szCs w:val="24"/>
        </w:rPr>
      </w:pPr>
      <w:r w:rsidRPr="00227FDC">
        <w:rPr>
          <w:rFonts w:cs="Times New Roman"/>
          <w:color w:val="808080" w:themeColor="background1" w:themeShade="80"/>
          <w:szCs w:val="24"/>
          <w:lang w:val="es-DO"/>
        </w:rPr>
        <w:t xml:space="preserve">Coordinación y asistencia a delegación de 40 empresas de textiles de R.D. participación </w:t>
      </w:r>
      <w:proofErr w:type="spellStart"/>
      <w:r w:rsidRPr="00227FDC">
        <w:rPr>
          <w:rFonts w:cs="Times New Roman"/>
          <w:color w:val="808080" w:themeColor="background1" w:themeShade="80"/>
          <w:szCs w:val="24"/>
          <w:lang w:val="es-DO"/>
        </w:rPr>
        <w:t>Texhibition</w:t>
      </w:r>
      <w:proofErr w:type="spellEnd"/>
      <w:r w:rsidRPr="00227FDC">
        <w:rPr>
          <w:rFonts w:cs="Times New Roman"/>
          <w:color w:val="808080" w:themeColor="background1" w:themeShade="80"/>
          <w:szCs w:val="24"/>
          <w:lang w:val="es-DO"/>
        </w:rPr>
        <w:t xml:space="preserve"> 2023, celebrada en Estambul. </w:t>
      </w:r>
      <w:proofErr w:type="spellStart"/>
      <w:r w:rsidRPr="00A603B8">
        <w:rPr>
          <w:rFonts w:cs="Times New Roman"/>
          <w:color w:val="808080" w:themeColor="background1" w:themeShade="80"/>
          <w:szCs w:val="24"/>
        </w:rPr>
        <w:t>Amplia</w:t>
      </w:r>
      <w:proofErr w:type="spellEnd"/>
      <w:r w:rsidRPr="00A603B8">
        <w:rPr>
          <w:rFonts w:cs="Times New Roman"/>
          <w:color w:val="808080" w:themeColor="background1" w:themeShade="80"/>
          <w:szCs w:val="24"/>
        </w:rPr>
        <w:t xml:space="preserve"> agenda de B2B.</w:t>
      </w:r>
    </w:p>
    <w:p w14:paraId="451589CC" w14:textId="77777777" w:rsidR="00A37D52" w:rsidRPr="00227FDC" w:rsidRDefault="00A37D52" w:rsidP="00A37D52">
      <w:pPr>
        <w:pStyle w:val="Prrafodelista"/>
        <w:numPr>
          <w:ilvl w:val="0"/>
          <w:numId w:val="43"/>
        </w:numPr>
        <w:spacing w:line="360" w:lineRule="auto"/>
        <w:ind w:left="426"/>
        <w:jc w:val="both"/>
        <w:rPr>
          <w:rFonts w:cs="Times New Roman"/>
          <w:color w:val="808080" w:themeColor="background1" w:themeShade="80"/>
          <w:szCs w:val="24"/>
          <w:lang w:val="es-DO"/>
        </w:rPr>
      </w:pPr>
      <w:r w:rsidRPr="00227FDC">
        <w:rPr>
          <w:rFonts w:cs="Times New Roman"/>
          <w:color w:val="808080" w:themeColor="background1" w:themeShade="80"/>
          <w:szCs w:val="24"/>
          <w:lang w:val="es-DO"/>
        </w:rPr>
        <w:t>Afianzamiento y expansión de inversiones turcas en R.D. en las áreas de generación de energía eléctrica, zonas francas y proyectos de desarrollo turístico.</w:t>
      </w:r>
    </w:p>
    <w:p w14:paraId="665420C3" w14:textId="77777777" w:rsidR="00A37D52" w:rsidRPr="00227FDC" w:rsidRDefault="00A37D52" w:rsidP="00A37D52">
      <w:pPr>
        <w:pStyle w:val="Prrafodelista"/>
        <w:numPr>
          <w:ilvl w:val="0"/>
          <w:numId w:val="43"/>
        </w:numPr>
        <w:spacing w:line="360" w:lineRule="auto"/>
        <w:ind w:left="426"/>
        <w:jc w:val="both"/>
        <w:rPr>
          <w:rFonts w:cs="Times New Roman"/>
          <w:color w:val="808080" w:themeColor="background1" w:themeShade="80"/>
          <w:szCs w:val="24"/>
          <w:lang w:val="es-DO"/>
        </w:rPr>
      </w:pPr>
      <w:r w:rsidRPr="00227FDC">
        <w:rPr>
          <w:rFonts w:cs="Times New Roman"/>
          <w:color w:val="808080" w:themeColor="background1" w:themeShade="80"/>
          <w:szCs w:val="24"/>
          <w:lang w:val="es-DO"/>
        </w:rPr>
        <w:t>Participación en Feria del Café en Izmir.</w:t>
      </w:r>
    </w:p>
    <w:p w14:paraId="2C4507B0" w14:textId="77777777" w:rsidR="00FD0F25" w:rsidRDefault="00FD0F25" w:rsidP="00A37D52">
      <w:pPr>
        <w:spacing w:after="0" w:line="360" w:lineRule="auto"/>
        <w:jc w:val="both"/>
        <w:rPr>
          <w:rFonts w:eastAsia="Times New Roman" w:cs="Times New Roman"/>
          <w:color w:val="808080" w:themeColor="background1" w:themeShade="80"/>
          <w:szCs w:val="24"/>
          <w:lang w:val="es-DO"/>
        </w:rPr>
      </w:pPr>
    </w:p>
    <w:p w14:paraId="4479C7E2" w14:textId="4156714A" w:rsidR="00A37D52" w:rsidRPr="00897B53" w:rsidRDefault="00A37D52" w:rsidP="00A37D52">
      <w:pPr>
        <w:spacing w:after="0"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t xml:space="preserve">Adicional a esto, representación del presidente Luis </w:t>
      </w:r>
      <w:proofErr w:type="spellStart"/>
      <w:r>
        <w:rPr>
          <w:rFonts w:eastAsia="Times New Roman" w:cs="Times New Roman"/>
          <w:color w:val="808080" w:themeColor="background1" w:themeShade="80"/>
          <w:szCs w:val="24"/>
          <w:lang w:val="es-DO"/>
        </w:rPr>
        <w:t>Abinader</w:t>
      </w:r>
      <w:proofErr w:type="spellEnd"/>
      <w:r>
        <w:rPr>
          <w:rFonts w:eastAsia="Times New Roman" w:cs="Times New Roman"/>
          <w:color w:val="808080" w:themeColor="background1" w:themeShade="80"/>
          <w:szCs w:val="24"/>
          <w:lang w:val="es-DO"/>
        </w:rPr>
        <w:t xml:space="preserve"> y al ministro de Roberto Álvarez en el </w:t>
      </w:r>
      <w:r w:rsidRPr="000D7123">
        <w:rPr>
          <w:rFonts w:eastAsia="Times New Roman" w:cs="Times New Roman"/>
          <w:color w:val="808080" w:themeColor="background1" w:themeShade="80"/>
          <w:szCs w:val="24"/>
          <w:lang w:val="es-DO"/>
        </w:rPr>
        <w:t>encuentro de países no alineados</w:t>
      </w:r>
      <w:r>
        <w:rPr>
          <w:rFonts w:eastAsia="Times New Roman" w:cs="Times New Roman"/>
          <w:color w:val="808080" w:themeColor="background1" w:themeShade="80"/>
          <w:szCs w:val="24"/>
          <w:lang w:val="es-DO"/>
        </w:rPr>
        <w:t>,</w:t>
      </w:r>
      <w:r w:rsidRPr="000D7123">
        <w:rPr>
          <w:rFonts w:eastAsia="Times New Roman" w:cs="Times New Roman"/>
          <w:color w:val="808080" w:themeColor="background1" w:themeShade="80"/>
          <w:szCs w:val="24"/>
          <w:lang w:val="es-DO"/>
        </w:rPr>
        <w:t xml:space="preserve"> </w:t>
      </w:r>
      <w:r>
        <w:rPr>
          <w:rFonts w:eastAsia="Times New Roman" w:cs="Times New Roman"/>
          <w:color w:val="808080" w:themeColor="background1" w:themeShade="80"/>
          <w:szCs w:val="24"/>
          <w:lang w:val="es-DO"/>
        </w:rPr>
        <w:t xml:space="preserve">con </w:t>
      </w:r>
      <w:r w:rsidRPr="000D7123">
        <w:rPr>
          <w:rFonts w:eastAsia="Times New Roman" w:cs="Times New Roman"/>
          <w:color w:val="808080" w:themeColor="background1" w:themeShade="80"/>
          <w:szCs w:val="24"/>
          <w:lang w:val="es-DO"/>
        </w:rPr>
        <w:t>motivo del día de África en Bakú</w:t>
      </w:r>
      <w:r>
        <w:rPr>
          <w:rFonts w:eastAsia="Times New Roman" w:cs="Times New Roman"/>
          <w:color w:val="808080" w:themeColor="background1" w:themeShade="80"/>
          <w:szCs w:val="24"/>
          <w:lang w:val="es-DO"/>
        </w:rPr>
        <w:t>; p</w:t>
      </w:r>
      <w:r w:rsidRPr="00897B53">
        <w:rPr>
          <w:rFonts w:eastAsia="Times New Roman" w:cs="Times New Roman"/>
          <w:color w:val="808080" w:themeColor="background1" w:themeShade="80"/>
          <w:szCs w:val="24"/>
          <w:lang w:val="es-DO"/>
        </w:rPr>
        <w:t xml:space="preserve">articipación en vuelo inaugural de línea aérea chárter turca Air </w:t>
      </w:r>
      <w:proofErr w:type="spellStart"/>
      <w:r w:rsidRPr="00897B53">
        <w:rPr>
          <w:rFonts w:eastAsia="Times New Roman" w:cs="Times New Roman"/>
          <w:color w:val="808080" w:themeColor="background1" w:themeShade="80"/>
          <w:szCs w:val="24"/>
          <w:lang w:val="es-DO"/>
        </w:rPr>
        <w:t>Anka</w:t>
      </w:r>
      <w:proofErr w:type="spellEnd"/>
      <w:r w:rsidRPr="00897B53">
        <w:rPr>
          <w:rFonts w:eastAsia="Times New Roman" w:cs="Times New Roman"/>
          <w:color w:val="808080" w:themeColor="background1" w:themeShade="80"/>
          <w:szCs w:val="24"/>
          <w:lang w:val="es-DO"/>
        </w:rPr>
        <w:t xml:space="preserve"> </w:t>
      </w:r>
      <w:r>
        <w:rPr>
          <w:rFonts w:eastAsia="Times New Roman" w:cs="Times New Roman"/>
          <w:color w:val="808080" w:themeColor="background1" w:themeShade="80"/>
          <w:szCs w:val="24"/>
          <w:lang w:val="es-DO"/>
        </w:rPr>
        <w:t xml:space="preserve">realizado en el mes de </w:t>
      </w:r>
      <w:r w:rsidRPr="00897B53">
        <w:rPr>
          <w:rFonts w:eastAsia="Times New Roman" w:cs="Times New Roman"/>
          <w:color w:val="808080" w:themeColor="background1" w:themeShade="80"/>
          <w:szCs w:val="24"/>
          <w:lang w:val="es-DO"/>
        </w:rPr>
        <w:t>enero</w:t>
      </w:r>
      <w:r>
        <w:rPr>
          <w:rFonts w:eastAsia="Times New Roman" w:cs="Times New Roman"/>
          <w:color w:val="808080" w:themeColor="background1" w:themeShade="80"/>
          <w:szCs w:val="24"/>
          <w:lang w:val="es-DO"/>
        </w:rPr>
        <w:t>; r</w:t>
      </w:r>
      <w:r w:rsidRPr="00897B53">
        <w:rPr>
          <w:rFonts w:eastAsia="Times New Roman" w:cs="Times New Roman"/>
          <w:color w:val="808080" w:themeColor="background1" w:themeShade="80"/>
          <w:szCs w:val="24"/>
          <w:lang w:val="es-DO"/>
        </w:rPr>
        <w:t>eunión en sede y patrocinio con los cónsules y encargados de sección consular de los países latino americanos acreditados en Ankara junto a la Organización Internacional de Migración (OIM) donde se trató la problemática de la migración ilegal</w:t>
      </w:r>
      <w:r>
        <w:rPr>
          <w:rFonts w:eastAsia="Times New Roman" w:cs="Times New Roman"/>
          <w:color w:val="808080" w:themeColor="background1" w:themeShade="80"/>
          <w:szCs w:val="24"/>
          <w:lang w:val="es-DO"/>
        </w:rPr>
        <w:t xml:space="preserve">; </w:t>
      </w:r>
      <w:r w:rsidRPr="00897B53">
        <w:rPr>
          <w:rFonts w:eastAsia="Times New Roman" w:cs="Times New Roman"/>
          <w:color w:val="808080" w:themeColor="background1" w:themeShade="80"/>
          <w:szCs w:val="24"/>
          <w:lang w:val="es-DO"/>
        </w:rPr>
        <w:t xml:space="preserve">Catedra en la escuela diplomática de </w:t>
      </w:r>
      <w:proofErr w:type="spellStart"/>
      <w:r w:rsidRPr="00897B53">
        <w:rPr>
          <w:rFonts w:eastAsia="Times New Roman" w:cs="Times New Roman"/>
          <w:color w:val="808080" w:themeColor="background1" w:themeShade="80"/>
          <w:szCs w:val="24"/>
          <w:lang w:val="es-DO"/>
        </w:rPr>
        <w:t>Ashgabat</w:t>
      </w:r>
      <w:proofErr w:type="spellEnd"/>
      <w:r w:rsidRPr="00897B53">
        <w:rPr>
          <w:rFonts w:eastAsia="Times New Roman" w:cs="Times New Roman"/>
          <w:color w:val="808080" w:themeColor="background1" w:themeShade="80"/>
          <w:szCs w:val="24"/>
          <w:lang w:val="es-DO"/>
        </w:rPr>
        <w:t>, Turkmenistán ante 162 estudiantes de diplomacia dando a conocer nuestro país en el mismo centro de Asia</w:t>
      </w:r>
      <w:r>
        <w:rPr>
          <w:rFonts w:eastAsia="Times New Roman" w:cs="Times New Roman"/>
          <w:color w:val="808080" w:themeColor="background1" w:themeShade="80"/>
          <w:szCs w:val="24"/>
          <w:lang w:val="es-DO"/>
        </w:rPr>
        <w:t xml:space="preserve">; y por </w:t>
      </w:r>
      <w:r w:rsidRPr="00897B53">
        <w:rPr>
          <w:rFonts w:eastAsia="Times New Roman" w:cs="Times New Roman"/>
          <w:color w:val="808080" w:themeColor="background1" w:themeShade="80"/>
          <w:szCs w:val="24"/>
          <w:lang w:val="es-DO"/>
        </w:rPr>
        <w:t>primera vez</w:t>
      </w:r>
      <w:r>
        <w:rPr>
          <w:rFonts w:eastAsia="Times New Roman" w:cs="Times New Roman"/>
          <w:color w:val="808080" w:themeColor="background1" w:themeShade="80"/>
          <w:szCs w:val="24"/>
          <w:lang w:val="es-DO"/>
        </w:rPr>
        <w:t xml:space="preserve">, se </w:t>
      </w:r>
      <w:r w:rsidRPr="00897B53">
        <w:rPr>
          <w:rFonts w:eastAsia="Times New Roman" w:cs="Times New Roman"/>
          <w:color w:val="808080" w:themeColor="background1" w:themeShade="80"/>
          <w:szCs w:val="24"/>
          <w:lang w:val="es-DO"/>
        </w:rPr>
        <w:t>realiza</w:t>
      </w:r>
      <w:r>
        <w:rPr>
          <w:rFonts w:eastAsia="Times New Roman" w:cs="Times New Roman"/>
          <w:color w:val="808080" w:themeColor="background1" w:themeShade="80"/>
          <w:szCs w:val="24"/>
          <w:lang w:val="es-DO"/>
        </w:rPr>
        <w:t>n c</w:t>
      </w:r>
      <w:r w:rsidRPr="00897B53">
        <w:rPr>
          <w:rFonts w:eastAsia="Times New Roman" w:cs="Times New Roman"/>
          <w:color w:val="808080" w:themeColor="background1" w:themeShade="80"/>
          <w:szCs w:val="24"/>
          <w:lang w:val="es-DO"/>
        </w:rPr>
        <w:t xml:space="preserve">onferencias sobre República Dominicana en </w:t>
      </w:r>
      <w:r>
        <w:rPr>
          <w:rFonts w:eastAsia="Times New Roman" w:cs="Times New Roman"/>
          <w:color w:val="808080" w:themeColor="background1" w:themeShade="80"/>
          <w:szCs w:val="24"/>
          <w:lang w:val="es-DO"/>
        </w:rPr>
        <w:t>c</w:t>
      </w:r>
      <w:r w:rsidRPr="00897B53">
        <w:rPr>
          <w:rFonts w:eastAsia="Times New Roman" w:cs="Times New Roman"/>
          <w:color w:val="808080" w:themeColor="background1" w:themeShade="80"/>
          <w:szCs w:val="24"/>
          <w:lang w:val="es-DO"/>
        </w:rPr>
        <w:t>olegios turcos donde se imparte el idioma español en la ciudad de Ankara, Turquía.</w:t>
      </w:r>
    </w:p>
    <w:p w14:paraId="0EF60A49" w14:textId="77777777" w:rsidR="00A37D52" w:rsidRDefault="00A37D52" w:rsidP="00A37D52">
      <w:pPr>
        <w:spacing w:after="0" w:line="360" w:lineRule="auto"/>
        <w:jc w:val="both"/>
        <w:rPr>
          <w:rFonts w:eastAsia="Times New Roman" w:cs="Times New Roman"/>
          <w:color w:val="808080" w:themeColor="background1" w:themeShade="80"/>
          <w:szCs w:val="24"/>
          <w:lang w:val="es-DO"/>
        </w:rPr>
      </w:pPr>
    </w:p>
    <w:p w14:paraId="0FF55C8D" w14:textId="77777777" w:rsidR="00A37D52" w:rsidRPr="00897B53" w:rsidRDefault="00A37D52" w:rsidP="00A37D52">
      <w:pPr>
        <w:spacing w:after="0" w:line="360" w:lineRule="auto"/>
        <w:jc w:val="both"/>
        <w:rPr>
          <w:rFonts w:eastAsia="Times New Roman" w:cs="Times New Roman"/>
          <w:color w:val="808080" w:themeColor="background1" w:themeShade="80"/>
          <w:szCs w:val="24"/>
          <w:lang w:val="es-DO"/>
        </w:rPr>
      </w:pPr>
      <w:r w:rsidRPr="00897B53">
        <w:rPr>
          <w:rFonts w:eastAsia="Times New Roman" w:cs="Times New Roman"/>
          <w:color w:val="808080" w:themeColor="background1" w:themeShade="80"/>
          <w:szCs w:val="24"/>
          <w:lang w:val="es-DO"/>
        </w:rPr>
        <w:t xml:space="preserve">En el área de cooperación, </w:t>
      </w:r>
      <w:r>
        <w:rPr>
          <w:rFonts w:eastAsia="Times New Roman" w:cs="Times New Roman"/>
          <w:b/>
          <w:bCs/>
          <w:color w:val="808080" w:themeColor="background1" w:themeShade="80"/>
          <w:szCs w:val="24"/>
          <w:lang w:val="es-DO"/>
        </w:rPr>
        <w:t>se realizaron</w:t>
      </w:r>
      <w:r w:rsidRPr="00897B53">
        <w:rPr>
          <w:rFonts w:eastAsia="Times New Roman" w:cs="Times New Roman"/>
          <w:b/>
          <w:bCs/>
          <w:color w:val="808080" w:themeColor="background1" w:themeShade="80"/>
          <w:szCs w:val="24"/>
          <w:lang w:val="es-DO"/>
        </w:rPr>
        <w:t xml:space="preserve"> donaciones a la República de </w:t>
      </w:r>
      <w:proofErr w:type="spellStart"/>
      <w:r w:rsidRPr="00897B53">
        <w:rPr>
          <w:rFonts w:eastAsia="Times New Roman" w:cs="Times New Roman"/>
          <w:b/>
          <w:bCs/>
          <w:color w:val="808080" w:themeColor="background1" w:themeShade="80"/>
          <w:szCs w:val="24"/>
          <w:lang w:val="es-DO"/>
        </w:rPr>
        <w:t>Türkiye</w:t>
      </w:r>
      <w:proofErr w:type="spellEnd"/>
      <w:r w:rsidRPr="00897B53">
        <w:rPr>
          <w:rFonts w:eastAsia="Times New Roman" w:cs="Times New Roman"/>
          <w:b/>
          <w:bCs/>
          <w:color w:val="808080" w:themeColor="background1" w:themeShade="80"/>
          <w:szCs w:val="24"/>
          <w:lang w:val="es-DO"/>
        </w:rPr>
        <w:t xml:space="preserve"> por más de U.S 310,000</w:t>
      </w:r>
      <w:r w:rsidRPr="00897B53">
        <w:rPr>
          <w:rFonts w:eastAsia="Times New Roman" w:cs="Times New Roman"/>
          <w:color w:val="808080" w:themeColor="background1" w:themeShade="80"/>
          <w:szCs w:val="24"/>
          <w:lang w:val="es-DO"/>
        </w:rPr>
        <w:t xml:space="preserve"> a raíz del terremoto ocurrido en el Sureste del país, además de </w:t>
      </w:r>
      <w:r>
        <w:rPr>
          <w:rFonts w:eastAsia="Times New Roman" w:cs="Times New Roman"/>
          <w:color w:val="808080" w:themeColor="background1" w:themeShade="80"/>
          <w:szCs w:val="24"/>
          <w:lang w:val="es-DO"/>
        </w:rPr>
        <w:t xml:space="preserve">la </w:t>
      </w:r>
      <w:r w:rsidRPr="00897B53">
        <w:rPr>
          <w:rFonts w:eastAsia="Times New Roman" w:cs="Times New Roman"/>
          <w:color w:val="808080" w:themeColor="background1" w:themeShade="80"/>
          <w:szCs w:val="24"/>
          <w:lang w:val="es-DO"/>
        </w:rPr>
        <w:t xml:space="preserve">visita a la zona afectada y </w:t>
      </w:r>
      <w:r>
        <w:rPr>
          <w:rFonts w:eastAsia="Times New Roman" w:cs="Times New Roman"/>
          <w:color w:val="808080" w:themeColor="background1" w:themeShade="80"/>
          <w:szCs w:val="24"/>
          <w:lang w:val="es-DO"/>
        </w:rPr>
        <w:t>hacer</w:t>
      </w:r>
      <w:r w:rsidRPr="00897B53">
        <w:rPr>
          <w:rFonts w:eastAsia="Times New Roman" w:cs="Times New Roman"/>
          <w:color w:val="808080" w:themeColor="background1" w:themeShade="80"/>
          <w:szCs w:val="24"/>
          <w:lang w:val="es-DO"/>
        </w:rPr>
        <w:t xml:space="preserve"> entrega de donativos directamente a familias damnificadas y </w:t>
      </w:r>
      <w:r>
        <w:rPr>
          <w:rFonts w:eastAsia="Times New Roman" w:cs="Times New Roman"/>
          <w:color w:val="808080" w:themeColor="background1" w:themeShade="80"/>
          <w:szCs w:val="24"/>
          <w:lang w:val="es-DO"/>
        </w:rPr>
        <w:t xml:space="preserve">dialogar </w:t>
      </w:r>
      <w:r w:rsidRPr="00897B53">
        <w:rPr>
          <w:rFonts w:eastAsia="Times New Roman" w:cs="Times New Roman"/>
          <w:color w:val="808080" w:themeColor="background1" w:themeShade="80"/>
          <w:szCs w:val="24"/>
          <w:lang w:val="es-DO"/>
        </w:rPr>
        <w:t>con</w:t>
      </w:r>
      <w:r>
        <w:rPr>
          <w:rFonts w:eastAsia="Times New Roman" w:cs="Times New Roman"/>
          <w:color w:val="808080" w:themeColor="background1" w:themeShade="80"/>
          <w:szCs w:val="24"/>
          <w:lang w:val="es-DO"/>
        </w:rPr>
        <w:t xml:space="preserve"> las</w:t>
      </w:r>
      <w:r w:rsidRPr="00897B53">
        <w:rPr>
          <w:rFonts w:eastAsia="Times New Roman" w:cs="Times New Roman"/>
          <w:color w:val="808080" w:themeColor="background1" w:themeShade="80"/>
          <w:szCs w:val="24"/>
          <w:lang w:val="es-DO"/>
        </w:rPr>
        <w:t xml:space="preserve"> autoridades locales.</w:t>
      </w:r>
    </w:p>
    <w:p w14:paraId="52EC5261" w14:textId="77777777" w:rsidR="00A37D52" w:rsidRDefault="00A37D52" w:rsidP="00A37D52">
      <w:pPr>
        <w:spacing w:after="0" w:line="360" w:lineRule="auto"/>
        <w:jc w:val="both"/>
        <w:rPr>
          <w:rFonts w:eastAsia="Times New Roman" w:cs="Times New Roman"/>
          <w:color w:val="808080" w:themeColor="background1" w:themeShade="80"/>
          <w:szCs w:val="24"/>
          <w:lang w:val="es-DO"/>
        </w:rPr>
      </w:pPr>
    </w:p>
    <w:p w14:paraId="4F21462D" w14:textId="77777777" w:rsidR="00A37D52" w:rsidRDefault="00A37D52" w:rsidP="00A37D52">
      <w:pPr>
        <w:spacing w:after="0"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lastRenderedPageBreak/>
        <w:t xml:space="preserve">Se incrementaron las </w:t>
      </w:r>
      <w:r w:rsidRPr="00897B53">
        <w:rPr>
          <w:rFonts w:eastAsia="Times New Roman" w:cs="Times New Roman"/>
          <w:color w:val="808080" w:themeColor="background1" w:themeShade="80"/>
          <w:szCs w:val="24"/>
          <w:lang w:val="es-DO"/>
        </w:rPr>
        <w:t xml:space="preserve">inversiones del Grupo de </w:t>
      </w:r>
      <w:proofErr w:type="spellStart"/>
      <w:r w:rsidRPr="00897B53">
        <w:rPr>
          <w:rFonts w:eastAsia="Times New Roman" w:cs="Times New Roman"/>
          <w:color w:val="808080" w:themeColor="background1" w:themeShade="80"/>
          <w:szCs w:val="24"/>
          <w:lang w:val="es-DO"/>
        </w:rPr>
        <w:t>Acun</w:t>
      </w:r>
      <w:proofErr w:type="spellEnd"/>
      <w:r w:rsidRPr="00897B53">
        <w:rPr>
          <w:rFonts w:eastAsia="Times New Roman" w:cs="Times New Roman"/>
          <w:color w:val="808080" w:themeColor="background1" w:themeShade="80"/>
          <w:szCs w:val="24"/>
          <w:lang w:val="es-DO"/>
        </w:rPr>
        <w:t xml:space="preserve"> Media en la provincia de La Romana</w:t>
      </w:r>
      <w:r>
        <w:rPr>
          <w:rFonts w:eastAsia="Times New Roman" w:cs="Times New Roman"/>
          <w:color w:val="808080" w:themeColor="background1" w:themeShade="80"/>
          <w:szCs w:val="24"/>
          <w:lang w:val="es-DO"/>
        </w:rPr>
        <w:t xml:space="preserve"> y próximamente se realizará la </w:t>
      </w:r>
      <w:r w:rsidRPr="00897B53">
        <w:rPr>
          <w:rFonts w:eastAsia="Times New Roman" w:cs="Times New Roman"/>
          <w:color w:val="808080" w:themeColor="background1" w:themeShade="80"/>
          <w:szCs w:val="24"/>
          <w:lang w:val="es-DO"/>
        </w:rPr>
        <w:t xml:space="preserve">apertura de </w:t>
      </w:r>
      <w:r>
        <w:rPr>
          <w:rFonts w:eastAsia="Times New Roman" w:cs="Times New Roman"/>
          <w:color w:val="808080" w:themeColor="background1" w:themeShade="80"/>
          <w:szCs w:val="24"/>
          <w:lang w:val="es-DO"/>
        </w:rPr>
        <w:t xml:space="preserve">un hotel y </w:t>
      </w:r>
      <w:r w:rsidRPr="00897B53">
        <w:rPr>
          <w:rFonts w:eastAsia="Times New Roman" w:cs="Times New Roman"/>
          <w:color w:val="808080" w:themeColor="background1" w:themeShade="80"/>
          <w:szCs w:val="24"/>
          <w:lang w:val="es-DO"/>
        </w:rPr>
        <w:t xml:space="preserve">expansión de las instalaciones existentes debido a la firma de contrato con MBC, la más importante cadena de TV del Medio Oriente, para producir </w:t>
      </w:r>
      <w:proofErr w:type="spellStart"/>
      <w:r w:rsidRPr="001D568D">
        <w:rPr>
          <w:rFonts w:eastAsia="Times New Roman" w:cs="Times New Roman"/>
          <w:i/>
          <w:iCs/>
          <w:color w:val="808080" w:themeColor="background1" w:themeShade="80"/>
          <w:szCs w:val="24"/>
          <w:lang w:val="es-DO"/>
        </w:rPr>
        <w:t>realities</w:t>
      </w:r>
      <w:proofErr w:type="spellEnd"/>
      <w:r w:rsidRPr="001D568D">
        <w:rPr>
          <w:rFonts w:eastAsia="Times New Roman" w:cs="Times New Roman"/>
          <w:i/>
          <w:iCs/>
          <w:color w:val="808080" w:themeColor="background1" w:themeShade="80"/>
          <w:szCs w:val="24"/>
          <w:lang w:val="es-DO"/>
        </w:rPr>
        <w:t xml:space="preserve"> </w:t>
      </w:r>
      <w:proofErr w:type="gramStart"/>
      <w:r w:rsidRPr="001D568D">
        <w:rPr>
          <w:rFonts w:eastAsia="Times New Roman" w:cs="Times New Roman"/>
          <w:i/>
          <w:iCs/>
          <w:color w:val="808080" w:themeColor="background1" w:themeShade="80"/>
          <w:szCs w:val="24"/>
          <w:lang w:val="es-DO"/>
        </w:rPr>
        <w:t>shows</w:t>
      </w:r>
      <w:proofErr w:type="gramEnd"/>
      <w:r w:rsidRPr="00897B53">
        <w:rPr>
          <w:rFonts w:eastAsia="Times New Roman" w:cs="Times New Roman"/>
          <w:color w:val="808080" w:themeColor="background1" w:themeShade="80"/>
          <w:szCs w:val="24"/>
          <w:lang w:val="es-DO"/>
        </w:rPr>
        <w:t xml:space="preserve"> para esos países. </w:t>
      </w:r>
    </w:p>
    <w:p w14:paraId="4A8E1E9D" w14:textId="77777777" w:rsidR="00A37D52" w:rsidRDefault="00A37D52" w:rsidP="00A37D52">
      <w:pPr>
        <w:spacing w:before="120" w:after="0" w:line="360" w:lineRule="auto"/>
        <w:jc w:val="both"/>
        <w:rPr>
          <w:rFonts w:eastAsia="Times New Roman" w:cs="Times New Roman"/>
          <w:color w:val="808080" w:themeColor="background1" w:themeShade="80"/>
          <w:szCs w:val="24"/>
          <w:lang w:val="es-DO"/>
        </w:rPr>
      </w:pPr>
    </w:p>
    <w:p w14:paraId="493946F3" w14:textId="77777777" w:rsidR="00A37D52" w:rsidRDefault="00A37D52" w:rsidP="00FD0F25">
      <w:pPr>
        <w:tabs>
          <w:tab w:val="left" w:pos="2895"/>
        </w:tabs>
        <w:spacing w:after="0" w:line="360" w:lineRule="auto"/>
        <w:jc w:val="both"/>
        <w:rPr>
          <w:rFonts w:eastAsia="Calibri" w:cs="Times New Roman"/>
          <w:b/>
          <w:color w:val="808080" w:themeColor="background1" w:themeShade="80"/>
          <w:szCs w:val="24"/>
          <w:lang w:val="es-DO"/>
        </w:rPr>
      </w:pPr>
      <w:r w:rsidRPr="00350475">
        <w:rPr>
          <w:rFonts w:eastAsia="Calibri" w:cs="Times New Roman"/>
          <w:color w:val="808080" w:themeColor="background1" w:themeShade="80"/>
          <w:szCs w:val="24"/>
          <w:lang w:val="es-DO"/>
        </w:rPr>
        <w:t xml:space="preserve">La </w:t>
      </w:r>
      <w:r w:rsidRPr="00350475">
        <w:rPr>
          <w:rFonts w:eastAsia="Calibri" w:cs="Times New Roman"/>
          <w:b/>
          <w:color w:val="808080" w:themeColor="background1" w:themeShade="80"/>
          <w:szCs w:val="24"/>
          <w:lang w:val="es-DO"/>
        </w:rPr>
        <w:t>Embajada de República Dominicana en Suiza</w:t>
      </w:r>
    </w:p>
    <w:p w14:paraId="3563B0EB" w14:textId="77777777" w:rsidR="00A37D52" w:rsidRDefault="00A37D52" w:rsidP="00FD0F25">
      <w:pPr>
        <w:pBdr>
          <w:top w:val="nil"/>
          <w:left w:val="nil"/>
          <w:bottom w:val="nil"/>
          <w:right w:val="nil"/>
          <w:between w:val="nil"/>
        </w:pBdr>
        <w:spacing w:after="0" w:line="360" w:lineRule="auto"/>
        <w:jc w:val="both"/>
        <w:rPr>
          <w:rFonts w:eastAsia="Calibri" w:cs="Times New Roman"/>
          <w:color w:val="808080" w:themeColor="background1" w:themeShade="80"/>
          <w:szCs w:val="24"/>
          <w:lang w:val="es-DO"/>
        </w:rPr>
      </w:pPr>
      <w:r w:rsidRPr="00A64FEA">
        <w:rPr>
          <w:rFonts w:eastAsia="Calibri" w:cs="Times New Roman"/>
          <w:color w:val="808080" w:themeColor="background1" w:themeShade="80"/>
          <w:szCs w:val="24"/>
          <w:lang w:val="es-DO"/>
        </w:rPr>
        <w:t xml:space="preserve">Desarrollo del "Plan de Política Exterior de </w:t>
      </w:r>
      <w:r>
        <w:rPr>
          <w:rFonts w:eastAsia="Calibri" w:cs="Times New Roman"/>
          <w:color w:val="808080" w:themeColor="background1" w:themeShade="80"/>
          <w:szCs w:val="24"/>
          <w:lang w:val="es-DO"/>
        </w:rPr>
        <w:t>S</w:t>
      </w:r>
      <w:r w:rsidRPr="00A64FEA">
        <w:rPr>
          <w:rFonts w:eastAsia="Calibri" w:cs="Times New Roman"/>
          <w:color w:val="808080" w:themeColor="background1" w:themeShade="80"/>
          <w:szCs w:val="24"/>
          <w:lang w:val="es-DO"/>
        </w:rPr>
        <w:t xml:space="preserve">uiza" del </w:t>
      </w:r>
      <w:r>
        <w:rPr>
          <w:rFonts w:eastAsia="Calibri" w:cs="Times New Roman"/>
          <w:color w:val="808080" w:themeColor="background1" w:themeShade="80"/>
          <w:szCs w:val="24"/>
          <w:lang w:val="es-DO"/>
        </w:rPr>
        <w:t>v</w:t>
      </w:r>
      <w:r w:rsidRPr="00A64FEA">
        <w:rPr>
          <w:rFonts w:eastAsia="Calibri" w:cs="Times New Roman"/>
          <w:color w:val="808080" w:themeColor="background1" w:themeShade="80"/>
          <w:szCs w:val="24"/>
          <w:lang w:val="es-DO"/>
        </w:rPr>
        <w:t>iceministerio de Política Exterior</w:t>
      </w:r>
      <w:r>
        <w:rPr>
          <w:rFonts w:eastAsia="Calibri" w:cs="Times New Roman"/>
          <w:color w:val="808080" w:themeColor="background1" w:themeShade="80"/>
          <w:szCs w:val="24"/>
          <w:lang w:val="es-DO"/>
        </w:rPr>
        <w:t xml:space="preserve"> Bilateral. V</w:t>
      </w:r>
      <w:r w:rsidRPr="00A64FEA">
        <w:rPr>
          <w:rFonts w:eastAsia="Calibri" w:cs="Times New Roman"/>
          <w:color w:val="808080" w:themeColor="background1" w:themeShade="80"/>
          <w:szCs w:val="24"/>
          <w:lang w:val="es-DO"/>
        </w:rPr>
        <w:t xml:space="preserve">isita de la empresa suiza HALBA a República Dominicana, acompañados por el Embajador Pablo Valentín Rosario </w:t>
      </w:r>
      <w:r w:rsidRPr="008D012A">
        <w:rPr>
          <w:rFonts w:eastAsia="Calibri" w:cs="Times New Roman"/>
          <w:color w:val="808080" w:themeColor="background1" w:themeShade="80"/>
          <w:szCs w:val="24"/>
          <w:lang w:val="es-DO"/>
        </w:rPr>
        <w:t>y la Sra</w:t>
      </w:r>
      <w:r w:rsidRPr="00A64FEA">
        <w:rPr>
          <w:rFonts w:eastAsia="Calibri" w:cs="Times New Roman"/>
          <w:color w:val="808080" w:themeColor="background1" w:themeShade="80"/>
          <w:szCs w:val="24"/>
          <w:lang w:val="es-DO"/>
        </w:rPr>
        <w:t xml:space="preserve">. </w:t>
      </w:r>
      <w:proofErr w:type="spellStart"/>
      <w:r w:rsidRPr="00A64FEA">
        <w:rPr>
          <w:rFonts w:eastAsia="Calibri" w:cs="Times New Roman"/>
          <w:color w:val="808080" w:themeColor="background1" w:themeShade="80"/>
          <w:szCs w:val="24"/>
          <w:lang w:val="es-DO"/>
        </w:rPr>
        <w:t>Litzanna</w:t>
      </w:r>
      <w:proofErr w:type="spellEnd"/>
      <w:r w:rsidRPr="00A64FEA">
        <w:rPr>
          <w:rFonts w:eastAsia="Calibri" w:cs="Times New Roman"/>
          <w:color w:val="808080" w:themeColor="background1" w:themeShade="80"/>
          <w:szCs w:val="24"/>
          <w:lang w:val="es-DO"/>
        </w:rPr>
        <w:t xml:space="preserve"> Marmolejos de la Rosa, consejera de </w:t>
      </w:r>
      <w:r>
        <w:rPr>
          <w:rFonts w:eastAsia="Calibri" w:cs="Times New Roman"/>
          <w:color w:val="808080" w:themeColor="background1" w:themeShade="80"/>
          <w:szCs w:val="24"/>
          <w:lang w:val="es-DO"/>
        </w:rPr>
        <w:t xml:space="preserve">la </w:t>
      </w:r>
      <w:r w:rsidRPr="00A64FEA">
        <w:rPr>
          <w:rFonts w:eastAsia="Calibri" w:cs="Times New Roman"/>
          <w:color w:val="808080" w:themeColor="background1" w:themeShade="80"/>
          <w:szCs w:val="24"/>
          <w:lang w:val="es-DO"/>
        </w:rPr>
        <w:t xml:space="preserve">misión diplomática, donde fueron desarrolladas reuniones con la Cooperativa dominicana COOPROAGRO, y el FEDA; reuniones interinstitucionales con el </w:t>
      </w:r>
      <w:r>
        <w:rPr>
          <w:rFonts w:eastAsia="Calibri" w:cs="Times New Roman"/>
          <w:color w:val="808080" w:themeColor="background1" w:themeShade="80"/>
          <w:szCs w:val="24"/>
          <w:lang w:val="es-DO"/>
        </w:rPr>
        <w:t>v</w:t>
      </w:r>
      <w:r w:rsidRPr="00A64FEA">
        <w:rPr>
          <w:rFonts w:eastAsia="Calibri" w:cs="Times New Roman"/>
          <w:color w:val="808080" w:themeColor="background1" w:themeShade="80"/>
          <w:szCs w:val="24"/>
          <w:lang w:val="es-DO"/>
        </w:rPr>
        <w:t>iceministerio de Asuntos Económicos del MIREX, MOPC, FEDA y PRODOMINICANA. Se acordó trabajar conjuntamente sobre un Memorándum de Entendimiento entre el MIREX, Ministerio de Agricultura, Ministerio de Medio Ambiente y Recursos Naturales y la empresa HALBA, del grupo COOP de Suiza.</w:t>
      </w:r>
    </w:p>
    <w:p w14:paraId="4C86FCA4" w14:textId="77777777" w:rsidR="00A37D52" w:rsidRDefault="00A37D52" w:rsidP="00A37D52">
      <w:pPr>
        <w:tabs>
          <w:tab w:val="left" w:pos="2895"/>
        </w:tabs>
        <w:spacing w:after="0" w:line="360" w:lineRule="auto"/>
        <w:jc w:val="both"/>
        <w:rPr>
          <w:rFonts w:eastAsia="Calibri" w:cs="Times New Roman"/>
          <w:bCs/>
          <w:color w:val="808080" w:themeColor="background1" w:themeShade="80"/>
          <w:szCs w:val="24"/>
          <w:lang w:val="es-DO"/>
        </w:rPr>
      </w:pPr>
    </w:p>
    <w:p w14:paraId="7196EE2D" w14:textId="77777777" w:rsidR="00A37D52" w:rsidRPr="001C4256" w:rsidRDefault="00A37D52" w:rsidP="00A37D52">
      <w:pPr>
        <w:tabs>
          <w:tab w:val="left" w:pos="2895"/>
        </w:tabs>
        <w:spacing w:line="360" w:lineRule="auto"/>
        <w:jc w:val="both"/>
        <w:rPr>
          <w:rFonts w:eastAsia="Calibri" w:cs="Times New Roman"/>
          <w:b/>
          <w:color w:val="808080" w:themeColor="background1" w:themeShade="80"/>
          <w:szCs w:val="24"/>
          <w:lang w:val="es-DO"/>
        </w:rPr>
      </w:pPr>
      <w:r w:rsidRPr="00350475">
        <w:rPr>
          <w:rFonts w:eastAsia="Calibri" w:cs="Times New Roman"/>
          <w:bCs/>
          <w:color w:val="808080" w:themeColor="background1" w:themeShade="80"/>
          <w:szCs w:val="24"/>
          <w:lang w:val="es-DO"/>
        </w:rPr>
        <w:t>Presentación</w:t>
      </w:r>
      <w:r w:rsidRPr="00E5448E">
        <w:rPr>
          <w:rFonts w:eastAsia="Calibri" w:cs="Times New Roman"/>
          <w:bCs/>
          <w:color w:val="808080" w:themeColor="background1" w:themeShade="80"/>
          <w:szCs w:val="24"/>
          <w:lang w:val="es-DO"/>
        </w:rPr>
        <w:t xml:space="preserve"> de cartas credenciales a </w:t>
      </w:r>
      <w:r>
        <w:rPr>
          <w:rFonts w:eastAsia="Calibri" w:cs="Times New Roman"/>
          <w:bCs/>
          <w:color w:val="808080" w:themeColor="background1" w:themeShade="80"/>
          <w:szCs w:val="24"/>
          <w:lang w:val="es-DO"/>
        </w:rPr>
        <w:t>s</w:t>
      </w:r>
      <w:r w:rsidRPr="00E5448E">
        <w:rPr>
          <w:rFonts w:eastAsia="Calibri" w:cs="Times New Roman"/>
          <w:bCs/>
          <w:color w:val="808080" w:themeColor="background1" w:themeShade="80"/>
          <w:szCs w:val="24"/>
          <w:lang w:val="es-DO"/>
        </w:rPr>
        <w:t>u Alteza Serenísima el Príncipe Heredero Al</w:t>
      </w:r>
      <w:r>
        <w:rPr>
          <w:rFonts w:eastAsia="Calibri" w:cs="Times New Roman"/>
          <w:bCs/>
          <w:color w:val="808080" w:themeColor="background1" w:themeShade="80"/>
          <w:szCs w:val="24"/>
          <w:lang w:val="es-DO"/>
        </w:rPr>
        <w:t>o</w:t>
      </w:r>
      <w:r w:rsidRPr="00E5448E">
        <w:rPr>
          <w:rFonts w:eastAsia="Calibri" w:cs="Times New Roman"/>
          <w:bCs/>
          <w:color w:val="808080" w:themeColor="background1" w:themeShade="80"/>
          <w:szCs w:val="24"/>
          <w:lang w:val="es-DO"/>
        </w:rPr>
        <w:t xml:space="preserve">is </w:t>
      </w:r>
      <w:proofErr w:type="spellStart"/>
      <w:r w:rsidRPr="00E5448E">
        <w:rPr>
          <w:rFonts w:eastAsia="Calibri" w:cs="Times New Roman"/>
          <w:bCs/>
          <w:color w:val="808080" w:themeColor="background1" w:themeShade="80"/>
          <w:szCs w:val="24"/>
          <w:lang w:val="es-DO"/>
        </w:rPr>
        <w:t>von</w:t>
      </w:r>
      <w:proofErr w:type="spellEnd"/>
      <w:r w:rsidRPr="00E5448E">
        <w:rPr>
          <w:rFonts w:eastAsia="Calibri" w:cs="Times New Roman"/>
          <w:bCs/>
          <w:color w:val="808080" w:themeColor="background1" w:themeShade="80"/>
          <w:szCs w:val="24"/>
          <w:lang w:val="es-DO"/>
        </w:rPr>
        <w:t xml:space="preserve"> </w:t>
      </w:r>
      <w:proofErr w:type="spellStart"/>
      <w:r w:rsidRPr="00E5448E">
        <w:rPr>
          <w:rFonts w:eastAsia="Calibri" w:cs="Times New Roman"/>
          <w:bCs/>
          <w:color w:val="808080" w:themeColor="background1" w:themeShade="80"/>
          <w:szCs w:val="24"/>
          <w:lang w:val="es-DO"/>
        </w:rPr>
        <w:t>und</w:t>
      </w:r>
      <w:proofErr w:type="spellEnd"/>
      <w:r w:rsidRPr="00E5448E">
        <w:rPr>
          <w:rFonts w:eastAsia="Calibri" w:cs="Times New Roman"/>
          <w:bCs/>
          <w:color w:val="808080" w:themeColor="background1" w:themeShade="80"/>
          <w:szCs w:val="24"/>
          <w:lang w:val="es-DO"/>
        </w:rPr>
        <w:t xml:space="preserve"> Zu, Liechtenstein, por parte del embajador Pablo Valentín Rosario, convirtiéndose en el primer Embajador Extraordinario y Plenipotenciario de República Dominicana acreditado ante el Principado de Liechtenstein.</w:t>
      </w:r>
      <w:r>
        <w:rPr>
          <w:rFonts w:eastAsia="Calibri" w:cs="Times New Roman"/>
          <w:bCs/>
          <w:color w:val="808080" w:themeColor="background1" w:themeShade="80"/>
          <w:szCs w:val="24"/>
          <w:lang w:val="es-DO"/>
        </w:rPr>
        <w:t xml:space="preserve"> </w:t>
      </w:r>
    </w:p>
    <w:p w14:paraId="463C22F1" w14:textId="77777777" w:rsidR="00A37D52" w:rsidRDefault="00A37D52" w:rsidP="00A37D52">
      <w:pPr>
        <w:tabs>
          <w:tab w:val="left" w:pos="2895"/>
        </w:tabs>
        <w:spacing w:after="0" w:line="360" w:lineRule="auto"/>
        <w:jc w:val="both"/>
        <w:rPr>
          <w:rFonts w:eastAsia="Calibri" w:cs="Times New Roman"/>
          <w:bCs/>
          <w:color w:val="808080" w:themeColor="background1" w:themeShade="80"/>
          <w:szCs w:val="24"/>
          <w:lang w:val="es-DO"/>
        </w:rPr>
      </w:pPr>
    </w:p>
    <w:p w14:paraId="0C15554A" w14:textId="77777777" w:rsidR="00A37D52" w:rsidRPr="00E5448E" w:rsidRDefault="00A37D52" w:rsidP="00A37D52">
      <w:pPr>
        <w:pBdr>
          <w:top w:val="nil"/>
          <w:left w:val="nil"/>
          <w:bottom w:val="nil"/>
          <w:right w:val="nil"/>
          <w:between w:val="nil"/>
        </w:pBdr>
        <w:spacing w:after="0" w:line="360" w:lineRule="auto"/>
        <w:jc w:val="both"/>
        <w:rPr>
          <w:rFonts w:eastAsia="Calibri" w:cs="Times New Roman"/>
          <w:bCs/>
          <w:color w:val="808080" w:themeColor="background1" w:themeShade="80"/>
          <w:szCs w:val="24"/>
          <w:lang w:val="es-DO"/>
        </w:rPr>
      </w:pPr>
      <w:r w:rsidRPr="00E5448E">
        <w:rPr>
          <w:rFonts w:eastAsia="Calibri" w:cs="Times New Roman"/>
          <w:bCs/>
          <w:color w:val="808080" w:themeColor="background1" w:themeShade="80"/>
          <w:szCs w:val="24"/>
          <w:lang w:val="es-DO"/>
        </w:rPr>
        <w:t>Presentación de cartas credenciales del embajador Pablo Valentín Rosario en Bosnia y Herzegovina. De esta forma, el embajador Valentín Rosario se convierte en el primer Embajador Extraordinario y Plenipotenciario de República Dominicana acreditado ante ese país balcánico.</w:t>
      </w:r>
    </w:p>
    <w:p w14:paraId="2975B447" w14:textId="77777777" w:rsidR="00A37D52" w:rsidRDefault="00A37D52" w:rsidP="00A37D52">
      <w:pPr>
        <w:pBdr>
          <w:top w:val="nil"/>
          <w:left w:val="nil"/>
          <w:bottom w:val="nil"/>
          <w:right w:val="nil"/>
          <w:between w:val="nil"/>
        </w:pBdr>
        <w:spacing w:after="0" w:line="360" w:lineRule="auto"/>
        <w:jc w:val="both"/>
        <w:rPr>
          <w:rFonts w:eastAsia="Calibri" w:cs="Times New Roman"/>
          <w:color w:val="808080" w:themeColor="background1" w:themeShade="80"/>
          <w:szCs w:val="24"/>
          <w:lang w:val="es-DO"/>
        </w:rPr>
      </w:pPr>
    </w:p>
    <w:p w14:paraId="2391CAB5" w14:textId="77777777" w:rsidR="00A37D52" w:rsidRDefault="00A37D52" w:rsidP="00A37D52">
      <w:pPr>
        <w:pBdr>
          <w:top w:val="nil"/>
          <w:left w:val="nil"/>
          <w:bottom w:val="nil"/>
          <w:right w:val="nil"/>
          <w:between w:val="nil"/>
        </w:pBdr>
        <w:spacing w:after="0" w:line="360" w:lineRule="auto"/>
        <w:jc w:val="both"/>
        <w:rPr>
          <w:rFonts w:eastAsia="Calibri" w:cs="Times New Roman"/>
          <w:b/>
          <w:color w:val="808080" w:themeColor="background1" w:themeShade="80"/>
          <w:szCs w:val="24"/>
          <w:lang w:val="es-DO"/>
        </w:rPr>
      </w:pPr>
      <w:r w:rsidRPr="00DE4BDD">
        <w:rPr>
          <w:rFonts w:eastAsia="Calibri" w:cs="Times New Roman"/>
          <w:b/>
          <w:bCs/>
          <w:color w:val="808080" w:themeColor="background1" w:themeShade="80"/>
          <w:szCs w:val="24"/>
          <w:lang w:val="es-DO"/>
        </w:rPr>
        <w:t>La</w:t>
      </w:r>
      <w:r w:rsidRPr="00185866">
        <w:rPr>
          <w:rFonts w:eastAsia="Calibri" w:cs="Times New Roman"/>
          <w:color w:val="808080" w:themeColor="background1" w:themeShade="80"/>
          <w:szCs w:val="24"/>
          <w:lang w:val="es-DO"/>
        </w:rPr>
        <w:t xml:space="preserve"> </w:t>
      </w:r>
      <w:r w:rsidRPr="00185866">
        <w:rPr>
          <w:rFonts w:eastAsia="Calibri" w:cs="Times New Roman"/>
          <w:b/>
          <w:color w:val="808080" w:themeColor="background1" w:themeShade="80"/>
          <w:szCs w:val="24"/>
          <w:lang w:val="es-DO"/>
        </w:rPr>
        <w:t xml:space="preserve">Embajada </w:t>
      </w:r>
      <w:r>
        <w:rPr>
          <w:rFonts w:eastAsia="Calibri" w:cs="Times New Roman"/>
          <w:b/>
          <w:color w:val="808080" w:themeColor="background1" w:themeShade="80"/>
          <w:szCs w:val="24"/>
          <w:lang w:val="es-DO"/>
        </w:rPr>
        <w:t xml:space="preserve">de República </w:t>
      </w:r>
      <w:r w:rsidRPr="00F37251">
        <w:rPr>
          <w:rFonts w:eastAsia="Calibri" w:cs="Times New Roman"/>
          <w:b/>
          <w:color w:val="808080" w:themeColor="background1" w:themeShade="80"/>
          <w:szCs w:val="24"/>
          <w:lang w:val="es-DO"/>
        </w:rPr>
        <w:t>Dominicana Israel</w:t>
      </w:r>
    </w:p>
    <w:p w14:paraId="2B1A3D19" w14:textId="77777777" w:rsidR="00A37D52" w:rsidRDefault="00A37D52" w:rsidP="00A37D52">
      <w:pPr>
        <w:pBdr>
          <w:top w:val="nil"/>
          <w:left w:val="nil"/>
          <w:bottom w:val="nil"/>
          <w:right w:val="nil"/>
          <w:between w:val="nil"/>
        </w:pBdr>
        <w:spacing w:after="0" w:line="360" w:lineRule="auto"/>
        <w:jc w:val="both"/>
        <w:rPr>
          <w:rFonts w:eastAsia="Calibri" w:cs="Times New Roman"/>
          <w:bCs/>
          <w:color w:val="808080" w:themeColor="background1" w:themeShade="80"/>
          <w:szCs w:val="24"/>
          <w:lang w:val="es-DO"/>
        </w:rPr>
      </w:pPr>
      <w:r>
        <w:rPr>
          <w:rFonts w:eastAsia="Calibri" w:cs="Times New Roman"/>
          <w:bCs/>
          <w:color w:val="808080" w:themeColor="background1" w:themeShade="80"/>
          <w:szCs w:val="24"/>
          <w:lang w:val="es-DO"/>
        </w:rPr>
        <w:t>Se h</w:t>
      </w:r>
      <w:r w:rsidRPr="00AD2CD8">
        <w:rPr>
          <w:rFonts w:eastAsia="Calibri" w:cs="Times New Roman"/>
          <w:bCs/>
          <w:color w:val="808080" w:themeColor="background1" w:themeShade="80"/>
          <w:szCs w:val="24"/>
          <w:lang w:val="es-DO"/>
        </w:rPr>
        <w:t xml:space="preserve">a continuado promoviendo </w:t>
      </w:r>
      <w:r>
        <w:rPr>
          <w:rFonts w:eastAsia="Calibri" w:cs="Times New Roman"/>
          <w:bCs/>
          <w:color w:val="808080" w:themeColor="background1" w:themeShade="80"/>
          <w:szCs w:val="24"/>
          <w:lang w:val="es-DO"/>
        </w:rPr>
        <w:t>la</w:t>
      </w:r>
      <w:r w:rsidRPr="00AD2CD8">
        <w:rPr>
          <w:rFonts w:eastAsia="Calibri" w:cs="Times New Roman"/>
          <w:bCs/>
          <w:color w:val="808080" w:themeColor="background1" w:themeShade="80"/>
          <w:szCs w:val="24"/>
          <w:lang w:val="es-DO"/>
        </w:rPr>
        <w:t xml:space="preserve"> cultura</w:t>
      </w:r>
      <w:r>
        <w:rPr>
          <w:rFonts w:eastAsia="Calibri" w:cs="Times New Roman"/>
          <w:bCs/>
          <w:color w:val="808080" w:themeColor="background1" w:themeShade="80"/>
          <w:szCs w:val="24"/>
          <w:lang w:val="es-DO"/>
        </w:rPr>
        <w:t xml:space="preserve"> dominicana</w:t>
      </w:r>
      <w:r w:rsidRPr="00AD2CD8">
        <w:rPr>
          <w:rFonts w:eastAsia="Calibri" w:cs="Times New Roman"/>
          <w:bCs/>
          <w:color w:val="808080" w:themeColor="background1" w:themeShade="80"/>
          <w:szCs w:val="24"/>
          <w:lang w:val="es-DO"/>
        </w:rPr>
        <w:t xml:space="preserve"> mediante la participación en ferias y asegurado la sostenibilidad de proyectos como el programa de intercambio </w:t>
      </w:r>
      <w:r w:rsidRPr="00AD2CD8">
        <w:rPr>
          <w:rFonts w:eastAsia="Calibri" w:cs="Times New Roman"/>
          <w:bCs/>
          <w:color w:val="808080" w:themeColor="background1" w:themeShade="80"/>
          <w:szCs w:val="24"/>
          <w:lang w:val="es-DO"/>
        </w:rPr>
        <w:lastRenderedPageBreak/>
        <w:t>con la Asociación Israelí de Béisbol, con la cual hemos gestionado en este periodo la participación y visita a República Dominicana de un joven israelí, agotando un entrenamiento en la academia Ozuna y Rodríguez en el municipio de Boca Chica de la ciudad de Santo Domingo.</w:t>
      </w:r>
    </w:p>
    <w:p w14:paraId="28A6BC87" w14:textId="77777777" w:rsidR="00A37D52" w:rsidRPr="00AD2CD8" w:rsidRDefault="00A37D52" w:rsidP="00A37D52">
      <w:pPr>
        <w:pBdr>
          <w:top w:val="nil"/>
          <w:left w:val="nil"/>
          <w:bottom w:val="nil"/>
          <w:right w:val="nil"/>
          <w:between w:val="nil"/>
        </w:pBdr>
        <w:spacing w:after="0" w:line="360" w:lineRule="auto"/>
        <w:jc w:val="both"/>
        <w:rPr>
          <w:rFonts w:eastAsia="Calibri" w:cs="Times New Roman"/>
          <w:bCs/>
          <w:color w:val="808080" w:themeColor="background1" w:themeShade="80"/>
          <w:szCs w:val="24"/>
          <w:lang w:val="es-DO"/>
        </w:rPr>
      </w:pPr>
    </w:p>
    <w:p w14:paraId="1F9B55B8" w14:textId="77777777" w:rsidR="00A37D52" w:rsidRDefault="00A37D52" w:rsidP="00A37D52">
      <w:pPr>
        <w:pBdr>
          <w:top w:val="nil"/>
          <w:left w:val="nil"/>
          <w:bottom w:val="nil"/>
          <w:right w:val="nil"/>
          <w:between w:val="nil"/>
        </w:pBdr>
        <w:spacing w:after="0" w:line="360" w:lineRule="auto"/>
        <w:jc w:val="both"/>
        <w:rPr>
          <w:rFonts w:eastAsia="Calibri" w:cs="Times New Roman"/>
          <w:bCs/>
          <w:color w:val="808080" w:themeColor="background1" w:themeShade="80"/>
          <w:szCs w:val="24"/>
          <w:lang w:val="es-DO"/>
        </w:rPr>
      </w:pPr>
      <w:r w:rsidRPr="00AD2CD8">
        <w:rPr>
          <w:rFonts w:eastAsia="Calibri" w:cs="Times New Roman"/>
          <w:bCs/>
          <w:color w:val="808080" w:themeColor="background1" w:themeShade="80"/>
          <w:szCs w:val="24"/>
          <w:lang w:val="es-DO"/>
        </w:rPr>
        <w:t xml:space="preserve">Dentro de otras iniciativas </w:t>
      </w:r>
      <w:r>
        <w:rPr>
          <w:rFonts w:eastAsia="Calibri" w:cs="Times New Roman"/>
          <w:bCs/>
          <w:color w:val="808080" w:themeColor="background1" w:themeShade="80"/>
          <w:szCs w:val="24"/>
          <w:lang w:val="es-DO"/>
        </w:rPr>
        <w:t>se llevó</w:t>
      </w:r>
      <w:r w:rsidRPr="00AD2CD8">
        <w:rPr>
          <w:rFonts w:eastAsia="Calibri" w:cs="Times New Roman"/>
          <w:bCs/>
          <w:color w:val="808080" w:themeColor="background1" w:themeShade="80"/>
          <w:szCs w:val="24"/>
          <w:lang w:val="es-DO"/>
        </w:rPr>
        <w:t xml:space="preserve"> a cabo la coordinación junto con el Ministerio de Cultura dominicano, con quienes </w:t>
      </w:r>
      <w:r>
        <w:rPr>
          <w:rFonts w:eastAsia="Calibri" w:cs="Times New Roman"/>
          <w:bCs/>
          <w:color w:val="808080" w:themeColor="background1" w:themeShade="80"/>
          <w:szCs w:val="24"/>
          <w:lang w:val="es-DO"/>
        </w:rPr>
        <w:t>se ha</w:t>
      </w:r>
      <w:r w:rsidRPr="00AD2CD8">
        <w:rPr>
          <w:rFonts w:eastAsia="Calibri" w:cs="Times New Roman"/>
          <w:bCs/>
          <w:color w:val="808080" w:themeColor="background1" w:themeShade="80"/>
          <w:szCs w:val="24"/>
          <w:lang w:val="es-DO"/>
        </w:rPr>
        <w:t xml:space="preserve"> gestionado el proyecto de cooperación con la Autoridad de Antigüedades de Israel en aras de colaborar con el proyecto de excavación y preservación del hallazgo arqueológico (restos del Cacique Enriquillo) en el municipio de Pueblo Viejo, Azua.</w:t>
      </w:r>
    </w:p>
    <w:p w14:paraId="2534430B" w14:textId="77777777" w:rsidR="00A37D52" w:rsidRPr="00AD2CD8" w:rsidRDefault="00A37D52" w:rsidP="00A37D52">
      <w:pPr>
        <w:pBdr>
          <w:top w:val="nil"/>
          <w:left w:val="nil"/>
          <w:bottom w:val="nil"/>
          <w:right w:val="nil"/>
          <w:between w:val="nil"/>
        </w:pBdr>
        <w:spacing w:after="0" w:line="360" w:lineRule="auto"/>
        <w:jc w:val="both"/>
        <w:rPr>
          <w:rFonts w:eastAsia="Calibri" w:cs="Times New Roman"/>
          <w:bCs/>
          <w:color w:val="808080" w:themeColor="background1" w:themeShade="80"/>
          <w:szCs w:val="24"/>
          <w:lang w:val="es-DO"/>
        </w:rPr>
      </w:pPr>
    </w:p>
    <w:p w14:paraId="60FCD69C" w14:textId="77777777" w:rsidR="00A37D52" w:rsidRDefault="00A37D52" w:rsidP="00A37D52">
      <w:pPr>
        <w:pBdr>
          <w:top w:val="nil"/>
          <w:left w:val="nil"/>
          <w:bottom w:val="nil"/>
          <w:right w:val="nil"/>
          <w:between w:val="nil"/>
        </w:pBdr>
        <w:spacing w:after="0" w:line="360" w:lineRule="auto"/>
        <w:jc w:val="both"/>
        <w:rPr>
          <w:rFonts w:eastAsia="Calibri" w:cs="Times New Roman"/>
          <w:bCs/>
          <w:color w:val="808080" w:themeColor="background1" w:themeShade="80"/>
          <w:szCs w:val="24"/>
          <w:lang w:val="es-DO"/>
        </w:rPr>
      </w:pPr>
      <w:r w:rsidRPr="00AD2CD8">
        <w:rPr>
          <w:rFonts w:eastAsia="Calibri" w:cs="Times New Roman"/>
          <w:bCs/>
          <w:color w:val="808080" w:themeColor="background1" w:themeShade="80"/>
          <w:szCs w:val="24"/>
          <w:lang w:val="es-DO"/>
        </w:rPr>
        <w:t xml:space="preserve">En materia de diplomacia especializada urbana, </w:t>
      </w:r>
      <w:r>
        <w:rPr>
          <w:rFonts w:eastAsia="Calibri" w:cs="Times New Roman"/>
          <w:bCs/>
          <w:color w:val="808080" w:themeColor="background1" w:themeShade="80"/>
          <w:szCs w:val="24"/>
          <w:lang w:val="es-DO"/>
        </w:rPr>
        <w:t>se ejecutó l</w:t>
      </w:r>
      <w:r w:rsidRPr="00AD2CD8">
        <w:rPr>
          <w:rFonts w:eastAsia="Calibri" w:cs="Times New Roman"/>
          <w:bCs/>
          <w:color w:val="808080" w:themeColor="background1" w:themeShade="80"/>
          <w:szCs w:val="24"/>
          <w:lang w:val="es-DO"/>
        </w:rPr>
        <w:t xml:space="preserve">a </w:t>
      </w:r>
      <w:r w:rsidRPr="00F37251">
        <w:rPr>
          <w:rFonts w:eastAsia="Calibri" w:cs="Times New Roman"/>
          <w:b/>
          <w:color w:val="808080" w:themeColor="background1" w:themeShade="80"/>
          <w:szCs w:val="24"/>
          <w:lang w:val="es-DO"/>
        </w:rPr>
        <w:t>firma del hermanamiento entre Higüey y Nazaret</w:t>
      </w:r>
      <w:r w:rsidRPr="00AD2CD8">
        <w:rPr>
          <w:rFonts w:eastAsia="Calibri" w:cs="Times New Roman"/>
          <w:bCs/>
          <w:color w:val="808080" w:themeColor="background1" w:themeShade="80"/>
          <w:szCs w:val="24"/>
          <w:lang w:val="es-DO"/>
        </w:rPr>
        <w:t xml:space="preserve">, recibiendo en Israel la comitiva desde República Dominicana y encabezada por el alcalde de Higüey, Sr. Rafael </w:t>
      </w:r>
      <w:proofErr w:type="spellStart"/>
      <w:r w:rsidRPr="00AD2CD8">
        <w:rPr>
          <w:rFonts w:eastAsia="Calibri" w:cs="Times New Roman"/>
          <w:bCs/>
          <w:color w:val="808080" w:themeColor="background1" w:themeShade="80"/>
          <w:szCs w:val="24"/>
          <w:lang w:val="es-DO"/>
        </w:rPr>
        <w:t>Duluc</w:t>
      </w:r>
      <w:proofErr w:type="spellEnd"/>
      <w:r w:rsidRPr="00AD2CD8">
        <w:rPr>
          <w:rFonts w:eastAsia="Calibri" w:cs="Times New Roman"/>
          <w:bCs/>
          <w:color w:val="808080" w:themeColor="background1" w:themeShade="80"/>
          <w:szCs w:val="24"/>
          <w:lang w:val="es-DO"/>
        </w:rPr>
        <w:t xml:space="preserve"> Rijo quienes fueron recibidos por su homólogo de la ciudad de Nazaret. En ese mismo orden, la </w:t>
      </w:r>
      <w:r>
        <w:rPr>
          <w:rFonts w:eastAsia="Calibri" w:cs="Times New Roman"/>
          <w:bCs/>
          <w:color w:val="808080" w:themeColor="background1" w:themeShade="80"/>
          <w:szCs w:val="24"/>
          <w:lang w:val="es-DO"/>
        </w:rPr>
        <w:t>e</w:t>
      </w:r>
      <w:r w:rsidRPr="00AD2CD8">
        <w:rPr>
          <w:rFonts w:eastAsia="Calibri" w:cs="Times New Roman"/>
          <w:bCs/>
          <w:color w:val="808080" w:themeColor="background1" w:themeShade="80"/>
          <w:szCs w:val="24"/>
          <w:lang w:val="es-DO"/>
        </w:rPr>
        <w:t xml:space="preserve">mbajada continúa trabajando en una propuesta similar entre la ciudad de Herzliya en Tel Aviv y el municipio de </w:t>
      </w:r>
      <w:proofErr w:type="spellStart"/>
      <w:r w:rsidRPr="00AD2CD8">
        <w:rPr>
          <w:rFonts w:eastAsia="Calibri" w:cs="Times New Roman"/>
          <w:bCs/>
          <w:color w:val="808080" w:themeColor="background1" w:themeShade="80"/>
          <w:szCs w:val="24"/>
          <w:lang w:val="es-DO"/>
        </w:rPr>
        <w:t>Sos</w:t>
      </w:r>
      <w:r>
        <w:rPr>
          <w:rFonts w:eastAsia="Calibri" w:cs="Times New Roman"/>
          <w:bCs/>
          <w:color w:val="808080" w:themeColor="background1" w:themeShade="80"/>
          <w:szCs w:val="24"/>
          <w:lang w:val="es-DO"/>
        </w:rPr>
        <w:t>ú</w:t>
      </w:r>
      <w:r w:rsidRPr="00AD2CD8">
        <w:rPr>
          <w:rFonts w:eastAsia="Calibri" w:cs="Times New Roman"/>
          <w:bCs/>
          <w:color w:val="808080" w:themeColor="background1" w:themeShade="80"/>
          <w:szCs w:val="24"/>
          <w:lang w:val="es-DO"/>
        </w:rPr>
        <w:t>a</w:t>
      </w:r>
      <w:proofErr w:type="spellEnd"/>
      <w:r w:rsidRPr="00AD2CD8">
        <w:rPr>
          <w:rFonts w:eastAsia="Calibri" w:cs="Times New Roman"/>
          <w:bCs/>
          <w:color w:val="808080" w:themeColor="background1" w:themeShade="80"/>
          <w:szCs w:val="24"/>
          <w:lang w:val="es-DO"/>
        </w:rPr>
        <w:t xml:space="preserve"> en Puerto Plata.</w:t>
      </w:r>
    </w:p>
    <w:p w14:paraId="5EC201CD" w14:textId="77777777" w:rsidR="00A37D52" w:rsidRPr="00AD2CD8" w:rsidRDefault="00A37D52" w:rsidP="00A37D52">
      <w:pPr>
        <w:pBdr>
          <w:top w:val="nil"/>
          <w:left w:val="nil"/>
          <w:bottom w:val="nil"/>
          <w:right w:val="nil"/>
          <w:between w:val="nil"/>
        </w:pBdr>
        <w:spacing w:after="0" w:line="360" w:lineRule="auto"/>
        <w:jc w:val="both"/>
        <w:rPr>
          <w:rFonts w:eastAsia="Calibri" w:cs="Times New Roman"/>
          <w:bCs/>
          <w:color w:val="808080" w:themeColor="background1" w:themeShade="80"/>
          <w:szCs w:val="24"/>
          <w:lang w:val="es-DO"/>
        </w:rPr>
      </w:pPr>
    </w:p>
    <w:p w14:paraId="53CBFB39" w14:textId="77777777" w:rsidR="00A37D52" w:rsidRPr="00AD2CD8" w:rsidRDefault="00A37D52" w:rsidP="00A37D52">
      <w:pPr>
        <w:pBdr>
          <w:top w:val="nil"/>
          <w:left w:val="nil"/>
          <w:bottom w:val="nil"/>
          <w:right w:val="nil"/>
          <w:between w:val="nil"/>
        </w:pBdr>
        <w:spacing w:after="0" w:line="360" w:lineRule="auto"/>
        <w:jc w:val="both"/>
        <w:rPr>
          <w:rFonts w:eastAsia="Times New Roman" w:cs="Times New Roman"/>
          <w:bCs/>
          <w:color w:val="808080" w:themeColor="background1" w:themeShade="80"/>
          <w:szCs w:val="24"/>
          <w:lang w:val="es-DO"/>
        </w:rPr>
      </w:pPr>
      <w:r>
        <w:rPr>
          <w:rFonts w:eastAsia="Calibri" w:cs="Times New Roman"/>
          <w:bCs/>
          <w:color w:val="808080" w:themeColor="background1" w:themeShade="80"/>
          <w:szCs w:val="24"/>
          <w:lang w:val="es-DO"/>
        </w:rPr>
        <w:t>Se concluyó</w:t>
      </w:r>
      <w:r w:rsidRPr="00AD2CD8">
        <w:rPr>
          <w:rFonts w:eastAsia="Calibri" w:cs="Times New Roman"/>
          <w:bCs/>
          <w:color w:val="808080" w:themeColor="background1" w:themeShade="80"/>
          <w:szCs w:val="24"/>
          <w:lang w:val="es-DO"/>
        </w:rPr>
        <w:t xml:space="preserve"> con la firma del memorando de entendimiento entre el Comisionado de Béisbol de República Dominicana y la Asociación de Béisbol, que permitirá la realización de programas de intercambio entre jugadores, entrenadores y oficiales de ambos países.</w:t>
      </w:r>
    </w:p>
    <w:p w14:paraId="5371AD2C" w14:textId="77777777" w:rsidR="00A37D52" w:rsidRDefault="00A37D52" w:rsidP="00A37D52">
      <w:pPr>
        <w:pBdr>
          <w:top w:val="nil"/>
          <w:left w:val="nil"/>
          <w:bottom w:val="nil"/>
          <w:right w:val="nil"/>
          <w:between w:val="nil"/>
        </w:pBdr>
        <w:spacing w:after="0" w:line="360" w:lineRule="auto"/>
        <w:jc w:val="both"/>
        <w:rPr>
          <w:rFonts w:eastAsia="Times New Roman" w:cs="Times New Roman"/>
          <w:color w:val="FF0000"/>
          <w:szCs w:val="24"/>
          <w:lang w:val="es-DO"/>
        </w:rPr>
      </w:pPr>
    </w:p>
    <w:p w14:paraId="4B0D474D" w14:textId="77777777" w:rsidR="00A37D52" w:rsidRDefault="00A37D52" w:rsidP="00A37D52">
      <w:pPr>
        <w:pBdr>
          <w:top w:val="nil"/>
          <w:left w:val="nil"/>
          <w:bottom w:val="nil"/>
          <w:right w:val="nil"/>
          <w:between w:val="nil"/>
        </w:pBdr>
        <w:spacing w:after="0" w:line="360" w:lineRule="auto"/>
        <w:jc w:val="both"/>
        <w:rPr>
          <w:rFonts w:eastAsia="Calibri" w:cs="Times New Roman"/>
          <w:b/>
          <w:color w:val="808080" w:themeColor="background1" w:themeShade="80"/>
          <w:szCs w:val="24"/>
          <w:lang w:val="es-DO"/>
        </w:rPr>
      </w:pPr>
      <w:r w:rsidRPr="00DE4BDD">
        <w:rPr>
          <w:rFonts w:eastAsia="Calibri" w:cs="Times New Roman"/>
          <w:b/>
          <w:bCs/>
          <w:color w:val="808080" w:themeColor="background1" w:themeShade="80"/>
          <w:szCs w:val="24"/>
          <w:lang w:val="es-DO"/>
        </w:rPr>
        <w:t>La</w:t>
      </w:r>
      <w:r w:rsidRPr="00185866">
        <w:rPr>
          <w:rFonts w:eastAsia="Calibri" w:cs="Times New Roman"/>
          <w:color w:val="808080" w:themeColor="background1" w:themeShade="80"/>
          <w:szCs w:val="24"/>
          <w:lang w:val="es-DO"/>
        </w:rPr>
        <w:t xml:space="preserve"> </w:t>
      </w:r>
      <w:r w:rsidRPr="00185866">
        <w:rPr>
          <w:rFonts w:eastAsia="Calibri" w:cs="Times New Roman"/>
          <w:b/>
          <w:color w:val="808080" w:themeColor="background1" w:themeShade="80"/>
          <w:szCs w:val="24"/>
          <w:lang w:val="es-DO"/>
        </w:rPr>
        <w:t xml:space="preserve">Embajada </w:t>
      </w:r>
      <w:r>
        <w:rPr>
          <w:rFonts w:eastAsia="Calibri" w:cs="Times New Roman"/>
          <w:b/>
          <w:color w:val="808080" w:themeColor="background1" w:themeShade="80"/>
          <w:szCs w:val="24"/>
          <w:lang w:val="es-DO"/>
        </w:rPr>
        <w:t>de República Dominicana</w:t>
      </w:r>
      <w:r w:rsidRPr="00185866">
        <w:rPr>
          <w:rFonts w:eastAsia="Calibri" w:cs="Times New Roman"/>
          <w:b/>
          <w:color w:val="808080" w:themeColor="background1" w:themeShade="80"/>
          <w:szCs w:val="24"/>
          <w:lang w:val="es-DO"/>
        </w:rPr>
        <w:t xml:space="preserve"> en </w:t>
      </w:r>
      <w:r w:rsidRPr="000E5D03">
        <w:rPr>
          <w:rFonts w:eastAsia="Calibri" w:cs="Times New Roman"/>
          <w:b/>
          <w:color w:val="808080" w:themeColor="background1" w:themeShade="80"/>
          <w:szCs w:val="24"/>
          <w:lang w:val="es-DO"/>
        </w:rPr>
        <w:t>India</w:t>
      </w:r>
    </w:p>
    <w:p w14:paraId="57753867" w14:textId="77777777" w:rsidR="00A37D52" w:rsidRPr="00CB64B6" w:rsidRDefault="00A37D52" w:rsidP="00A37D52">
      <w:pPr>
        <w:pBdr>
          <w:top w:val="nil"/>
          <w:left w:val="nil"/>
          <w:bottom w:val="nil"/>
          <w:right w:val="nil"/>
          <w:between w:val="nil"/>
        </w:pBdr>
        <w:spacing w:after="0" w:line="360" w:lineRule="auto"/>
        <w:jc w:val="both"/>
        <w:rPr>
          <w:bCs/>
          <w:color w:val="808080" w:themeColor="background1" w:themeShade="80"/>
          <w:lang w:val="es-ES"/>
        </w:rPr>
      </w:pPr>
      <w:r w:rsidRPr="00CB64B6">
        <w:rPr>
          <w:rFonts w:eastAsia="Calibri" w:cs="Times New Roman"/>
          <w:bCs/>
          <w:color w:val="808080" w:themeColor="background1" w:themeShade="80"/>
          <w:szCs w:val="24"/>
          <w:lang w:val="es-DO"/>
        </w:rPr>
        <w:t xml:space="preserve">Coordinación junto al MIREX, el Ministerio de Asuntos Exteriores del Gobierno de la India y la Embajada de la India en República Dominicana, de la visita del ministro de Relaciones Exteriores de la República de la India, S.E. </w:t>
      </w:r>
      <w:proofErr w:type="spellStart"/>
      <w:r w:rsidRPr="00CB64B6">
        <w:rPr>
          <w:rFonts w:eastAsia="Calibri" w:cs="Times New Roman"/>
          <w:bCs/>
          <w:color w:val="808080" w:themeColor="background1" w:themeShade="80"/>
          <w:szCs w:val="24"/>
          <w:lang w:val="es-DO"/>
        </w:rPr>
        <w:t>Subrahmanyam</w:t>
      </w:r>
      <w:proofErr w:type="spellEnd"/>
      <w:r w:rsidRPr="00CB64B6">
        <w:rPr>
          <w:rFonts w:eastAsia="Calibri" w:cs="Times New Roman"/>
          <w:bCs/>
          <w:color w:val="808080" w:themeColor="background1" w:themeShade="80"/>
          <w:szCs w:val="24"/>
          <w:lang w:val="es-DO"/>
        </w:rPr>
        <w:t xml:space="preserve"> </w:t>
      </w:r>
      <w:proofErr w:type="spellStart"/>
      <w:r w:rsidRPr="00CB64B6">
        <w:rPr>
          <w:rFonts w:eastAsia="Calibri" w:cs="Times New Roman"/>
          <w:bCs/>
          <w:color w:val="808080" w:themeColor="background1" w:themeShade="80"/>
          <w:szCs w:val="24"/>
          <w:lang w:val="es-DO"/>
        </w:rPr>
        <w:t>Jaishankar</w:t>
      </w:r>
      <w:proofErr w:type="spellEnd"/>
      <w:r w:rsidRPr="00CB64B6">
        <w:rPr>
          <w:rFonts w:eastAsia="Calibri" w:cs="Times New Roman"/>
          <w:bCs/>
          <w:color w:val="808080" w:themeColor="background1" w:themeShade="80"/>
          <w:szCs w:val="24"/>
          <w:lang w:val="es-DO"/>
        </w:rPr>
        <w:t xml:space="preserve">, a República Dominicana del 27 al 29 de abril del presente. Durante la misma, el canciller </w:t>
      </w:r>
      <w:proofErr w:type="spellStart"/>
      <w:r w:rsidRPr="00CB64B6">
        <w:rPr>
          <w:rFonts w:eastAsia="Calibri" w:cs="Times New Roman"/>
          <w:bCs/>
          <w:color w:val="808080" w:themeColor="background1" w:themeShade="80"/>
          <w:szCs w:val="24"/>
          <w:lang w:val="es-DO"/>
        </w:rPr>
        <w:t>Jaishankar</w:t>
      </w:r>
      <w:proofErr w:type="spellEnd"/>
      <w:r w:rsidRPr="00CB64B6">
        <w:rPr>
          <w:rFonts w:eastAsia="Calibri" w:cs="Times New Roman"/>
          <w:bCs/>
          <w:color w:val="808080" w:themeColor="background1" w:themeShade="80"/>
          <w:szCs w:val="24"/>
          <w:lang w:val="es-DO"/>
        </w:rPr>
        <w:t xml:space="preserve"> sostuvo reunión con el presidente de la República Dominicana, el Honorable Luis </w:t>
      </w:r>
      <w:proofErr w:type="spellStart"/>
      <w:r w:rsidRPr="00CB64B6">
        <w:rPr>
          <w:rFonts w:eastAsia="Calibri" w:cs="Times New Roman"/>
          <w:bCs/>
          <w:color w:val="808080" w:themeColor="background1" w:themeShade="80"/>
          <w:szCs w:val="24"/>
          <w:lang w:val="es-DO"/>
        </w:rPr>
        <w:t>Abinader</w:t>
      </w:r>
      <w:proofErr w:type="spellEnd"/>
      <w:r w:rsidRPr="00CB64B6">
        <w:rPr>
          <w:rFonts w:eastAsia="Calibri" w:cs="Times New Roman"/>
          <w:bCs/>
          <w:color w:val="808080" w:themeColor="background1" w:themeShade="80"/>
          <w:szCs w:val="24"/>
          <w:lang w:val="es-DO"/>
        </w:rPr>
        <w:t xml:space="preserve"> Corona; participó en una reunión de diálogo político junto a su homólogo dominicano; presidió junto al canciller </w:t>
      </w:r>
      <w:r w:rsidRPr="00CB64B6">
        <w:rPr>
          <w:rFonts w:eastAsia="Calibri" w:cs="Times New Roman"/>
          <w:bCs/>
          <w:color w:val="808080" w:themeColor="background1" w:themeShade="80"/>
          <w:szCs w:val="24"/>
          <w:lang w:val="es-DO"/>
        </w:rPr>
        <w:lastRenderedPageBreak/>
        <w:t xml:space="preserve">Roberto Álvarez un </w:t>
      </w:r>
      <w:r w:rsidRPr="0059364B">
        <w:rPr>
          <w:rFonts w:eastAsia="Calibri" w:cs="Times New Roman"/>
          <w:b/>
          <w:color w:val="808080" w:themeColor="background1" w:themeShade="80"/>
          <w:szCs w:val="24"/>
          <w:lang w:val="es-DO"/>
        </w:rPr>
        <w:t>encuentro empresarial, en el que participaron el Consejo Nacional de la Empresa Privada (CONEP), el Centro de Exportación e Inversión de la República Dominicana (</w:t>
      </w:r>
      <w:proofErr w:type="spellStart"/>
      <w:r w:rsidRPr="0059364B">
        <w:rPr>
          <w:rFonts w:eastAsia="Calibri" w:cs="Times New Roman"/>
          <w:b/>
          <w:color w:val="808080" w:themeColor="background1" w:themeShade="80"/>
          <w:szCs w:val="24"/>
          <w:lang w:val="es-DO"/>
        </w:rPr>
        <w:t>ProDominicana</w:t>
      </w:r>
      <w:proofErr w:type="spellEnd"/>
      <w:r w:rsidRPr="0059364B">
        <w:rPr>
          <w:rFonts w:eastAsia="Calibri" w:cs="Times New Roman"/>
          <w:b/>
          <w:color w:val="808080" w:themeColor="background1" w:themeShade="80"/>
          <w:szCs w:val="24"/>
          <w:lang w:val="es-DO"/>
        </w:rPr>
        <w:t xml:space="preserve">) </w:t>
      </w:r>
      <w:r w:rsidRPr="00CB64B6">
        <w:rPr>
          <w:rFonts w:eastAsia="Calibri" w:cs="Times New Roman"/>
          <w:bCs/>
          <w:color w:val="808080" w:themeColor="background1" w:themeShade="80"/>
          <w:szCs w:val="24"/>
          <w:lang w:val="es-DO"/>
        </w:rPr>
        <w:t xml:space="preserve">y representantes del sector empresarial; e </w:t>
      </w:r>
      <w:r w:rsidRPr="0059364B">
        <w:rPr>
          <w:rFonts w:eastAsia="Calibri" w:cs="Times New Roman"/>
          <w:b/>
          <w:color w:val="808080" w:themeColor="background1" w:themeShade="80"/>
          <w:szCs w:val="24"/>
          <w:lang w:val="es-DO"/>
        </w:rPr>
        <w:t>inauguró la Embajada de la República de India</w:t>
      </w:r>
      <w:r w:rsidRPr="00CB64B6">
        <w:rPr>
          <w:rFonts w:eastAsia="Calibri" w:cs="Times New Roman"/>
          <w:bCs/>
          <w:color w:val="808080" w:themeColor="background1" w:themeShade="80"/>
          <w:szCs w:val="24"/>
          <w:lang w:val="es-DO"/>
        </w:rPr>
        <w:t xml:space="preserve"> en Santo Domingo, acto que contó con la presencia de la vicepresidenta, Raquel Peña.  </w:t>
      </w:r>
    </w:p>
    <w:p w14:paraId="4701A2AE" w14:textId="77777777" w:rsidR="00A37D52" w:rsidRDefault="00A37D52" w:rsidP="00A37D52">
      <w:pPr>
        <w:pBdr>
          <w:top w:val="nil"/>
          <w:left w:val="nil"/>
          <w:bottom w:val="nil"/>
          <w:right w:val="nil"/>
          <w:between w:val="nil"/>
        </w:pBdr>
        <w:spacing w:after="0" w:line="360" w:lineRule="auto"/>
        <w:jc w:val="both"/>
        <w:rPr>
          <w:color w:val="808080" w:themeColor="background1" w:themeShade="80"/>
          <w:lang w:val="es-ES"/>
        </w:rPr>
      </w:pPr>
    </w:p>
    <w:p w14:paraId="24CAD031" w14:textId="77777777" w:rsidR="00A37D52" w:rsidRDefault="00A37D52" w:rsidP="00A37D52">
      <w:pPr>
        <w:pBdr>
          <w:top w:val="nil"/>
          <w:left w:val="nil"/>
          <w:bottom w:val="nil"/>
          <w:right w:val="nil"/>
          <w:between w:val="nil"/>
        </w:pBdr>
        <w:spacing w:after="0" w:line="360" w:lineRule="auto"/>
        <w:jc w:val="both"/>
        <w:rPr>
          <w:color w:val="808080" w:themeColor="background1" w:themeShade="80"/>
          <w:lang w:val="es-ES"/>
        </w:rPr>
      </w:pPr>
      <w:r w:rsidRPr="00CB64B6">
        <w:rPr>
          <w:color w:val="808080" w:themeColor="background1" w:themeShade="80"/>
          <w:lang w:val="es-ES"/>
        </w:rPr>
        <w:t xml:space="preserve">Conclusión de las negociaciones de los siguientes acuerdos entre India y República Dominicana: Protocolo de Cooperación Económica y Comercial Conjunta (JETCO) entre el Departamento de Comercio, Ministerio de Comercio e Industria de la República de India y el Ministerio de Relaciones Exteriores de República Dominicana; un Memorando de Entendimiento entre la Organización Central de Control de Drogas de la India (CDSCO) y la Dirección General de Medicamentos, Alimentos y Productos Sanitarios de República Dominicana (DIGEMAPS), y un Memorando de Entendimiento entre el Instituto de Enseñanza e Investigación en Ayurveda (ITRA ), Ministerio de AYUSH, República de India, y la Universidad Nacional Pedro Henríquez Ureña (UNPHU), sobre el establecimiento de una </w:t>
      </w:r>
      <w:r>
        <w:rPr>
          <w:color w:val="808080" w:themeColor="background1" w:themeShade="80"/>
          <w:lang w:val="es-ES"/>
        </w:rPr>
        <w:t>“</w:t>
      </w:r>
      <w:r w:rsidRPr="00CB64B6">
        <w:rPr>
          <w:color w:val="808080" w:themeColor="background1" w:themeShade="80"/>
          <w:lang w:val="es-ES"/>
        </w:rPr>
        <w:t>Cátedra Académica</w:t>
      </w:r>
      <w:r>
        <w:rPr>
          <w:color w:val="808080" w:themeColor="background1" w:themeShade="80"/>
          <w:lang w:val="es-ES"/>
        </w:rPr>
        <w:t>”</w:t>
      </w:r>
      <w:r w:rsidRPr="00CB64B6">
        <w:rPr>
          <w:color w:val="808080" w:themeColor="background1" w:themeShade="80"/>
          <w:lang w:val="es-ES"/>
        </w:rPr>
        <w:t xml:space="preserve"> en la universidad.</w:t>
      </w:r>
    </w:p>
    <w:p w14:paraId="13A1BF9F" w14:textId="77777777" w:rsidR="00A37D52" w:rsidRDefault="00A37D52" w:rsidP="00A37D52">
      <w:pPr>
        <w:pBdr>
          <w:top w:val="nil"/>
          <w:left w:val="nil"/>
          <w:bottom w:val="nil"/>
          <w:right w:val="nil"/>
          <w:between w:val="nil"/>
        </w:pBdr>
        <w:spacing w:after="0" w:line="360" w:lineRule="auto"/>
        <w:jc w:val="both"/>
        <w:rPr>
          <w:color w:val="808080" w:themeColor="background1" w:themeShade="80"/>
          <w:lang w:val="es-ES"/>
        </w:rPr>
      </w:pPr>
    </w:p>
    <w:p w14:paraId="3F40E5BE" w14:textId="77777777" w:rsidR="00A37D52" w:rsidRDefault="00A37D52" w:rsidP="00A37D52">
      <w:pPr>
        <w:pBdr>
          <w:top w:val="nil"/>
          <w:left w:val="nil"/>
          <w:bottom w:val="nil"/>
          <w:right w:val="nil"/>
          <w:between w:val="nil"/>
        </w:pBdr>
        <w:spacing w:after="0" w:line="360" w:lineRule="auto"/>
        <w:jc w:val="both"/>
        <w:rPr>
          <w:color w:val="808080" w:themeColor="background1" w:themeShade="80"/>
          <w:lang w:val="es-ES"/>
        </w:rPr>
      </w:pPr>
      <w:r w:rsidRPr="00CB64B6">
        <w:rPr>
          <w:color w:val="808080" w:themeColor="background1" w:themeShade="80"/>
          <w:lang w:val="es-ES"/>
        </w:rPr>
        <w:t>Organización de las visitas de trabajo a la India del director general de la Oficina Gubernamental de Tecnologías de la Información y Comunicación (OGTIC)</w:t>
      </w:r>
      <w:r>
        <w:rPr>
          <w:color w:val="808080" w:themeColor="background1" w:themeShade="80"/>
          <w:lang w:val="es-ES"/>
        </w:rPr>
        <w:t>,</w:t>
      </w:r>
      <w:r w:rsidRPr="00CB64B6">
        <w:rPr>
          <w:color w:val="808080" w:themeColor="background1" w:themeShade="80"/>
          <w:lang w:val="es-ES"/>
        </w:rPr>
        <w:t xml:space="preserve"> director ejecutivo del Gabinete de Innovación de la Presidencia, Sr. Bartolomé Pujals, del 27 al 31 de marzo; y del director técnico del Consejo Nacional para el Cambio Climático y Mecanismo de Desarrollo Limpio (CNCCMDL), Sr. Alan Ramírez, del 3 al 7 de abril.</w:t>
      </w:r>
    </w:p>
    <w:p w14:paraId="37BA7F98" w14:textId="77777777" w:rsidR="00A37D52" w:rsidRPr="00185866" w:rsidRDefault="00A37D52" w:rsidP="00A37D52">
      <w:pPr>
        <w:pBdr>
          <w:top w:val="nil"/>
          <w:left w:val="nil"/>
          <w:bottom w:val="nil"/>
          <w:right w:val="nil"/>
          <w:between w:val="nil"/>
        </w:pBdr>
        <w:spacing w:after="0" w:line="360" w:lineRule="auto"/>
        <w:jc w:val="both"/>
        <w:rPr>
          <w:rFonts w:eastAsia="Times New Roman" w:cs="Times New Roman"/>
          <w:color w:val="808080" w:themeColor="background1" w:themeShade="80"/>
          <w:szCs w:val="24"/>
          <w:lang w:val="es-ES"/>
        </w:rPr>
      </w:pPr>
    </w:p>
    <w:p w14:paraId="08BDAE55" w14:textId="77777777" w:rsidR="00A37D52" w:rsidRDefault="00A37D52" w:rsidP="00A37D52">
      <w:pPr>
        <w:spacing w:after="0" w:line="360" w:lineRule="auto"/>
        <w:jc w:val="both"/>
        <w:rPr>
          <w:rFonts w:cs="Times New Roman"/>
          <w:b/>
          <w:bCs/>
          <w:color w:val="808080" w:themeColor="background1" w:themeShade="80"/>
          <w:lang w:val="es-ES"/>
        </w:rPr>
      </w:pPr>
      <w:r w:rsidRPr="00DE4BDD">
        <w:rPr>
          <w:rFonts w:cs="Times New Roman"/>
          <w:b/>
          <w:bCs/>
          <w:color w:val="808080" w:themeColor="background1" w:themeShade="80"/>
          <w:lang w:val="es-ES"/>
        </w:rPr>
        <w:t>La</w:t>
      </w:r>
      <w:r w:rsidRPr="00F37232">
        <w:rPr>
          <w:rFonts w:cs="Times New Roman"/>
          <w:color w:val="808080" w:themeColor="background1" w:themeShade="80"/>
          <w:lang w:val="es-ES"/>
        </w:rPr>
        <w:t xml:space="preserve"> </w:t>
      </w:r>
      <w:r w:rsidRPr="00F37232">
        <w:rPr>
          <w:rFonts w:cs="Times New Roman"/>
          <w:b/>
          <w:bCs/>
          <w:color w:val="808080" w:themeColor="background1" w:themeShade="80"/>
          <w:lang w:val="es-ES"/>
        </w:rPr>
        <w:t xml:space="preserve">Embajada </w:t>
      </w:r>
      <w:r>
        <w:rPr>
          <w:rFonts w:cs="Times New Roman"/>
          <w:b/>
          <w:bCs/>
          <w:color w:val="808080" w:themeColor="background1" w:themeShade="80"/>
          <w:lang w:val="es-ES"/>
        </w:rPr>
        <w:t>de República Dominicana</w:t>
      </w:r>
      <w:r w:rsidRPr="00F37232">
        <w:rPr>
          <w:rFonts w:cs="Times New Roman"/>
          <w:b/>
          <w:bCs/>
          <w:color w:val="808080" w:themeColor="background1" w:themeShade="80"/>
          <w:lang w:val="es-ES"/>
        </w:rPr>
        <w:t xml:space="preserve"> en </w:t>
      </w:r>
      <w:r w:rsidRPr="00CC5C94">
        <w:rPr>
          <w:rFonts w:cs="Times New Roman"/>
          <w:b/>
          <w:bCs/>
          <w:color w:val="808080" w:themeColor="background1" w:themeShade="80"/>
          <w:lang w:val="es-ES"/>
        </w:rPr>
        <w:t>Gran Bretaña</w:t>
      </w:r>
    </w:p>
    <w:p w14:paraId="6FD5AA9F" w14:textId="77777777" w:rsidR="00A37D52" w:rsidRDefault="00A37D52" w:rsidP="00A37D52">
      <w:pPr>
        <w:spacing w:line="360" w:lineRule="auto"/>
        <w:jc w:val="both"/>
        <w:rPr>
          <w:rFonts w:cs="Times New Roman"/>
          <w:color w:val="808080" w:themeColor="background1" w:themeShade="80"/>
          <w:lang w:val="es-ES"/>
        </w:rPr>
      </w:pPr>
      <w:r w:rsidRPr="00286995">
        <w:rPr>
          <w:rFonts w:cs="Times New Roman"/>
          <w:color w:val="808080" w:themeColor="background1" w:themeShade="80"/>
          <w:lang w:val="es-ES"/>
        </w:rPr>
        <w:t>Se coordinó la segunda visita de</w:t>
      </w:r>
      <w:r>
        <w:rPr>
          <w:rFonts w:cs="Times New Roman"/>
          <w:color w:val="808080" w:themeColor="background1" w:themeShade="80"/>
          <w:lang w:val="es-ES"/>
        </w:rPr>
        <w:t>l</w:t>
      </w:r>
      <w:r w:rsidRPr="00286995">
        <w:rPr>
          <w:rFonts w:cs="Times New Roman"/>
          <w:color w:val="808080" w:themeColor="background1" w:themeShade="80"/>
          <w:lang w:val="es-ES"/>
        </w:rPr>
        <w:t xml:space="preserve"> Jefe de Estado y de Gobierno </w:t>
      </w:r>
      <w:r>
        <w:rPr>
          <w:rFonts w:cs="Times New Roman"/>
          <w:color w:val="808080" w:themeColor="background1" w:themeShade="80"/>
          <w:lang w:val="es-ES"/>
        </w:rPr>
        <w:t>D</w:t>
      </w:r>
      <w:r w:rsidRPr="00286995">
        <w:rPr>
          <w:rFonts w:cs="Times New Roman"/>
          <w:color w:val="808080" w:themeColor="background1" w:themeShade="80"/>
          <w:lang w:val="es-ES"/>
        </w:rPr>
        <w:t xml:space="preserve">ominicano al Reino Unido de Gran Bretaña e Irlanda del Norte, la cual se efectuó en el mes de mayo del presente año con motivo de la Coronación de Su Majestad el rey Carlos III. En el marco de esta visita de S.E. Sr. Luis </w:t>
      </w:r>
      <w:proofErr w:type="spellStart"/>
      <w:r w:rsidRPr="00286995">
        <w:rPr>
          <w:rFonts w:cs="Times New Roman"/>
          <w:color w:val="808080" w:themeColor="background1" w:themeShade="80"/>
          <w:lang w:val="es-ES"/>
        </w:rPr>
        <w:t>Abinader</w:t>
      </w:r>
      <w:proofErr w:type="spellEnd"/>
      <w:r w:rsidRPr="00286995">
        <w:rPr>
          <w:rFonts w:cs="Times New Roman"/>
          <w:color w:val="808080" w:themeColor="background1" w:themeShade="80"/>
          <w:lang w:val="es-ES"/>
        </w:rPr>
        <w:t xml:space="preserve"> Corona, presidente de República Dominicana, fueron celebradas reuniones de trabajo con funcionarios tanto del </w:t>
      </w:r>
      <w:r w:rsidRPr="00286995">
        <w:rPr>
          <w:rFonts w:cs="Times New Roman"/>
          <w:color w:val="808080" w:themeColor="background1" w:themeShade="80"/>
          <w:lang w:val="es-ES"/>
        </w:rPr>
        <w:lastRenderedPageBreak/>
        <w:t xml:space="preserve">Ministerio de Relaciones Exteriores del Reino Unido como del Parlamento, con el objetivo de pasar revista a la relación bilateral entre ambos países. </w:t>
      </w:r>
    </w:p>
    <w:p w14:paraId="72FF9B5B" w14:textId="77777777" w:rsidR="00A37D52" w:rsidRDefault="00A37D52" w:rsidP="00A37D52">
      <w:pPr>
        <w:spacing w:after="0" w:line="360" w:lineRule="auto"/>
        <w:jc w:val="both"/>
        <w:rPr>
          <w:rFonts w:cs="Times New Roman"/>
          <w:color w:val="808080" w:themeColor="background1" w:themeShade="80"/>
          <w:szCs w:val="24"/>
          <w:lang w:val="es-DO"/>
        </w:rPr>
      </w:pPr>
    </w:p>
    <w:p w14:paraId="52F7ED2A" w14:textId="77777777" w:rsidR="00A37D52" w:rsidRPr="00227FDC" w:rsidRDefault="00A37D52" w:rsidP="00A37D52">
      <w:pPr>
        <w:spacing w:line="360" w:lineRule="auto"/>
        <w:jc w:val="both"/>
        <w:rPr>
          <w:rFonts w:cs="Times New Roman"/>
          <w:color w:val="808080" w:themeColor="background1" w:themeShade="80"/>
          <w:szCs w:val="24"/>
          <w:lang w:val="es-DO"/>
        </w:rPr>
      </w:pPr>
      <w:r w:rsidRPr="00227FDC">
        <w:rPr>
          <w:rFonts w:cs="Times New Roman"/>
          <w:color w:val="808080" w:themeColor="background1" w:themeShade="80"/>
          <w:szCs w:val="24"/>
          <w:lang w:val="es-DO"/>
        </w:rPr>
        <w:t>Como una forma de avanzar en la promoción de las exportaciones dominicanas y la captación de inversión extranjera, se celebró la Décima Semana Dominicana en el Reino Unido.  Se contó con la delegación dominicana más grande en la historia para este evento, con la participación más de 120 personas empresarias. Entre estas estaban altos funcionarios del Gobierno dominicano y personalidades senior correspondientes al sector privado.  La Embajada pudo conectar a esta delegación con el sector empresarial británico y representantes del Gobierno británico para explorar potenciales relaciones comerciales.</w:t>
      </w:r>
    </w:p>
    <w:p w14:paraId="0C524EE2" w14:textId="77777777" w:rsidR="00A37D52" w:rsidRPr="00227FDC" w:rsidRDefault="00A37D52" w:rsidP="00A37D52">
      <w:pPr>
        <w:spacing w:line="360" w:lineRule="auto"/>
        <w:jc w:val="both"/>
        <w:rPr>
          <w:rFonts w:cs="Times New Roman"/>
          <w:color w:val="808080" w:themeColor="background1" w:themeShade="80"/>
          <w:szCs w:val="24"/>
          <w:lang w:val="es-DO"/>
        </w:rPr>
      </w:pPr>
      <w:r w:rsidRPr="00227FDC">
        <w:rPr>
          <w:rFonts w:cs="Times New Roman"/>
          <w:color w:val="808080" w:themeColor="background1" w:themeShade="80"/>
          <w:szCs w:val="24"/>
          <w:lang w:val="es-DO"/>
        </w:rPr>
        <w:t>Se continuó con investigación del potencial de los principales productos dominicanos con potencial para el Reino Unido, contactos con sectores productivos en la República Dominicana para aprovechar el mercado y apoyo de diversas empresas para su participación en las principales ferias comerciales en Londres.</w:t>
      </w:r>
    </w:p>
    <w:p w14:paraId="4CA8F9C9" w14:textId="77777777" w:rsidR="00A37D52" w:rsidRDefault="00A37D52" w:rsidP="00A37D52">
      <w:pPr>
        <w:spacing w:after="0" w:line="360" w:lineRule="auto"/>
        <w:jc w:val="both"/>
        <w:rPr>
          <w:rFonts w:cs="Times New Roman"/>
          <w:color w:val="808080" w:themeColor="background1" w:themeShade="80"/>
          <w:lang w:val="es-ES"/>
        </w:rPr>
      </w:pPr>
    </w:p>
    <w:p w14:paraId="09836B04" w14:textId="77777777" w:rsidR="00A37D52" w:rsidRDefault="00A37D52" w:rsidP="00A37D52">
      <w:pPr>
        <w:spacing w:line="360" w:lineRule="auto"/>
        <w:jc w:val="both"/>
        <w:rPr>
          <w:rFonts w:cs="Times New Roman"/>
          <w:color w:val="808080" w:themeColor="background1" w:themeShade="80"/>
          <w:lang w:val="es-ES"/>
        </w:rPr>
      </w:pPr>
      <w:r w:rsidRPr="00286995">
        <w:rPr>
          <w:rFonts w:cs="Times New Roman"/>
          <w:color w:val="808080" w:themeColor="background1" w:themeShade="80"/>
          <w:lang w:val="es-ES"/>
        </w:rPr>
        <w:t xml:space="preserve">Participación de República Dominicana en el </w:t>
      </w:r>
      <w:r w:rsidRPr="00CC5C94">
        <w:rPr>
          <w:rFonts w:cs="Times New Roman"/>
          <w:b/>
          <w:bCs/>
          <w:color w:val="808080" w:themeColor="background1" w:themeShade="80"/>
          <w:lang w:val="es-ES"/>
        </w:rPr>
        <w:t>Foro de Inversión “</w:t>
      </w:r>
      <w:r w:rsidRPr="00227DB9">
        <w:rPr>
          <w:rFonts w:cs="Times New Roman"/>
          <w:b/>
          <w:bCs/>
          <w:i/>
          <w:iCs/>
          <w:color w:val="808080" w:themeColor="background1" w:themeShade="80"/>
          <w:lang w:val="es-ES"/>
        </w:rPr>
        <w:t xml:space="preserve">Cross </w:t>
      </w:r>
      <w:proofErr w:type="spellStart"/>
      <w:r w:rsidRPr="00227DB9">
        <w:rPr>
          <w:rFonts w:cs="Times New Roman"/>
          <w:b/>
          <w:bCs/>
          <w:i/>
          <w:iCs/>
          <w:color w:val="808080" w:themeColor="background1" w:themeShade="80"/>
          <w:lang w:val="es-ES"/>
        </w:rPr>
        <w:t>Connect</w:t>
      </w:r>
      <w:proofErr w:type="spellEnd"/>
      <w:r w:rsidRPr="00227DB9">
        <w:rPr>
          <w:rFonts w:cs="Times New Roman"/>
          <w:b/>
          <w:bCs/>
          <w:i/>
          <w:iCs/>
          <w:color w:val="808080" w:themeColor="background1" w:themeShade="80"/>
          <w:lang w:val="es-ES"/>
        </w:rPr>
        <w:t xml:space="preserve"> </w:t>
      </w:r>
      <w:proofErr w:type="spellStart"/>
      <w:r w:rsidRPr="00227DB9">
        <w:rPr>
          <w:rFonts w:cs="Times New Roman"/>
          <w:b/>
          <w:bCs/>
          <w:i/>
          <w:iCs/>
          <w:color w:val="808080" w:themeColor="background1" w:themeShade="80"/>
          <w:lang w:val="es-ES"/>
        </w:rPr>
        <w:t>Forum</w:t>
      </w:r>
      <w:proofErr w:type="spellEnd"/>
      <w:r w:rsidRPr="00CC5C94">
        <w:rPr>
          <w:rFonts w:cs="Times New Roman"/>
          <w:b/>
          <w:bCs/>
          <w:color w:val="808080" w:themeColor="background1" w:themeShade="80"/>
          <w:lang w:val="es-ES"/>
        </w:rPr>
        <w:t>”</w:t>
      </w:r>
      <w:r w:rsidRPr="00286995">
        <w:rPr>
          <w:rFonts w:cs="Times New Roman"/>
          <w:color w:val="808080" w:themeColor="background1" w:themeShade="80"/>
          <w:lang w:val="es-ES"/>
        </w:rPr>
        <w:t xml:space="preserve">, donde </w:t>
      </w:r>
      <w:r>
        <w:rPr>
          <w:rFonts w:cs="Times New Roman"/>
          <w:color w:val="808080" w:themeColor="background1" w:themeShade="80"/>
          <w:lang w:val="es-ES"/>
        </w:rPr>
        <w:t>presentó</w:t>
      </w:r>
      <w:r w:rsidRPr="00286995">
        <w:rPr>
          <w:rFonts w:cs="Times New Roman"/>
          <w:color w:val="808080" w:themeColor="background1" w:themeShade="80"/>
          <w:lang w:val="es-ES"/>
        </w:rPr>
        <w:t xml:space="preserve"> al país como destino de inversión</w:t>
      </w:r>
      <w:r>
        <w:rPr>
          <w:rFonts w:cs="Times New Roman"/>
          <w:color w:val="808080" w:themeColor="background1" w:themeShade="80"/>
          <w:lang w:val="es-ES"/>
        </w:rPr>
        <w:t xml:space="preserve">. Así como, en el </w:t>
      </w:r>
      <w:r w:rsidRPr="00574D7C">
        <w:rPr>
          <w:rFonts w:cs="Times New Roman"/>
          <w:b/>
          <w:bCs/>
          <w:color w:val="808080" w:themeColor="background1" w:themeShade="80"/>
          <w:lang w:val="es-ES"/>
        </w:rPr>
        <w:t>Foro Mundial de Educación</w:t>
      </w:r>
      <w:r>
        <w:rPr>
          <w:rFonts w:cs="Times New Roman"/>
          <w:color w:val="808080" w:themeColor="background1" w:themeShade="80"/>
          <w:lang w:val="es-ES"/>
        </w:rPr>
        <w:t xml:space="preserve"> en el Reino Unido con el acompañamiento del Ministro de Educación Superior, Ciencia </w:t>
      </w:r>
      <w:r w:rsidRPr="00B20FE1">
        <w:rPr>
          <w:rFonts w:cs="Times New Roman"/>
          <w:color w:val="808080" w:themeColor="background1" w:themeShade="80"/>
          <w:lang w:val="es-ES"/>
        </w:rPr>
        <w:t>y Tecnología (</w:t>
      </w:r>
      <w:proofErr w:type="spellStart"/>
      <w:r w:rsidRPr="00B20FE1">
        <w:rPr>
          <w:rFonts w:cs="Times New Roman"/>
          <w:color w:val="808080" w:themeColor="background1" w:themeShade="80"/>
          <w:lang w:val="es-ES"/>
        </w:rPr>
        <w:t>MECyT</w:t>
      </w:r>
      <w:proofErr w:type="spellEnd"/>
      <w:r w:rsidRPr="00B20FE1">
        <w:rPr>
          <w:rFonts w:cs="Times New Roman"/>
          <w:color w:val="808080" w:themeColor="background1" w:themeShade="80"/>
          <w:lang w:val="es-ES"/>
        </w:rPr>
        <w:t>) y funcionarios del Ministerio de Educación (MINERD).</w:t>
      </w:r>
      <w:r>
        <w:rPr>
          <w:rFonts w:cs="Times New Roman"/>
          <w:color w:val="808080" w:themeColor="background1" w:themeShade="80"/>
          <w:lang w:val="es-ES"/>
        </w:rPr>
        <w:t xml:space="preserve"> </w:t>
      </w:r>
      <w:r w:rsidRPr="00B20FE1">
        <w:rPr>
          <w:rFonts w:cs="Times New Roman"/>
          <w:color w:val="808080" w:themeColor="background1" w:themeShade="80"/>
          <w:lang w:val="es-ES"/>
        </w:rPr>
        <w:t>Firma y renovación de convenios y acuerdos de becas internacionales para estudiantes dominicanos con once (11) universidades británicas con el MESCyT.</w:t>
      </w:r>
    </w:p>
    <w:p w14:paraId="11AD2783" w14:textId="77777777" w:rsidR="00A37D52" w:rsidRDefault="00A37D52" w:rsidP="00A37D52">
      <w:pPr>
        <w:spacing w:after="0" w:line="360" w:lineRule="auto"/>
        <w:jc w:val="both"/>
        <w:rPr>
          <w:rFonts w:cs="Times New Roman"/>
          <w:color w:val="808080" w:themeColor="background1" w:themeShade="80"/>
          <w:szCs w:val="24"/>
          <w:lang w:val="es-DO"/>
        </w:rPr>
      </w:pPr>
    </w:p>
    <w:p w14:paraId="3AD182C3" w14:textId="77777777" w:rsidR="00A37D52" w:rsidRDefault="00A37D52" w:rsidP="00A37D52">
      <w:pPr>
        <w:spacing w:line="360" w:lineRule="auto"/>
        <w:jc w:val="both"/>
        <w:rPr>
          <w:rFonts w:cs="Times New Roman"/>
          <w:color w:val="808080" w:themeColor="background1" w:themeShade="80"/>
          <w:szCs w:val="24"/>
          <w:lang w:val="es-DO"/>
        </w:rPr>
      </w:pPr>
      <w:r w:rsidRPr="00227FDC">
        <w:rPr>
          <w:rFonts w:cs="Times New Roman"/>
          <w:color w:val="808080" w:themeColor="background1" w:themeShade="80"/>
          <w:szCs w:val="24"/>
          <w:lang w:val="es-DO"/>
        </w:rPr>
        <w:t xml:space="preserve">Se ha avanzado en el fortalecimiento de los lazos culturales entre la República Dominicana y el Reino Unido con la participación en el London </w:t>
      </w:r>
      <w:proofErr w:type="spellStart"/>
      <w:r w:rsidRPr="00227FDC">
        <w:rPr>
          <w:rFonts w:cs="Times New Roman"/>
          <w:color w:val="808080" w:themeColor="background1" w:themeShade="80"/>
          <w:szCs w:val="24"/>
          <w:lang w:val="es-DO"/>
        </w:rPr>
        <w:t>Design</w:t>
      </w:r>
      <w:proofErr w:type="spellEnd"/>
      <w:r w:rsidRPr="00227FDC">
        <w:rPr>
          <w:rFonts w:cs="Times New Roman"/>
          <w:color w:val="808080" w:themeColor="background1" w:themeShade="80"/>
          <w:szCs w:val="24"/>
          <w:lang w:val="es-DO"/>
        </w:rPr>
        <w:t xml:space="preserve"> </w:t>
      </w:r>
      <w:proofErr w:type="spellStart"/>
      <w:r w:rsidRPr="00227FDC">
        <w:rPr>
          <w:rFonts w:cs="Times New Roman"/>
          <w:color w:val="808080" w:themeColor="background1" w:themeShade="80"/>
          <w:szCs w:val="24"/>
          <w:lang w:val="es-DO"/>
        </w:rPr>
        <w:t>Biennale</w:t>
      </w:r>
      <w:proofErr w:type="spellEnd"/>
      <w:r w:rsidRPr="00227FDC">
        <w:rPr>
          <w:rFonts w:cs="Times New Roman"/>
          <w:color w:val="808080" w:themeColor="background1" w:themeShade="80"/>
          <w:szCs w:val="24"/>
          <w:lang w:val="es-DO"/>
        </w:rPr>
        <w:t xml:space="preserve"> 2023, con un video conceptual sobre el país, la participación en el Festival Literario de </w:t>
      </w:r>
      <w:proofErr w:type="spellStart"/>
      <w:r w:rsidRPr="00227FDC">
        <w:rPr>
          <w:rFonts w:cs="Times New Roman"/>
          <w:color w:val="808080" w:themeColor="background1" w:themeShade="80"/>
          <w:szCs w:val="24"/>
          <w:lang w:val="es-DO"/>
        </w:rPr>
        <w:t>Cheltenham-Read</w:t>
      </w:r>
      <w:proofErr w:type="spellEnd"/>
      <w:r w:rsidRPr="00227FDC">
        <w:rPr>
          <w:rFonts w:cs="Times New Roman"/>
          <w:color w:val="808080" w:themeColor="background1" w:themeShade="80"/>
          <w:szCs w:val="24"/>
          <w:lang w:val="es-DO"/>
        </w:rPr>
        <w:t xml:space="preserve"> </w:t>
      </w:r>
      <w:proofErr w:type="spellStart"/>
      <w:r w:rsidRPr="00227FDC">
        <w:rPr>
          <w:rFonts w:cs="Times New Roman"/>
          <w:color w:val="808080" w:themeColor="background1" w:themeShade="80"/>
          <w:szCs w:val="24"/>
          <w:lang w:val="es-DO"/>
        </w:rPr>
        <w:t>the</w:t>
      </w:r>
      <w:proofErr w:type="spellEnd"/>
      <w:r w:rsidRPr="00227FDC">
        <w:rPr>
          <w:rFonts w:cs="Times New Roman"/>
          <w:color w:val="808080" w:themeColor="background1" w:themeShade="80"/>
          <w:szCs w:val="24"/>
          <w:lang w:val="es-DO"/>
        </w:rPr>
        <w:t xml:space="preserve"> </w:t>
      </w:r>
      <w:proofErr w:type="spellStart"/>
      <w:r w:rsidRPr="00227FDC">
        <w:rPr>
          <w:rFonts w:cs="Times New Roman"/>
          <w:color w:val="808080" w:themeColor="background1" w:themeShade="80"/>
          <w:szCs w:val="24"/>
          <w:lang w:val="es-DO"/>
        </w:rPr>
        <w:t>World</w:t>
      </w:r>
      <w:proofErr w:type="spellEnd"/>
      <w:r w:rsidRPr="00227FDC">
        <w:rPr>
          <w:rFonts w:cs="Times New Roman"/>
          <w:color w:val="808080" w:themeColor="background1" w:themeShade="80"/>
          <w:szCs w:val="24"/>
          <w:lang w:val="es-DO"/>
        </w:rPr>
        <w:t>, presentando la novela –“</w:t>
      </w:r>
      <w:proofErr w:type="spellStart"/>
      <w:proofErr w:type="gramStart"/>
      <w:r w:rsidRPr="00227FDC">
        <w:rPr>
          <w:rFonts w:cs="Times New Roman"/>
          <w:color w:val="808080" w:themeColor="background1" w:themeShade="80"/>
          <w:szCs w:val="24"/>
          <w:lang w:val="es-DO"/>
        </w:rPr>
        <w:t>Clap</w:t>
      </w:r>
      <w:proofErr w:type="spellEnd"/>
      <w:r w:rsidRPr="00227FDC">
        <w:rPr>
          <w:rFonts w:cs="Times New Roman"/>
          <w:color w:val="808080" w:themeColor="background1" w:themeShade="80"/>
          <w:szCs w:val="24"/>
          <w:lang w:val="es-DO"/>
        </w:rPr>
        <w:t xml:space="preserve">  </w:t>
      </w:r>
      <w:proofErr w:type="spellStart"/>
      <w:r w:rsidRPr="00227FDC">
        <w:rPr>
          <w:rFonts w:cs="Times New Roman"/>
          <w:color w:val="808080" w:themeColor="background1" w:themeShade="80"/>
          <w:szCs w:val="24"/>
          <w:lang w:val="es-DO"/>
        </w:rPr>
        <w:t>When</w:t>
      </w:r>
      <w:proofErr w:type="spellEnd"/>
      <w:proofErr w:type="gramEnd"/>
      <w:r w:rsidRPr="00227FDC">
        <w:rPr>
          <w:rFonts w:cs="Times New Roman"/>
          <w:color w:val="808080" w:themeColor="background1" w:themeShade="80"/>
          <w:szCs w:val="24"/>
          <w:lang w:val="es-DO"/>
        </w:rPr>
        <w:t xml:space="preserve"> </w:t>
      </w:r>
      <w:proofErr w:type="spellStart"/>
      <w:r w:rsidRPr="00227FDC">
        <w:rPr>
          <w:rFonts w:cs="Times New Roman"/>
          <w:color w:val="808080" w:themeColor="background1" w:themeShade="80"/>
          <w:szCs w:val="24"/>
          <w:lang w:val="es-DO"/>
        </w:rPr>
        <w:t>you</w:t>
      </w:r>
      <w:proofErr w:type="spellEnd"/>
      <w:r w:rsidRPr="00227FDC">
        <w:rPr>
          <w:rFonts w:cs="Times New Roman"/>
          <w:color w:val="808080" w:themeColor="background1" w:themeShade="80"/>
          <w:szCs w:val="24"/>
          <w:lang w:val="es-DO"/>
        </w:rPr>
        <w:t xml:space="preserve"> </w:t>
      </w:r>
      <w:proofErr w:type="spellStart"/>
      <w:r w:rsidRPr="00227FDC">
        <w:rPr>
          <w:rFonts w:cs="Times New Roman"/>
          <w:color w:val="808080" w:themeColor="background1" w:themeShade="80"/>
          <w:szCs w:val="24"/>
          <w:lang w:val="es-DO"/>
        </w:rPr>
        <w:t>Land</w:t>
      </w:r>
      <w:proofErr w:type="spellEnd"/>
      <w:r w:rsidRPr="00227FDC">
        <w:rPr>
          <w:rFonts w:cs="Times New Roman"/>
          <w:color w:val="808080" w:themeColor="background1" w:themeShade="80"/>
          <w:szCs w:val="24"/>
          <w:lang w:val="es-DO"/>
        </w:rPr>
        <w:t xml:space="preserve">”; la actuación de la soprano dominicana Stephany Ortega, en el  concierto "CROWN </w:t>
      </w:r>
      <w:proofErr w:type="spellStart"/>
      <w:r w:rsidRPr="00227FDC">
        <w:rPr>
          <w:rFonts w:cs="Times New Roman"/>
          <w:color w:val="808080" w:themeColor="background1" w:themeShade="80"/>
          <w:szCs w:val="24"/>
          <w:lang w:val="es-DO"/>
        </w:rPr>
        <w:t>Jewels</w:t>
      </w:r>
      <w:proofErr w:type="spellEnd"/>
      <w:r w:rsidRPr="00227FDC">
        <w:rPr>
          <w:rFonts w:cs="Times New Roman"/>
          <w:color w:val="808080" w:themeColor="background1" w:themeShade="80"/>
          <w:szCs w:val="24"/>
          <w:lang w:val="es-DO"/>
        </w:rPr>
        <w:t xml:space="preserve"> </w:t>
      </w:r>
      <w:proofErr w:type="spellStart"/>
      <w:r w:rsidRPr="00227FDC">
        <w:rPr>
          <w:rFonts w:cs="Times New Roman"/>
          <w:color w:val="808080" w:themeColor="background1" w:themeShade="80"/>
          <w:szCs w:val="24"/>
          <w:lang w:val="es-DO"/>
        </w:rPr>
        <w:t>of</w:t>
      </w:r>
      <w:proofErr w:type="spellEnd"/>
      <w:r w:rsidRPr="00227FDC">
        <w:rPr>
          <w:rFonts w:cs="Times New Roman"/>
          <w:color w:val="808080" w:themeColor="background1" w:themeShade="80"/>
          <w:szCs w:val="24"/>
          <w:lang w:val="es-DO"/>
        </w:rPr>
        <w:t xml:space="preserve"> Opera. También se ofreció una experiencia dominicana con la reconocida </w:t>
      </w:r>
      <w:r w:rsidRPr="00227FDC">
        <w:rPr>
          <w:rFonts w:cs="Times New Roman"/>
          <w:color w:val="808080" w:themeColor="background1" w:themeShade="80"/>
          <w:szCs w:val="24"/>
          <w:lang w:val="es-DO"/>
        </w:rPr>
        <w:lastRenderedPageBreak/>
        <w:t>chef Paulette Tejada en la IV Edición de Gastro DR, titulada "</w:t>
      </w:r>
      <w:proofErr w:type="spellStart"/>
      <w:r w:rsidRPr="00227FDC">
        <w:rPr>
          <w:rFonts w:cs="Times New Roman"/>
          <w:color w:val="808080" w:themeColor="background1" w:themeShade="80"/>
          <w:szCs w:val="24"/>
          <w:lang w:val="es-DO"/>
        </w:rPr>
        <w:t>Flavours</w:t>
      </w:r>
      <w:proofErr w:type="spellEnd"/>
      <w:r w:rsidRPr="00227FDC">
        <w:rPr>
          <w:rFonts w:cs="Times New Roman"/>
          <w:color w:val="808080" w:themeColor="background1" w:themeShade="80"/>
          <w:szCs w:val="24"/>
          <w:lang w:val="es-DO"/>
        </w:rPr>
        <w:t xml:space="preserve"> </w:t>
      </w:r>
      <w:proofErr w:type="spellStart"/>
      <w:r w:rsidRPr="00227FDC">
        <w:rPr>
          <w:rFonts w:cs="Times New Roman"/>
          <w:color w:val="808080" w:themeColor="background1" w:themeShade="80"/>
          <w:szCs w:val="24"/>
          <w:lang w:val="es-DO"/>
        </w:rPr>
        <w:t>that</w:t>
      </w:r>
      <w:proofErr w:type="spellEnd"/>
      <w:r w:rsidRPr="00227FDC">
        <w:rPr>
          <w:rFonts w:cs="Times New Roman"/>
          <w:color w:val="808080" w:themeColor="background1" w:themeShade="80"/>
          <w:szCs w:val="24"/>
          <w:lang w:val="es-DO"/>
        </w:rPr>
        <w:t xml:space="preserve"> </w:t>
      </w:r>
      <w:proofErr w:type="spellStart"/>
      <w:r w:rsidRPr="00227FDC">
        <w:rPr>
          <w:rFonts w:cs="Times New Roman"/>
          <w:color w:val="808080" w:themeColor="background1" w:themeShade="80"/>
          <w:szCs w:val="24"/>
          <w:lang w:val="es-DO"/>
        </w:rPr>
        <w:t>Reveal</w:t>
      </w:r>
      <w:proofErr w:type="spellEnd"/>
      <w:r w:rsidRPr="00227FDC">
        <w:rPr>
          <w:rFonts w:cs="Times New Roman"/>
          <w:color w:val="808080" w:themeColor="background1" w:themeShade="80"/>
          <w:szCs w:val="24"/>
          <w:lang w:val="es-DO"/>
        </w:rPr>
        <w:t xml:space="preserve"> a </w:t>
      </w:r>
      <w:proofErr w:type="spellStart"/>
      <w:r w:rsidRPr="00227FDC">
        <w:rPr>
          <w:rFonts w:cs="Times New Roman"/>
          <w:color w:val="808080" w:themeColor="background1" w:themeShade="80"/>
          <w:szCs w:val="24"/>
          <w:lang w:val="es-DO"/>
        </w:rPr>
        <w:t>Historic</w:t>
      </w:r>
      <w:proofErr w:type="spellEnd"/>
      <w:r w:rsidRPr="00227FDC">
        <w:rPr>
          <w:rFonts w:cs="Times New Roman"/>
          <w:color w:val="808080" w:themeColor="background1" w:themeShade="80"/>
          <w:szCs w:val="24"/>
          <w:lang w:val="es-DO"/>
        </w:rPr>
        <w:t xml:space="preserve"> </w:t>
      </w:r>
      <w:proofErr w:type="spellStart"/>
      <w:r w:rsidRPr="00227FDC">
        <w:rPr>
          <w:rFonts w:cs="Times New Roman"/>
          <w:color w:val="808080" w:themeColor="background1" w:themeShade="80"/>
          <w:szCs w:val="24"/>
          <w:lang w:val="es-DO"/>
        </w:rPr>
        <w:t>Syncretism</w:t>
      </w:r>
      <w:proofErr w:type="spellEnd"/>
      <w:r w:rsidRPr="00227FDC">
        <w:rPr>
          <w:rFonts w:cs="Times New Roman"/>
          <w:color w:val="808080" w:themeColor="background1" w:themeShade="80"/>
          <w:szCs w:val="24"/>
          <w:lang w:val="es-DO"/>
        </w:rPr>
        <w:t xml:space="preserve"> </w:t>
      </w:r>
      <w:proofErr w:type="spellStart"/>
      <w:r w:rsidRPr="00227FDC">
        <w:rPr>
          <w:rFonts w:cs="Times New Roman"/>
          <w:color w:val="808080" w:themeColor="background1" w:themeShade="80"/>
          <w:szCs w:val="24"/>
          <w:lang w:val="es-DO"/>
        </w:rPr>
        <w:t>of</w:t>
      </w:r>
      <w:proofErr w:type="spellEnd"/>
      <w:r w:rsidRPr="00227FDC">
        <w:rPr>
          <w:rFonts w:cs="Times New Roman"/>
          <w:color w:val="808080" w:themeColor="background1" w:themeShade="80"/>
          <w:szCs w:val="24"/>
          <w:lang w:val="es-DO"/>
        </w:rPr>
        <w:t xml:space="preserve"> Cultures".</w:t>
      </w:r>
    </w:p>
    <w:p w14:paraId="12925932" w14:textId="77777777" w:rsidR="00A37D52" w:rsidRDefault="00A37D52" w:rsidP="00A37D52">
      <w:pPr>
        <w:spacing w:after="0" w:line="360" w:lineRule="auto"/>
        <w:jc w:val="both"/>
        <w:rPr>
          <w:rFonts w:cs="Times New Roman"/>
          <w:color w:val="808080" w:themeColor="background1" w:themeShade="80"/>
          <w:szCs w:val="24"/>
          <w:lang w:val="es-DO"/>
        </w:rPr>
      </w:pPr>
    </w:p>
    <w:p w14:paraId="13748B4A" w14:textId="77777777" w:rsidR="00A37D52" w:rsidRPr="00FD3034" w:rsidRDefault="00A37D52" w:rsidP="00A37D52">
      <w:pPr>
        <w:jc w:val="both"/>
        <w:rPr>
          <w:rFonts w:cs="Times New Roman"/>
          <w:color w:val="808080" w:themeColor="background1" w:themeShade="80"/>
          <w:szCs w:val="24"/>
          <w:lang w:val="es-DO"/>
        </w:rPr>
      </w:pPr>
      <w:r w:rsidRPr="00FD3034">
        <w:rPr>
          <w:rFonts w:cs="Times New Roman"/>
          <w:b/>
          <w:bCs/>
          <w:color w:val="808080" w:themeColor="background1" w:themeShade="80"/>
          <w:szCs w:val="24"/>
          <w:lang w:val="es-DO"/>
        </w:rPr>
        <w:t>Embajada de República Dominicana en Marruecos</w:t>
      </w:r>
    </w:p>
    <w:p w14:paraId="79104B3B" w14:textId="77777777" w:rsidR="00A37D52" w:rsidRPr="00FD3034" w:rsidRDefault="00A37D52" w:rsidP="00A37D52">
      <w:pPr>
        <w:pStyle w:val="Prrafodelista"/>
        <w:numPr>
          <w:ilvl w:val="0"/>
          <w:numId w:val="44"/>
        </w:numPr>
        <w:spacing w:line="360" w:lineRule="auto"/>
        <w:ind w:left="426"/>
        <w:jc w:val="both"/>
        <w:rPr>
          <w:rFonts w:cs="Times New Roman"/>
          <w:color w:val="808080" w:themeColor="background1" w:themeShade="80"/>
          <w:szCs w:val="24"/>
          <w:lang w:val="es-DO"/>
        </w:rPr>
      </w:pPr>
      <w:r w:rsidRPr="00FD3034">
        <w:rPr>
          <w:rFonts w:cs="Times New Roman"/>
          <w:color w:val="808080" w:themeColor="background1" w:themeShade="80"/>
          <w:szCs w:val="24"/>
          <w:lang w:val="es-DO"/>
        </w:rPr>
        <w:t>Primeros estudiantes dominicanos becados por Marruecos. Desde el 2011 se habían desaprovechado la oferta de becas marroquíes. Este año postularon 32 estudiantes y 9 obtuvieron las becas. La misión consiguió con el MESCYT un apoyo económico.</w:t>
      </w:r>
    </w:p>
    <w:p w14:paraId="0122FCDD" w14:textId="77777777" w:rsidR="00A37D52" w:rsidRPr="00FD3034" w:rsidRDefault="00A37D52" w:rsidP="00A37D52">
      <w:pPr>
        <w:pStyle w:val="Prrafodelista"/>
        <w:numPr>
          <w:ilvl w:val="0"/>
          <w:numId w:val="44"/>
        </w:numPr>
        <w:spacing w:line="360" w:lineRule="auto"/>
        <w:ind w:left="426"/>
        <w:jc w:val="both"/>
        <w:rPr>
          <w:rFonts w:cs="Times New Roman"/>
          <w:color w:val="808080" w:themeColor="background1" w:themeShade="80"/>
          <w:szCs w:val="24"/>
          <w:lang w:val="es-DO"/>
        </w:rPr>
      </w:pPr>
      <w:r w:rsidRPr="00FD3034">
        <w:rPr>
          <w:rFonts w:cs="Times New Roman"/>
          <w:color w:val="808080" w:themeColor="background1" w:themeShade="80"/>
          <w:szCs w:val="24"/>
          <w:lang w:val="es-DO"/>
        </w:rPr>
        <w:t>Creación de la Cámara Económica Mixta Marruecos – República Dominicana (CEM MRD). El 25 de septiembre se firmó el Acta Constitutiva del acuerdo con la Cámara de Comercio, Industria y Servicios de Casablanca-</w:t>
      </w:r>
      <w:proofErr w:type="spellStart"/>
      <w:r w:rsidRPr="00FD3034">
        <w:rPr>
          <w:rFonts w:cs="Times New Roman"/>
          <w:color w:val="808080" w:themeColor="background1" w:themeShade="80"/>
          <w:szCs w:val="24"/>
          <w:lang w:val="es-DO"/>
        </w:rPr>
        <w:t>Settat</w:t>
      </w:r>
      <w:proofErr w:type="spellEnd"/>
      <w:r w:rsidRPr="00FD3034">
        <w:rPr>
          <w:rFonts w:cs="Times New Roman"/>
          <w:color w:val="808080" w:themeColor="background1" w:themeShade="80"/>
          <w:szCs w:val="24"/>
          <w:lang w:val="es-DO"/>
        </w:rPr>
        <w:t xml:space="preserve"> “CCIS-CS.</w:t>
      </w:r>
    </w:p>
    <w:p w14:paraId="364B6973" w14:textId="77777777" w:rsidR="00A37D52" w:rsidRPr="00FD3034" w:rsidRDefault="00A37D52" w:rsidP="00A37D52">
      <w:pPr>
        <w:pStyle w:val="Prrafodelista"/>
        <w:numPr>
          <w:ilvl w:val="0"/>
          <w:numId w:val="44"/>
        </w:numPr>
        <w:spacing w:line="360" w:lineRule="auto"/>
        <w:ind w:left="426"/>
        <w:jc w:val="both"/>
        <w:rPr>
          <w:rFonts w:cs="Times New Roman"/>
          <w:color w:val="808080" w:themeColor="background1" w:themeShade="80"/>
          <w:szCs w:val="24"/>
          <w:lang w:val="es-DO"/>
        </w:rPr>
      </w:pPr>
      <w:r w:rsidRPr="00FD3034">
        <w:rPr>
          <w:rFonts w:cs="Times New Roman"/>
          <w:color w:val="808080" w:themeColor="background1" w:themeShade="80"/>
          <w:szCs w:val="24"/>
          <w:lang w:val="es-DO"/>
        </w:rPr>
        <w:t xml:space="preserve">Actividad de Tabaco &amp; Ron en Casablanca. La embajada organizó la segunda actividad de este tipo, para promover los productos dominicanos. Se degustó además el café barahonero </w:t>
      </w:r>
      <w:proofErr w:type="spellStart"/>
      <w:r w:rsidRPr="00FD3034">
        <w:rPr>
          <w:rFonts w:cs="Times New Roman"/>
          <w:color w:val="808080" w:themeColor="background1" w:themeShade="80"/>
          <w:szCs w:val="24"/>
          <w:lang w:val="es-DO"/>
        </w:rPr>
        <w:t>DulceKafé</w:t>
      </w:r>
      <w:proofErr w:type="spellEnd"/>
      <w:r w:rsidRPr="00FD3034">
        <w:rPr>
          <w:rFonts w:cs="Times New Roman"/>
          <w:color w:val="808080" w:themeColor="background1" w:themeShade="80"/>
          <w:szCs w:val="24"/>
          <w:lang w:val="es-DO"/>
        </w:rPr>
        <w:t>, y se mostró muestra de joyería de ámbar y larimar y música dominicana. Estuvieron presentes desde nuestro país los empresarios tabacaleros Francisco Matos y Walter Arias, y una delegación de diputados dominicanos.</w:t>
      </w:r>
    </w:p>
    <w:p w14:paraId="06193F58" w14:textId="77777777" w:rsidR="00A37D52" w:rsidRPr="00FD3034" w:rsidRDefault="00A37D52" w:rsidP="00A37D52">
      <w:pPr>
        <w:pStyle w:val="Prrafodelista"/>
        <w:numPr>
          <w:ilvl w:val="0"/>
          <w:numId w:val="44"/>
        </w:numPr>
        <w:spacing w:line="360" w:lineRule="auto"/>
        <w:ind w:left="426"/>
        <w:jc w:val="both"/>
        <w:rPr>
          <w:rFonts w:cs="Times New Roman"/>
          <w:color w:val="808080" w:themeColor="background1" w:themeShade="80"/>
          <w:szCs w:val="24"/>
          <w:lang w:val="es-DO"/>
        </w:rPr>
      </w:pPr>
      <w:r w:rsidRPr="00FD3034">
        <w:rPr>
          <w:rFonts w:cs="Times New Roman"/>
          <w:color w:val="808080" w:themeColor="background1" w:themeShade="80"/>
          <w:szCs w:val="24"/>
          <w:lang w:val="es-DO"/>
        </w:rPr>
        <w:t xml:space="preserve">Asociación Marroquí de Amistad con la República Dominicana (AMARD). Se registró legalmente, dando paso a la realización de la reunión del Consejo de Administración (5 octubre) y a la primera Asamblea General Ordinaria (2 noviembre). </w:t>
      </w:r>
    </w:p>
    <w:p w14:paraId="119FB464" w14:textId="77777777" w:rsidR="00A37D52" w:rsidRPr="00344E5A" w:rsidRDefault="00A37D52" w:rsidP="00A37D52">
      <w:pPr>
        <w:pStyle w:val="Prrafodelista"/>
        <w:numPr>
          <w:ilvl w:val="0"/>
          <w:numId w:val="44"/>
        </w:numPr>
        <w:spacing w:line="360" w:lineRule="auto"/>
        <w:ind w:left="426"/>
        <w:jc w:val="both"/>
        <w:rPr>
          <w:rFonts w:cs="Times New Roman"/>
          <w:color w:val="808080" w:themeColor="background1" w:themeShade="80"/>
          <w:szCs w:val="24"/>
        </w:rPr>
      </w:pPr>
      <w:r w:rsidRPr="00FD3034">
        <w:rPr>
          <w:rFonts w:cs="Times New Roman"/>
          <w:color w:val="808080" w:themeColor="background1" w:themeShade="80"/>
          <w:szCs w:val="24"/>
          <w:lang w:val="es-DO"/>
        </w:rPr>
        <w:t xml:space="preserve">Presentación Cartas Credenciales en la República de Ghana. El embajador presentó sus cartas credenciales al presidente de la República de Ghana, así como las copias de estilo a la ministra de Asuntos Exteriores. </w:t>
      </w:r>
      <w:r w:rsidRPr="00344E5A">
        <w:rPr>
          <w:rFonts w:cs="Times New Roman"/>
          <w:color w:val="808080" w:themeColor="background1" w:themeShade="80"/>
          <w:szCs w:val="24"/>
        </w:rPr>
        <w:t xml:space="preserve">(17 de </w:t>
      </w:r>
      <w:proofErr w:type="spellStart"/>
      <w:r w:rsidRPr="00344E5A">
        <w:rPr>
          <w:rFonts w:cs="Times New Roman"/>
          <w:color w:val="808080" w:themeColor="background1" w:themeShade="80"/>
          <w:szCs w:val="24"/>
        </w:rPr>
        <w:t>octubre</w:t>
      </w:r>
      <w:proofErr w:type="spellEnd"/>
      <w:r w:rsidRPr="00344E5A">
        <w:rPr>
          <w:rFonts w:cs="Times New Roman"/>
          <w:color w:val="808080" w:themeColor="background1" w:themeShade="80"/>
          <w:szCs w:val="24"/>
        </w:rPr>
        <w:t xml:space="preserve">). </w:t>
      </w:r>
    </w:p>
    <w:p w14:paraId="36D81441" w14:textId="77777777" w:rsidR="00A37D52" w:rsidRPr="00FD3034" w:rsidRDefault="00A37D52" w:rsidP="00A37D52">
      <w:pPr>
        <w:pStyle w:val="Prrafodelista"/>
        <w:numPr>
          <w:ilvl w:val="0"/>
          <w:numId w:val="44"/>
        </w:numPr>
        <w:spacing w:line="360" w:lineRule="auto"/>
        <w:ind w:left="426"/>
        <w:jc w:val="both"/>
        <w:rPr>
          <w:rFonts w:cs="Times New Roman"/>
          <w:color w:val="808080" w:themeColor="background1" w:themeShade="80"/>
          <w:szCs w:val="24"/>
          <w:lang w:val="es-DO"/>
        </w:rPr>
      </w:pPr>
      <w:r w:rsidRPr="00FD3034">
        <w:rPr>
          <w:rFonts w:cs="Times New Roman"/>
          <w:color w:val="808080" w:themeColor="background1" w:themeShade="80"/>
          <w:szCs w:val="24"/>
          <w:lang w:val="es-DO"/>
        </w:rPr>
        <w:t>Acuerdo Marco Cultural. Recepción de la no objeción por parte de cinco ministerios dominicanos involucrados y la Dirección General de Cine (</w:t>
      </w:r>
      <w:proofErr w:type="spellStart"/>
      <w:r w:rsidRPr="00FD3034">
        <w:rPr>
          <w:rFonts w:cs="Times New Roman"/>
          <w:color w:val="808080" w:themeColor="background1" w:themeShade="80"/>
          <w:szCs w:val="24"/>
          <w:lang w:val="es-DO"/>
        </w:rPr>
        <w:t>DGCine</w:t>
      </w:r>
      <w:proofErr w:type="spellEnd"/>
      <w:r w:rsidRPr="00FD3034">
        <w:rPr>
          <w:rFonts w:cs="Times New Roman"/>
          <w:color w:val="808080" w:themeColor="background1" w:themeShade="80"/>
          <w:szCs w:val="24"/>
          <w:lang w:val="es-DO"/>
        </w:rPr>
        <w:t>).</w:t>
      </w:r>
    </w:p>
    <w:p w14:paraId="3C1574BA" w14:textId="77777777" w:rsidR="00FD3034" w:rsidRPr="00227FDC" w:rsidRDefault="00FD3034" w:rsidP="00227FDC">
      <w:pPr>
        <w:spacing w:line="360" w:lineRule="auto"/>
        <w:jc w:val="both"/>
        <w:rPr>
          <w:rFonts w:cs="Times New Roman"/>
          <w:color w:val="808080" w:themeColor="background1" w:themeShade="80"/>
          <w:szCs w:val="24"/>
          <w:lang w:val="es-DO"/>
        </w:rPr>
      </w:pPr>
    </w:p>
    <w:p w14:paraId="12D9A5A1" w14:textId="77777777" w:rsidR="00227FDC" w:rsidRPr="00227FDC" w:rsidRDefault="00227FDC" w:rsidP="00B8087E">
      <w:pPr>
        <w:spacing w:line="360" w:lineRule="auto"/>
        <w:jc w:val="both"/>
        <w:rPr>
          <w:rFonts w:cs="Times New Roman"/>
          <w:color w:val="808080" w:themeColor="background1" w:themeShade="80"/>
          <w:lang w:val="es-DO"/>
        </w:rPr>
      </w:pPr>
    </w:p>
    <w:p w14:paraId="300A1F11" w14:textId="78E3AAA0" w:rsidR="00C25523" w:rsidRPr="00647C76" w:rsidRDefault="00C25523" w:rsidP="00A26213">
      <w:pPr>
        <w:pStyle w:val="Prrafodelista"/>
        <w:numPr>
          <w:ilvl w:val="1"/>
          <w:numId w:val="4"/>
        </w:numPr>
        <w:spacing w:line="360" w:lineRule="auto"/>
        <w:jc w:val="both"/>
        <w:outlineLvl w:val="0"/>
        <w:rPr>
          <w:rFonts w:eastAsia="Times New Roman" w:cs="Times New Roman"/>
          <w:b/>
          <w:color w:val="808080" w:themeColor="background1" w:themeShade="80"/>
          <w:szCs w:val="28"/>
          <w:lang w:val="es-DO"/>
        </w:rPr>
      </w:pPr>
      <w:bookmarkStart w:id="81" w:name="_Toc140741365"/>
      <w:r w:rsidRPr="00647C76">
        <w:rPr>
          <w:rFonts w:eastAsia="Times New Roman" w:cs="Times New Roman"/>
          <w:b/>
          <w:color w:val="808080" w:themeColor="background1" w:themeShade="80"/>
          <w:szCs w:val="28"/>
          <w:lang w:val="es-DO"/>
        </w:rPr>
        <w:lastRenderedPageBreak/>
        <w:t>Acciones en materia de política exterior multilateral</w:t>
      </w:r>
      <w:bookmarkEnd w:id="76"/>
      <w:bookmarkEnd w:id="81"/>
    </w:p>
    <w:p w14:paraId="0F568DAB" w14:textId="77777777" w:rsidR="00C25523" w:rsidRPr="00B7141C" w:rsidRDefault="00C25523" w:rsidP="00E95031">
      <w:pPr>
        <w:spacing w:after="0" w:line="360" w:lineRule="auto"/>
        <w:jc w:val="center"/>
        <w:rPr>
          <w:rFonts w:eastAsia="Times New Roman" w:cs="Times New Roman"/>
          <w:color w:val="808080" w:themeColor="background1" w:themeShade="80"/>
          <w:szCs w:val="24"/>
          <w:u w:val="thick" w:color="FF0000"/>
          <w:lang w:val="es-DO"/>
        </w:rPr>
      </w:pPr>
    </w:p>
    <w:p w14:paraId="06859F55" w14:textId="0872D8C2" w:rsidR="00C25523" w:rsidRDefault="00C25523" w:rsidP="00E95031">
      <w:p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color w:val="808080" w:themeColor="background1" w:themeShade="80"/>
          <w:szCs w:val="24"/>
          <w:lang w:val="es-DO"/>
        </w:rPr>
        <w:t xml:space="preserve">Los esfuerzos del Viceministerio de Política Exterior Multilateral (VPEM) y sus direcciones </w:t>
      </w:r>
      <w:r w:rsidR="0033500E" w:rsidRPr="00B7141C">
        <w:rPr>
          <w:rFonts w:eastAsia="Times New Roman" w:cs="Times New Roman"/>
          <w:color w:val="808080" w:themeColor="background1" w:themeShade="80"/>
          <w:szCs w:val="24"/>
          <w:lang w:val="es-DO"/>
        </w:rPr>
        <w:t xml:space="preserve">permitieron una ejecución </w:t>
      </w:r>
      <w:r w:rsidR="0033500E" w:rsidRPr="00F8721A">
        <w:rPr>
          <w:rFonts w:eastAsia="Times New Roman" w:cs="Times New Roman"/>
          <w:color w:val="808080" w:themeColor="background1" w:themeShade="80"/>
          <w:szCs w:val="24"/>
          <w:lang w:val="es-DO"/>
        </w:rPr>
        <w:t xml:space="preserve">promedio del </w:t>
      </w:r>
      <w:r w:rsidR="00A26707" w:rsidRPr="00F8721A">
        <w:rPr>
          <w:rFonts w:eastAsia="Times New Roman" w:cs="Times New Roman"/>
          <w:color w:val="808080" w:themeColor="background1" w:themeShade="80"/>
          <w:szCs w:val="24"/>
          <w:lang w:val="es-DO"/>
        </w:rPr>
        <w:t>10</w:t>
      </w:r>
      <w:r w:rsidR="00771C41">
        <w:rPr>
          <w:rFonts w:eastAsia="Times New Roman" w:cs="Times New Roman"/>
          <w:color w:val="808080" w:themeColor="background1" w:themeShade="80"/>
          <w:szCs w:val="24"/>
          <w:lang w:val="es-DO"/>
        </w:rPr>
        <w:t>0</w:t>
      </w:r>
      <w:r w:rsidR="0033500E" w:rsidRPr="00F8721A">
        <w:rPr>
          <w:rFonts w:eastAsia="Times New Roman" w:cs="Times New Roman"/>
          <w:color w:val="808080" w:themeColor="background1" w:themeShade="80"/>
          <w:szCs w:val="24"/>
          <w:lang w:val="es-DO"/>
        </w:rPr>
        <w:t xml:space="preserve">% de </w:t>
      </w:r>
      <w:r w:rsidRPr="00B7141C">
        <w:rPr>
          <w:rFonts w:eastAsia="Times New Roman" w:cs="Times New Roman"/>
          <w:color w:val="808080" w:themeColor="background1" w:themeShade="80"/>
          <w:szCs w:val="24"/>
          <w:lang w:val="es-DO"/>
        </w:rPr>
        <w:t>las acciones programadas</w:t>
      </w:r>
      <w:r w:rsidR="0033500E" w:rsidRPr="00B7141C">
        <w:rPr>
          <w:rFonts w:eastAsia="Times New Roman" w:cs="Times New Roman"/>
          <w:color w:val="808080" w:themeColor="background1" w:themeShade="80"/>
          <w:szCs w:val="24"/>
          <w:lang w:val="es-DO"/>
        </w:rPr>
        <w:t xml:space="preserve"> en la planificación institucional</w:t>
      </w:r>
      <w:r w:rsidR="009F3633">
        <w:rPr>
          <w:rFonts w:eastAsia="Times New Roman" w:cs="Times New Roman"/>
          <w:color w:val="808080" w:themeColor="background1" w:themeShade="80"/>
          <w:szCs w:val="24"/>
          <w:lang w:val="es-DO"/>
        </w:rPr>
        <w:t xml:space="preserve">, </w:t>
      </w:r>
      <w:r w:rsidR="009F3633" w:rsidRPr="009F3633">
        <w:rPr>
          <w:rFonts w:cs="Times New Roman"/>
          <w:color w:val="808080" w:themeColor="background1" w:themeShade="80"/>
          <w:szCs w:val="24"/>
          <w:lang w:val="es-DO"/>
        </w:rPr>
        <w:t>mediante una inversión de (RD$</w:t>
      </w:r>
      <w:r w:rsidR="0084388E">
        <w:rPr>
          <w:rFonts w:cs="Times New Roman"/>
          <w:color w:val="808080" w:themeColor="background1" w:themeShade="80"/>
          <w:szCs w:val="24"/>
          <w:lang w:val="es-DO"/>
        </w:rPr>
        <w:t>803,058,104.44</w:t>
      </w:r>
      <w:r w:rsidR="009F3633" w:rsidRPr="009F3633">
        <w:rPr>
          <w:rFonts w:cs="Times New Roman"/>
          <w:color w:val="808080" w:themeColor="background1" w:themeShade="80"/>
          <w:szCs w:val="24"/>
          <w:lang w:val="es-DO"/>
        </w:rPr>
        <w:t>)</w:t>
      </w:r>
      <w:r w:rsidR="0033500E" w:rsidRPr="00B7141C">
        <w:rPr>
          <w:rFonts w:eastAsia="Times New Roman" w:cs="Times New Roman"/>
          <w:color w:val="808080" w:themeColor="background1" w:themeShade="80"/>
          <w:szCs w:val="24"/>
          <w:lang w:val="es-DO"/>
        </w:rPr>
        <w:t xml:space="preserve">. </w:t>
      </w:r>
      <w:r w:rsidR="00323CBB" w:rsidRPr="00B7141C">
        <w:rPr>
          <w:rFonts w:eastAsia="Times New Roman" w:cs="Times New Roman"/>
          <w:color w:val="808080" w:themeColor="background1" w:themeShade="80"/>
          <w:szCs w:val="24"/>
          <w:lang w:val="es-DO"/>
        </w:rPr>
        <w:t xml:space="preserve">El nivel de </w:t>
      </w:r>
      <w:r w:rsidR="004C4D06" w:rsidRPr="00B7141C">
        <w:rPr>
          <w:rFonts w:eastAsia="Times New Roman" w:cs="Times New Roman"/>
          <w:color w:val="808080" w:themeColor="background1" w:themeShade="80"/>
          <w:szCs w:val="24"/>
          <w:lang w:val="es-DO"/>
        </w:rPr>
        <w:t>implementación del plan, para cada una de las unidades que conforman en área</w:t>
      </w:r>
      <w:r w:rsidR="006F2F39" w:rsidRPr="00B7141C">
        <w:rPr>
          <w:rFonts w:eastAsia="Times New Roman" w:cs="Times New Roman"/>
          <w:color w:val="808080" w:themeColor="background1" w:themeShade="80"/>
          <w:szCs w:val="24"/>
          <w:lang w:val="es-DO"/>
        </w:rPr>
        <w:t>, se presenta</w:t>
      </w:r>
      <w:r w:rsidR="004C4D06" w:rsidRPr="00B7141C">
        <w:rPr>
          <w:rFonts w:eastAsia="Times New Roman" w:cs="Times New Roman"/>
          <w:color w:val="808080" w:themeColor="background1" w:themeShade="80"/>
          <w:szCs w:val="24"/>
          <w:lang w:val="es-DO"/>
        </w:rPr>
        <w:t xml:space="preserve"> en el gráfico siguiente:</w:t>
      </w:r>
    </w:p>
    <w:p w14:paraId="37133AFB" w14:textId="77777777" w:rsidR="009E6624" w:rsidRDefault="009E6624" w:rsidP="00E95031">
      <w:pPr>
        <w:spacing w:after="0" w:line="360" w:lineRule="auto"/>
        <w:jc w:val="both"/>
        <w:rPr>
          <w:rFonts w:eastAsia="Times New Roman" w:cs="Times New Roman"/>
          <w:color w:val="808080" w:themeColor="background1" w:themeShade="80"/>
          <w:szCs w:val="24"/>
          <w:lang w:val="es-DO"/>
        </w:rPr>
      </w:pPr>
    </w:p>
    <w:p w14:paraId="1EE34D3C" w14:textId="52924638" w:rsidR="00C47E81" w:rsidRPr="00C47E81" w:rsidRDefault="00C47E81" w:rsidP="00C47E81">
      <w:pPr>
        <w:pStyle w:val="Descripcin"/>
        <w:jc w:val="center"/>
        <w:rPr>
          <w:rFonts w:eastAsia="Times New Roman"/>
          <w:color w:val="808080" w:themeColor="background1" w:themeShade="80"/>
          <w:szCs w:val="24"/>
        </w:rPr>
      </w:pPr>
      <w:r w:rsidRPr="009F7CB9">
        <w:rPr>
          <w:rFonts w:ascii="Times New Roman" w:hAnsi="Times New Roman"/>
          <w:b w:val="0"/>
          <w:bCs w:val="0"/>
          <w:color w:val="808080" w:themeColor="background1" w:themeShade="80"/>
          <w:szCs w:val="24"/>
        </w:rPr>
        <w:t>Gráfico 3: Avances en la implementación de la política exterior multilateral</w:t>
      </w:r>
    </w:p>
    <w:p w14:paraId="21674EAC" w14:textId="32CC8D49" w:rsidR="00C25523" w:rsidRPr="00B7141C" w:rsidRDefault="009F3633" w:rsidP="00C47E81">
      <w:pPr>
        <w:spacing w:after="0" w:line="360" w:lineRule="auto"/>
        <w:jc w:val="center"/>
        <w:rPr>
          <w:rFonts w:eastAsia="Times New Roman" w:cs="Times New Roman"/>
          <w:color w:val="808080" w:themeColor="background1" w:themeShade="80"/>
          <w:szCs w:val="24"/>
          <w:lang w:val="es-DO"/>
        </w:rPr>
      </w:pPr>
      <w:r>
        <w:rPr>
          <w:rFonts w:eastAsia="Times New Roman" w:cs="Times New Roman"/>
          <w:noProof/>
          <w:color w:val="808080" w:themeColor="background1" w:themeShade="80"/>
          <w:szCs w:val="24"/>
          <w:lang w:val="es-DO"/>
        </w:rPr>
        <w:drawing>
          <wp:inline distT="0" distB="0" distL="0" distR="0" wp14:anchorId="4264B7D1" wp14:editId="1BD52420">
            <wp:extent cx="5016768" cy="2432050"/>
            <wp:effectExtent l="0" t="0" r="0" b="6350"/>
            <wp:docPr id="12366090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68779" cy="2457264"/>
                    </a:xfrm>
                    <a:prstGeom prst="rect">
                      <a:avLst/>
                    </a:prstGeom>
                    <a:noFill/>
                  </pic:spPr>
                </pic:pic>
              </a:graphicData>
            </a:graphic>
          </wp:inline>
        </w:drawing>
      </w:r>
    </w:p>
    <w:p w14:paraId="309EF798" w14:textId="77777777" w:rsidR="00C47E81" w:rsidRDefault="00C25523" w:rsidP="006F2F39">
      <w:pPr>
        <w:spacing w:after="0" w:line="360" w:lineRule="auto"/>
        <w:jc w:val="both"/>
        <w:rPr>
          <w:rFonts w:eastAsia="Calibri" w:cs="Times New Roman"/>
          <w:noProof/>
          <w:color w:val="808080" w:themeColor="background1" w:themeShade="80"/>
          <w:sz w:val="18"/>
          <w:lang w:val="es-ES"/>
        </w:rPr>
      </w:pPr>
      <w:r w:rsidRPr="00B7141C">
        <w:rPr>
          <w:rFonts w:eastAsia="Calibri" w:cs="Times New Roman"/>
          <w:noProof/>
          <w:color w:val="808080" w:themeColor="background1" w:themeShade="80"/>
          <w:sz w:val="18"/>
          <w:lang w:val="es-ES"/>
        </w:rPr>
        <w:t xml:space="preserve"> </w:t>
      </w:r>
    </w:p>
    <w:p w14:paraId="43D55E79" w14:textId="77777777" w:rsidR="00F130FA" w:rsidRDefault="00F130FA" w:rsidP="006F2F39">
      <w:pPr>
        <w:spacing w:after="0" w:line="360" w:lineRule="auto"/>
        <w:jc w:val="both"/>
        <w:rPr>
          <w:rFonts w:eastAsia="Times New Roman" w:cs="Times New Roman"/>
          <w:color w:val="808080" w:themeColor="background1" w:themeShade="80"/>
          <w:szCs w:val="24"/>
          <w:lang w:val="es-DO"/>
        </w:rPr>
      </w:pPr>
    </w:p>
    <w:p w14:paraId="7A64C8BC" w14:textId="1D0AD68B" w:rsidR="006F2F39" w:rsidRDefault="00C25523" w:rsidP="006F2F39">
      <w:p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color w:val="808080" w:themeColor="background1" w:themeShade="80"/>
          <w:szCs w:val="24"/>
          <w:lang w:val="es-DO"/>
        </w:rPr>
        <w:t>A continuación, se describen los trabajos realizados por cada una de las dependencias del VPEM para el fortalecimiento de la presencia de República Dominican</w:t>
      </w:r>
      <w:r w:rsidR="006F2F39" w:rsidRPr="00B7141C">
        <w:rPr>
          <w:rFonts w:eastAsia="Times New Roman" w:cs="Times New Roman"/>
          <w:color w:val="808080" w:themeColor="background1" w:themeShade="80"/>
          <w:szCs w:val="24"/>
          <w:lang w:val="es-DO"/>
        </w:rPr>
        <w:t xml:space="preserve">a en organismos internacionales, entre ellos: Organización de las Naciones Unidas (ONU), Organización de Estados Americanos (OEA), Comunidad de Estados Latinoamericanos </w:t>
      </w:r>
      <w:r w:rsidR="00B64545">
        <w:rPr>
          <w:rFonts w:eastAsia="Times New Roman" w:cs="Times New Roman"/>
          <w:color w:val="808080" w:themeColor="background1" w:themeShade="80"/>
          <w:szCs w:val="24"/>
          <w:lang w:val="es-DO"/>
        </w:rPr>
        <w:t>y caribeños (CELAC), y Secretarí</w:t>
      </w:r>
      <w:r w:rsidR="006F2F39" w:rsidRPr="00B7141C">
        <w:rPr>
          <w:rFonts w:eastAsia="Times New Roman" w:cs="Times New Roman"/>
          <w:color w:val="808080" w:themeColor="background1" w:themeShade="80"/>
          <w:szCs w:val="24"/>
          <w:lang w:val="es-DO"/>
        </w:rPr>
        <w:t>a General Iberoamericana (SEGIB).</w:t>
      </w:r>
    </w:p>
    <w:p w14:paraId="2449E4AF" w14:textId="2E59D70C" w:rsidR="00AA0636" w:rsidRDefault="00AA0636" w:rsidP="006F2F39">
      <w:pPr>
        <w:spacing w:after="0" w:line="360" w:lineRule="auto"/>
        <w:jc w:val="both"/>
        <w:rPr>
          <w:rFonts w:eastAsia="Times New Roman" w:cs="Times New Roman"/>
          <w:color w:val="808080" w:themeColor="background1" w:themeShade="80"/>
          <w:szCs w:val="24"/>
          <w:lang w:val="es-DO"/>
        </w:rPr>
      </w:pPr>
    </w:p>
    <w:p w14:paraId="09F8E5A8" w14:textId="519F5BFA" w:rsidR="009F3633" w:rsidRPr="00F6777E" w:rsidRDefault="009F3633" w:rsidP="009F3633">
      <w:pPr>
        <w:spacing w:after="0" w:line="360" w:lineRule="auto"/>
        <w:jc w:val="both"/>
        <w:rPr>
          <w:rFonts w:eastAsia="Calibri" w:cs="Times New Roman"/>
          <w:b/>
          <w:color w:val="808080" w:themeColor="background1" w:themeShade="80"/>
          <w:szCs w:val="24"/>
          <w:lang w:val="es-ES"/>
        </w:rPr>
      </w:pPr>
      <w:r>
        <w:rPr>
          <w:rFonts w:eastAsia="Calibri" w:cs="Times New Roman"/>
          <w:b/>
          <w:color w:val="808080" w:themeColor="background1" w:themeShade="80"/>
          <w:szCs w:val="24"/>
          <w:lang w:val="es-ES"/>
        </w:rPr>
        <w:t>En el marco de la Secretaria Pro Tempore República Dominicana de la Conferencia Iberoamericana</w:t>
      </w:r>
      <w:r w:rsidR="00F6777E">
        <w:rPr>
          <w:rFonts w:eastAsia="Calibri" w:cs="Times New Roman"/>
          <w:b/>
          <w:color w:val="808080" w:themeColor="background1" w:themeShade="80"/>
          <w:szCs w:val="24"/>
          <w:lang w:val="es-ES"/>
        </w:rPr>
        <w:t xml:space="preserve">. </w:t>
      </w:r>
      <w:r w:rsidRPr="009F3633">
        <w:rPr>
          <w:rFonts w:eastAsia="Times New Roman" w:cs="Times New Roman"/>
          <w:color w:val="808080" w:themeColor="background1" w:themeShade="80"/>
          <w:szCs w:val="24"/>
          <w:lang w:val="es-DO"/>
        </w:rPr>
        <w:t xml:space="preserve">Como parte de los logros alcanzados en este año, podemos destacar la culminación de dos años de trabajo como Secretaría Pro </w:t>
      </w:r>
      <w:r w:rsidRPr="009F3633">
        <w:rPr>
          <w:rFonts w:eastAsia="Times New Roman" w:cs="Times New Roman"/>
          <w:color w:val="808080" w:themeColor="background1" w:themeShade="80"/>
          <w:szCs w:val="24"/>
          <w:lang w:val="es-DO"/>
        </w:rPr>
        <w:lastRenderedPageBreak/>
        <w:t>Tempore de la Conferencia Iberoamericana, con la realización de la</w:t>
      </w:r>
      <w:r w:rsidRPr="009F3633">
        <w:rPr>
          <w:rFonts w:cs="Times New Roman"/>
          <w:color w:val="222222"/>
          <w:szCs w:val="24"/>
          <w:shd w:val="clear" w:color="auto" w:fill="FFFFFF"/>
          <w:lang w:val="es-DO"/>
        </w:rPr>
        <w:t xml:space="preserve"> </w:t>
      </w:r>
      <w:r w:rsidR="00206D49" w:rsidRPr="00B20FE1">
        <w:rPr>
          <w:rFonts w:eastAsia="Calibri" w:cs="Times New Roman"/>
          <w:b/>
          <w:color w:val="808080" w:themeColor="background1" w:themeShade="80"/>
          <w:szCs w:val="24"/>
          <w:lang w:val="es-ES"/>
        </w:rPr>
        <w:t>XXVIII Cumbre Iberoamericana (SEGIB)</w:t>
      </w:r>
      <w:r w:rsidR="00F449EE" w:rsidRPr="00B20FE1">
        <w:rPr>
          <w:rFonts w:eastAsia="Calibri" w:cs="Times New Roman"/>
          <w:b/>
          <w:color w:val="808080" w:themeColor="background1" w:themeShade="80"/>
          <w:szCs w:val="24"/>
          <w:lang w:val="es-ES"/>
        </w:rPr>
        <w:t xml:space="preserve"> República Dominicana 2021-2023</w:t>
      </w:r>
      <w:r>
        <w:rPr>
          <w:rFonts w:eastAsia="Calibri" w:cs="Times New Roman"/>
          <w:b/>
          <w:color w:val="808080" w:themeColor="background1" w:themeShade="80"/>
          <w:szCs w:val="24"/>
          <w:lang w:val="es-ES"/>
        </w:rPr>
        <w:t>,</w:t>
      </w:r>
      <w:r w:rsidR="000243E9" w:rsidRPr="000243E9">
        <w:rPr>
          <w:rFonts w:eastAsia="Times New Roman" w:cs="Times New Roman"/>
          <w:color w:val="808080" w:themeColor="background1" w:themeShade="80"/>
          <w:szCs w:val="24"/>
          <w:lang w:val="es-DO"/>
        </w:rPr>
        <w:t xml:space="preserve"> </w:t>
      </w:r>
      <w:r w:rsidR="00B8087E">
        <w:rPr>
          <w:rFonts w:eastAsia="Times New Roman" w:cs="Times New Roman"/>
          <w:color w:val="808080" w:themeColor="background1" w:themeShade="80"/>
          <w:szCs w:val="24"/>
          <w:lang w:val="es-DO"/>
        </w:rPr>
        <w:t xml:space="preserve">el </w:t>
      </w:r>
      <w:r>
        <w:rPr>
          <w:rFonts w:eastAsia="Times New Roman" w:cs="Times New Roman"/>
          <w:color w:val="808080" w:themeColor="background1" w:themeShade="80"/>
          <w:szCs w:val="24"/>
          <w:lang w:val="es-DO"/>
        </w:rPr>
        <w:t>25 de</w:t>
      </w:r>
      <w:r w:rsidR="000243E9" w:rsidRPr="000243E9">
        <w:rPr>
          <w:rFonts w:eastAsia="Times New Roman" w:cs="Times New Roman"/>
          <w:color w:val="808080" w:themeColor="background1" w:themeShade="80"/>
          <w:szCs w:val="24"/>
          <w:lang w:val="es-DO"/>
        </w:rPr>
        <w:t xml:space="preserve"> marzo de 2023, desarrolla</w:t>
      </w:r>
      <w:r w:rsidR="00B8087E">
        <w:rPr>
          <w:rFonts w:eastAsia="Times New Roman" w:cs="Times New Roman"/>
          <w:color w:val="808080" w:themeColor="background1" w:themeShade="80"/>
          <w:szCs w:val="24"/>
          <w:lang w:val="es-DO"/>
        </w:rPr>
        <w:t xml:space="preserve">ndo </w:t>
      </w:r>
      <w:r w:rsidR="000243E9" w:rsidRPr="000243E9">
        <w:rPr>
          <w:rFonts w:eastAsia="Times New Roman" w:cs="Times New Roman"/>
          <w:color w:val="808080" w:themeColor="background1" w:themeShade="80"/>
          <w:szCs w:val="24"/>
          <w:lang w:val="es-DO"/>
        </w:rPr>
        <w:t xml:space="preserve">un calendario de actividades con veintiséis (26) reuniones realizadas, en su mayoría en territorio dominicano y, en algunos casos, en otros países miembros de la comunidad iberoamericana. </w:t>
      </w:r>
    </w:p>
    <w:p w14:paraId="3D9777FC" w14:textId="77777777" w:rsidR="009D06E4" w:rsidRDefault="009D06E4" w:rsidP="009F3633">
      <w:pPr>
        <w:spacing w:after="0" w:line="360" w:lineRule="auto"/>
        <w:jc w:val="both"/>
        <w:rPr>
          <w:rFonts w:eastAsia="Times New Roman" w:cs="Times New Roman"/>
          <w:color w:val="808080" w:themeColor="background1" w:themeShade="80"/>
          <w:szCs w:val="24"/>
          <w:lang w:val="es-DO"/>
        </w:rPr>
      </w:pPr>
    </w:p>
    <w:p w14:paraId="10C14BF4" w14:textId="786E95CE" w:rsidR="009D06E4" w:rsidRPr="009F3633" w:rsidRDefault="009D06E4" w:rsidP="009F3633">
      <w:pPr>
        <w:spacing w:after="0" w:line="360" w:lineRule="auto"/>
        <w:jc w:val="both"/>
        <w:rPr>
          <w:rFonts w:eastAsia="Times New Roman" w:cs="Times New Roman"/>
          <w:color w:val="808080" w:themeColor="background1" w:themeShade="80"/>
          <w:szCs w:val="24"/>
          <w:lang w:val="es-DO"/>
        </w:rPr>
      </w:pPr>
      <w:r w:rsidRPr="008655FE">
        <w:rPr>
          <w:rFonts w:cs="Times New Roman"/>
          <w:bCs/>
          <w:color w:val="808080" w:themeColor="background1" w:themeShade="80"/>
          <w:szCs w:val="24"/>
          <w:lang w:val="es-ES"/>
        </w:rPr>
        <w:t xml:space="preserve">Las Jefas y los Jefes de Estado y de Gobierno de los países miembros de la Comunidad Iberoamericana, se reunieron en el Centro de Convenciones del Ministerio de Relaciones Exteriores, en la ciudad de Santo Domingo, República Dominicana, el día 25 de marzo de 2023. La Cumbre, encabezada por el presidente Luis </w:t>
      </w:r>
      <w:proofErr w:type="spellStart"/>
      <w:r w:rsidRPr="008655FE">
        <w:rPr>
          <w:rFonts w:cs="Times New Roman"/>
          <w:bCs/>
          <w:color w:val="808080" w:themeColor="background1" w:themeShade="80"/>
          <w:szCs w:val="24"/>
          <w:lang w:val="es-ES"/>
        </w:rPr>
        <w:t>Abinader</w:t>
      </w:r>
      <w:proofErr w:type="spellEnd"/>
      <w:r w:rsidRPr="008655FE">
        <w:rPr>
          <w:rFonts w:cs="Times New Roman"/>
          <w:bCs/>
          <w:color w:val="808080" w:themeColor="background1" w:themeShade="80"/>
          <w:szCs w:val="24"/>
          <w:lang w:val="es-ES"/>
        </w:rPr>
        <w:t>, contó con la participación del Rey de España, presidentes, vicepresidentes</w:t>
      </w:r>
      <w:r>
        <w:rPr>
          <w:rFonts w:cs="Times New Roman"/>
          <w:bCs/>
          <w:color w:val="808080" w:themeColor="background1" w:themeShade="80"/>
          <w:szCs w:val="24"/>
          <w:lang w:val="es-ES"/>
        </w:rPr>
        <w:t>,</w:t>
      </w:r>
      <w:r w:rsidRPr="008655FE">
        <w:rPr>
          <w:rFonts w:cs="Times New Roman"/>
          <w:bCs/>
          <w:color w:val="808080" w:themeColor="background1" w:themeShade="80"/>
          <w:szCs w:val="24"/>
          <w:lang w:val="es-ES"/>
        </w:rPr>
        <w:t xml:space="preserve"> cancilleres y jefes de delegación de los 22 países de Iberoamérica.</w:t>
      </w:r>
      <w:r>
        <w:rPr>
          <w:rFonts w:cs="Times New Roman"/>
          <w:bCs/>
          <w:color w:val="808080" w:themeColor="background1" w:themeShade="80"/>
          <w:szCs w:val="24"/>
          <w:lang w:val="es-ES"/>
        </w:rPr>
        <w:t xml:space="preserve"> </w:t>
      </w:r>
      <w:r w:rsidRPr="008655FE">
        <w:rPr>
          <w:rFonts w:cs="Times New Roman"/>
          <w:bCs/>
          <w:color w:val="808080" w:themeColor="background1" w:themeShade="80"/>
          <w:szCs w:val="24"/>
          <w:lang w:val="es-ES"/>
        </w:rPr>
        <w:t>L</w:t>
      </w:r>
      <w:r w:rsidRPr="002E76C6">
        <w:rPr>
          <w:rFonts w:cs="Times New Roman"/>
          <w:bCs/>
          <w:color w:val="808080" w:themeColor="background1" w:themeShade="80"/>
          <w:szCs w:val="24"/>
          <w:lang w:val="es-ES"/>
        </w:rPr>
        <w:t>os mandatarios adoptaron</w:t>
      </w:r>
      <w:r w:rsidRPr="009D06E4">
        <w:rPr>
          <w:rFonts w:cs="Times New Roman"/>
          <w:color w:val="808080" w:themeColor="background1" w:themeShade="80"/>
          <w:szCs w:val="24"/>
          <w:lang w:val="es-DO"/>
        </w:rPr>
        <w:t xml:space="preserve"> dieciséis (16) comunicados especiales y 3 documentos</w:t>
      </w:r>
      <w:r w:rsidRPr="002E76C6">
        <w:rPr>
          <w:rFonts w:cs="Times New Roman"/>
          <w:bCs/>
          <w:color w:val="808080" w:themeColor="background1" w:themeShade="80"/>
          <w:szCs w:val="24"/>
          <w:lang w:val="es-ES"/>
        </w:rPr>
        <w:t xml:space="preserve">: la </w:t>
      </w:r>
      <w:r w:rsidRPr="002E76C6">
        <w:rPr>
          <w:rFonts w:cs="Times New Roman"/>
          <w:b/>
          <w:color w:val="808080" w:themeColor="background1" w:themeShade="80"/>
          <w:szCs w:val="24"/>
          <w:lang w:val="es-ES"/>
        </w:rPr>
        <w:t xml:space="preserve">Declaración Política de Santo Domingo; </w:t>
      </w:r>
      <w:r w:rsidRPr="002E76C6">
        <w:rPr>
          <w:rFonts w:cs="Times New Roman"/>
          <w:color w:val="808080" w:themeColor="background1" w:themeShade="80"/>
          <w:szCs w:val="24"/>
          <w:lang w:val="es-DO"/>
        </w:rPr>
        <w:t xml:space="preserve">el </w:t>
      </w:r>
      <w:r w:rsidRPr="002E76C6">
        <w:rPr>
          <w:rFonts w:cs="Times New Roman"/>
          <w:b/>
          <w:bCs/>
          <w:color w:val="808080" w:themeColor="background1" w:themeShade="80"/>
          <w:szCs w:val="24"/>
          <w:lang w:val="es-DO"/>
        </w:rPr>
        <w:t>III Plan de Acción Cuatrienal de la Cooperación Iberoamericana (III PACCI 2023-2026)</w:t>
      </w:r>
      <w:r w:rsidRPr="002E76C6">
        <w:rPr>
          <w:rFonts w:cs="Times New Roman"/>
          <w:color w:val="808080" w:themeColor="background1" w:themeShade="80"/>
          <w:szCs w:val="24"/>
          <w:lang w:val="es-DO"/>
        </w:rPr>
        <w:t xml:space="preserve">; la </w:t>
      </w:r>
      <w:r w:rsidRPr="002E76C6">
        <w:rPr>
          <w:rFonts w:cs="Times New Roman"/>
          <w:b/>
          <w:bCs/>
          <w:color w:val="808080" w:themeColor="background1" w:themeShade="80"/>
          <w:szCs w:val="24"/>
          <w:lang w:val="es-DO"/>
        </w:rPr>
        <w:t>Ruta Crítica de Seguridad Alimentaria Incluyente y Sostenible en Iberoamérica</w:t>
      </w:r>
      <w:r w:rsidRPr="002E76C6">
        <w:rPr>
          <w:rFonts w:cs="Times New Roman"/>
          <w:color w:val="808080" w:themeColor="background1" w:themeShade="80"/>
          <w:szCs w:val="24"/>
          <w:lang w:val="es-DO"/>
        </w:rPr>
        <w:t xml:space="preserve">. La </w:t>
      </w:r>
      <w:r w:rsidRPr="002E76C6">
        <w:rPr>
          <w:rFonts w:cs="Times New Roman"/>
          <w:b/>
          <w:bCs/>
          <w:color w:val="808080" w:themeColor="background1" w:themeShade="80"/>
          <w:szCs w:val="24"/>
          <w:lang w:val="es-DO"/>
        </w:rPr>
        <w:t xml:space="preserve">Carta Medioambiental Iberoamericana. Y La Carta Iberoamericana de Principios y Derechos en los Entornos Digitales. </w:t>
      </w:r>
    </w:p>
    <w:p w14:paraId="449D6253" w14:textId="77777777" w:rsidR="000243E9" w:rsidRPr="000243E9" w:rsidRDefault="000243E9" w:rsidP="000243E9">
      <w:pPr>
        <w:spacing w:after="0" w:line="360" w:lineRule="auto"/>
        <w:jc w:val="both"/>
        <w:rPr>
          <w:rFonts w:eastAsia="Times New Roman" w:cs="Times New Roman"/>
          <w:color w:val="808080" w:themeColor="background1" w:themeShade="80"/>
          <w:szCs w:val="24"/>
          <w:lang w:val="es-DO"/>
        </w:rPr>
      </w:pPr>
    </w:p>
    <w:p w14:paraId="64D1EFE7" w14:textId="4BA1C3FF" w:rsidR="000243E9" w:rsidRPr="000243E9" w:rsidRDefault="000243E9" w:rsidP="000243E9">
      <w:pPr>
        <w:spacing w:after="0" w:line="360" w:lineRule="auto"/>
        <w:jc w:val="both"/>
        <w:rPr>
          <w:rFonts w:eastAsia="Times New Roman" w:cs="Times New Roman"/>
          <w:color w:val="808080" w:themeColor="background1" w:themeShade="80"/>
          <w:szCs w:val="24"/>
          <w:lang w:val="es-DO"/>
        </w:rPr>
      </w:pPr>
      <w:r w:rsidRPr="000243E9">
        <w:rPr>
          <w:rFonts w:eastAsia="Times New Roman" w:cs="Times New Roman"/>
          <w:color w:val="808080" w:themeColor="background1" w:themeShade="80"/>
          <w:szCs w:val="24"/>
          <w:lang w:val="es-DO"/>
        </w:rPr>
        <w:t xml:space="preserve">El fuerte compromiso del presidente de la República, Luis </w:t>
      </w:r>
      <w:proofErr w:type="spellStart"/>
      <w:r w:rsidRPr="000243E9">
        <w:rPr>
          <w:rFonts w:eastAsia="Times New Roman" w:cs="Times New Roman"/>
          <w:color w:val="808080" w:themeColor="background1" w:themeShade="80"/>
          <w:szCs w:val="24"/>
          <w:lang w:val="es-DO"/>
        </w:rPr>
        <w:t>Abinader</w:t>
      </w:r>
      <w:proofErr w:type="spellEnd"/>
      <w:r w:rsidRPr="000243E9">
        <w:rPr>
          <w:rFonts w:eastAsia="Times New Roman" w:cs="Times New Roman"/>
          <w:color w:val="808080" w:themeColor="background1" w:themeShade="80"/>
          <w:szCs w:val="24"/>
          <w:lang w:val="es-DO"/>
        </w:rPr>
        <w:t xml:space="preserve">, y de los ministros del Gobierno dominicano, se </w:t>
      </w:r>
      <w:r w:rsidR="0046326F" w:rsidRPr="000243E9">
        <w:rPr>
          <w:rFonts w:eastAsia="Times New Roman" w:cs="Times New Roman"/>
          <w:color w:val="808080" w:themeColor="background1" w:themeShade="80"/>
          <w:szCs w:val="24"/>
          <w:lang w:val="es-DO"/>
        </w:rPr>
        <w:t>vi</w:t>
      </w:r>
      <w:r w:rsidR="0046326F">
        <w:rPr>
          <w:rFonts w:eastAsia="Times New Roman" w:cs="Times New Roman"/>
          <w:color w:val="808080" w:themeColor="background1" w:themeShade="80"/>
          <w:szCs w:val="24"/>
          <w:lang w:val="es-DO"/>
        </w:rPr>
        <w:t>o</w:t>
      </w:r>
      <w:r w:rsidRPr="000243E9">
        <w:rPr>
          <w:rFonts w:eastAsia="Times New Roman" w:cs="Times New Roman"/>
          <w:color w:val="808080" w:themeColor="background1" w:themeShade="80"/>
          <w:szCs w:val="24"/>
          <w:lang w:val="es-DO"/>
        </w:rPr>
        <w:t xml:space="preserve"> reflejado en la realización de la VII Conferencia Iberoamericana de Ministros de Hacienda y Economía, a solo veintiocho (28) días de haber asumido la SPT, sucedida por las reuniones ministeriales de: Cultura; Salud; Educación Superior; Agricultura; Administración Pública; Medio Ambiente y Cambio Climático; Justicia; Ciencia, Tecnología e Innovación; Educación; Género; Industria y Comercio; Trabajo y Seguridad Social; el Foro Parlamentario y, en el marco de la  XXVIII Cumbre Iberoamericana de Jefas y Jefes de Estado y de Gobierno, el Encuentro Empresarial. </w:t>
      </w:r>
    </w:p>
    <w:p w14:paraId="64ED6461" w14:textId="77777777" w:rsidR="000243E9" w:rsidRPr="000243E9" w:rsidRDefault="000243E9" w:rsidP="000243E9">
      <w:pPr>
        <w:spacing w:after="0" w:line="360" w:lineRule="auto"/>
        <w:jc w:val="both"/>
        <w:rPr>
          <w:rFonts w:eastAsia="Times New Roman" w:cs="Times New Roman"/>
          <w:color w:val="808080" w:themeColor="background1" w:themeShade="80"/>
          <w:szCs w:val="24"/>
          <w:lang w:val="es-DO"/>
        </w:rPr>
      </w:pPr>
    </w:p>
    <w:p w14:paraId="0230D9EC" w14:textId="77777777" w:rsidR="000243E9" w:rsidRDefault="000243E9" w:rsidP="000243E9">
      <w:pPr>
        <w:spacing w:after="0" w:line="360" w:lineRule="auto"/>
        <w:jc w:val="both"/>
        <w:rPr>
          <w:rFonts w:eastAsia="Times New Roman" w:cs="Times New Roman"/>
          <w:color w:val="808080" w:themeColor="background1" w:themeShade="80"/>
          <w:szCs w:val="24"/>
          <w:lang w:val="es-DO"/>
        </w:rPr>
      </w:pPr>
      <w:r w:rsidRPr="000243E9">
        <w:rPr>
          <w:rFonts w:eastAsia="Times New Roman" w:cs="Times New Roman"/>
          <w:color w:val="808080" w:themeColor="background1" w:themeShade="80"/>
          <w:szCs w:val="24"/>
          <w:lang w:val="es-DO"/>
        </w:rPr>
        <w:t xml:space="preserve">Los Coordinadores Nacionales y los Responsables de Cooperación trabajaron durante estos dos años, en la elaboración de los documentos que posteriormente </w:t>
      </w:r>
      <w:r w:rsidRPr="000243E9">
        <w:rPr>
          <w:rFonts w:eastAsia="Times New Roman" w:cs="Times New Roman"/>
          <w:color w:val="808080" w:themeColor="background1" w:themeShade="80"/>
          <w:szCs w:val="24"/>
          <w:lang w:val="es-DO"/>
        </w:rPr>
        <w:lastRenderedPageBreak/>
        <w:t xml:space="preserve">fueron consensuados por los Ministros de Relaciones Exteriores, y adoptados por las Jefas y Jefes de Estado y de Gobierno en la XXVIII Cumbre Iberoamericana, a saber: la </w:t>
      </w:r>
      <w:r w:rsidRPr="00BE0C24">
        <w:rPr>
          <w:rFonts w:eastAsia="Times New Roman" w:cs="Times New Roman"/>
          <w:b/>
          <w:bCs/>
          <w:color w:val="808080" w:themeColor="background1" w:themeShade="80"/>
          <w:szCs w:val="24"/>
          <w:lang w:val="es-DO"/>
        </w:rPr>
        <w:t>Declaración Política de Santo Domingo</w:t>
      </w:r>
      <w:r w:rsidRPr="000243E9">
        <w:rPr>
          <w:rFonts w:eastAsia="Times New Roman" w:cs="Times New Roman"/>
          <w:color w:val="808080" w:themeColor="background1" w:themeShade="80"/>
          <w:szCs w:val="24"/>
          <w:lang w:val="es-DO"/>
        </w:rPr>
        <w:t xml:space="preserve">; la </w:t>
      </w:r>
      <w:r w:rsidRPr="00BE0C24">
        <w:rPr>
          <w:rFonts w:eastAsia="Times New Roman" w:cs="Times New Roman"/>
          <w:b/>
          <w:bCs/>
          <w:color w:val="808080" w:themeColor="background1" w:themeShade="80"/>
          <w:szCs w:val="24"/>
          <w:lang w:val="es-DO"/>
        </w:rPr>
        <w:t>Ruta Crítica de Seguridad Alimentaria Incluyente y Sostenible en Iberoamérica</w:t>
      </w:r>
      <w:r w:rsidRPr="000243E9">
        <w:rPr>
          <w:rFonts w:eastAsia="Times New Roman" w:cs="Times New Roman"/>
          <w:color w:val="808080" w:themeColor="background1" w:themeShade="80"/>
          <w:szCs w:val="24"/>
          <w:lang w:val="es-DO"/>
        </w:rPr>
        <w:t xml:space="preserve">; la </w:t>
      </w:r>
      <w:r w:rsidRPr="00BE0C24">
        <w:rPr>
          <w:rFonts w:eastAsia="Times New Roman" w:cs="Times New Roman"/>
          <w:b/>
          <w:bCs/>
          <w:color w:val="808080" w:themeColor="background1" w:themeShade="80"/>
          <w:szCs w:val="24"/>
          <w:lang w:val="es-DO"/>
        </w:rPr>
        <w:t>Carta Medioambiental Iberoamericana</w:t>
      </w:r>
      <w:r w:rsidRPr="000243E9">
        <w:rPr>
          <w:rFonts w:eastAsia="Times New Roman" w:cs="Times New Roman"/>
          <w:color w:val="808080" w:themeColor="background1" w:themeShade="80"/>
          <w:szCs w:val="24"/>
          <w:lang w:val="es-DO"/>
        </w:rPr>
        <w:t xml:space="preserve">; la </w:t>
      </w:r>
      <w:r w:rsidRPr="00BE0C24">
        <w:rPr>
          <w:rFonts w:eastAsia="Times New Roman" w:cs="Times New Roman"/>
          <w:b/>
          <w:bCs/>
          <w:color w:val="808080" w:themeColor="background1" w:themeShade="80"/>
          <w:szCs w:val="24"/>
          <w:lang w:val="es-DO"/>
        </w:rPr>
        <w:t>Carta Iberoamericana de Principios y Derechos en los Entornos Digitales</w:t>
      </w:r>
      <w:r w:rsidRPr="000243E9">
        <w:rPr>
          <w:rFonts w:eastAsia="Times New Roman" w:cs="Times New Roman"/>
          <w:color w:val="808080" w:themeColor="background1" w:themeShade="80"/>
          <w:szCs w:val="24"/>
          <w:lang w:val="es-DO"/>
        </w:rPr>
        <w:t xml:space="preserve">; el </w:t>
      </w:r>
      <w:r w:rsidRPr="00BE0C24">
        <w:rPr>
          <w:rFonts w:eastAsia="Times New Roman" w:cs="Times New Roman"/>
          <w:b/>
          <w:bCs/>
          <w:color w:val="808080" w:themeColor="background1" w:themeShade="80"/>
          <w:szCs w:val="24"/>
          <w:lang w:val="es-DO"/>
        </w:rPr>
        <w:t>III Plan de Acción Cuatrienal de la Cooperación Iberoamericana 2023-2026 (PACCI);</w:t>
      </w:r>
      <w:r w:rsidRPr="000243E9">
        <w:rPr>
          <w:rFonts w:eastAsia="Times New Roman" w:cs="Times New Roman"/>
          <w:color w:val="808080" w:themeColor="background1" w:themeShade="80"/>
          <w:szCs w:val="24"/>
          <w:lang w:val="es-DO"/>
        </w:rPr>
        <w:t xml:space="preserve"> así como, dieciséis (16) </w:t>
      </w:r>
      <w:r w:rsidRPr="008655FE">
        <w:rPr>
          <w:rFonts w:eastAsia="Times New Roman" w:cs="Times New Roman"/>
          <w:b/>
          <w:bCs/>
          <w:color w:val="808080" w:themeColor="background1" w:themeShade="80"/>
          <w:szCs w:val="24"/>
          <w:lang w:val="es-DO"/>
        </w:rPr>
        <w:t>Comunicados Especiales</w:t>
      </w:r>
      <w:r w:rsidRPr="000243E9">
        <w:rPr>
          <w:rFonts w:eastAsia="Times New Roman" w:cs="Times New Roman"/>
          <w:color w:val="808080" w:themeColor="background1" w:themeShade="80"/>
          <w:szCs w:val="24"/>
          <w:lang w:val="es-DO"/>
        </w:rPr>
        <w:t xml:space="preserve">, propuestos por los diferentes países miembros del mecanismo. </w:t>
      </w:r>
    </w:p>
    <w:p w14:paraId="22D5045D" w14:textId="77777777" w:rsidR="00B8087E" w:rsidRDefault="00B8087E" w:rsidP="000243E9">
      <w:pPr>
        <w:spacing w:after="0" w:line="360" w:lineRule="auto"/>
        <w:jc w:val="both"/>
        <w:rPr>
          <w:rFonts w:eastAsia="Times New Roman" w:cs="Times New Roman"/>
          <w:color w:val="808080" w:themeColor="background1" w:themeShade="80"/>
          <w:szCs w:val="24"/>
          <w:lang w:val="es-DO"/>
        </w:rPr>
      </w:pPr>
    </w:p>
    <w:p w14:paraId="6C589403" w14:textId="3DF95F97" w:rsidR="000243E9" w:rsidRDefault="000243E9" w:rsidP="000243E9">
      <w:pPr>
        <w:spacing w:after="0" w:line="360" w:lineRule="auto"/>
        <w:jc w:val="both"/>
        <w:rPr>
          <w:rFonts w:eastAsia="Times New Roman" w:cs="Times New Roman"/>
          <w:color w:val="808080" w:themeColor="background1" w:themeShade="80"/>
          <w:szCs w:val="24"/>
          <w:lang w:val="es-DO"/>
        </w:rPr>
      </w:pPr>
      <w:r w:rsidRPr="000243E9">
        <w:rPr>
          <w:rFonts w:eastAsia="Times New Roman" w:cs="Times New Roman"/>
          <w:color w:val="808080" w:themeColor="background1" w:themeShade="80"/>
          <w:szCs w:val="24"/>
          <w:lang w:val="es-DO"/>
        </w:rPr>
        <w:t xml:space="preserve">De igual manera, República Dominicana, en su </w:t>
      </w:r>
      <w:r w:rsidRPr="00BC0D5B">
        <w:rPr>
          <w:rFonts w:eastAsia="Times New Roman" w:cs="Times New Roman"/>
          <w:b/>
          <w:bCs/>
          <w:color w:val="808080" w:themeColor="background1" w:themeShade="80"/>
          <w:szCs w:val="24"/>
          <w:lang w:val="es-DO"/>
        </w:rPr>
        <w:t>calidad de Secretaría Pro Tempore de la Conferencia Iberoamericana,</w:t>
      </w:r>
      <w:r w:rsidRPr="000243E9">
        <w:rPr>
          <w:rFonts w:eastAsia="Times New Roman" w:cs="Times New Roman"/>
          <w:color w:val="808080" w:themeColor="background1" w:themeShade="80"/>
          <w:szCs w:val="24"/>
          <w:lang w:val="es-DO"/>
        </w:rPr>
        <w:t xml:space="preserve"> asumió la organización logística de todas las actividades calendarizadas celebradas en el país.</w:t>
      </w:r>
      <w:r>
        <w:rPr>
          <w:rFonts w:eastAsia="Times New Roman" w:cs="Times New Roman"/>
          <w:color w:val="808080" w:themeColor="background1" w:themeShade="80"/>
          <w:szCs w:val="24"/>
          <w:lang w:val="es-DO"/>
        </w:rPr>
        <w:t xml:space="preserve"> Entre las que se destacan: </w:t>
      </w:r>
    </w:p>
    <w:p w14:paraId="46A122AF" w14:textId="77777777" w:rsidR="009E6624" w:rsidRDefault="009E6624" w:rsidP="000243E9">
      <w:pPr>
        <w:spacing w:after="0" w:line="360" w:lineRule="auto"/>
        <w:jc w:val="both"/>
        <w:rPr>
          <w:rFonts w:eastAsia="Times New Roman" w:cs="Times New Roman"/>
          <w:color w:val="808080" w:themeColor="background1" w:themeShade="80"/>
          <w:szCs w:val="24"/>
          <w:lang w:val="es-DO"/>
        </w:rPr>
      </w:pPr>
    </w:p>
    <w:p w14:paraId="002D8082" w14:textId="511046E1" w:rsidR="000243E9" w:rsidRPr="000243E9" w:rsidRDefault="000243E9" w:rsidP="00FB78DB">
      <w:pPr>
        <w:pStyle w:val="Prrafodelista"/>
        <w:numPr>
          <w:ilvl w:val="0"/>
          <w:numId w:val="25"/>
        </w:numPr>
        <w:spacing w:after="0" w:line="360" w:lineRule="auto"/>
        <w:ind w:left="426"/>
        <w:jc w:val="both"/>
        <w:rPr>
          <w:rFonts w:ascii="Palatino Linotype" w:hAnsi="Palatino Linotype" w:cs="Arial"/>
          <w:bCs/>
          <w:szCs w:val="24"/>
          <w:lang w:val="es-DO"/>
        </w:rPr>
      </w:pPr>
      <w:r w:rsidRPr="000243E9">
        <w:rPr>
          <w:rFonts w:eastAsia="Times New Roman" w:cs="Times New Roman"/>
          <w:b/>
          <w:bCs/>
          <w:color w:val="808080" w:themeColor="background1" w:themeShade="80"/>
          <w:szCs w:val="24"/>
          <w:lang w:val="es-DO"/>
        </w:rPr>
        <w:t>IV Conferencia Iberoamericana de Género, 19 y 20 de enero de 2023. Santo Domingo, República Dominicana.</w:t>
      </w:r>
      <w:r w:rsidRPr="000243E9">
        <w:rPr>
          <w:rFonts w:eastAsia="Times New Roman" w:cs="Times New Roman"/>
          <w:color w:val="808080" w:themeColor="background1" w:themeShade="80"/>
          <w:szCs w:val="24"/>
          <w:lang w:val="es-DO"/>
        </w:rPr>
        <w:t xml:space="preserve"> Bajo el lema: “</w:t>
      </w:r>
      <w:r w:rsidRPr="00BC0D5B">
        <w:rPr>
          <w:rFonts w:eastAsia="Times New Roman" w:cs="Times New Roman"/>
          <w:b/>
          <w:bCs/>
          <w:color w:val="808080" w:themeColor="background1" w:themeShade="80"/>
          <w:szCs w:val="24"/>
          <w:lang w:val="es-DO"/>
        </w:rPr>
        <w:t>Hacia una Iberoamérica Inclusiva, Democrática y Sostenible”,</w:t>
      </w:r>
      <w:r w:rsidRPr="000243E9">
        <w:rPr>
          <w:rFonts w:eastAsia="Times New Roman" w:cs="Times New Roman"/>
          <w:color w:val="808080" w:themeColor="background1" w:themeShade="80"/>
          <w:szCs w:val="24"/>
          <w:lang w:val="es-DO"/>
        </w:rPr>
        <w:t xml:space="preserve"> se inició esta Conferencia, encabezada por la ministra de la Mujer de República Dominicana, Mayra Jiménez, acompañada del secretario general iberoamericano, Andrés </w:t>
      </w:r>
      <w:proofErr w:type="spellStart"/>
      <w:r w:rsidRPr="000243E9">
        <w:rPr>
          <w:rFonts w:eastAsia="Times New Roman" w:cs="Times New Roman"/>
          <w:color w:val="808080" w:themeColor="background1" w:themeShade="80"/>
          <w:szCs w:val="24"/>
          <w:lang w:val="es-DO"/>
        </w:rPr>
        <w:t>Allamand</w:t>
      </w:r>
      <w:proofErr w:type="spellEnd"/>
      <w:r w:rsidRPr="000243E9">
        <w:rPr>
          <w:rFonts w:eastAsia="Times New Roman" w:cs="Times New Roman"/>
          <w:color w:val="808080" w:themeColor="background1" w:themeShade="80"/>
          <w:szCs w:val="24"/>
          <w:lang w:val="es-DO"/>
        </w:rPr>
        <w:t xml:space="preserve">, y del viceministro de </w:t>
      </w:r>
      <w:r w:rsidR="007A38BA">
        <w:rPr>
          <w:rFonts w:eastAsia="Times New Roman" w:cs="Times New Roman"/>
          <w:color w:val="808080" w:themeColor="background1" w:themeShade="80"/>
          <w:szCs w:val="24"/>
          <w:lang w:val="es-DO"/>
        </w:rPr>
        <w:t>P</w:t>
      </w:r>
      <w:r w:rsidRPr="000243E9">
        <w:rPr>
          <w:rFonts w:eastAsia="Times New Roman" w:cs="Times New Roman"/>
          <w:color w:val="808080" w:themeColor="background1" w:themeShade="80"/>
          <w:szCs w:val="24"/>
          <w:lang w:val="es-DO"/>
        </w:rPr>
        <w:t xml:space="preserve">olítica </w:t>
      </w:r>
      <w:r w:rsidR="007A38BA">
        <w:rPr>
          <w:rFonts w:eastAsia="Times New Roman" w:cs="Times New Roman"/>
          <w:color w:val="808080" w:themeColor="background1" w:themeShade="80"/>
          <w:szCs w:val="24"/>
          <w:lang w:val="es-DO"/>
        </w:rPr>
        <w:t>E</w:t>
      </w:r>
      <w:r w:rsidRPr="000243E9">
        <w:rPr>
          <w:rFonts w:eastAsia="Times New Roman" w:cs="Times New Roman"/>
          <w:color w:val="808080" w:themeColor="background1" w:themeShade="80"/>
          <w:szCs w:val="24"/>
          <w:lang w:val="es-DO"/>
        </w:rPr>
        <w:t xml:space="preserve">xterior </w:t>
      </w:r>
      <w:r w:rsidR="007A38BA">
        <w:rPr>
          <w:rFonts w:eastAsia="Times New Roman" w:cs="Times New Roman"/>
          <w:color w:val="808080" w:themeColor="background1" w:themeShade="80"/>
          <w:szCs w:val="24"/>
          <w:lang w:val="es-DO"/>
        </w:rPr>
        <w:t>M</w:t>
      </w:r>
      <w:r w:rsidRPr="000243E9">
        <w:rPr>
          <w:rFonts w:eastAsia="Times New Roman" w:cs="Times New Roman"/>
          <w:color w:val="808080" w:themeColor="background1" w:themeShade="80"/>
          <w:szCs w:val="24"/>
          <w:lang w:val="es-DO"/>
        </w:rPr>
        <w:t xml:space="preserve">ultilateral y coordinador nacional, embajador Rubén </w:t>
      </w:r>
      <w:proofErr w:type="spellStart"/>
      <w:r w:rsidRPr="000243E9">
        <w:rPr>
          <w:rFonts w:eastAsia="Times New Roman" w:cs="Times New Roman"/>
          <w:color w:val="808080" w:themeColor="background1" w:themeShade="80"/>
          <w:szCs w:val="24"/>
          <w:lang w:val="es-DO"/>
        </w:rPr>
        <w:t>Silié</w:t>
      </w:r>
      <w:proofErr w:type="spellEnd"/>
      <w:r w:rsidRPr="000243E9">
        <w:rPr>
          <w:rFonts w:eastAsia="Times New Roman" w:cs="Times New Roman"/>
          <w:color w:val="808080" w:themeColor="background1" w:themeShade="80"/>
          <w:szCs w:val="24"/>
          <w:lang w:val="es-DO"/>
        </w:rPr>
        <w:t>, con la participación de representantes de los Estados miembros de Iberoamérica e invitados especiales como: ONU Mujeres, Comisión Económica para América Latina y el Caribe –CEPAL-, Organización Internacional del Trabajo –OIT-, Organización Iberoamericana de la Seguridad Social –OISS- y Programa de las Naciones Unidas para el Desarrollo –PNUD-.</w:t>
      </w:r>
      <w:r w:rsidRPr="000243E9">
        <w:rPr>
          <w:rFonts w:ascii="Palatino Linotype" w:hAnsi="Palatino Linotype" w:cs="Arial"/>
          <w:bCs/>
          <w:szCs w:val="24"/>
          <w:lang w:val="es-DO"/>
        </w:rPr>
        <w:t xml:space="preserve"> </w:t>
      </w:r>
    </w:p>
    <w:p w14:paraId="6CA7BC30" w14:textId="77777777" w:rsidR="000243E9" w:rsidRPr="009829AC" w:rsidRDefault="000243E9" w:rsidP="000243E9">
      <w:pPr>
        <w:spacing w:after="0" w:line="240" w:lineRule="auto"/>
        <w:jc w:val="both"/>
        <w:rPr>
          <w:rFonts w:ascii="Palatino Linotype" w:hAnsi="Palatino Linotype" w:cs="Arial"/>
          <w:bCs/>
          <w:szCs w:val="24"/>
          <w:lang w:val="es-DO"/>
        </w:rPr>
      </w:pPr>
    </w:p>
    <w:p w14:paraId="5D980C6D" w14:textId="77777777" w:rsidR="000243E9" w:rsidRDefault="000243E9" w:rsidP="00FB78DB">
      <w:pPr>
        <w:pStyle w:val="Prrafodelista"/>
        <w:numPr>
          <w:ilvl w:val="0"/>
          <w:numId w:val="24"/>
        </w:numPr>
        <w:shd w:val="clear" w:color="auto" w:fill="FFFFFF" w:themeFill="background1"/>
        <w:spacing w:after="0" w:line="360" w:lineRule="auto"/>
        <w:ind w:left="426"/>
        <w:jc w:val="both"/>
        <w:rPr>
          <w:rFonts w:eastAsia="Times New Roman" w:cs="Times New Roman"/>
          <w:color w:val="808080" w:themeColor="background1" w:themeShade="80"/>
          <w:szCs w:val="24"/>
          <w:lang w:val="es-DO"/>
        </w:rPr>
      </w:pPr>
      <w:r w:rsidRPr="000243E9">
        <w:rPr>
          <w:rFonts w:eastAsia="Times New Roman" w:cs="Times New Roman"/>
          <w:b/>
          <w:bCs/>
          <w:color w:val="808080" w:themeColor="background1" w:themeShade="80"/>
          <w:szCs w:val="24"/>
          <w:lang w:val="es-DO"/>
        </w:rPr>
        <w:t xml:space="preserve">II Conferencia Iberoamericana de Ministras y Ministros de Industria y Comercio, 25 y 26 de enero de 2023. Santo Domingo, República Dominicana. </w:t>
      </w:r>
      <w:r w:rsidRPr="000243E9">
        <w:rPr>
          <w:rFonts w:eastAsia="Times New Roman" w:cs="Times New Roman"/>
          <w:color w:val="808080" w:themeColor="background1" w:themeShade="80"/>
          <w:szCs w:val="24"/>
          <w:lang w:val="es-DO"/>
        </w:rPr>
        <w:t xml:space="preserve">Presidida por el ministro de Industria y Comercio, Víctor Bisonó Haza; acompañado por Vilma </w:t>
      </w:r>
      <w:proofErr w:type="spellStart"/>
      <w:r w:rsidRPr="000243E9">
        <w:rPr>
          <w:rFonts w:eastAsia="Times New Roman" w:cs="Times New Roman"/>
          <w:color w:val="808080" w:themeColor="background1" w:themeShade="80"/>
          <w:szCs w:val="24"/>
          <w:lang w:val="es-DO"/>
        </w:rPr>
        <w:t>Arbaje</w:t>
      </w:r>
      <w:proofErr w:type="spellEnd"/>
      <w:r w:rsidRPr="000243E9">
        <w:rPr>
          <w:rFonts w:eastAsia="Times New Roman" w:cs="Times New Roman"/>
          <w:color w:val="808080" w:themeColor="background1" w:themeShade="80"/>
          <w:szCs w:val="24"/>
          <w:lang w:val="es-DO"/>
        </w:rPr>
        <w:t xml:space="preserve">, viceministra de comercio exterior; la </w:t>
      </w:r>
      <w:r w:rsidRPr="000243E9">
        <w:rPr>
          <w:rFonts w:eastAsia="Times New Roman" w:cs="Times New Roman"/>
          <w:color w:val="808080" w:themeColor="background1" w:themeShade="80"/>
          <w:szCs w:val="24"/>
          <w:lang w:val="es-DO"/>
        </w:rPr>
        <w:lastRenderedPageBreak/>
        <w:t xml:space="preserve">viceministra de Cooperación Internacional del Ministerio de Economía, Planificación y Desarrollo, Olaya </w:t>
      </w:r>
      <w:proofErr w:type="spellStart"/>
      <w:r w:rsidRPr="000243E9">
        <w:rPr>
          <w:rFonts w:eastAsia="Times New Roman" w:cs="Times New Roman"/>
          <w:color w:val="808080" w:themeColor="background1" w:themeShade="80"/>
          <w:szCs w:val="24"/>
          <w:lang w:val="es-DO"/>
        </w:rPr>
        <w:t>Dotel</w:t>
      </w:r>
      <w:proofErr w:type="spellEnd"/>
      <w:r w:rsidRPr="000243E9">
        <w:rPr>
          <w:rFonts w:eastAsia="Times New Roman" w:cs="Times New Roman"/>
          <w:color w:val="808080" w:themeColor="background1" w:themeShade="80"/>
          <w:szCs w:val="24"/>
          <w:lang w:val="es-DO"/>
        </w:rPr>
        <w:t xml:space="preserve">, y el viceministro de política exterior multilateral y coordinador nacional, embajador Rubén </w:t>
      </w:r>
      <w:proofErr w:type="spellStart"/>
      <w:r w:rsidRPr="000243E9">
        <w:rPr>
          <w:rFonts w:eastAsia="Times New Roman" w:cs="Times New Roman"/>
          <w:color w:val="808080" w:themeColor="background1" w:themeShade="80"/>
          <w:szCs w:val="24"/>
          <w:lang w:val="es-DO"/>
        </w:rPr>
        <w:t>Silié</w:t>
      </w:r>
      <w:proofErr w:type="spellEnd"/>
      <w:r w:rsidRPr="000243E9">
        <w:rPr>
          <w:rFonts w:eastAsia="Times New Roman" w:cs="Times New Roman"/>
          <w:color w:val="808080" w:themeColor="background1" w:themeShade="80"/>
          <w:szCs w:val="24"/>
          <w:lang w:val="es-DO"/>
        </w:rPr>
        <w:t>, de República Dominicana; el secretario adjunto iberoamericano, Marcos Pinta Gama y delegaciones de los Estados miembros de la Conferencia Iberoamericana, además de contar con la presencia de representantes del PNUD y del Banco Interamericano de Desarrollo (BID) y del sector privado nacional.</w:t>
      </w:r>
    </w:p>
    <w:p w14:paraId="5F216CAD" w14:textId="77777777" w:rsidR="0046326F" w:rsidRPr="0046326F" w:rsidRDefault="0046326F" w:rsidP="0046326F">
      <w:pPr>
        <w:pStyle w:val="Prrafodelista"/>
        <w:shd w:val="clear" w:color="auto" w:fill="FFFFFF" w:themeFill="background1"/>
        <w:spacing w:after="0" w:line="360" w:lineRule="auto"/>
        <w:ind w:left="426"/>
        <w:jc w:val="both"/>
        <w:rPr>
          <w:rFonts w:eastAsia="Times New Roman" w:cs="Times New Roman"/>
          <w:color w:val="808080" w:themeColor="background1" w:themeShade="80"/>
          <w:szCs w:val="24"/>
          <w:lang w:val="es-DO"/>
        </w:rPr>
      </w:pPr>
    </w:p>
    <w:p w14:paraId="65097EF1" w14:textId="17E8F591" w:rsidR="000243E9" w:rsidRDefault="000243E9" w:rsidP="00FB78DB">
      <w:pPr>
        <w:pStyle w:val="Prrafodelista"/>
        <w:numPr>
          <w:ilvl w:val="0"/>
          <w:numId w:val="24"/>
        </w:numPr>
        <w:shd w:val="clear" w:color="auto" w:fill="FFFFFF" w:themeFill="background1"/>
        <w:spacing w:after="0" w:line="360" w:lineRule="auto"/>
        <w:ind w:left="426"/>
        <w:jc w:val="both"/>
        <w:rPr>
          <w:rFonts w:eastAsia="Times New Roman" w:cs="Times New Roman"/>
          <w:color w:val="808080" w:themeColor="background1" w:themeShade="80"/>
          <w:szCs w:val="24"/>
          <w:lang w:val="es-DO"/>
        </w:rPr>
      </w:pPr>
      <w:r w:rsidRPr="00BC0D5B">
        <w:rPr>
          <w:rFonts w:eastAsia="Times New Roman" w:cs="Times New Roman"/>
          <w:b/>
          <w:bCs/>
          <w:color w:val="808080" w:themeColor="background1" w:themeShade="80"/>
          <w:szCs w:val="24"/>
          <w:lang w:val="es-DO"/>
        </w:rPr>
        <w:t>XV Reunión de la Asociación Iberoamericana de Academias, Institutos y Escuelas Diplomáticas, 6 y 7 de febrero de 2023</w:t>
      </w:r>
      <w:r w:rsidRPr="000243E9">
        <w:rPr>
          <w:rFonts w:eastAsia="Times New Roman" w:cs="Times New Roman"/>
          <w:color w:val="808080" w:themeColor="background1" w:themeShade="80"/>
          <w:szCs w:val="24"/>
          <w:lang w:val="es-DO"/>
        </w:rPr>
        <w:t xml:space="preserve">. Santo Domingo, República Dominicana. Presidido por el rector del Instituto de Educación Superior en Formación Diplomática y Consular (INESDYC), embajador José Rafael Espaillat; junto al viceministro de política exterior multilateral y coordinador nacional, Rubén </w:t>
      </w:r>
      <w:proofErr w:type="spellStart"/>
      <w:r w:rsidRPr="000243E9">
        <w:rPr>
          <w:rFonts w:eastAsia="Times New Roman" w:cs="Times New Roman"/>
          <w:color w:val="808080" w:themeColor="background1" w:themeShade="80"/>
          <w:szCs w:val="24"/>
          <w:lang w:val="es-DO"/>
        </w:rPr>
        <w:t>Silié</w:t>
      </w:r>
      <w:proofErr w:type="spellEnd"/>
      <w:r w:rsidRPr="000243E9">
        <w:rPr>
          <w:rFonts w:eastAsia="Times New Roman" w:cs="Times New Roman"/>
          <w:color w:val="808080" w:themeColor="background1" w:themeShade="80"/>
          <w:szCs w:val="24"/>
          <w:lang w:val="es-DO"/>
        </w:rPr>
        <w:t xml:space="preserve">; el secretario adjunto iberoamericano, Marcos Pinta Gama y la participación de los representantes de la región Iberoamericana.  </w:t>
      </w:r>
    </w:p>
    <w:p w14:paraId="0C120074" w14:textId="77777777" w:rsidR="009E6624" w:rsidRDefault="009E6624" w:rsidP="009E6624">
      <w:pPr>
        <w:pStyle w:val="Prrafodelista"/>
        <w:shd w:val="clear" w:color="auto" w:fill="FFFFFF" w:themeFill="background1"/>
        <w:spacing w:after="0" w:line="360" w:lineRule="auto"/>
        <w:ind w:left="426"/>
        <w:jc w:val="both"/>
        <w:rPr>
          <w:rFonts w:eastAsia="Times New Roman" w:cs="Times New Roman"/>
          <w:color w:val="808080" w:themeColor="background1" w:themeShade="80"/>
          <w:szCs w:val="24"/>
          <w:lang w:val="es-DO"/>
        </w:rPr>
      </w:pPr>
    </w:p>
    <w:p w14:paraId="47C4843E" w14:textId="77777777" w:rsidR="000243E9" w:rsidRDefault="000243E9" w:rsidP="00FB78DB">
      <w:pPr>
        <w:pStyle w:val="Prrafodelista"/>
        <w:numPr>
          <w:ilvl w:val="0"/>
          <w:numId w:val="24"/>
        </w:numPr>
        <w:shd w:val="clear" w:color="auto" w:fill="FFFFFF" w:themeFill="background1"/>
        <w:spacing w:after="0" w:line="360" w:lineRule="auto"/>
        <w:ind w:left="426"/>
        <w:jc w:val="both"/>
        <w:rPr>
          <w:rFonts w:eastAsia="Times New Roman" w:cs="Times New Roman"/>
          <w:color w:val="808080" w:themeColor="background1" w:themeShade="80"/>
          <w:szCs w:val="24"/>
          <w:lang w:val="es-DO"/>
        </w:rPr>
      </w:pPr>
      <w:r w:rsidRPr="000243E9">
        <w:rPr>
          <w:rFonts w:eastAsia="Times New Roman" w:cs="Times New Roman"/>
          <w:b/>
          <w:bCs/>
          <w:color w:val="808080" w:themeColor="background1" w:themeShade="80"/>
          <w:szCs w:val="24"/>
          <w:lang w:val="es-DO"/>
        </w:rPr>
        <w:t>XIV Encuentro Cívico Iberoamericano 2023, Mérida, España.</w:t>
      </w:r>
      <w:r w:rsidRPr="000243E9">
        <w:rPr>
          <w:rFonts w:eastAsia="Times New Roman" w:cs="Times New Roman"/>
          <w:color w:val="808080" w:themeColor="background1" w:themeShade="80"/>
          <w:szCs w:val="24"/>
          <w:lang w:val="es-DO"/>
        </w:rPr>
        <w:t xml:space="preserve"> Este encuentro se celebró los días 7 y 8 de febrero de 2023, en Mérida, España, bajo la coordinación de la Secretaría General Iberoamericana (SEGIB), con el propósito de promover la apertura de los espacios cívicos de la región, así como retomar el diálogo y los encuentros de la sociedad civil con ministerios y altas autoridades. </w:t>
      </w:r>
    </w:p>
    <w:p w14:paraId="0ED1EE43" w14:textId="77777777" w:rsidR="009E6624" w:rsidRPr="009E6624" w:rsidRDefault="009E6624" w:rsidP="009E6624">
      <w:pPr>
        <w:pStyle w:val="Prrafodelista"/>
        <w:rPr>
          <w:rFonts w:eastAsia="Times New Roman" w:cs="Times New Roman"/>
          <w:color w:val="808080" w:themeColor="background1" w:themeShade="80"/>
          <w:szCs w:val="24"/>
          <w:lang w:val="es-DO"/>
        </w:rPr>
      </w:pPr>
    </w:p>
    <w:p w14:paraId="45212980" w14:textId="257162A4" w:rsidR="000243E9" w:rsidRPr="000243E9" w:rsidRDefault="000243E9" w:rsidP="00FB78DB">
      <w:pPr>
        <w:pStyle w:val="Prrafodelista"/>
        <w:numPr>
          <w:ilvl w:val="0"/>
          <w:numId w:val="24"/>
        </w:numPr>
        <w:shd w:val="clear" w:color="auto" w:fill="FFFFFF" w:themeFill="background1"/>
        <w:spacing w:after="0" w:line="360" w:lineRule="auto"/>
        <w:ind w:left="426"/>
        <w:jc w:val="both"/>
        <w:rPr>
          <w:rFonts w:eastAsia="Times New Roman" w:cs="Times New Roman"/>
          <w:color w:val="808080" w:themeColor="background1" w:themeShade="80"/>
          <w:szCs w:val="24"/>
          <w:lang w:val="es-DO"/>
        </w:rPr>
      </w:pPr>
      <w:r w:rsidRPr="000243E9">
        <w:rPr>
          <w:rFonts w:eastAsia="Times New Roman" w:cs="Times New Roman"/>
          <w:b/>
          <w:bCs/>
          <w:color w:val="808080" w:themeColor="background1" w:themeShade="80"/>
          <w:szCs w:val="24"/>
          <w:lang w:val="es-DO"/>
        </w:rPr>
        <w:t>IV Conferencia Iberoamericana de Ministras y Ministros de Trabajo y Seguridad Social, 9 y 10 de febrero de 2023. Santo Domingo, República Dominicana.</w:t>
      </w:r>
      <w:r w:rsidRPr="000243E9">
        <w:rPr>
          <w:rFonts w:eastAsia="Times New Roman" w:cs="Times New Roman"/>
          <w:color w:val="808080" w:themeColor="background1" w:themeShade="80"/>
          <w:szCs w:val="24"/>
          <w:lang w:val="es-DO"/>
        </w:rPr>
        <w:t xml:space="preserve"> Bajo el lema “Sentando las bases para una arquitectura de los mercados laborales que potencie la resiliencia”, estuvo presidida por el ministro de Trabajo, Luis Miguel De Camps; el gerente del Consejo Nacional de la Seguridad Social, Edward Guzmán; el viceministro de política exterior multilateral y coordinador nacional, embajador Rubén </w:t>
      </w:r>
      <w:proofErr w:type="spellStart"/>
      <w:r w:rsidRPr="000243E9">
        <w:rPr>
          <w:rFonts w:eastAsia="Times New Roman" w:cs="Times New Roman"/>
          <w:color w:val="808080" w:themeColor="background1" w:themeShade="80"/>
          <w:szCs w:val="24"/>
          <w:lang w:val="es-DO"/>
        </w:rPr>
        <w:t>Silié</w:t>
      </w:r>
      <w:proofErr w:type="spellEnd"/>
      <w:r w:rsidRPr="000243E9">
        <w:rPr>
          <w:rFonts w:eastAsia="Times New Roman" w:cs="Times New Roman"/>
          <w:color w:val="808080" w:themeColor="background1" w:themeShade="80"/>
          <w:szCs w:val="24"/>
          <w:lang w:val="es-DO"/>
        </w:rPr>
        <w:t xml:space="preserve"> de República </w:t>
      </w:r>
      <w:r w:rsidRPr="000243E9">
        <w:rPr>
          <w:rFonts w:eastAsia="Times New Roman" w:cs="Times New Roman"/>
          <w:color w:val="808080" w:themeColor="background1" w:themeShade="80"/>
          <w:szCs w:val="24"/>
          <w:lang w:val="es-DO"/>
        </w:rPr>
        <w:lastRenderedPageBreak/>
        <w:t>Dominicana; el secretario general adjunto iberoamericano, Marcos Pinta Gama.</w:t>
      </w:r>
    </w:p>
    <w:p w14:paraId="1CD747B0" w14:textId="77777777" w:rsidR="00A37D52" w:rsidRDefault="00A37D52" w:rsidP="003D3CF3">
      <w:pPr>
        <w:shd w:val="clear" w:color="auto" w:fill="FFFFFF" w:themeFill="background1"/>
        <w:spacing w:after="0" w:line="360" w:lineRule="auto"/>
        <w:jc w:val="both"/>
        <w:rPr>
          <w:rFonts w:cs="Times New Roman"/>
          <w:bCs/>
          <w:color w:val="808080" w:themeColor="background1" w:themeShade="80"/>
          <w:szCs w:val="24"/>
          <w:lang w:val="es-ES"/>
        </w:rPr>
      </w:pPr>
    </w:p>
    <w:p w14:paraId="6E81A105" w14:textId="5752C187" w:rsidR="000243E9" w:rsidRPr="000243E9" w:rsidRDefault="008655FE" w:rsidP="003D3CF3">
      <w:pPr>
        <w:shd w:val="clear" w:color="auto" w:fill="FFFFFF" w:themeFill="background1"/>
        <w:spacing w:after="0" w:line="360" w:lineRule="auto"/>
        <w:jc w:val="both"/>
        <w:rPr>
          <w:rFonts w:cs="Times New Roman"/>
          <w:bCs/>
          <w:color w:val="808080" w:themeColor="background1" w:themeShade="80"/>
          <w:szCs w:val="24"/>
          <w:lang w:val="es-DO"/>
        </w:rPr>
      </w:pPr>
      <w:r w:rsidRPr="0046326F">
        <w:rPr>
          <w:rFonts w:cs="Times New Roman"/>
          <w:bCs/>
          <w:color w:val="808080" w:themeColor="background1" w:themeShade="80"/>
          <w:szCs w:val="24"/>
          <w:lang w:val="es-ES"/>
        </w:rPr>
        <w:t xml:space="preserve">En el marco de la XXVIII Cumbre, se llevó a cabo la </w:t>
      </w:r>
      <w:r w:rsidR="000243E9" w:rsidRPr="0046326F">
        <w:rPr>
          <w:rFonts w:cs="Times New Roman"/>
          <w:b/>
          <w:color w:val="808080" w:themeColor="background1" w:themeShade="80"/>
          <w:szCs w:val="24"/>
          <w:lang w:val="es-ES"/>
        </w:rPr>
        <w:t xml:space="preserve">V Reunión Extraordinaria Coordinadores Nacionales y </w:t>
      </w:r>
      <w:r w:rsidR="000243E9" w:rsidRPr="0046326F">
        <w:rPr>
          <w:rFonts w:cs="Times New Roman"/>
          <w:b/>
          <w:color w:val="808080" w:themeColor="background1" w:themeShade="80"/>
          <w:szCs w:val="24"/>
          <w:lang w:val="es-419"/>
        </w:rPr>
        <w:t>Responsables de Cooperación</w:t>
      </w:r>
      <w:r w:rsidR="000243E9" w:rsidRPr="0046326F">
        <w:rPr>
          <w:rFonts w:cs="Times New Roman"/>
          <w:b/>
          <w:color w:val="808080" w:themeColor="background1" w:themeShade="80"/>
          <w:szCs w:val="24"/>
          <w:lang w:val="es-ES"/>
        </w:rPr>
        <w:t xml:space="preserve"> de la Conferencia Iberoamericana, 22 y </w:t>
      </w:r>
      <w:r w:rsidR="000243E9" w:rsidRPr="0046326F">
        <w:rPr>
          <w:rFonts w:cs="Times New Roman"/>
          <w:b/>
          <w:color w:val="808080" w:themeColor="background1" w:themeShade="80"/>
          <w:szCs w:val="24"/>
          <w:lang w:val="es-DO"/>
        </w:rPr>
        <w:t xml:space="preserve">23 de marzo de 2023. </w:t>
      </w:r>
      <w:bookmarkStart w:id="82" w:name="_Hlk132635659"/>
      <w:r w:rsidR="000243E9" w:rsidRPr="0046326F">
        <w:rPr>
          <w:rFonts w:cs="Times New Roman"/>
          <w:b/>
          <w:color w:val="808080" w:themeColor="background1" w:themeShade="80"/>
          <w:szCs w:val="24"/>
          <w:lang w:val="es-DO"/>
        </w:rPr>
        <w:t>Santo Domingo</w:t>
      </w:r>
      <w:r w:rsidR="000243E9" w:rsidRPr="0046326F">
        <w:rPr>
          <w:rFonts w:cs="Times New Roman"/>
          <w:b/>
          <w:color w:val="808080" w:themeColor="background1" w:themeShade="80"/>
          <w:szCs w:val="24"/>
          <w:lang w:val="es-ES"/>
        </w:rPr>
        <w:t>, República Dominicana</w:t>
      </w:r>
      <w:bookmarkEnd w:id="82"/>
      <w:r w:rsidR="000243E9" w:rsidRPr="0046326F">
        <w:rPr>
          <w:rFonts w:cs="Times New Roman"/>
          <w:b/>
          <w:color w:val="808080" w:themeColor="background1" w:themeShade="80"/>
          <w:szCs w:val="24"/>
          <w:lang w:val="es-ES"/>
        </w:rPr>
        <w:t xml:space="preserve">. </w:t>
      </w:r>
      <w:r w:rsidR="000243E9" w:rsidRPr="000243E9">
        <w:rPr>
          <w:rFonts w:cs="Times New Roman"/>
          <w:bCs/>
          <w:color w:val="808080" w:themeColor="background1" w:themeShade="80"/>
          <w:szCs w:val="24"/>
          <w:lang w:val="es-DO"/>
        </w:rPr>
        <w:t xml:space="preserve">Con la participación de los países que conforman la Conferencia Iberoamericana, se realizó la reunión de Coordinadores Nacionales, presidida por el embajador Rubén </w:t>
      </w:r>
      <w:proofErr w:type="spellStart"/>
      <w:r w:rsidR="000243E9" w:rsidRPr="000243E9">
        <w:rPr>
          <w:rFonts w:cs="Times New Roman"/>
          <w:bCs/>
          <w:color w:val="808080" w:themeColor="background1" w:themeShade="80"/>
          <w:szCs w:val="24"/>
          <w:lang w:val="es-DO"/>
        </w:rPr>
        <w:t>Silié</w:t>
      </w:r>
      <w:proofErr w:type="spellEnd"/>
      <w:r w:rsidR="000243E9" w:rsidRPr="000243E9">
        <w:rPr>
          <w:rFonts w:cs="Times New Roman"/>
          <w:bCs/>
          <w:color w:val="808080" w:themeColor="background1" w:themeShade="80"/>
          <w:szCs w:val="24"/>
          <w:lang w:val="es-DO"/>
        </w:rPr>
        <w:t xml:space="preserve">, viceministro de política exterior multilateral y coordinador nacional. En la misma se llevó a cabo la revisión y negociación de la Declaración Política de Santo Domingo. En adición, fueron presentados y puestos a consideración de los referidos coordinadores, dieciséis (16) Comunicados Especiales a ser adoptados por las Jefas y Jefes de Estado y de Gobierno. </w:t>
      </w:r>
    </w:p>
    <w:p w14:paraId="7E0B3EBD" w14:textId="77777777" w:rsidR="000243E9" w:rsidRPr="000243E9" w:rsidRDefault="000243E9" w:rsidP="000243E9">
      <w:pPr>
        <w:spacing w:after="0" w:line="360" w:lineRule="auto"/>
        <w:jc w:val="both"/>
        <w:rPr>
          <w:rFonts w:cs="Times New Roman"/>
          <w:bCs/>
          <w:color w:val="808080" w:themeColor="background1" w:themeShade="80"/>
          <w:szCs w:val="24"/>
          <w:lang w:val="es-DO"/>
        </w:rPr>
      </w:pPr>
    </w:p>
    <w:p w14:paraId="4064B401" w14:textId="77777777" w:rsidR="00A37D52" w:rsidRDefault="00A37D52" w:rsidP="00A37D52">
      <w:pPr>
        <w:spacing w:after="0" w:line="360" w:lineRule="auto"/>
        <w:jc w:val="both"/>
        <w:rPr>
          <w:rFonts w:cs="Times New Roman"/>
          <w:bCs/>
          <w:color w:val="808080" w:themeColor="background1" w:themeShade="80"/>
          <w:szCs w:val="24"/>
          <w:lang w:val="es-419"/>
        </w:rPr>
      </w:pPr>
      <w:r w:rsidRPr="000243E9">
        <w:rPr>
          <w:rFonts w:cs="Times New Roman"/>
          <w:bCs/>
          <w:color w:val="808080" w:themeColor="background1" w:themeShade="80"/>
          <w:szCs w:val="24"/>
          <w:lang w:val="es-419"/>
        </w:rPr>
        <w:t xml:space="preserve">Los Responsables de Cooperación, dirigidos por la viceministra de cooperación internacional y responsable de cooperación, Olaya </w:t>
      </w:r>
      <w:proofErr w:type="spellStart"/>
      <w:r w:rsidRPr="000243E9">
        <w:rPr>
          <w:rFonts w:cs="Times New Roman"/>
          <w:bCs/>
          <w:color w:val="808080" w:themeColor="background1" w:themeShade="80"/>
          <w:szCs w:val="24"/>
          <w:lang w:val="es-419"/>
        </w:rPr>
        <w:t>Dotel</w:t>
      </w:r>
      <w:proofErr w:type="spellEnd"/>
      <w:r w:rsidRPr="000243E9">
        <w:rPr>
          <w:rFonts w:cs="Times New Roman"/>
          <w:bCs/>
          <w:color w:val="808080" w:themeColor="background1" w:themeShade="80"/>
          <w:szCs w:val="24"/>
          <w:lang w:val="es-419"/>
        </w:rPr>
        <w:t>, trabajaron una propuesta de asignación del 3% del presupuesto ordinario de la SEGIB para el fortalecimiento de los Programas, Iniciativas y Proyectos Adscritos (</w:t>
      </w:r>
      <w:proofErr w:type="spellStart"/>
      <w:r w:rsidRPr="000243E9">
        <w:rPr>
          <w:rFonts w:cs="Times New Roman"/>
          <w:bCs/>
          <w:color w:val="808080" w:themeColor="background1" w:themeShade="80"/>
          <w:szCs w:val="24"/>
          <w:lang w:val="es-419"/>
        </w:rPr>
        <w:t>PIPAs</w:t>
      </w:r>
      <w:proofErr w:type="spellEnd"/>
      <w:r w:rsidRPr="000243E9">
        <w:rPr>
          <w:rFonts w:cs="Times New Roman"/>
          <w:bCs/>
          <w:color w:val="808080" w:themeColor="background1" w:themeShade="80"/>
          <w:szCs w:val="24"/>
          <w:lang w:val="es-419"/>
        </w:rPr>
        <w:t xml:space="preserve">), con cuatro líneas de trabajo: </w:t>
      </w:r>
    </w:p>
    <w:p w14:paraId="725A6759" w14:textId="77777777" w:rsidR="00A37D52" w:rsidRPr="000243E9" w:rsidRDefault="00A37D52" w:rsidP="00A37D52">
      <w:pPr>
        <w:numPr>
          <w:ilvl w:val="0"/>
          <w:numId w:val="26"/>
        </w:numPr>
        <w:spacing w:after="0" w:line="360" w:lineRule="auto"/>
        <w:ind w:left="426"/>
        <w:jc w:val="both"/>
        <w:rPr>
          <w:rFonts w:cs="Times New Roman"/>
          <w:bCs/>
          <w:color w:val="808080" w:themeColor="background1" w:themeShade="80"/>
          <w:szCs w:val="24"/>
          <w:lang w:val="es-419"/>
        </w:rPr>
      </w:pPr>
      <w:r w:rsidRPr="000243E9">
        <w:rPr>
          <w:rFonts w:cs="Times New Roman"/>
          <w:bCs/>
          <w:color w:val="808080" w:themeColor="background1" w:themeShade="80"/>
          <w:szCs w:val="24"/>
          <w:lang w:val="es-419"/>
        </w:rPr>
        <w:t>Capacitaciones a las Unidades Técnicas y las/os Representantes de los Países en los Programas e Iniciativas;</w:t>
      </w:r>
    </w:p>
    <w:p w14:paraId="113BAB22" w14:textId="77777777" w:rsidR="00A37D52" w:rsidRPr="000243E9" w:rsidRDefault="00A37D52" w:rsidP="00A37D52">
      <w:pPr>
        <w:numPr>
          <w:ilvl w:val="0"/>
          <w:numId w:val="26"/>
        </w:numPr>
        <w:spacing w:after="0" w:line="360" w:lineRule="auto"/>
        <w:ind w:left="426"/>
        <w:jc w:val="both"/>
        <w:rPr>
          <w:rFonts w:cs="Times New Roman"/>
          <w:bCs/>
          <w:color w:val="808080" w:themeColor="background1" w:themeShade="80"/>
          <w:szCs w:val="24"/>
          <w:lang w:val="es-419"/>
        </w:rPr>
      </w:pPr>
      <w:r w:rsidRPr="000243E9">
        <w:rPr>
          <w:rFonts w:cs="Times New Roman"/>
          <w:bCs/>
          <w:color w:val="808080" w:themeColor="background1" w:themeShade="80"/>
          <w:szCs w:val="24"/>
          <w:lang w:val="es-419"/>
        </w:rPr>
        <w:t xml:space="preserve"> Plataforma de Seguimiento;</w:t>
      </w:r>
    </w:p>
    <w:p w14:paraId="3920FD1C" w14:textId="77777777" w:rsidR="00A37D52" w:rsidRPr="000243E9" w:rsidRDefault="00A37D52" w:rsidP="00A37D52">
      <w:pPr>
        <w:numPr>
          <w:ilvl w:val="0"/>
          <w:numId w:val="26"/>
        </w:numPr>
        <w:spacing w:after="0" w:line="360" w:lineRule="auto"/>
        <w:ind w:left="426"/>
        <w:jc w:val="both"/>
        <w:rPr>
          <w:rFonts w:cs="Times New Roman"/>
          <w:bCs/>
          <w:color w:val="808080" w:themeColor="background1" w:themeShade="80"/>
          <w:szCs w:val="24"/>
          <w:lang w:val="es-419"/>
        </w:rPr>
      </w:pPr>
      <w:r w:rsidRPr="000243E9">
        <w:rPr>
          <w:rFonts w:cs="Times New Roman"/>
          <w:bCs/>
          <w:color w:val="808080" w:themeColor="background1" w:themeShade="80"/>
          <w:szCs w:val="24"/>
          <w:lang w:val="es-419"/>
        </w:rPr>
        <w:t xml:space="preserve">Convocatoria de proyectos para los PIPA; y </w:t>
      </w:r>
    </w:p>
    <w:p w14:paraId="419AF922" w14:textId="77777777" w:rsidR="00A37D52" w:rsidRPr="000243E9" w:rsidRDefault="00A37D52" w:rsidP="00A37D52">
      <w:pPr>
        <w:numPr>
          <w:ilvl w:val="0"/>
          <w:numId w:val="26"/>
        </w:numPr>
        <w:shd w:val="clear" w:color="auto" w:fill="FFFFFF" w:themeFill="background1"/>
        <w:spacing w:after="0" w:line="360" w:lineRule="auto"/>
        <w:ind w:left="426"/>
        <w:jc w:val="both"/>
        <w:rPr>
          <w:rFonts w:cs="Times New Roman"/>
          <w:bCs/>
          <w:color w:val="808080" w:themeColor="background1" w:themeShade="80"/>
          <w:szCs w:val="24"/>
          <w:lang w:val="es-419"/>
        </w:rPr>
      </w:pPr>
      <w:r w:rsidRPr="000243E9">
        <w:rPr>
          <w:rFonts w:cs="Times New Roman"/>
          <w:bCs/>
          <w:color w:val="808080" w:themeColor="background1" w:themeShade="80"/>
          <w:szCs w:val="24"/>
          <w:lang w:val="es-419"/>
        </w:rPr>
        <w:t>Apoyo a los PIPA en materia de visibilidad.</w:t>
      </w:r>
    </w:p>
    <w:p w14:paraId="75290643" w14:textId="77777777" w:rsidR="000243E9" w:rsidRPr="000243E9" w:rsidRDefault="000243E9" w:rsidP="000243E9">
      <w:pPr>
        <w:shd w:val="clear" w:color="auto" w:fill="FFFFFF" w:themeFill="background1"/>
        <w:spacing w:after="0" w:line="360" w:lineRule="auto"/>
        <w:jc w:val="both"/>
        <w:rPr>
          <w:rFonts w:cs="Times New Roman"/>
          <w:bCs/>
          <w:color w:val="808080" w:themeColor="background1" w:themeShade="80"/>
          <w:szCs w:val="24"/>
          <w:lang w:val="es-419"/>
        </w:rPr>
      </w:pPr>
    </w:p>
    <w:p w14:paraId="41E21C12" w14:textId="77777777" w:rsidR="000243E9" w:rsidRPr="000243E9" w:rsidRDefault="000243E9" w:rsidP="000243E9">
      <w:pPr>
        <w:shd w:val="clear" w:color="auto" w:fill="FFFFFF" w:themeFill="background1"/>
        <w:spacing w:after="0" w:line="360" w:lineRule="auto"/>
        <w:jc w:val="both"/>
        <w:rPr>
          <w:rFonts w:cs="Times New Roman"/>
          <w:bCs/>
          <w:color w:val="808080" w:themeColor="background1" w:themeShade="80"/>
          <w:szCs w:val="24"/>
          <w:lang w:val="es-419"/>
        </w:rPr>
      </w:pPr>
      <w:r w:rsidRPr="000243E9">
        <w:rPr>
          <w:rFonts w:cs="Times New Roman"/>
          <w:bCs/>
          <w:color w:val="808080" w:themeColor="background1" w:themeShade="80"/>
          <w:szCs w:val="24"/>
          <w:lang w:val="es-419"/>
        </w:rPr>
        <w:t>Durante la misma, se revisaron los párrafos relativos a cooperación de la Declaración de Jefas y Jefes de Estado y de Gobierno, que fueron debidamente incorporados a dicho documento.</w:t>
      </w:r>
    </w:p>
    <w:p w14:paraId="1A5BAF64" w14:textId="77777777" w:rsidR="000243E9" w:rsidRPr="000243E9" w:rsidRDefault="000243E9" w:rsidP="000243E9">
      <w:pPr>
        <w:shd w:val="clear" w:color="auto" w:fill="FFFFFF" w:themeFill="background1"/>
        <w:spacing w:after="0" w:line="360" w:lineRule="auto"/>
        <w:jc w:val="both"/>
        <w:rPr>
          <w:rFonts w:cs="Times New Roman"/>
          <w:bCs/>
          <w:color w:val="808080" w:themeColor="background1" w:themeShade="80"/>
          <w:szCs w:val="24"/>
          <w:lang w:val="es-419"/>
        </w:rPr>
      </w:pPr>
    </w:p>
    <w:p w14:paraId="4A64426E" w14:textId="77777777" w:rsidR="000243E9" w:rsidRPr="000243E9" w:rsidRDefault="000243E9" w:rsidP="000243E9">
      <w:pPr>
        <w:shd w:val="clear" w:color="auto" w:fill="FFFFFF" w:themeFill="background1"/>
        <w:spacing w:after="0" w:line="360" w:lineRule="auto"/>
        <w:jc w:val="both"/>
        <w:rPr>
          <w:rFonts w:cs="Times New Roman"/>
          <w:bCs/>
          <w:color w:val="808080" w:themeColor="background1" w:themeShade="80"/>
          <w:szCs w:val="24"/>
          <w:lang w:val="es-DO"/>
        </w:rPr>
      </w:pPr>
      <w:r w:rsidRPr="000243E9">
        <w:rPr>
          <w:rFonts w:cs="Times New Roman"/>
          <w:bCs/>
          <w:color w:val="808080" w:themeColor="background1" w:themeShade="80"/>
          <w:szCs w:val="24"/>
          <w:lang w:val="es-419"/>
        </w:rPr>
        <w:lastRenderedPageBreak/>
        <w:t>Se concluyó el proceso de discusiones sobre el Programa de Acción y del III Plan de Acción Cuatrienal de la Cooperación Iberoamericana, elevados a los cancilleres y posteriormente adoptados por las Jefas y Jefes de Estado y Gobierno.</w:t>
      </w:r>
      <w:r w:rsidRPr="000243E9">
        <w:rPr>
          <w:rFonts w:cs="Times New Roman"/>
          <w:bCs/>
          <w:color w:val="808080" w:themeColor="background1" w:themeShade="80"/>
          <w:szCs w:val="24"/>
          <w:lang w:val="es-DO"/>
        </w:rPr>
        <w:t xml:space="preserve"> </w:t>
      </w:r>
    </w:p>
    <w:p w14:paraId="151D0F79" w14:textId="77777777" w:rsidR="00A37D52" w:rsidRDefault="00A37D52" w:rsidP="003D3CF3">
      <w:pPr>
        <w:shd w:val="clear" w:color="auto" w:fill="FFFFFF" w:themeFill="background1"/>
        <w:spacing w:after="0" w:line="360" w:lineRule="auto"/>
        <w:jc w:val="both"/>
        <w:rPr>
          <w:rFonts w:cs="Times New Roman"/>
          <w:b/>
          <w:color w:val="808080" w:themeColor="background1" w:themeShade="80"/>
          <w:szCs w:val="24"/>
          <w:lang w:val="es-ES"/>
        </w:rPr>
      </w:pPr>
    </w:p>
    <w:p w14:paraId="732FE281" w14:textId="7299E618" w:rsidR="0046326F" w:rsidRPr="0046326F" w:rsidRDefault="000243E9" w:rsidP="003D3CF3">
      <w:pPr>
        <w:shd w:val="clear" w:color="auto" w:fill="FFFFFF" w:themeFill="background1"/>
        <w:spacing w:after="0" w:line="360" w:lineRule="auto"/>
        <w:jc w:val="both"/>
        <w:rPr>
          <w:rFonts w:cs="Times New Roman"/>
          <w:bCs/>
          <w:color w:val="808080" w:themeColor="background1" w:themeShade="80"/>
          <w:szCs w:val="24"/>
          <w:lang w:val="es-419"/>
        </w:rPr>
      </w:pPr>
      <w:r w:rsidRPr="0046326F">
        <w:rPr>
          <w:rFonts w:cs="Times New Roman"/>
          <w:b/>
          <w:color w:val="808080" w:themeColor="background1" w:themeShade="80"/>
          <w:szCs w:val="24"/>
          <w:lang w:val="es-ES"/>
        </w:rPr>
        <w:t xml:space="preserve">Reunión de Observadores Asociados, 23 de marzo de 2023. </w:t>
      </w:r>
      <w:r w:rsidRPr="0046326F">
        <w:rPr>
          <w:rFonts w:cs="Times New Roman"/>
          <w:b/>
          <w:color w:val="808080" w:themeColor="background1" w:themeShade="80"/>
          <w:szCs w:val="24"/>
          <w:lang w:val="es-DO"/>
        </w:rPr>
        <w:t>Santo Domingo</w:t>
      </w:r>
      <w:r w:rsidRPr="0046326F">
        <w:rPr>
          <w:rFonts w:cs="Times New Roman"/>
          <w:b/>
          <w:color w:val="808080" w:themeColor="background1" w:themeShade="80"/>
          <w:szCs w:val="24"/>
          <w:lang w:val="es-ES"/>
        </w:rPr>
        <w:t xml:space="preserve">, República Dominicana. </w:t>
      </w:r>
      <w:r w:rsidR="008655FE" w:rsidRPr="0046326F">
        <w:rPr>
          <w:rFonts w:cs="Times New Roman"/>
          <w:bCs/>
          <w:color w:val="808080" w:themeColor="background1" w:themeShade="80"/>
          <w:szCs w:val="24"/>
          <w:lang w:val="es-ES"/>
        </w:rPr>
        <w:t>Contó</w:t>
      </w:r>
      <w:r w:rsidRPr="0046326F">
        <w:rPr>
          <w:rFonts w:cs="Times New Roman"/>
          <w:bCs/>
          <w:color w:val="808080" w:themeColor="background1" w:themeShade="80"/>
          <w:szCs w:val="24"/>
          <w:lang w:val="es-DO"/>
        </w:rPr>
        <w:t xml:space="preserve"> con la asistencia de los representantes de los ministerios de asuntos exteriores de: Reino de Bélgica, Filipinas, República Francesa, República Italiana, República de Haití, Japón, Reino de Marruecos, Reino de los Países Bajos, República de Corea, República de Alemania, Ducado de Luxemburgo, Hungría. </w:t>
      </w:r>
    </w:p>
    <w:p w14:paraId="4176A022" w14:textId="77777777" w:rsidR="00A37D52" w:rsidRDefault="00A37D52" w:rsidP="0046326F">
      <w:pPr>
        <w:shd w:val="clear" w:color="auto" w:fill="FFFFFF" w:themeFill="background1"/>
        <w:spacing w:after="0" w:line="360" w:lineRule="auto"/>
        <w:jc w:val="both"/>
        <w:rPr>
          <w:rFonts w:cs="Times New Roman"/>
          <w:b/>
          <w:color w:val="808080" w:themeColor="background1" w:themeShade="80"/>
          <w:szCs w:val="24"/>
          <w:lang w:val="es-ES"/>
        </w:rPr>
      </w:pPr>
    </w:p>
    <w:p w14:paraId="4AEAA5EA" w14:textId="16E7460A" w:rsidR="000243E9" w:rsidRPr="0046326F" w:rsidRDefault="000243E9" w:rsidP="0046326F">
      <w:pPr>
        <w:shd w:val="clear" w:color="auto" w:fill="FFFFFF" w:themeFill="background1"/>
        <w:spacing w:after="0" w:line="360" w:lineRule="auto"/>
        <w:jc w:val="both"/>
        <w:rPr>
          <w:rFonts w:cs="Times New Roman"/>
          <w:bCs/>
          <w:color w:val="808080" w:themeColor="background1" w:themeShade="80"/>
          <w:szCs w:val="24"/>
          <w:lang w:val="es-419"/>
        </w:rPr>
      </w:pPr>
      <w:r w:rsidRPr="0046326F">
        <w:rPr>
          <w:rFonts w:cs="Times New Roman"/>
          <w:b/>
          <w:color w:val="808080" w:themeColor="background1" w:themeShade="80"/>
          <w:szCs w:val="24"/>
          <w:lang w:val="es-ES"/>
        </w:rPr>
        <w:t xml:space="preserve">Reunión de Observadores Consultivos, 23 de marzo de 2023. </w:t>
      </w:r>
      <w:r w:rsidRPr="0046326F">
        <w:rPr>
          <w:rFonts w:cs="Times New Roman"/>
          <w:b/>
          <w:color w:val="808080" w:themeColor="background1" w:themeShade="80"/>
          <w:szCs w:val="24"/>
          <w:lang w:val="es-DO"/>
        </w:rPr>
        <w:t>Santo Domingo</w:t>
      </w:r>
      <w:r w:rsidRPr="0046326F">
        <w:rPr>
          <w:rFonts w:cs="Times New Roman"/>
          <w:b/>
          <w:color w:val="808080" w:themeColor="background1" w:themeShade="80"/>
          <w:szCs w:val="24"/>
          <w:lang w:val="es-ES"/>
        </w:rPr>
        <w:t xml:space="preserve">, República Dominicana. </w:t>
      </w:r>
      <w:r w:rsidRPr="0046326F">
        <w:rPr>
          <w:rFonts w:cs="Times New Roman"/>
          <w:bCs/>
          <w:color w:val="808080" w:themeColor="background1" w:themeShade="80"/>
          <w:szCs w:val="24"/>
          <w:lang w:val="es-419"/>
        </w:rPr>
        <w:t>Con la participación de 15 organismos internacionales intergubernamentales fue presentado el Plan de Trabajo para el bienio 2023-2024 de los Observadores Consultivos de la Conferencia Iberoamericana.</w:t>
      </w:r>
    </w:p>
    <w:p w14:paraId="23079FD8" w14:textId="77777777" w:rsidR="000243E9" w:rsidRPr="000243E9" w:rsidRDefault="000243E9" w:rsidP="000243E9">
      <w:pPr>
        <w:shd w:val="clear" w:color="auto" w:fill="FFFFFF" w:themeFill="background1"/>
        <w:spacing w:after="0" w:line="360" w:lineRule="auto"/>
        <w:jc w:val="both"/>
        <w:rPr>
          <w:rFonts w:cs="Times New Roman"/>
          <w:bCs/>
          <w:color w:val="808080" w:themeColor="background1" w:themeShade="80"/>
          <w:szCs w:val="24"/>
          <w:lang w:val="es-DO"/>
        </w:rPr>
      </w:pPr>
    </w:p>
    <w:p w14:paraId="4DA73718" w14:textId="4EDBD553" w:rsidR="000243E9" w:rsidRDefault="008655FE" w:rsidP="000243E9">
      <w:pPr>
        <w:shd w:val="clear" w:color="auto" w:fill="FFFFFF" w:themeFill="background1"/>
        <w:spacing w:after="0" w:line="360" w:lineRule="auto"/>
        <w:jc w:val="both"/>
        <w:rPr>
          <w:rFonts w:cs="Times New Roman"/>
          <w:bCs/>
          <w:color w:val="808080" w:themeColor="background1" w:themeShade="80"/>
          <w:szCs w:val="24"/>
          <w:lang w:val="es-DO"/>
        </w:rPr>
      </w:pPr>
      <w:r>
        <w:rPr>
          <w:rFonts w:cs="Times New Roman"/>
          <w:bCs/>
          <w:color w:val="808080" w:themeColor="background1" w:themeShade="80"/>
          <w:szCs w:val="24"/>
          <w:lang w:val="es-DO"/>
        </w:rPr>
        <w:t>Igualmente, e</w:t>
      </w:r>
      <w:r w:rsidR="000243E9" w:rsidRPr="000243E9">
        <w:rPr>
          <w:rFonts w:cs="Times New Roman"/>
          <w:bCs/>
          <w:color w:val="808080" w:themeColor="background1" w:themeShade="80"/>
          <w:szCs w:val="24"/>
          <w:lang w:val="es-DO"/>
        </w:rPr>
        <w:t xml:space="preserve">n el marco de la XXVIII Cumbre Iberoamericana de Jefas y Jefes de Estado y de Gobierno </w:t>
      </w:r>
      <w:r w:rsidR="000243E9" w:rsidRPr="008655FE">
        <w:rPr>
          <w:rFonts w:cs="Times New Roman"/>
          <w:b/>
          <w:color w:val="808080" w:themeColor="background1" w:themeShade="80"/>
          <w:szCs w:val="24"/>
          <w:lang w:val="es-DO"/>
        </w:rPr>
        <w:t>fueron presentados el III Informe del Observatorio Iberoamericano</w:t>
      </w:r>
      <w:r w:rsidR="0096473B">
        <w:rPr>
          <w:rFonts w:cs="Times New Roman"/>
          <w:b/>
          <w:color w:val="808080" w:themeColor="background1" w:themeShade="80"/>
          <w:szCs w:val="24"/>
          <w:lang w:val="es-DO"/>
        </w:rPr>
        <w:t>,</w:t>
      </w:r>
      <w:r w:rsidR="000243E9" w:rsidRPr="000243E9">
        <w:rPr>
          <w:rFonts w:cs="Times New Roman"/>
          <w:bCs/>
          <w:color w:val="808080" w:themeColor="background1" w:themeShade="80"/>
          <w:szCs w:val="24"/>
          <w:lang w:val="es-DO"/>
        </w:rPr>
        <w:t xml:space="preserve"> </w:t>
      </w:r>
      <w:r w:rsidR="0096473B">
        <w:rPr>
          <w:rFonts w:cs="Times New Roman"/>
          <w:bCs/>
          <w:color w:val="808080" w:themeColor="background1" w:themeShade="80"/>
          <w:szCs w:val="24"/>
          <w:lang w:val="es-DO"/>
        </w:rPr>
        <w:t>l</w:t>
      </w:r>
      <w:r w:rsidR="000243E9" w:rsidRPr="000243E9">
        <w:rPr>
          <w:rFonts w:cs="Times New Roman"/>
          <w:bCs/>
          <w:color w:val="808080" w:themeColor="background1" w:themeShade="80"/>
          <w:szCs w:val="24"/>
          <w:lang w:val="es-DO"/>
        </w:rPr>
        <w:t xml:space="preserve">a </w:t>
      </w:r>
      <w:r w:rsidR="000243E9" w:rsidRPr="008655FE">
        <w:rPr>
          <w:rFonts w:cs="Times New Roman"/>
          <w:bCs/>
          <w:color w:val="808080" w:themeColor="background1" w:themeShade="80"/>
          <w:szCs w:val="24"/>
          <w:u w:val="single"/>
          <w:lang w:val="es-DO"/>
        </w:rPr>
        <w:t>Rábida de Cambio Climático y Desarrollo Sostenible para Iberoamérica</w:t>
      </w:r>
      <w:r w:rsidR="000243E9" w:rsidRPr="000243E9">
        <w:rPr>
          <w:rFonts w:cs="Times New Roman"/>
          <w:bCs/>
          <w:color w:val="808080" w:themeColor="background1" w:themeShade="80"/>
          <w:szCs w:val="24"/>
          <w:lang w:val="es-DO"/>
        </w:rPr>
        <w:t xml:space="preserve">, </w:t>
      </w:r>
      <w:r w:rsidR="000243E9" w:rsidRPr="008655FE">
        <w:rPr>
          <w:rFonts w:cs="Times New Roman"/>
          <w:bCs/>
          <w:color w:val="808080" w:themeColor="background1" w:themeShade="80"/>
          <w:szCs w:val="24"/>
          <w:u w:val="single"/>
          <w:lang w:val="es-DO"/>
        </w:rPr>
        <w:t>Informe de la Cooperación Sur- Sur y Triangular en Iberoamérica</w:t>
      </w:r>
      <w:r w:rsidR="000243E9" w:rsidRPr="000243E9">
        <w:rPr>
          <w:rFonts w:cs="Times New Roman"/>
          <w:bCs/>
          <w:color w:val="808080" w:themeColor="background1" w:themeShade="80"/>
          <w:szCs w:val="24"/>
          <w:lang w:val="es-DO"/>
        </w:rPr>
        <w:t xml:space="preserve"> 2022 y los </w:t>
      </w:r>
      <w:r w:rsidR="000243E9" w:rsidRPr="008655FE">
        <w:rPr>
          <w:rFonts w:cs="Times New Roman"/>
          <w:bCs/>
          <w:color w:val="808080" w:themeColor="background1" w:themeShade="80"/>
          <w:szCs w:val="24"/>
          <w:u w:val="single"/>
          <w:lang w:val="es-DO"/>
        </w:rPr>
        <w:t>Logros del Programa Iberoamericano sobre los Derechos de las Personas con discapacidad</w:t>
      </w:r>
      <w:r w:rsidR="000243E9" w:rsidRPr="000243E9">
        <w:rPr>
          <w:rFonts w:cs="Times New Roman"/>
          <w:bCs/>
          <w:color w:val="808080" w:themeColor="background1" w:themeShade="80"/>
          <w:szCs w:val="24"/>
          <w:lang w:val="es-DO"/>
        </w:rPr>
        <w:t>.</w:t>
      </w:r>
    </w:p>
    <w:p w14:paraId="2D722084" w14:textId="77777777" w:rsidR="000243E9" w:rsidRPr="000243E9" w:rsidRDefault="000243E9" w:rsidP="000243E9">
      <w:pPr>
        <w:shd w:val="clear" w:color="auto" w:fill="FFFFFF" w:themeFill="background1"/>
        <w:spacing w:after="0" w:line="360" w:lineRule="auto"/>
        <w:jc w:val="both"/>
        <w:rPr>
          <w:rFonts w:cs="Times New Roman"/>
          <w:bCs/>
          <w:color w:val="808080" w:themeColor="background1" w:themeShade="80"/>
          <w:szCs w:val="24"/>
          <w:lang w:val="es-DO"/>
        </w:rPr>
      </w:pPr>
    </w:p>
    <w:p w14:paraId="2B85EAB5" w14:textId="409AF53C" w:rsidR="000243E9" w:rsidRPr="00A37D52" w:rsidRDefault="000243E9" w:rsidP="00A37D52">
      <w:pPr>
        <w:numPr>
          <w:ilvl w:val="0"/>
          <w:numId w:val="26"/>
        </w:numPr>
        <w:spacing w:after="0" w:line="360" w:lineRule="auto"/>
        <w:ind w:left="426"/>
        <w:jc w:val="both"/>
        <w:rPr>
          <w:rFonts w:cs="Times New Roman"/>
          <w:bCs/>
          <w:color w:val="808080" w:themeColor="background1" w:themeShade="80"/>
          <w:szCs w:val="24"/>
          <w:lang w:val="es-419"/>
        </w:rPr>
      </w:pPr>
      <w:r w:rsidRPr="00A37D52">
        <w:rPr>
          <w:rFonts w:cs="Times New Roman"/>
          <w:bCs/>
          <w:color w:val="808080" w:themeColor="background1" w:themeShade="80"/>
          <w:szCs w:val="24"/>
          <w:lang w:val="es-419"/>
        </w:rPr>
        <w:t xml:space="preserve">III </w:t>
      </w:r>
      <w:r w:rsidR="008655FE" w:rsidRPr="00A37D52">
        <w:rPr>
          <w:rFonts w:cs="Times New Roman"/>
          <w:bCs/>
          <w:color w:val="808080" w:themeColor="background1" w:themeShade="80"/>
          <w:szCs w:val="24"/>
          <w:lang w:val="es-419"/>
        </w:rPr>
        <w:t>Informe del Observatorio Iberoamericano de Cambio Climático y Desarrollo Sostenible de la Rábida “Sistemas Agroalimentarios y Cambio Climático en Iberoamérica</w:t>
      </w:r>
      <w:r w:rsidRPr="00A37D52">
        <w:rPr>
          <w:rFonts w:cs="Times New Roman"/>
          <w:bCs/>
          <w:color w:val="808080" w:themeColor="background1" w:themeShade="80"/>
          <w:szCs w:val="24"/>
          <w:lang w:val="es-419"/>
        </w:rPr>
        <w:t xml:space="preserve">”. </w:t>
      </w:r>
    </w:p>
    <w:p w14:paraId="0B70D20B" w14:textId="015ED9B6" w:rsidR="000243E9" w:rsidRPr="00A37D52" w:rsidRDefault="000243E9" w:rsidP="00A37D52">
      <w:pPr>
        <w:numPr>
          <w:ilvl w:val="0"/>
          <w:numId w:val="26"/>
        </w:numPr>
        <w:spacing w:after="0" w:line="360" w:lineRule="auto"/>
        <w:ind w:left="426"/>
        <w:jc w:val="both"/>
        <w:rPr>
          <w:rFonts w:cs="Times New Roman"/>
          <w:bCs/>
          <w:color w:val="808080" w:themeColor="background1" w:themeShade="80"/>
          <w:szCs w:val="24"/>
          <w:lang w:val="es-419"/>
        </w:rPr>
      </w:pPr>
      <w:r w:rsidRPr="00A37D52">
        <w:rPr>
          <w:rFonts w:cs="Times New Roman"/>
          <w:bCs/>
          <w:color w:val="808080" w:themeColor="background1" w:themeShade="80"/>
          <w:szCs w:val="24"/>
          <w:lang w:val="es-419"/>
        </w:rPr>
        <w:t>I</w:t>
      </w:r>
      <w:r w:rsidR="008655FE" w:rsidRPr="00A37D52">
        <w:rPr>
          <w:rFonts w:cs="Times New Roman"/>
          <w:bCs/>
          <w:color w:val="808080" w:themeColor="background1" w:themeShade="80"/>
          <w:szCs w:val="24"/>
          <w:lang w:val="es-419"/>
        </w:rPr>
        <w:t>nforme</w:t>
      </w:r>
      <w:r w:rsidRPr="00A37D52">
        <w:rPr>
          <w:rFonts w:cs="Times New Roman"/>
          <w:bCs/>
          <w:color w:val="808080" w:themeColor="background1" w:themeShade="80"/>
          <w:szCs w:val="24"/>
          <w:lang w:val="es-419"/>
        </w:rPr>
        <w:t xml:space="preserve"> </w:t>
      </w:r>
      <w:r w:rsidR="008655FE" w:rsidRPr="00A37D52">
        <w:rPr>
          <w:rFonts w:cs="Times New Roman"/>
          <w:bCs/>
          <w:color w:val="808080" w:themeColor="background1" w:themeShade="80"/>
          <w:szCs w:val="24"/>
          <w:lang w:val="es-419"/>
        </w:rPr>
        <w:t xml:space="preserve">de la </w:t>
      </w:r>
      <w:r w:rsidRPr="00A37D52">
        <w:rPr>
          <w:rFonts w:cs="Times New Roman"/>
          <w:bCs/>
          <w:color w:val="808080" w:themeColor="background1" w:themeShade="80"/>
          <w:szCs w:val="24"/>
          <w:lang w:val="es-419"/>
        </w:rPr>
        <w:t>C</w:t>
      </w:r>
      <w:r w:rsidR="008655FE" w:rsidRPr="00A37D52">
        <w:rPr>
          <w:rFonts w:cs="Times New Roman"/>
          <w:bCs/>
          <w:color w:val="808080" w:themeColor="background1" w:themeShade="80"/>
          <w:szCs w:val="24"/>
          <w:lang w:val="es-419"/>
        </w:rPr>
        <w:t>ooperación</w:t>
      </w:r>
      <w:r w:rsidRPr="00A37D52">
        <w:rPr>
          <w:rFonts w:cs="Times New Roman"/>
          <w:bCs/>
          <w:color w:val="808080" w:themeColor="background1" w:themeShade="80"/>
          <w:szCs w:val="24"/>
          <w:lang w:val="es-419"/>
        </w:rPr>
        <w:t xml:space="preserve"> S</w:t>
      </w:r>
      <w:r w:rsidR="008655FE" w:rsidRPr="00A37D52">
        <w:rPr>
          <w:rFonts w:cs="Times New Roman"/>
          <w:bCs/>
          <w:color w:val="808080" w:themeColor="background1" w:themeShade="80"/>
          <w:szCs w:val="24"/>
          <w:lang w:val="es-419"/>
        </w:rPr>
        <w:t>ur</w:t>
      </w:r>
      <w:r w:rsidRPr="00A37D52">
        <w:rPr>
          <w:rFonts w:cs="Times New Roman"/>
          <w:bCs/>
          <w:color w:val="808080" w:themeColor="background1" w:themeShade="80"/>
          <w:szCs w:val="24"/>
          <w:lang w:val="es-419"/>
        </w:rPr>
        <w:t>-S</w:t>
      </w:r>
      <w:r w:rsidR="008655FE" w:rsidRPr="00A37D52">
        <w:rPr>
          <w:rFonts w:cs="Times New Roman"/>
          <w:bCs/>
          <w:color w:val="808080" w:themeColor="background1" w:themeShade="80"/>
          <w:szCs w:val="24"/>
          <w:lang w:val="es-419"/>
        </w:rPr>
        <w:t>ur</w:t>
      </w:r>
      <w:r w:rsidRPr="00A37D52">
        <w:rPr>
          <w:rFonts w:cs="Times New Roman"/>
          <w:bCs/>
          <w:color w:val="808080" w:themeColor="background1" w:themeShade="80"/>
          <w:szCs w:val="24"/>
          <w:lang w:val="es-419"/>
        </w:rPr>
        <w:t xml:space="preserve"> </w:t>
      </w:r>
      <w:r w:rsidR="008655FE" w:rsidRPr="00A37D52">
        <w:rPr>
          <w:rFonts w:cs="Times New Roman"/>
          <w:bCs/>
          <w:color w:val="808080" w:themeColor="background1" w:themeShade="80"/>
          <w:szCs w:val="24"/>
          <w:lang w:val="es-419"/>
        </w:rPr>
        <w:t>y</w:t>
      </w:r>
      <w:r w:rsidRPr="00A37D52">
        <w:rPr>
          <w:rFonts w:cs="Times New Roman"/>
          <w:bCs/>
          <w:color w:val="808080" w:themeColor="background1" w:themeShade="80"/>
          <w:szCs w:val="24"/>
          <w:lang w:val="es-419"/>
        </w:rPr>
        <w:t xml:space="preserve"> T</w:t>
      </w:r>
      <w:r w:rsidR="008655FE" w:rsidRPr="00A37D52">
        <w:rPr>
          <w:rFonts w:cs="Times New Roman"/>
          <w:bCs/>
          <w:color w:val="808080" w:themeColor="background1" w:themeShade="80"/>
          <w:szCs w:val="24"/>
          <w:lang w:val="es-419"/>
        </w:rPr>
        <w:t>riangular</w:t>
      </w:r>
      <w:r w:rsidRPr="00A37D52">
        <w:rPr>
          <w:rFonts w:cs="Times New Roman"/>
          <w:bCs/>
          <w:color w:val="808080" w:themeColor="background1" w:themeShade="80"/>
          <w:szCs w:val="24"/>
          <w:lang w:val="es-419"/>
        </w:rPr>
        <w:t xml:space="preserve"> </w:t>
      </w:r>
      <w:r w:rsidR="008655FE" w:rsidRPr="00A37D52">
        <w:rPr>
          <w:rFonts w:cs="Times New Roman"/>
          <w:bCs/>
          <w:color w:val="808080" w:themeColor="background1" w:themeShade="80"/>
          <w:szCs w:val="24"/>
          <w:lang w:val="es-419"/>
        </w:rPr>
        <w:t>en</w:t>
      </w:r>
      <w:r w:rsidRPr="00A37D52">
        <w:rPr>
          <w:rFonts w:cs="Times New Roman"/>
          <w:bCs/>
          <w:color w:val="808080" w:themeColor="background1" w:themeShade="80"/>
          <w:szCs w:val="24"/>
          <w:lang w:val="es-419"/>
        </w:rPr>
        <w:t xml:space="preserve"> </w:t>
      </w:r>
      <w:r w:rsidR="008655FE" w:rsidRPr="00A37D52">
        <w:rPr>
          <w:rFonts w:cs="Times New Roman"/>
          <w:bCs/>
          <w:color w:val="808080" w:themeColor="background1" w:themeShade="80"/>
          <w:szCs w:val="24"/>
          <w:lang w:val="es-419"/>
        </w:rPr>
        <w:t>Iberoamérica</w:t>
      </w:r>
      <w:r w:rsidRPr="00A37D52">
        <w:rPr>
          <w:rFonts w:cs="Times New Roman"/>
          <w:bCs/>
          <w:color w:val="808080" w:themeColor="background1" w:themeShade="80"/>
          <w:szCs w:val="24"/>
          <w:lang w:val="es-419"/>
        </w:rPr>
        <w:t xml:space="preserve"> 2022</w:t>
      </w:r>
    </w:p>
    <w:p w14:paraId="03753A71" w14:textId="611F7D75" w:rsidR="000243E9" w:rsidRPr="00A37D52" w:rsidRDefault="000243E9" w:rsidP="00A37D52">
      <w:pPr>
        <w:numPr>
          <w:ilvl w:val="0"/>
          <w:numId w:val="26"/>
        </w:numPr>
        <w:spacing w:after="0" w:line="360" w:lineRule="auto"/>
        <w:ind w:left="426"/>
        <w:jc w:val="both"/>
        <w:rPr>
          <w:rFonts w:cs="Times New Roman"/>
          <w:bCs/>
          <w:color w:val="808080" w:themeColor="background1" w:themeShade="80"/>
          <w:szCs w:val="24"/>
          <w:lang w:val="es-419"/>
        </w:rPr>
      </w:pPr>
      <w:bookmarkStart w:id="83" w:name="_Hlk139287621"/>
      <w:r w:rsidRPr="00A37D52">
        <w:rPr>
          <w:rFonts w:cs="Times New Roman"/>
          <w:bCs/>
          <w:color w:val="808080" w:themeColor="background1" w:themeShade="80"/>
          <w:szCs w:val="24"/>
          <w:lang w:val="es-419"/>
        </w:rPr>
        <w:t>L</w:t>
      </w:r>
      <w:r w:rsidR="008655FE" w:rsidRPr="00A37D52">
        <w:rPr>
          <w:rFonts w:cs="Times New Roman"/>
          <w:bCs/>
          <w:color w:val="808080" w:themeColor="background1" w:themeShade="80"/>
          <w:szCs w:val="24"/>
          <w:lang w:val="es-419"/>
        </w:rPr>
        <w:t>ogros</w:t>
      </w:r>
      <w:r w:rsidRPr="00A37D52">
        <w:rPr>
          <w:rFonts w:cs="Times New Roman"/>
          <w:bCs/>
          <w:color w:val="808080" w:themeColor="background1" w:themeShade="80"/>
          <w:szCs w:val="24"/>
          <w:lang w:val="es-419"/>
        </w:rPr>
        <w:t xml:space="preserve"> </w:t>
      </w:r>
      <w:r w:rsidR="008655FE" w:rsidRPr="00A37D52">
        <w:rPr>
          <w:rFonts w:cs="Times New Roman"/>
          <w:bCs/>
          <w:color w:val="808080" w:themeColor="background1" w:themeShade="80"/>
          <w:szCs w:val="24"/>
          <w:lang w:val="es-419"/>
        </w:rPr>
        <w:t>del</w:t>
      </w:r>
      <w:r w:rsidRPr="00A37D52">
        <w:rPr>
          <w:rFonts w:cs="Times New Roman"/>
          <w:bCs/>
          <w:color w:val="808080" w:themeColor="background1" w:themeShade="80"/>
          <w:szCs w:val="24"/>
          <w:lang w:val="es-419"/>
        </w:rPr>
        <w:t xml:space="preserve"> P</w:t>
      </w:r>
      <w:r w:rsidR="008655FE" w:rsidRPr="00A37D52">
        <w:rPr>
          <w:rFonts w:cs="Times New Roman"/>
          <w:bCs/>
          <w:color w:val="808080" w:themeColor="background1" w:themeShade="80"/>
          <w:szCs w:val="24"/>
          <w:lang w:val="es-419"/>
        </w:rPr>
        <w:t>rograma</w:t>
      </w:r>
      <w:r w:rsidRPr="00A37D52">
        <w:rPr>
          <w:rFonts w:cs="Times New Roman"/>
          <w:bCs/>
          <w:color w:val="808080" w:themeColor="background1" w:themeShade="80"/>
          <w:szCs w:val="24"/>
          <w:lang w:val="es-419"/>
        </w:rPr>
        <w:t xml:space="preserve"> I</w:t>
      </w:r>
      <w:r w:rsidR="008655FE" w:rsidRPr="00A37D52">
        <w:rPr>
          <w:rFonts w:cs="Times New Roman"/>
          <w:bCs/>
          <w:color w:val="808080" w:themeColor="background1" w:themeShade="80"/>
          <w:szCs w:val="24"/>
          <w:lang w:val="es-419"/>
        </w:rPr>
        <w:t>beroamericano</w:t>
      </w:r>
      <w:r w:rsidRPr="00A37D52">
        <w:rPr>
          <w:rFonts w:cs="Times New Roman"/>
          <w:bCs/>
          <w:color w:val="808080" w:themeColor="background1" w:themeShade="80"/>
          <w:szCs w:val="24"/>
          <w:lang w:val="es-419"/>
        </w:rPr>
        <w:t xml:space="preserve"> </w:t>
      </w:r>
      <w:r w:rsidR="008655FE" w:rsidRPr="00A37D52">
        <w:rPr>
          <w:rFonts w:cs="Times New Roman"/>
          <w:bCs/>
          <w:color w:val="808080" w:themeColor="background1" w:themeShade="80"/>
          <w:szCs w:val="24"/>
          <w:lang w:val="es-419"/>
        </w:rPr>
        <w:t xml:space="preserve">sobre los </w:t>
      </w:r>
      <w:r w:rsidRPr="00A37D52">
        <w:rPr>
          <w:rFonts w:cs="Times New Roman"/>
          <w:bCs/>
          <w:color w:val="808080" w:themeColor="background1" w:themeShade="80"/>
          <w:szCs w:val="24"/>
          <w:lang w:val="es-419"/>
        </w:rPr>
        <w:t>D</w:t>
      </w:r>
      <w:r w:rsidR="008655FE" w:rsidRPr="00A37D52">
        <w:rPr>
          <w:rFonts w:cs="Times New Roman"/>
          <w:bCs/>
          <w:color w:val="808080" w:themeColor="background1" w:themeShade="80"/>
          <w:szCs w:val="24"/>
          <w:lang w:val="es-419"/>
        </w:rPr>
        <w:t>erechos</w:t>
      </w:r>
      <w:r w:rsidRPr="00A37D52">
        <w:rPr>
          <w:rFonts w:cs="Times New Roman"/>
          <w:bCs/>
          <w:color w:val="808080" w:themeColor="background1" w:themeShade="80"/>
          <w:szCs w:val="24"/>
          <w:lang w:val="es-419"/>
        </w:rPr>
        <w:t xml:space="preserve"> </w:t>
      </w:r>
      <w:r w:rsidR="008655FE" w:rsidRPr="00A37D52">
        <w:rPr>
          <w:rFonts w:cs="Times New Roman"/>
          <w:bCs/>
          <w:color w:val="808080" w:themeColor="background1" w:themeShade="80"/>
          <w:szCs w:val="24"/>
          <w:lang w:val="es-419"/>
        </w:rPr>
        <w:t xml:space="preserve">de las </w:t>
      </w:r>
      <w:r w:rsidRPr="00A37D52">
        <w:rPr>
          <w:rFonts w:cs="Times New Roman"/>
          <w:bCs/>
          <w:color w:val="808080" w:themeColor="background1" w:themeShade="80"/>
          <w:szCs w:val="24"/>
          <w:lang w:val="es-419"/>
        </w:rPr>
        <w:t>P</w:t>
      </w:r>
      <w:r w:rsidR="008655FE" w:rsidRPr="00A37D52">
        <w:rPr>
          <w:rFonts w:cs="Times New Roman"/>
          <w:bCs/>
          <w:color w:val="808080" w:themeColor="background1" w:themeShade="80"/>
          <w:szCs w:val="24"/>
          <w:lang w:val="es-419"/>
        </w:rPr>
        <w:t>ersonas</w:t>
      </w:r>
      <w:r w:rsidRPr="00A37D52">
        <w:rPr>
          <w:rFonts w:cs="Times New Roman"/>
          <w:bCs/>
          <w:color w:val="808080" w:themeColor="background1" w:themeShade="80"/>
          <w:szCs w:val="24"/>
          <w:lang w:val="es-419"/>
        </w:rPr>
        <w:t xml:space="preserve"> CON D</w:t>
      </w:r>
      <w:r w:rsidR="008655FE" w:rsidRPr="00A37D52">
        <w:rPr>
          <w:rFonts w:cs="Times New Roman"/>
          <w:bCs/>
          <w:color w:val="808080" w:themeColor="background1" w:themeShade="80"/>
          <w:szCs w:val="24"/>
          <w:lang w:val="es-419"/>
        </w:rPr>
        <w:t>iscapacidad</w:t>
      </w:r>
      <w:bookmarkEnd w:id="83"/>
      <w:r w:rsidRPr="00A37D52">
        <w:rPr>
          <w:rFonts w:cs="Times New Roman"/>
          <w:bCs/>
          <w:color w:val="808080" w:themeColor="background1" w:themeShade="80"/>
          <w:szCs w:val="24"/>
          <w:lang w:val="es-419"/>
        </w:rPr>
        <w:t xml:space="preserve"> (PID)</w:t>
      </w:r>
    </w:p>
    <w:p w14:paraId="48CAF4D3" w14:textId="77777777" w:rsidR="000243E9" w:rsidRPr="00A37D52" w:rsidRDefault="000243E9" w:rsidP="00A37D52">
      <w:pPr>
        <w:numPr>
          <w:ilvl w:val="0"/>
          <w:numId w:val="26"/>
        </w:numPr>
        <w:spacing w:after="0" w:line="360" w:lineRule="auto"/>
        <w:ind w:left="426"/>
        <w:jc w:val="both"/>
        <w:rPr>
          <w:rFonts w:cs="Times New Roman"/>
          <w:bCs/>
          <w:color w:val="808080" w:themeColor="background1" w:themeShade="80"/>
          <w:szCs w:val="24"/>
          <w:lang w:val="es-419"/>
        </w:rPr>
      </w:pPr>
      <w:r w:rsidRPr="00A37D52">
        <w:rPr>
          <w:rFonts w:cs="Times New Roman"/>
          <w:bCs/>
          <w:color w:val="808080" w:themeColor="background1" w:themeShade="80"/>
          <w:szCs w:val="24"/>
          <w:lang w:val="es-419"/>
        </w:rPr>
        <w:t xml:space="preserve">XIV Encuentro Empresarial Iberoamericano, 22 y 23 de abril de 2023. Santo Domingo, República Dominicana. </w:t>
      </w:r>
    </w:p>
    <w:p w14:paraId="3737C08F" w14:textId="77777777" w:rsidR="008655FE" w:rsidRDefault="008655FE" w:rsidP="00FB78DB">
      <w:pPr>
        <w:pStyle w:val="Prrafodelista"/>
        <w:numPr>
          <w:ilvl w:val="0"/>
          <w:numId w:val="27"/>
        </w:numPr>
        <w:spacing w:after="0" w:line="360" w:lineRule="auto"/>
        <w:ind w:left="426"/>
        <w:jc w:val="both"/>
        <w:rPr>
          <w:rFonts w:cs="Times New Roman"/>
          <w:bCs/>
          <w:color w:val="808080" w:themeColor="background1" w:themeShade="80"/>
          <w:szCs w:val="24"/>
          <w:lang w:val="es-ES"/>
        </w:rPr>
      </w:pPr>
      <w:r w:rsidRPr="008655FE">
        <w:rPr>
          <w:rFonts w:cs="Times New Roman"/>
          <w:bCs/>
          <w:color w:val="808080" w:themeColor="background1" w:themeShade="80"/>
          <w:szCs w:val="24"/>
          <w:lang w:val="es-ES"/>
        </w:rPr>
        <w:lastRenderedPageBreak/>
        <w:t xml:space="preserve">III Reunión Extraordinaria de Ministras y Ministros de Relaciones Exteriores de la Conferencia Iberoamericana, 24 de marzo de 2023, Santo Domingo, República Dominicana. </w:t>
      </w:r>
    </w:p>
    <w:p w14:paraId="00073346" w14:textId="77777777" w:rsidR="00A37D52" w:rsidRPr="008655FE" w:rsidRDefault="00A37D52" w:rsidP="00A37D52">
      <w:pPr>
        <w:pStyle w:val="Prrafodelista"/>
        <w:spacing w:after="0" w:line="360" w:lineRule="auto"/>
        <w:ind w:left="426"/>
        <w:jc w:val="both"/>
        <w:rPr>
          <w:rFonts w:cs="Times New Roman"/>
          <w:bCs/>
          <w:color w:val="808080" w:themeColor="background1" w:themeShade="80"/>
          <w:szCs w:val="24"/>
          <w:lang w:val="es-ES"/>
        </w:rPr>
      </w:pPr>
    </w:p>
    <w:p w14:paraId="1BE3A9A0" w14:textId="2C8EA1FF" w:rsidR="002E76C6" w:rsidRPr="00655293" w:rsidRDefault="002E76C6" w:rsidP="002E76C6">
      <w:pPr>
        <w:spacing w:after="0" w:line="240" w:lineRule="auto"/>
        <w:jc w:val="both"/>
        <w:rPr>
          <w:rFonts w:ascii="Palatino Linotype" w:hAnsi="Palatino Linotype"/>
          <w:b/>
          <w:bCs/>
          <w:szCs w:val="24"/>
          <w:lang w:val="es-DO"/>
        </w:rPr>
      </w:pPr>
    </w:p>
    <w:p w14:paraId="6992B240" w14:textId="5AB79FDF" w:rsidR="00C25523" w:rsidRPr="00B7141C" w:rsidRDefault="00C25523" w:rsidP="0036699D">
      <w:pPr>
        <w:spacing w:after="0" w:line="360" w:lineRule="auto"/>
        <w:rPr>
          <w:rFonts w:eastAsia="Calibri" w:cs="Times New Roman"/>
          <w:b/>
          <w:color w:val="808080" w:themeColor="background1" w:themeShade="80"/>
          <w:szCs w:val="24"/>
          <w:lang w:val="es-ES"/>
        </w:rPr>
      </w:pPr>
      <w:r w:rsidRPr="00206D49">
        <w:rPr>
          <w:rFonts w:eastAsia="Calibri" w:cs="Times New Roman"/>
          <w:b/>
          <w:color w:val="808080" w:themeColor="background1" w:themeShade="80"/>
          <w:szCs w:val="24"/>
          <w:lang w:val="es-ES"/>
        </w:rPr>
        <w:t>Organización de las Naciones Unidas (ONU)</w:t>
      </w:r>
    </w:p>
    <w:p w14:paraId="7B1FBC24" w14:textId="21B41C47" w:rsidR="003D3CF3" w:rsidRPr="003D3CF3" w:rsidRDefault="003D3CF3" w:rsidP="003D3CF3">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C</w:t>
      </w:r>
      <w:r w:rsidRPr="003D3CF3">
        <w:rPr>
          <w:rFonts w:cs="Times New Roman"/>
          <w:color w:val="808080" w:themeColor="background1" w:themeShade="80"/>
          <w:szCs w:val="24"/>
          <w:lang w:val="es-DO"/>
        </w:rPr>
        <w:t xml:space="preserve">elebración del </w:t>
      </w:r>
      <w:r w:rsidRPr="003D3CF3">
        <w:rPr>
          <w:rFonts w:cs="Times New Roman"/>
          <w:b/>
          <w:bCs/>
          <w:color w:val="808080" w:themeColor="background1" w:themeShade="80"/>
          <w:szCs w:val="24"/>
          <w:lang w:val="es-DO"/>
        </w:rPr>
        <w:t>III Diálogo Político entre el Gobierno dominicano y el Sistema de las Naciones Unidas.</w:t>
      </w:r>
      <w:r w:rsidRPr="003D3CF3">
        <w:rPr>
          <w:lang w:val="es-DO"/>
        </w:rPr>
        <w:t xml:space="preserve"> </w:t>
      </w:r>
      <w:r w:rsidRPr="003D3CF3">
        <w:rPr>
          <w:rFonts w:cs="Times New Roman"/>
          <w:color w:val="808080" w:themeColor="background1" w:themeShade="80"/>
          <w:szCs w:val="24"/>
          <w:lang w:val="es-DO"/>
        </w:rPr>
        <w:t>Esta tercera edición se centró, principalmente, en el recién firmado Marco de Cooperación de las Naciones Unidas para el Desarrollo Sostenible 2023-2027, el cual es el instrumento de planificación y ejecución más importante para todas las agencias, fondos y programas del Sistema de las Naciones Unidas en República Dominicana, y establece una estrategia transformadora con visión de largo plazo para apoyar al país en su camino hacia el desarrollo inclusivo, resiliente y sostenible, acompañándolo estratégicamente en sus desafíos y oportunidades, honrando la promesa de no dejar a nadie atrás.</w:t>
      </w:r>
    </w:p>
    <w:p w14:paraId="44E509A8" w14:textId="77777777" w:rsidR="00A37D52" w:rsidRDefault="00A37D52" w:rsidP="00A37D52">
      <w:pPr>
        <w:spacing w:after="0" w:line="360" w:lineRule="auto"/>
        <w:jc w:val="both"/>
        <w:rPr>
          <w:bCs/>
          <w:color w:val="808080" w:themeColor="background1" w:themeShade="80"/>
          <w:shd w:val="clear" w:color="auto" w:fill="FFFFFF" w:themeFill="background1"/>
          <w:lang w:val="es-US"/>
        </w:rPr>
      </w:pPr>
    </w:p>
    <w:p w14:paraId="09157FD1" w14:textId="2F46A998" w:rsidR="003D3CF3" w:rsidRPr="003D3CF3" w:rsidRDefault="003D3CF3" w:rsidP="003D3CF3">
      <w:pPr>
        <w:spacing w:line="360" w:lineRule="auto"/>
        <w:jc w:val="both"/>
        <w:rPr>
          <w:rFonts w:cs="Times New Roman"/>
          <w:color w:val="808080" w:themeColor="background1" w:themeShade="80"/>
          <w:szCs w:val="24"/>
          <w:lang w:val="es-DO"/>
        </w:rPr>
      </w:pPr>
      <w:r>
        <w:rPr>
          <w:bCs/>
          <w:color w:val="808080" w:themeColor="background1" w:themeShade="80"/>
          <w:shd w:val="clear" w:color="auto" w:fill="FFFFFF" w:themeFill="background1"/>
          <w:lang w:val="es-US"/>
        </w:rPr>
        <w:t xml:space="preserve">Coordinación de reuniones en </w:t>
      </w:r>
      <w:r w:rsidRPr="003D3CF3">
        <w:rPr>
          <w:rFonts w:cs="Times New Roman"/>
          <w:color w:val="808080" w:themeColor="background1" w:themeShade="80"/>
          <w:szCs w:val="24"/>
          <w:lang w:val="es-DO"/>
        </w:rPr>
        <w:t>relación con la visita del Panel de Expertos del Comité de Sanciones del Consejo de Seguridad de dicha organización, que ha viajado a República Dominicana para realizar un levantamiento de diversas informaciones con miras a la realización del informe sobre Haití que deben presentar al Comité de Sanciones. En las referidas reuniones han sido convocada más de 10 instituciones nacionales, las cuales han estado presididas por las máximas autoridades.</w:t>
      </w:r>
    </w:p>
    <w:p w14:paraId="1E635606" w14:textId="77777777" w:rsidR="00A37D52" w:rsidRDefault="00A37D52" w:rsidP="00A37D52">
      <w:pPr>
        <w:spacing w:after="0" w:line="360" w:lineRule="auto"/>
        <w:jc w:val="both"/>
        <w:rPr>
          <w:rFonts w:cs="Times New Roman"/>
          <w:color w:val="808080" w:themeColor="background1" w:themeShade="80"/>
          <w:szCs w:val="24"/>
          <w:lang w:val="es-DO"/>
        </w:rPr>
      </w:pPr>
    </w:p>
    <w:p w14:paraId="18D51F0A" w14:textId="60E7242A" w:rsidR="003D3CF3" w:rsidRPr="003D3CF3" w:rsidRDefault="003D3CF3" w:rsidP="003D3CF3">
      <w:pPr>
        <w:spacing w:line="360" w:lineRule="auto"/>
        <w:jc w:val="both"/>
        <w:rPr>
          <w:rFonts w:cs="Times New Roman"/>
          <w:color w:val="808080" w:themeColor="background1" w:themeShade="80"/>
          <w:szCs w:val="24"/>
          <w:lang w:val="es-DO"/>
        </w:rPr>
      </w:pPr>
      <w:r w:rsidRPr="003D3CF3">
        <w:rPr>
          <w:rFonts w:cs="Times New Roman"/>
          <w:color w:val="808080" w:themeColor="background1" w:themeShade="80"/>
          <w:szCs w:val="24"/>
          <w:lang w:val="es-DO"/>
        </w:rPr>
        <w:t>En el mes de octubre, se logró la adopción de la resolución 2699 (2023) del Consejo de Seguridad sobre la base del Capítulo VII de la Carta de la ONU, autorizando la formación y despliegue de una misión multinacional de apoyo a la seguridad y en respaldo a la Policía Nacional de Haití, en su ingente tarea de restaurar el orden y la estabilidad en ese país.</w:t>
      </w:r>
    </w:p>
    <w:p w14:paraId="496FC5A5" w14:textId="77777777" w:rsidR="00A37D52" w:rsidRDefault="00A37D52" w:rsidP="00A37D52">
      <w:pPr>
        <w:spacing w:after="0" w:line="360" w:lineRule="auto"/>
        <w:jc w:val="both"/>
        <w:rPr>
          <w:rFonts w:cs="Times New Roman"/>
          <w:color w:val="808080" w:themeColor="background1" w:themeShade="80"/>
          <w:szCs w:val="24"/>
          <w:lang w:val="es-DO"/>
        </w:rPr>
      </w:pPr>
    </w:p>
    <w:p w14:paraId="43147941" w14:textId="160142E3" w:rsidR="003D3CF3" w:rsidRPr="003D3CF3" w:rsidRDefault="003D3CF3" w:rsidP="003D3CF3">
      <w:pPr>
        <w:spacing w:line="360" w:lineRule="auto"/>
        <w:jc w:val="both"/>
        <w:rPr>
          <w:rFonts w:cs="Times New Roman"/>
          <w:color w:val="808080" w:themeColor="background1" w:themeShade="80"/>
          <w:szCs w:val="24"/>
          <w:lang w:val="es-DO"/>
        </w:rPr>
      </w:pPr>
      <w:r w:rsidRPr="003D3CF3">
        <w:rPr>
          <w:rFonts w:cs="Times New Roman"/>
          <w:color w:val="808080" w:themeColor="background1" w:themeShade="80"/>
          <w:szCs w:val="24"/>
          <w:lang w:val="es-DO"/>
        </w:rPr>
        <w:lastRenderedPageBreak/>
        <w:t xml:space="preserve">Adicionalmente, se logró la </w:t>
      </w:r>
      <w:r w:rsidRPr="003D3CF3">
        <w:rPr>
          <w:rFonts w:cs="Times New Roman"/>
          <w:b/>
          <w:bCs/>
          <w:color w:val="808080" w:themeColor="background1" w:themeShade="80"/>
          <w:szCs w:val="24"/>
          <w:lang w:val="es-DO"/>
        </w:rPr>
        <w:t>adopción de la resolución 2700 (2023) del Consejo de Seguridad,</w:t>
      </w:r>
      <w:r w:rsidRPr="003D3CF3">
        <w:rPr>
          <w:rFonts w:cs="Times New Roman"/>
          <w:color w:val="808080" w:themeColor="background1" w:themeShade="80"/>
          <w:szCs w:val="24"/>
          <w:lang w:val="es-DO"/>
        </w:rPr>
        <w:t xml:space="preserve"> que extiende el régimen de sanciones que incluye embargo de armas, prohibición de viajes y congelación de activos de personas y entidades responsables del clima de violencia que afecta a la población de Haití.</w:t>
      </w:r>
    </w:p>
    <w:p w14:paraId="1999B67E" w14:textId="77777777" w:rsidR="00A37D52" w:rsidRDefault="00A37D52" w:rsidP="00A37D52">
      <w:pPr>
        <w:spacing w:after="0" w:line="360" w:lineRule="auto"/>
        <w:jc w:val="both"/>
        <w:rPr>
          <w:rFonts w:eastAsia="Times New Roman" w:cs="Times New Roman"/>
          <w:color w:val="808080" w:themeColor="background1" w:themeShade="80"/>
          <w:szCs w:val="24"/>
          <w:lang w:val="es-DO"/>
        </w:rPr>
      </w:pPr>
    </w:p>
    <w:p w14:paraId="7C2A59D8" w14:textId="72C20DD6" w:rsidR="009B134D" w:rsidRPr="004442B4" w:rsidRDefault="009B134D" w:rsidP="009B134D">
      <w:pPr>
        <w:tabs>
          <w:tab w:val="left" w:pos="2552"/>
        </w:tabs>
        <w:spacing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t xml:space="preserve">Es </w:t>
      </w:r>
      <w:r w:rsidRPr="004442B4">
        <w:rPr>
          <w:rFonts w:eastAsia="Times New Roman" w:cs="Times New Roman"/>
          <w:color w:val="808080" w:themeColor="background1" w:themeShade="80"/>
          <w:szCs w:val="24"/>
          <w:lang w:val="es-DO"/>
        </w:rPr>
        <w:t xml:space="preserve">importante resaltar el impacto que ha tenido el activismo de República Dominicana en la Organización de las Naciones Unidas frente a la situación haitiana, logrando revertir la decisión de eliminar sus oficinas en dicho país, dispuesto mediante resoluciones 2645 y 2653 del Consejo de Seguridad. Las posiciones expuestas por la representación dominicana en las asambleas de la ONU y en las sesiones del Consejo de Seguridad y otros organismos internacionales han sido enfáticas sobre la necesidad de sentar las bases hacia una ayuda más robusta para Haití y la creación de una fuerza internacional de apoyo a la Policía Nacional haitiana, así como el establecimiento de consecuencias en contra de las bandas que financian la delincuencia en el país. </w:t>
      </w:r>
    </w:p>
    <w:p w14:paraId="2FFBBEF9" w14:textId="77777777" w:rsidR="00A37D52" w:rsidRDefault="00A37D52" w:rsidP="00A37D52">
      <w:pPr>
        <w:spacing w:after="0" w:line="360" w:lineRule="auto"/>
        <w:jc w:val="both"/>
        <w:rPr>
          <w:rFonts w:eastAsia="Times New Roman" w:cs="Times New Roman"/>
          <w:color w:val="808080" w:themeColor="background1" w:themeShade="80"/>
          <w:szCs w:val="24"/>
          <w:lang w:val="es-DO"/>
        </w:rPr>
      </w:pPr>
    </w:p>
    <w:p w14:paraId="5DD2A782" w14:textId="411DD185" w:rsidR="009B134D" w:rsidRDefault="009B134D" w:rsidP="00A37D52">
      <w:pPr>
        <w:tabs>
          <w:tab w:val="left" w:pos="2552"/>
        </w:tabs>
        <w:spacing w:after="0"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t>En la última intervención del Canciller Roberto Alvarez en reunión de trabajo de del Consejo de Seguridad de la ONU, afirmo que “…</w:t>
      </w:r>
      <w:r w:rsidRPr="000A463A">
        <w:rPr>
          <w:rFonts w:eastAsia="Times New Roman" w:cs="Times New Roman"/>
          <w:color w:val="808080" w:themeColor="background1" w:themeShade="80"/>
          <w:szCs w:val="24"/>
          <w:lang w:val="es-DO"/>
        </w:rPr>
        <w:t>la solución definitiva y duradera para la crisis que vive Haití, es responsabilidad primaria del pueblo haitiano. Ahora bien, sin el apoyo internacional es impensable que se produzcan las condiciones de seguridad necesarias para que surja una solución factible para resolver esta crisis</w:t>
      </w:r>
      <w:r>
        <w:rPr>
          <w:rFonts w:eastAsia="Times New Roman" w:cs="Times New Roman"/>
          <w:color w:val="808080" w:themeColor="background1" w:themeShade="80"/>
          <w:szCs w:val="24"/>
          <w:lang w:val="es-DO"/>
        </w:rPr>
        <w:t>”</w:t>
      </w:r>
      <w:r w:rsidRPr="000A463A">
        <w:rPr>
          <w:rFonts w:eastAsia="Times New Roman" w:cs="Times New Roman"/>
          <w:color w:val="808080" w:themeColor="background1" w:themeShade="80"/>
          <w:szCs w:val="24"/>
          <w:lang w:val="es-DO"/>
        </w:rPr>
        <w:t>.</w:t>
      </w:r>
    </w:p>
    <w:p w14:paraId="5F26B887" w14:textId="77777777" w:rsidR="00A37D52" w:rsidRDefault="00A37D52" w:rsidP="00A37D52">
      <w:pPr>
        <w:pStyle w:val="NormalWeb"/>
        <w:spacing w:before="0" w:beforeAutospacing="0" w:after="0" w:afterAutospacing="0" w:line="360" w:lineRule="auto"/>
        <w:jc w:val="both"/>
        <w:rPr>
          <w:rFonts w:eastAsiaTheme="minorHAnsi"/>
          <w:bCs/>
          <w:color w:val="808080" w:themeColor="background1" w:themeShade="80"/>
          <w:shd w:val="clear" w:color="auto" w:fill="FFFFFF" w:themeFill="background1"/>
          <w:lang w:val="es-US"/>
        </w:rPr>
      </w:pPr>
    </w:p>
    <w:p w14:paraId="51D119B6" w14:textId="2B39B021" w:rsidR="003D3CF3" w:rsidRDefault="003D3CF3" w:rsidP="00A37D52">
      <w:pPr>
        <w:pStyle w:val="NormalWeb"/>
        <w:spacing w:before="0" w:beforeAutospacing="0" w:after="0" w:afterAutospacing="0" w:line="360" w:lineRule="auto"/>
        <w:jc w:val="both"/>
        <w:rPr>
          <w:rFonts w:eastAsiaTheme="minorHAnsi"/>
          <w:color w:val="808080" w:themeColor="background1" w:themeShade="80"/>
          <w:shd w:val="clear" w:color="auto" w:fill="FFFFFF" w:themeFill="background1"/>
          <w:lang w:val="es-US"/>
        </w:rPr>
      </w:pPr>
      <w:r w:rsidRPr="009B134D">
        <w:rPr>
          <w:rFonts w:eastAsiaTheme="minorHAnsi"/>
          <w:bCs/>
          <w:color w:val="808080" w:themeColor="background1" w:themeShade="80"/>
          <w:shd w:val="clear" w:color="auto" w:fill="FFFFFF" w:themeFill="background1"/>
          <w:lang w:val="es-US"/>
        </w:rPr>
        <w:t>Colaboración con los insumos requeridos para la participación de República Dominicana en eventos de Alto Nivel de agencias del Sistema de Naciones Unidas</w:t>
      </w:r>
      <w:r w:rsidRPr="009B134D">
        <w:rPr>
          <w:rFonts w:eastAsiaTheme="minorHAnsi"/>
          <w:color w:val="808080" w:themeColor="background1" w:themeShade="80"/>
          <w:shd w:val="clear" w:color="auto" w:fill="FFFFFF" w:themeFill="background1"/>
          <w:lang w:val="es-US"/>
        </w:rPr>
        <w:t xml:space="preserve">, </w:t>
      </w:r>
      <w:r>
        <w:rPr>
          <w:rFonts w:eastAsiaTheme="minorHAnsi"/>
          <w:color w:val="808080" w:themeColor="background1" w:themeShade="80"/>
          <w:shd w:val="clear" w:color="auto" w:fill="FFFFFF" w:themeFill="background1"/>
          <w:lang w:val="es-US"/>
        </w:rPr>
        <w:t xml:space="preserve">como fue la </w:t>
      </w:r>
      <w:r w:rsidRPr="009B134D">
        <w:rPr>
          <w:rFonts w:eastAsiaTheme="minorHAnsi"/>
          <w:color w:val="808080" w:themeColor="background1" w:themeShade="80"/>
          <w:shd w:val="clear" w:color="auto" w:fill="FFFFFF" w:themeFill="background1"/>
          <w:lang w:val="es-US"/>
        </w:rPr>
        <w:t>Reunión de Ministros de Relaciones Exteriores de la Conferencia Iberoamericana, N</w:t>
      </w:r>
      <w:r>
        <w:rPr>
          <w:rFonts w:eastAsiaTheme="minorHAnsi"/>
          <w:color w:val="808080" w:themeColor="background1" w:themeShade="80"/>
          <w:shd w:val="clear" w:color="auto" w:fill="FFFFFF" w:themeFill="background1"/>
          <w:lang w:val="es-US"/>
        </w:rPr>
        <w:t xml:space="preserve">ueva </w:t>
      </w:r>
      <w:r w:rsidRPr="009B134D">
        <w:rPr>
          <w:rFonts w:eastAsiaTheme="minorHAnsi"/>
          <w:color w:val="808080" w:themeColor="background1" w:themeShade="80"/>
          <w:shd w:val="clear" w:color="auto" w:fill="FFFFFF" w:themeFill="background1"/>
          <w:lang w:val="es-US"/>
        </w:rPr>
        <w:t xml:space="preserve">York (en el marco de la Asamblea </w:t>
      </w:r>
      <w:r>
        <w:rPr>
          <w:rFonts w:eastAsiaTheme="minorHAnsi"/>
          <w:color w:val="808080" w:themeColor="background1" w:themeShade="80"/>
          <w:shd w:val="clear" w:color="auto" w:fill="FFFFFF" w:themeFill="background1"/>
          <w:lang w:val="es-US"/>
        </w:rPr>
        <w:t xml:space="preserve">General </w:t>
      </w:r>
      <w:r w:rsidRPr="009B134D">
        <w:rPr>
          <w:rFonts w:eastAsiaTheme="minorHAnsi"/>
          <w:color w:val="808080" w:themeColor="background1" w:themeShade="80"/>
          <w:shd w:val="clear" w:color="auto" w:fill="FFFFFF" w:themeFill="background1"/>
          <w:lang w:val="es-US"/>
        </w:rPr>
        <w:t xml:space="preserve">de la ONU). Durante la intervención </w:t>
      </w:r>
      <w:r>
        <w:rPr>
          <w:rFonts w:eastAsiaTheme="minorHAnsi"/>
          <w:color w:val="808080" w:themeColor="background1" w:themeShade="80"/>
          <w:shd w:val="clear" w:color="auto" w:fill="FFFFFF" w:themeFill="background1"/>
          <w:lang w:val="es-US"/>
        </w:rPr>
        <w:t xml:space="preserve">del canciller Álvarez </w:t>
      </w:r>
      <w:r w:rsidRPr="009B134D">
        <w:rPr>
          <w:rFonts w:eastAsiaTheme="minorHAnsi"/>
          <w:color w:val="808080" w:themeColor="background1" w:themeShade="80"/>
          <w:shd w:val="clear" w:color="auto" w:fill="FFFFFF" w:themeFill="background1"/>
          <w:lang w:val="es-US"/>
        </w:rPr>
        <w:t xml:space="preserve">en la reunión del órgano de la Organización de las Naciones Unidas, advirtió que cada minuto de espera para </w:t>
      </w:r>
      <w:r w:rsidRPr="009B134D">
        <w:rPr>
          <w:rFonts w:eastAsiaTheme="minorHAnsi"/>
          <w:color w:val="808080" w:themeColor="background1" w:themeShade="80"/>
          <w:shd w:val="clear" w:color="auto" w:fill="FFFFFF" w:themeFill="background1"/>
          <w:lang w:val="es-US"/>
        </w:rPr>
        <w:lastRenderedPageBreak/>
        <w:t>llevar la ayuda que el Gobierno haitiano solicita, implica un mayor descalabro de la situación y sufrimiento para ciudadanos inocentes.</w:t>
      </w:r>
    </w:p>
    <w:p w14:paraId="76FB5722" w14:textId="77777777" w:rsidR="00A37D52" w:rsidRDefault="00A37D52" w:rsidP="00A37D52">
      <w:pPr>
        <w:spacing w:after="0" w:line="360" w:lineRule="auto"/>
        <w:jc w:val="both"/>
        <w:rPr>
          <w:rFonts w:cs="Times New Roman"/>
          <w:color w:val="808080" w:themeColor="background1" w:themeShade="80"/>
          <w:szCs w:val="24"/>
          <w:lang w:val="es-DO"/>
        </w:rPr>
      </w:pPr>
    </w:p>
    <w:p w14:paraId="1DB01286" w14:textId="625DC955" w:rsidR="003D3CF3" w:rsidRPr="003D3CF3" w:rsidRDefault="00A37D52" w:rsidP="00A37D52">
      <w:pPr>
        <w:spacing w:after="0"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L</w:t>
      </w:r>
      <w:r w:rsidR="003D3CF3" w:rsidRPr="003D3CF3">
        <w:rPr>
          <w:rFonts w:cs="Times New Roman"/>
          <w:color w:val="808080" w:themeColor="background1" w:themeShade="80"/>
          <w:szCs w:val="24"/>
          <w:lang w:val="es-DO"/>
        </w:rPr>
        <w:t>a participación dominicana en el 78º periodo de sesiones de la Asamblea General de la Organización de las Naciones Unidas, se hicieron las coordinaciones para la firma de los acuerdos de inicio de relaciones diplomáticas con Islas Salomón (Oceanía) y la República Islámica de Mauritania (África), con quienes se acordó desarrollar una agenda común. También se firmaron Memorandos de Entendimiento para Consultas Políticas con el Reino de Bahréin, la República Checa, la República Eslovenia, República de Kenia, y la República de Angola. Con este último, convino, además, la exención de visado para pasaportes diplomáticos y oficiales y un marco de cooperación mutua.</w:t>
      </w:r>
    </w:p>
    <w:p w14:paraId="0563CE7D" w14:textId="77777777" w:rsidR="00A37D52" w:rsidRDefault="00A37D52" w:rsidP="00A37D52">
      <w:pPr>
        <w:spacing w:after="0" w:line="360" w:lineRule="auto"/>
        <w:jc w:val="both"/>
        <w:rPr>
          <w:rFonts w:cs="Times New Roman"/>
          <w:color w:val="808080" w:themeColor="background1" w:themeShade="80"/>
          <w:szCs w:val="24"/>
          <w:lang w:val="es-DO"/>
        </w:rPr>
      </w:pPr>
    </w:p>
    <w:p w14:paraId="06C35348" w14:textId="234ABDE5" w:rsidR="003D3CF3" w:rsidRPr="003D3CF3" w:rsidRDefault="003D3CF3" w:rsidP="00A37D52">
      <w:pPr>
        <w:spacing w:after="0" w:line="360" w:lineRule="auto"/>
        <w:jc w:val="both"/>
        <w:rPr>
          <w:rFonts w:cs="Times New Roman"/>
          <w:color w:val="808080" w:themeColor="background1" w:themeShade="80"/>
          <w:szCs w:val="24"/>
          <w:lang w:val="es-DO"/>
        </w:rPr>
      </w:pPr>
      <w:r w:rsidRPr="003D3CF3">
        <w:rPr>
          <w:rFonts w:cs="Times New Roman"/>
          <w:color w:val="808080" w:themeColor="background1" w:themeShade="80"/>
          <w:szCs w:val="24"/>
          <w:lang w:val="es-DO"/>
        </w:rPr>
        <w:t xml:space="preserve">Igualmente, en el marco del 78º periodo de sesiones de la Asamblea General de la ONU, el presidente Luis </w:t>
      </w:r>
      <w:proofErr w:type="spellStart"/>
      <w:r w:rsidRPr="003D3CF3">
        <w:rPr>
          <w:rFonts w:cs="Times New Roman"/>
          <w:color w:val="808080" w:themeColor="background1" w:themeShade="80"/>
          <w:szCs w:val="24"/>
          <w:lang w:val="es-DO"/>
        </w:rPr>
        <w:t>Abinader</w:t>
      </w:r>
      <w:proofErr w:type="spellEnd"/>
      <w:r w:rsidRPr="003D3CF3">
        <w:rPr>
          <w:rFonts w:cs="Times New Roman"/>
          <w:color w:val="808080" w:themeColor="background1" w:themeShade="80"/>
          <w:szCs w:val="24"/>
          <w:lang w:val="es-DO"/>
        </w:rPr>
        <w:t xml:space="preserve"> firmó el Acuerdo sobre la Biodiversidad de las Zonas Situadas Fuera de la Jurisdicción Nacional (BBNJ, por sus siglas en inglés), el cual busca generar equidad frente a los beneficios de los recursos genéticos marinos, establecer mecanismos de gestión sostenible y mejorar el manejo de las aguas costeras con potencial contaminante de las fuentes marinas.</w:t>
      </w:r>
    </w:p>
    <w:p w14:paraId="33070DC1" w14:textId="77777777" w:rsidR="00A37D52" w:rsidRDefault="00A37D52" w:rsidP="00A37D52">
      <w:pPr>
        <w:pStyle w:val="NormalWeb"/>
        <w:spacing w:before="0" w:beforeAutospacing="0" w:after="0" w:afterAutospacing="0" w:line="360" w:lineRule="auto"/>
        <w:jc w:val="both"/>
        <w:rPr>
          <w:rFonts w:eastAsiaTheme="minorHAnsi"/>
          <w:color w:val="808080" w:themeColor="background1" w:themeShade="80"/>
          <w:shd w:val="clear" w:color="auto" w:fill="FFFFFF" w:themeFill="background1"/>
          <w:lang w:val="es-US"/>
        </w:rPr>
      </w:pPr>
    </w:p>
    <w:p w14:paraId="6AFCB2EB" w14:textId="038F22C7" w:rsidR="00CB64B6" w:rsidRDefault="00CB64B6" w:rsidP="00A37D52">
      <w:pPr>
        <w:pStyle w:val="NormalWeb"/>
        <w:spacing w:before="0" w:beforeAutospacing="0" w:after="0" w:afterAutospacing="0" w:line="360" w:lineRule="auto"/>
        <w:jc w:val="both"/>
        <w:rPr>
          <w:rFonts w:eastAsiaTheme="minorHAnsi"/>
          <w:b/>
          <w:color w:val="808080" w:themeColor="background1" w:themeShade="80"/>
          <w:shd w:val="clear" w:color="auto" w:fill="FFFFFF" w:themeFill="background1"/>
          <w:lang w:val="es-US"/>
        </w:rPr>
      </w:pPr>
      <w:r w:rsidRPr="00206D49">
        <w:rPr>
          <w:rFonts w:eastAsiaTheme="minorHAnsi"/>
          <w:b/>
          <w:color w:val="808080" w:themeColor="background1" w:themeShade="80"/>
          <w:shd w:val="clear" w:color="auto" w:fill="FFFFFF" w:themeFill="background1"/>
          <w:lang w:val="es-US"/>
        </w:rPr>
        <w:t>Organización de Aviación Civil Internacional (OACI).</w:t>
      </w:r>
    </w:p>
    <w:p w14:paraId="4BA2D721" w14:textId="73DEBDCA" w:rsidR="00CB64B6" w:rsidRPr="00CB64B6" w:rsidRDefault="00CB64B6" w:rsidP="00A37D52">
      <w:pPr>
        <w:pStyle w:val="NormalWeb"/>
        <w:spacing w:before="0" w:beforeAutospacing="0" w:after="0" w:afterAutospacing="0" w:line="360" w:lineRule="auto"/>
        <w:jc w:val="both"/>
        <w:rPr>
          <w:rFonts w:eastAsiaTheme="minorHAnsi"/>
          <w:bCs/>
          <w:color w:val="808080" w:themeColor="background1" w:themeShade="80"/>
          <w:shd w:val="clear" w:color="auto" w:fill="FFFFFF" w:themeFill="background1"/>
          <w:lang w:val="es-US"/>
        </w:rPr>
      </w:pPr>
      <w:r w:rsidRPr="00CB64B6">
        <w:rPr>
          <w:rFonts w:eastAsiaTheme="minorHAnsi"/>
          <w:bCs/>
          <w:color w:val="808080" w:themeColor="background1" w:themeShade="80"/>
          <w:shd w:val="clear" w:color="auto" w:fill="FFFFFF" w:themeFill="background1"/>
          <w:lang w:val="es-US"/>
        </w:rPr>
        <w:t xml:space="preserve">La </w:t>
      </w:r>
      <w:r w:rsidR="004C25B8">
        <w:rPr>
          <w:rFonts w:eastAsiaTheme="minorHAnsi"/>
          <w:bCs/>
          <w:color w:val="808080" w:themeColor="background1" w:themeShade="80"/>
          <w:shd w:val="clear" w:color="auto" w:fill="FFFFFF" w:themeFill="background1"/>
          <w:lang w:val="es-US"/>
        </w:rPr>
        <w:t>m</w:t>
      </w:r>
      <w:r w:rsidRPr="00CB64B6">
        <w:rPr>
          <w:rFonts w:eastAsiaTheme="minorHAnsi"/>
          <w:bCs/>
          <w:color w:val="808080" w:themeColor="background1" w:themeShade="80"/>
          <w:shd w:val="clear" w:color="auto" w:fill="FFFFFF" w:themeFill="background1"/>
          <w:lang w:val="es-US"/>
        </w:rPr>
        <w:t>isión participó de las siguientes actividades organizadas por el Ministerio de Relaciones Exteriores de la República Dominicana:</w:t>
      </w:r>
    </w:p>
    <w:p w14:paraId="22908167" w14:textId="77777777" w:rsidR="00A37D52" w:rsidRDefault="00A37D52" w:rsidP="00A37D52">
      <w:pPr>
        <w:pStyle w:val="Prrafodelista"/>
        <w:autoSpaceDE w:val="0"/>
        <w:autoSpaceDN w:val="0"/>
        <w:adjustRightInd w:val="0"/>
        <w:spacing w:after="0" w:line="360" w:lineRule="auto"/>
        <w:ind w:left="426"/>
        <w:jc w:val="both"/>
        <w:rPr>
          <w:rFonts w:cs="Times New Roman"/>
          <w:bCs/>
          <w:color w:val="808080" w:themeColor="background1" w:themeShade="80"/>
          <w:szCs w:val="24"/>
          <w:shd w:val="clear" w:color="auto" w:fill="FFFFFF" w:themeFill="background1"/>
          <w:lang w:val="es-US" w:eastAsia="zh-CN"/>
        </w:rPr>
      </w:pPr>
    </w:p>
    <w:p w14:paraId="4021CEBD" w14:textId="30A7706B" w:rsidR="00ED052D" w:rsidRDefault="00ED052D" w:rsidP="00A37D52">
      <w:pPr>
        <w:pStyle w:val="Prrafodelista"/>
        <w:numPr>
          <w:ilvl w:val="0"/>
          <w:numId w:val="18"/>
        </w:numPr>
        <w:autoSpaceDE w:val="0"/>
        <w:autoSpaceDN w:val="0"/>
        <w:adjustRightInd w:val="0"/>
        <w:spacing w:after="0" w:line="360" w:lineRule="auto"/>
        <w:ind w:left="426"/>
        <w:jc w:val="both"/>
        <w:rPr>
          <w:rFonts w:cs="Times New Roman"/>
          <w:bCs/>
          <w:color w:val="808080" w:themeColor="background1" w:themeShade="80"/>
          <w:szCs w:val="24"/>
          <w:shd w:val="clear" w:color="auto" w:fill="FFFFFF" w:themeFill="background1"/>
          <w:lang w:val="es-US" w:eastAsia="zh-CN"/>
        </w:rPr>
      </w:pPr>
      <w:r w:rsidRPr="00ED052D">
        <w:rPr>
          <w:rFonts w:cs="Times New Roman"/>
          <w:bCs/>
          <w:color w:val="808080" w:themeColor="background1" w:themeShade="80"/>
          <w:szCs w:val="24"/>
          <w:shd w:val="clear" w:color="auto" w:fill="FFFFFF" w:themeFill="background1"/>
          <w:lang w:val="es-US" w:eastAsia="zh-CN"/>
        </w:rPr>
        <w:t xml:space="preserve">En el mes de septiembre esta Misión Permanente participó del evento Air </w:t>
      </w:r>
      <w:proofErr w:type="spellStart"/>
      <w:r w:rsidRPr="00ED052D">
        <w:rPr>
          <w:rFonts w:cs="Times New Roman"/>
          <w:bCs/>
          <w:color w:val="808080" w:themeColor="background1" w:themeShade="80"/>
          <w:szCs w:val="24"/>
          <w:shd w:val="clear" w:color="auto" w:fill="FFFFFF" w:themeFill="background1"/>
          <w:lang w:val="es-US" w:eastAsia="zh-CN"/>
        </w:rPr>
        <w:t>Navigation</w:t>
      </w:r>
      <w:proofErr w:type="spellEnd"/>
      <w:r w:rsidRPr="00ED052D">
        <w:rPr>
          <w:rFonts w:cs="Times New Roman"/>
          <w:bCs/>
          <w:color w:val="808080" w:themeColor="background1" w:themeShade="80"/>
          <w:szCs w:val="24"/>
          <w:shd w:val="clear" w:color="auto" w:fill="FFFFFF" w:themeFill="background1"/>
          <w:lang w:val="es-US" w:eastAsia="zh-CN"/>
        </w:rPr>
        <w:t xml:space="preserve"> </w:t>
      </w:r>
      <w:proofErr w:type="spellStart"/>
      <w:r w:rsidRPr="00ED052D">
        <w:rPr>
          <w:rFonts w:cs="Times New Roman"/>
          <w:bCs/>
          <w:color w:val="808080" w:themeColor="background1" w:themeShade="80"/>
          <w:szCs w:val="24"/>
          <w:shd w:val="clear" w:color="auto" w:fill="FFFFFF" w:themeFill="background1"/>
          <w:lang w:val="es-US" w:eastAsia="zh-CN"/>
        </w:rPr>
        <w:t>World</w:t>
      </w:r>
      <w:proofErr w:type="spellEnd"/>
      <w:r w:rsidRPr="00ED052D">
        <w:rPr>
          <w:rFonts w:cs="Times New Roman"/>
          <w:bCs/>
          <w:color w:val="808080" w:themeColor="background1" w:themeShade="80"/>
          <w:szCs w:val="24"/>
          <w:shd w:val="clear" w:color="auto" w:fill="FFFFFF" w:themeFill="background1"/>
          <w:lang w:val="es-US" w:eastAsia="zh-CN"/>
        </w:rPr>
        <w:t>, organizado por la OACI y realizado en su Sede. También participó junto a delegados de la Dirección General de Pasaportes, el Cuerpo Especializado en Seguridad Aeroportuaria y de la Aviación Civil (CESAC), así como la Junta de Aviación Civil del Decimoctavo Simposio sobre el Programa de Identificación de Viajeros de la OACI y Foro conjunto sobre biometría de la Organización Internacional de Policía Criminal (ICAOTRIP).</w:t>
      </w:r>
    </w:p>
    <w:p w14:paraId="37E88F08" w14:textId="77777777" w:rsidR="00A37D52" w:rsidRDefault="00A37D52" w:rsidP="00A37D52">
      <w:pPr>
        <w:pStyle w:val="Prrafodelista"/>
        <w:autoSpaceDE w:val="0"/>
        <w:autoSpaceDN w:val="0"/>
        <w:adjustRightInd w:val="0"/>
        <w:spacing w:after="0" w:line="360" w:lineRule="auto"/>
        <w:ind w:left="426"/>
        <w:jc w:val="both"/>
        <w:rPr>
          <w:rFonts w:cs="Times New Roman"/>
          <w:bCs/>
          <w:color w:val="808080" w:themeColor="background1" w:themeShade="80"/>
          <w:szCs w:val="24"/>
          <w:shd w:val="clear" w:color="auto" w:fill="FFFFFF" w:themeFill="background1"/>
          <w:lang w:val="es-US" w:eastAsia="zh-CN"/>
        </w:rPr>
      </w:pPr>
    </w:p>
    <w:p w14:paraId="314A9CCE" w14:textId="1CC11FAA" w:rsidR="00ED052D" w:rsidRPr="00ED052D" w:rsidRDefault="00ED052D" w:rsidP="00A37D52">
      <w:pPr>
        <w:pStyle w:val="Prrafodelista"/>
        <w:numPr>
          <w:ilvl w:val="0"/>
          <w:numId w:val="18"/>
        </w:numPr>
        <w:autoSpaceDE w:val="0"/>
        <w:autoSpaceDN w:val="0"/>
        <w:adjustRightInd w:val="0"/>
        <w:spacing w:after="0" w:line="360" w:lineRule="auto"/>
        <w:ind w:left="426"/>
        <w:jc w:val="both"/>
        <w:rPr>
          <w:rFonts w:cs="Times New Roman"/>
          <w:bCs/>
          <w:color w:val="808080" w:themeColor="background1" w:themeShade="80"/>
          <w:szCs w:val="24"/>
          <w:shd w:val="clear" w:color="auto" w:fill="FFFFFF" w:themeFill="background1"/>
          <w:lang w:val="es-US" w:eastAsia="zh-CN"/>
        </w:rPr>
      </w:pPr>
      <w:r>
        <w:rPr>
          <w:rFonts w:cs="Times New Roman"/>
          <w:bCs/>
          <w:color w:val="808080" w:themeColor="background1" w:themeShade="80"/>
          <w:szCs w:val="24"/>
          <w:shd w:val="clear" w:color="auto" w:fill="FFFFFF" w:themeFill="background1"/>
          <w:lang w:val="es-US" w:eastAsia="zh-CN"/>
        </w:rPr>
        <w:t>P</w:t>
      </w:r>
      <w:r w:rsidRPr="00ED052D">
        <w:rPr>
          <w:rFonts w:cs="Times New Roman"/>
          <w:bCs/>
          <w:color w:val="808080" w:themeColor="background1" w:themeShade="80"/>
          <w:szCs w:val="24"/>
          <w:shd w:val="clear" w:color="auto" w:fill="FFFFFF" w:themeFill="background1"/>
          <w:lang w:val="es-US" w:eastAsia="zh-CN"/>
        </w:rPr>
        <w:t xml:space="preserve">articiparon del lanzamiento de la nueva ruta aérea de la aerolínea ARAJET.SA, desde (SDQ) Santo Domingo hacia (YUL) Montreal, este evento se llevó a cabo en el Aeropuerto Internacional Pierre </w:t>
      </w:r>
      <w:r w:rsidRPr="00ED052D">
        <w:rPr>
          <w:rFonts w:cs="Times New Roman"/>
          <w:bCs/>
          <w:color w:val="808080" w:themeColor="background1" w:themeShade="80"/>
          <w:shd w:val="clear" w:color="auto" w:fill="FFFFFF" w:themeFill="background1"/>
          <w:lang w:val="es-US"/>
        </w:rPr>
        <w:t>Elliott Trudeau, el 7 de noviembre de este año.</w:t>
      </w:r>
    </w:p>
    <w:p w14:paraId="4A00F90C" w14:textId="77777777" w:rsidR="00A37D52" w:rsidRPr="00A37D52" w:rsidRDefault="00A37D52" w:rsidP="00A37D52">
      <w:pPr>
        <w:pStyle w:val="Prrafodelista"/>
        <w:autoSpaceDE w:val="0"/>
        <w:autoSpaceDN w:val="0"/>
        <w:adjustRightInd w:val="0"/>
        <w:spacing w:after="0" w:line="360" w:lineRule="auto"/>
        <w:ind w:left="426"/>
        <w:jc w:val="both"/>
        <w:rPr>
          <w:rFonts w:cs="Times New Roman"/>
          <w:bCs/>
          <w:color w:val="808080" w:themeColor="background1" w:themeShade="80"/>
          <w:szCs w:val="24"/>
          <w:shd w:val="clear" w:color="auto" w:fill="FFFFFF" w:themeFill="background1"/>
          <w:lang w:val="es-US" w:eastAsia="zh-CN"/>
        </w:rPr>
      </w:pPr>
    </w:p>
    <w:p w14:paraId="1BDF07B9" w14:textId="6FC3EA50" w:rsidR="00CB64B6" w:rsidRPr="00ED052D" w:rsidRDefault="00B748AD" w:rsidP="00A37D52">
      <w:pPr>
        <w:pStyle w:val="Prrafodelista"/>
        <w:numPr>
          <w:ilvl w:val="0"/>
          <w:numId w:val="18"/>
        </w:numPr>
        <w:autoSpaceDE w:val="0"/>
        <w:autoSpaceDN w:val="0"/>
        <w:adjustRightInd w:val="0"/>
        <w:spacing w:after="0" w:line="360" w:lineRule="auto"/>
        <w:ind w:left="426"/>
        <w:jc w:val="both"/>
        <w:rPr>
          <w:rFonts w:cs="Times New Roman"/>
          <w:bCs/>
          <w:color w:val="808080" w:themeColor="background1" w:themeShade="80"/>
          <w:szCs w:val="24"/>
          <w:shd w:val="clear" w:color="auto" w:fill="FFFFFF" w:themeFill="background1"/>
          <w:lang w:val="es-US" w:eastAsia="zh-CN"/>
        </w:rPr>
      </w:pPr>
      <w:r w:rsidRPr="00ED052D">
        <w:rPr>
          <w:bCs/>
          <w:color w:val="808080" w:themeColor="background1" w:themeShade="80"/>
          <w:shd w:val="clear" w:color="auto" w:fill="FFFFFF" w:themeFill="background1"/>
          <w:lang w:val="es-US"/>
        </w:rPr>
        <w:t>Tercer</w:t>
      </w:r>
      <w:r w:rsidR="00CB64B6" w:rsidRPr="00ED052D">
        <w:rPr>
          <w:bCs/>
          <w:color w:val="808080" w:themeColor="background1" w:themeShade="80"/>
          <w:shd w:val="clear" w:color="auto" w:fill="FFFFFF" w:themeFill="background1"/>
          <w:lang w:val="es-US"/>
        </w:rPr>
        <w:t xml:space="preserve"> encuentro sobre “Buenas Prácticas del Servicio Exterior de la República Dominicana”</w:t>
      </w:r>
    </w:p>
    <w:p w14:paraId="33F9D857" w14:textId="77777777" w:rsidR="00A37D52" w:rsidRDefault="00A37D52" w:rsidP="00A37D52">
      <w:pPr>
        <w:pStyle w:val="NormalWeb"/>
        <w:spacing w:before="0" w:beforeAutospacing="0" w:after="0" w:afterAutospacing="0" w:line="360" w:lineRule="auto"/>
        <w:ind w:left="426"/>
        <w:jc w:val="both"/>
        <w:rPr>
          <w:rFonts w:eastAsiaTheme="minorHAnsi"/>
          <w:bCs/>
          <w:color w:val="808080" w:themeColor="background1" w:themeShade="80"/>
          <w:shd w:val="clear" w:color="auto" w:fill="FFFFFF" w:themeFill="background1"/>
          <w:lang w:val="es-US"/>
        </w:rPr>
      </w:pPr>
    </w:p>
    <w:p w14:paraId="422CF58C" w14:textId="225F101C" w:rsidR="00CB64B6" w:rsidRPr="00CB64B6" w:rsidRDefault="00CB64B6" w:rsidP="00A37D52">
      <w:pPr>
        <w:pStyle w:val="NormalWeb"/>
        <w:numPr>
          <w:ilvl w:val="0"/>
          <w:numId w:val="18"/>
        </w:numPr>
        <w:spacing w:before="0" w:beforeAutospacing="0" w:after="0" w:afterAutospacing="0" w:line="360" w:lineRule="auto"/>
        <w:ind w:left="426"/>
        <w:jc w:val="both"/>
        <w:rPr>
          <w:rFonts w:eastAsiaTheme="minorHAnsi"/>
          <w:bCs/>
          <w:color w:val="808080" w:themeColor="background1" w:themeShade="80"/>
          <w:shd w:val="clear" w:color="auto" w:fill="FFFFFF" w:themeFill="background1"/>
          <w:lang w:val="es-US"/>
        </w:rPr>
      </w:pPr>
      <w:r w:rsidRPr="00CB64B6">
        <w:rPr>
          <w:rFonts w:eastAsiaTheme="minorHAnsi"/>
          <w:bCs/>
          <w:color w:val="808080" w:themeColor="background1" w:themeShade="80"/>
          <w:shd w:val="clear" w:color="auto" w:fill="FFFFFF" w:themeFill="background1"/>
          <w:lang w:val="es-US"/>
        </w:rPr>
        <w:t>PANEL: "El Desafío de un Sistema de Integridad para el Consulado de Nueva York"</w:t>
      </w:r>
    </w:p>
    <w:p w14:paraId="36333D96" w14:textId="77777777" w:rsidR="00A37D52" w:rsidRDefault="00A37D52" w:rsidP="00A37D52">
      <w:pPr>
        <w:pStyle w:val="NormalWeb"/>
        <w:spacing w:before="0" w:beforeAutospacing="0" w:after="0" w:afterAutospacing="0" w:line="360" w:lineRule="auto"/>
        <w:ind w:left="426"/>
        <w:jc w:val="both"/>
        <w:rPr>
          <w:rFonts w:eastAsiaTheme="minorHAnsi"/>
          <w:bCs/>
          <w:color w:val="808080" w:themeColor="background1" w:themeShade="80"/>
          <w:shd w:val="clear" w:color="auto" w:fill="FFFFFF" w:themeFill="background1"/>
          <w:lang w:val="es-US"/>
        </w:rPr>
      </w:pPr>
    </w:p>
    <w:p w14:paraId="1D7D69C3" w14:textId="12ED571A" w:rsidR="00CB64B6" w:rsidRPr="00CB64B6" w:rsidRDefault="00CB64B6" w:rsidP="00A37D52">
      <w:pPr>
        <w:pStyle w:val="NormalWeb"/>
        <w:numPr>
          <w:ilvl w:val="0"/>
          <w:numId w:val="18"/>
        </w:numPr>
        <w:spacing w:before="0" w:beforeAutospacing="0" w:after="0" w:afterAutospacing="0" w:line="360" w:lineRule="auto"/>
        <w:ind w:left="426"/>
        <w:jc w:val="both"/>
        <w:rPr>
          <w:rFonts w:eastAsiaTheme="minorHAnsi"/>
          <w:bCs/>
          <w:color w:val="808080" w:themeColor="background1" w:themeShade="80"/>
          <w:shd w:val="clear" w:color="auto" w:fill="FFFFFF" w:themeFill="background1"/>
          <w:lang w:val="es-US"/>
        </w:rPr>
      </w:pPr>
      <w:r w:rsidRPr="00CB64B6">
        <w:rPr>
          <w:rFonts w:eastAsiaTheme="minorHAnsi"/>
          <w:bCs/>
          <w:color w:val="808080" w:themeColor="background1" w:themeShade="80"/>
          <w:shd w:val="clear" w:color="auto" w:fill="FFFFFF" w:themeFill="background1"/>
          <w:lang w:val="es-US"/>
        </w:rPr>
        <w:t xml:space="preserve">III Diálogo Político entre el Gobierno dominicano y el Sistema de Naciones Unidas.  </w:t>
      </w:r>
    </w:p>
    <w:p w14:paraId="081147AD" w14:textId="77777777" w:rsidR="00ED052D" w:rsidRPr="00ED052D" w:rsidRDefault="00ED052D" w:rsidP="00A37D52">
      <w:pPr>
        <w:autoSpaceDE w:val="0"/>
        <w:autoSpaceDN w:val="0"/>
        <w:adjustRightInd w:val="0"/>
        <w:spacing w:after="0" w:line="360" w:lineRule="auto"/>
        <w:jc w:val="both"/>
        <w:rPr>
          <w:rFonts w:cs="Times New Roman"/>
          <w:bCs/>
          <w:color w:val="808080" w:themeColor="background1" w:themeShade="80"/>
          <w:szCs w:val="24"/>
          <w:shd w:val="clear" w:color="auto" w:fill="FFFFFF" w:themeFill="background1"/>
          <w:lang w:val="es-US" w:eastAsia="zh-CN"/>
        </w:rPr>
      </w:pPr>
    </w:p>
    <w:p w14:paraId="07BF5098" w14:textId="34D1207B" w:rsidR="00B748AD" w:rsidRPr="00B748AD" w:rsidRDefault="004C25B8" w:rsidP="00A37D52">
      <w:pPr>
        <w:spacing w:after="0" w:line="360" w:lineRule="auto"/>
        <w:ind w:left="66"/>
        <w:jc w:val="both"/>
        <w:rPr>
          <w:rFonts w:cs="Times New Roman"/>
          <w:bCs/>
          <w:color w:val="808080" w:themeColor="background1" w:themeShade="80"/>
          <w:szCs w:val="24"/>
          <w:shd w:val="clear" w:color="auto" w:fill="FFFFFF" w:themeFill="background1"/>
          <w:lang w:val="es-US" w:eastAsia="zh-CN"/>
        </w:rPr>
      </w:pPr>
      <w:r>
        <w:rPr>
          <w:rFonts w:cs="Times New Roman"/>
          <w:bCs/>
          <w:color w:val="808080" w:themeColor="background1" w:themeShade="80"/>
          <w:szCs w:val="24"/>
          <w:shd w:val="clear" w:color="auto" w:fill="FFFFFF" w:themeFill="background1"/>
          <w:lang w:val="es-US" w:eastAsia="zh-CN"/>
        </w:rPr>
        <w:t>C</w:t>
      </w:r>
      <w:r w:rsidR="00B748AD" w:rsidRPr="00B748AD">
        <w:rPr>
          <w:rFonts w:cs="Times New Roman"/>
          <w:bCs/>
          <w:color w:val="808080" w:themeColor="background1" w:themeShade="80"/>
          <w:szCs w:val="24"/>
          <w:shd w:val="clear" w:color="auto" w:fill="FFFFFF" w:themeFill="background1"/>
          <w:lang w:val="es-US" w:eastAsia="zh-CN"/>
        </w:rPr>
        <w:t xml:space="preserve">oordinó reuniones con la Secretaría de la Organización, y el director del Bureau de Cooperación Técnica, para presentar la candidatura de la República Dominicana, propuesta para ser </w:t>
      </w:r>
      <w:r w:rsidR="00B748AD" w:rsidRPr="00B748AD">
        <w:rPr>
          <w:rFonts w:cs="Times New Roman"/>
          <w:b/>
          <w:color w:val="808080" w:themeColor="background1" w:themeShade="80"/>
          <w:szCs w:val="24"/>
          <w:shd w:val="clear" w:color="auto" w:fill="FFFFFF" w:themeFill="background1"/>
          <w:lang w:val="es-US" w:eastAsia="zh-CN"/>
        </w:rPr>
        <w:t xml:space="preserve">sede del Simposio de Apoyo Mundial a la Implantación en el año 2024. </w:t>
      </w:r>
      <w:r w:rsidR="00B748AD" w:rsidRPr="00B748AD">
        <w:rPr>
          <w:rFonts w:cs="Times New Roman"/>
          <w:bCs/>
          <w:color w:val="808080" w:themeColor="background1" w:themeShade="80"/>
          <w:szCs w:val="24"/>
          <w:shd w:val="clear" w:color="auto" w:fill="FFFFFF" w:themeFill="background1"/>
          <w:lang w:val="es-US" w:eastAsia="zh-CN"/>
        </w:rPr>
        <w:t>Dicha nominación, propuesta por el Instituto Dominicano de Aviación Civil (IDAC), en representación del Estado</w:t>
      </w:r>
      <w:r w:rsidR="003A47AD">
        <w:rPr>
          <w:rFonts w:cs="Times New Roman"/>
          <w:bCs/>
          <w:color w:val="808080" w:themeColor="background1" w:themeShade="80"/>
          <w:szCs w:val="24"/>
          <w:shd w:val="clear" w:color="auto" w:fill="FFFFFF" w:themeFill="background1"/>
          <w:lang w:val="es-US" w:eastAsia="zh-CN"/>
        </w:rPr>
        <w:t xml:space="preserve"> dominicano</w:t>
      </w:r>
      <w:r w:rsidR="00B748AD" w:rsidRPr="00B748AD">
        <w:rPr>
          <w:rFonts w:cs="Times New Roman"/>
          <w:bCs/>
          <w:color w:val="808080" w:themeColor="background1" w:themeShade="80"/>
          <w:szCs w:val="24"/>
          <w:shd w:val="clear" w:color="auto" w:fill="FFFFFF" w:themeFill="background1"/>
          <w:lang w:val="es-US" w:eastAsia="zh-CN"/>
        </w:rPr>
        <w:t xml:space="preserve"> ha sido aceptada por el Secretario General, y fue presentada durante la clausura del Simposio de Apoyo Mundial a la Implantación 2023, (GISS 2023), en Seúl, Corea.</w:t>
      </w:r>
    </w:p>
    <w:p w14:paraId="4FE70BF0" w14:textId="77777777" w:rsidR="004D1535" w:rsidRDefault="004D1535" w:rsidP="00A37D52">
      <w:pPr>
        <w:pStyle w:val="NormalWeb"/>
        <w:spacing w:before="0" w:beforeAutospacing="0" w:after="0" w:afterAutospacing="0" w:line="360" w:lineRule="auto"/>
        <w:jc w:val="both"/>
        <w:rPr>
          <w:rFonts w:eastAsiaTheme="minorHAnsi"/>
          <w:bCs/>
          <w:color w:val="808080" w:themeColor="background1" w:themeShade="80"/>
          <w:shd w:val="clear" w:color="auto" w:fill="FFFFFF" w:themeFill="background1"/>
          <w:lang w:val="es-US"/>
        </w:rPr>
      </w:pPr>
    </w:p>
    <w:p w14:paraId="46A5EA1E" w14:textId="1F53F572" w:rsidR="00CB64B6" w:rsidRPr="00CB64B6" w:rsidRDefault="00CB64B6" w:rsidP="00A37D52">
      <w:pPr>
        <w:pStyle w:val="NormalWeb"/>
        <w:spacing w:before="0" w:beforeAutospacing="0" w:after="0" w:afterAutospacing="0" w:line="360" w:lineRule="auto"/>
        <w:jc w:val="both"/>
        <w:rPr>
          <w:rFonts w:eastAsiaTheme="minorHAnsi"/>
          <w:bCs/>
          <w:color w:val="808080" w:themeColor="background1" w:themeShade="80"/>
          <w:shd w:val="clear" w:color="auto" w:fill="FFFFFF" w:themeFill="background1"/>
          <w:lang w:val="es-US"/>
        </w:rPr>
      </w:pPr>
      <w:r w:rsidRPr="00CB64B6">
        <w:rPr>
          <w:rFonts w:eastAsiaTheme="minorHAnsi"/>
          <w:bCs/>
          <w:color w:val="808080" w:themeColor="background1" w:themeShade="80"/>
          <w:shd w:val="clear" w:color="auto" w:fill="FFFFFF" w:themeFill="background1"/>
          <w:lang w:val="es-US"/>
        </w:rPr>
        <w:t xml:space="preserve">El Seminario Regional de Medio Ambiente de la OACI, celebrado en Santo Domingo, República Dominicana los días 24 y 25 de abril, contó con la participación del Embajador Julio Peña y las autoridades aeronáuticas del país, este seminario fue organizado en preparación para la tercera Conferencia sobre la Aviación y los Combustibles Alternativos de la OACI, del cual la </w:t>
      </w:r>
      <w:r w:rsidR="00592040">
        <w:rPr>
          <w:rFonts w:eastAsiaTheme="minorHAnsi"/>
          <w:bCs/>
          <w:color w:val="808080" w:themeColor="background1" w:themeShade="80"/>
          <w:shd w:val="clear" w:color="auto" w:fill="FFFFFF" w:themeFill="background1"/>
          <w:lang w:val="es-US"/>
        </w:rPr>
        <w:t>m</w:t>
      </w:r>
      <w:r w:rsidRPr="00CB64B6">
        <w:rPr>
          <w:rFonts w:eastAsiaTheme="minorHAnsi"/>
          <w:bCs/>
          <w:color w:val="808080" w:themeColor="background1" w:themeShade="80"/>
          <w:shd w:val="clear" w:color="auto" w:fill="FFFFFF" w:themeFill="background1"/>
          <w:lang w:val="es-US"/>
        </w:rPr>
        <w:t xml:space="preserve">isión </w:t>
      </w:r>
      <w:r w:rsidR="00592040">
        <w:rPr>
          <w:rFonts w:eastAsiaTheme="minorHAnsi"/>
          <w:bCs/>
          <w:color w:val="808080" w:themeColor="background1" w:themeShade="80"/>
          <w:shd w:val="clear" w:color="auto" w:fill="FFFFFF" w:themeFill="background1"/>
          <w:lang w:val="es-US"/>
        </w:rPr>
        <w:t xml:space="preserve">dominicana </w:t>
      </w:r>
      <w:r w:rsidRPr="00CB64B6">
        <w:rPr>
          <w:rFonts w:eastAsiaTheme="minorHAnsi"/>
          <w:bCs/>
          <w:color w:val="808080" w:themeColor="background1" w:themeShade="80"/>
          <w:shd w:val="clear" w:color="auto" w:fill="FFFFFF" w:themeFill="background1"/>
          <w:lang w:val="es-US"/>
        </w:rPr>
        <w:t>asistió en los preparativos de dicho evento en coordinación con el IDAC y la Oficina de Medio Ambiente de la OACI.</w:t>
      </w:r>
    </w:p>
    <w:p w14:paraId="6E09282D" w14:textId="77777777" w:rsidR="004D1535" w:rsidRPr="00CB64B6" w:rsidRDefault="004D1535" w:rsidP="00A37D52">
      <w:pPr>
        <w:spacing w:after="0" w:line="360" w:lineRule="auto"/>
        <w:jc w:val="both"/>
        <w:rPr>
          <w:b/>
          <w:color w:val="808080" w:themeColor="background1" w:themeShade="80"/>
          <w:shd w:val="clear" w:color="auto" w:fill="FFFFFF" w:themeFill="background1"/>
          <w:lang w:val="es-US"/>
        </w:rPr>
      </w:pPr>
    </w:p>
    <w:p w14:paraId="697E6D44" w14:textId="6B4F1C63" w:rsidR="000E4A8E" w:rsidRDefault="00C1251D" w:rsidP="00A37D52">
      <w:pPr>
        <w:spacing w:after="0" w:line="360" w:lineRule="auto"/>
        <w:jc w:val="both"/>
        <w:rPr>
          <w:rFonts w:eastAsia="Calibri" w:cs="Times New Roman"/>
          <w:b/>
          <w:color w:val="808080" w:themeColor="background1" w:themeShade="80"/>
          <w:szCs w:val="24"/>
          <w:lang w:val="es-ES"/>
        </w:rPr>
      </w:pPr>
      <w:r w:rsidRPr="00B748AD">
        <w:rPr>
          <w:rFonts w:eastAsia="Calibri" w:cs="Times New Roman"/>
          <w:b/>
          <w:color w:val="808080" w:themeColor="background1" w:themeShade="80"/>
          <w:szCs w:val="24"/>
          <w:lang w:val="es-ES"/>
        </w:rPr>
        <w:lastRenderedPageBreak/>
        <w:t>Organización de las Naciones Unidas para la Agricultura y la Alimentación (FAO)</w:t>
      </w:r>
    </w:p>
    <w:p w14:paraId="1A5673C4" w14:textId="09008FAE" w:rsidR="00C1251D" w:rsidRDefault="00C1251D" w:rsidP="00A37D52">
      <w:pPr>
        <w:spacing w:after="0" w:line="360" w:lineRule="auto"/>
        <w:jc w:val="both"/>
        <w:rPr>
          <w:rFonts w:eastAsia="Calibri" w:cs="Times New Roman"/>
          <w:bCs/>
          <w:color w:val="808080" w:themeColor="background1" w:themeShade="80"/>
          <w:szCs w:val="24"/>
          <w:lang w:val="es-ES"/>
        </w:rPr>
      </w:pPr>
      <w:r w:rsidRPr="00C1251D">
        <w:rPr>
          <w:rFonts w:eastAsia="Calibri" w:cs="Times New Roman"/>
          <w:bCs/>
          <w:color w:val="808080" w:themeColor="background1" w:themeShade="80"/>
          <w:szCs w:val="24"/>
          <w:lang w:val="es-ES"/>
        </w:rPr>
        <w:t xml:space="preserve">La Misión Permanente </w:t>
      </w:r>
      <w:r w:rsidR="009D668D">
        <w:rPr>
          <w:rFonts w:eastAsia="Calibri" w:cs="Times New Roman"/>
          <w:bCs/>
          <w:color w:val="808080" w:themeColor="background1" w:themeShade="80"/>
          <w:szCs w:val="24"/>
          <w:lang w:val="es-ES"/>
        </w:rPr>
        <w:t xml:space="preserve">ante la FAO </w:t>
      </w:r>
      <w:r w:rsidRPr="00C1251D">
        <w:rPr>
          <w:rFonts w:eastAsia="Calibri" w:cs="Times New Roman"/>
          <w:bCs/>
          <w:color w:val="808080" w:themeColor="background1" w:themeShade="80"/>
          <w:szCs w:val="24"/>
          <w:lang w:val="es-ES"/>
        </w:rPr>
        <w:t>acompañó el diseño y aprobación del nuevo Marco de Programación País (MPP) 2023-27, que prevé movilizar fondos por 120 millones de dólares (unos 6,600 millones de pesos).</w:t>
      </w:r>
      <w:r>
        <w:rPr>
          <w:rFonts w:eastAsia="Calibri" w:cs="Times New Roman"/>
          <w:bCs/>
          <w:color w:val="808080" w:themeColor="background1" w:themeShade="80"/>
          <w:szCs w:val="24"/>
          <w:lang w:val="es-ES"/>
        </w:rPr>
        <w:t xml:space="preserve"> </w:t>
      </w:r>
    </w:p>
    <w:p w14:paraId="1BECE912" w14:textId="77777777" w:rsidR="00A37D52" w:rsidRDefault="00A37D52" w:rsidP="00A37D52">
      <w:pPr>
        <w:spacing w:after="0" w:line="360" w:lineRule="auto"/>
        <w:jc w:val="both"/>
        <w:rPr>
          <w:rFonts w:eastAsia="Calibri" w:cs="Times New Roman"/>
          <w:bCs/>
          <w:color w:val="808080" w:themeColor="background1" w:themeShade="80"/>
          <w:szCs w:val="24"/>
          <w:lang w:val="es-ES"/>
        </w:rPr>
      </w:pPr>
    </w:p>
    <w:p w14:paraId="2FF201F2" w14:textId="66CE85B9" w:rsidR="00C1251D" w:rsidRPr="00C1251D" w:rsidRDefault="00C1251D" w:rsidP="00A37D52">
      <w:pPr>
        <w:spacing w:after="0" w:line="360" w:lineRule="auto"/>
        <w:jc w:val="both"/>
        <w:rPr>
          <w:rFonts w:eastAsia="Calibri" w:cs="Times New Roman"/>
          <w:bCs/>
          <w:color w:val="808080" w:themeColor="background1" w:themeShade="80"/>
          <w:szCs w:val="24"/>
          <w:lang w:val="es-ES"/>
        </w:rPr>
      </w:pPr>
      <w:r w:rsidRPr="00C1251D">
        <w:rPr>
          <w:rFonts w:eastAsia="Calibri" w:cs="Times New Roman"/>
          <w:bCs/>
          <w:color w:val="808080" w:themeColor="background1" w:themeShade="80"/>
          <w:szCs w:val="24"/>
          <w:lang w:val="es-ES"/>
        </w:rPr>
        <w:t xml:space="preserve">El marco de programación del acuerdo </w:t>
      </w:r>
      <w:r w:rsidRPr="00B748AD">
        <w:rPr>
          <w:rFonts w:eastAsia="Calibri" w:cs="Times New Roman"/>
          <w:b/>
          <w:color w:val="808080" w:themeColor="background1" w:themeShade="80"/>
          <w:szCs w:val="24"/>
          <w:lang w:val="es-ES"/>
        </w:rPr>
        <w:t>tendrá una efectividad de cinco años</w:t>
      </w:r>
      <w:r w:rsidRPr="00C1251D">
        <w:rPr>
          <w:rFonts w:eastAsia="Calibri" w:cs="Times New Roman"/>
          <w:bCs/>
          <w:color w:val="808080" w:themeColor="background1" w:themeShade="80"/>
          <w:szCs w:val="24"/>
          <w:lang w:val="es-ES"/>
        </w:rPr>
        <w:t xml:space="preserve"> y prevé un marco estratégico con el país que requerirá una movilización de alrededor de $120 millones de USD, distribuidos en tres áreas prioritarias: </w:t>
      </w:r>
      <w:r w:rsidRPr="00C1251D">
        <w:rPr>
          <w:rFonts w:eastAsia="Calibri" w:cs="Times New Roman"/>
          <w:b/>
          <w:color w:val="808080" w:themeColor="background1" w:themeShade="80"/>
          <w:szCs w:val="24"/>
          <w:lang w:val="es-ES"/>
        </w:rPr>
        <w:t>Sistemas agroalimentarios sostenibles</w:t>
      </w:r>
      <w:r w:rsidRPr="00C1251D">
        <w:rPr>
          <w:rFonts w:eastAsia="Calibri" w:cs="Times New Roman"/>
          <w:bCs/>
          <w:color w:val="808080" w:themeColor="background1" w:themeShade="80"/>
          <w:szCs w:val="24"/>
          <w:lang w:val="es-ES"/>
        </w:rPr>
        <w:t>,  </w:t>
      </w:r>
      <w:r w:rsidRPr="00C1251D">
        <w:rPr>
          <w:rFonts w:eastAsia="Calibri" w:cs="Times New Roman"/>
          <w:b/>
          <w:color w:val="808080" w:themeColor="background1" w:themeShade="80"/>
          <w:szCs w:val="24"/>
          <w:lang w:val="es-ES"/>
        </w:rPr>
        <w:t>Sociedades rurales prósperas e inclusivas y </w:t>
      </w:r>
      <w:r w:rsidRPr="00C1251D">
        <w:rPr>
          <w:rFonts w:eastAsia="Calibri" w:cs="Times New Roman"/>
          <w:bCs/>
          <w:color w:val="808080" w:themeColor="background1" w:themeShade="80"/>
          <w:szCs w:val="24"/>
          <w:lang w:val="es-ES"/>
        </w:rPr>
        <w:t> </w:t>
      </w:r>
      <w:r w:rsidRPr="00C1251D">
        <w:rPr>
          <w:rFonts w:eastAsia="Calibri" w:cs="Times New Roman"/>
          <w:b/>
          <w:color w:val="808080" w:themeColor="background1" w:themeShade="80"/>
          <w:szCs w:val="24"/>
          <w:lang w:val="es-ES"/>
        </w:rPr>
        <w:t>Agricultura sostenible y resiliente, </w:t>
      </w:r>
      <w:r w:rsidRPr="00C1251D">
        <w:rPr>
          <w:rFonts w:eastAsia="Calibri" w:cs="Times New Roman"/>
          <w:bCs/>
          <w:color w:val="808080" w:themeColor="background1" w:themeShade="80"/>
          <w:szCs w:val="24"/>
          <w:lang w:val="es-ES"/>
        </w:rPr>
        <w:t> a fin de contribuir al desarrollo y la mejora de las condiciones de vida de la población dominicana y para que el país pueda alcanzar las metas que se ha planteado en el marco de los Objetivos de Desarrollo Sostenible (ODS).</w:t>
      </w:r>
    </w:p>
    <w:p w14:paraId="64922CF8" w14:textId="77777777" w:rsidR="00A37D52" w:rsidRDefault="00A37D52" w:rsidP="00A37D52">
      <w:pPr>
        <w:spacing w:after="0" w:line="360" w:lineRule="auto"/>
        <w:jc w:val="both"/>
        <w:rPr>
          <w:rFonts w:eastAsia="Calibri" w:cs="Times New Roman"/>
          <w:bCs/>
          <w:color w:val="808080" w:themeColor="background1" w:themeShade="80"/>
          <w:szCs w:val="24"/>
          <w:lang w:val="es-ES"/>
        </w:rPr>
      </w:pPr>
    </w:p>
    <w:p w14:paraId="600627A8" w14:textId="6AB6095D" w:rsidR="004D1535" w:rsidRDefault="00B748AD" w:rsidP="00A37D52">
      <w:pPr>
        <w:spacing w:after="0" w:line="360" w:lineRule="auto"/>
        <w:jc w:val="both"/>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t xml:space="preserve">A través del </w:t>
      </w:r>
      <w:r w:rsidRPr="00B748AD">
        <w:rPr>
          <w:rFonts w:eastAsia="Calibri" w:cs="Times New Roman"/>
          <w:bCs/>
          <w:color w:val="808080" w:themeColor="background1" w:themeShade="80"/>
          <w:szCs w:val="24"/>
          <w:lang w:val="es-ES"/>
        </w:rPr>
        <w:t>Fondo Internacional de Desarrollo Agrícola (</w:t>
      </w:r>
      <w:r w:rsidR="00C1251D" w:rsidRPr="00C1251D">
        <w:rPr>
          <w:rFonts w:eastAsia="Calibri" w:cs="Times New Roman"/>
          <w:bCs/>
          <w:color w:val="808080" w:themeColor="background1" w:themeShade="80"/>
          <w:szCs w:val="24"/>
          <w:lang w:val="es-ES"/>
        </w:rPr>
        <w:t>FIDA</w:t>
      </w:r>
      <w:r>
        <w:rPr>
          <w:rFonts w:eastAsia="Calibri" w:cs="Times New Roman"/>
          <w:bCs/>
          <w:color w:val="808080" w:themeColor="background1" w:themeShade="80"/>
          <w:szCs w:val="24"/>
          <w:lang w:val="es-ES"/>
        </w:rPr>
        <w:t>)</w:t>
      </w:r>
      <w:r w:rsidR="00C1251D" w:rsidRPr="00C1251D">
        <w:rPr>
          <w:rFonts w:eastAsia="Calibri" w:cs="Times New Roman"/>
          <w:bCs/>
          <w:color w:val="808080" w:themeColor="background1" w:themeShade="80"/>
          <w:szCs w:val="24"/>
          <w:lang w:val="es-ES"/>
        </w:rPr>
        <w:t xml:space="preserve">. </w:t>
      </w:r>
      <w:r>
        <w:rPr>
          <w:rFonts w:eastAsia="Calibri" w:cs="Times New Roman"/>
          <w:bCs/>
          <w:color w:val="808080" w:themeColor="background1" w:themeShade="80"/>
          <w:szCs w:val="24"/>
          <w:lang w:val="es-ES"/>
        </w:rPr>
        <w:t>Se p</w:t>
      </w:r>
      <w:r w:rsidR="00C1251D" w:rsidRPr="00C1251D">
        <w:rPr>
          <w:rFonts w:eastAsia="Calibri" w:cs="Times New Roman"/>
          <w:bCs/>
          <w:color w:val="808080" w:themeColor="background1" w:themeShade="80"/>
          <w:szCs w:val="24"/>
          <w:lang w:val="es-ES"/>
        </w:rPr>
        <w:t>rosigue la ejecución del Proyecto de Inclusión Productiva y Resiliencia de Jóvenes Rurales Pobres (PRORURAL Joven) de 33.4 millones de dólares (1,836 millones de pesos).</w:t>
      </w:r>
    </w:p>
    <w:p w14:paraId="7BFF3317" w14:textId="77777777" w:rsidR="004D1535" w:rsidRDefault="004D1535" w:rsidP="00A37D52">
      <w:pPr>
        <w:spacing w:after="0" w:line="360" w:lineRule="auto"/>
        <w:jc w:val="both"/>
        <w:rPr>
          <w:rFonts w:eastAsia="Calibri" w:cs="Times New Roman"/>
          <w:bCs/>
          <w:color w:val="808080" w:themeColor="background1" w:themeShade="80"/>
          <w:szCs w:val="24"/>
          <w:lang w:val="es-ES"/>
        </w:rPr>
      </w:pPr>
    </w:p>
    <w:p w14:paraId="7EC43121" w14:textId="672C3803" w:rsidR="00C1251D" w:rsidRPr="004D1535" w:rsidRDefault="00230C1C" w:rsidP="00A37D52">
      <w:pPr>
        <w:spacing w:after="0" w:line="360" w:lineRule="auto"/>
        <w:jc w:val="both"/>
        <w:rPr>
          <w:rFonts w:eastAsia="Calibri" w:cs="Times New Roman"/>
          <w:bCs/>
          <w:color w:val="808080" w:themeColor="background1" w:themeShade="80"/>
          <w:szCs w:val="24"/>
          <w:lang w:val="es-ES"/>
        </w:rPr>
      </w:pPr>
      <w:r w:rsidRPr="00F477F7">
        <w:rPr>
          <w:rFonts w:eastAsia="Calibri" w:cs="Times New Roman"/>
          <w:b/>
          <w:color w:val="808080" w:themeColor="background1" w:themeShade="80"/>
          <w:szCs w:val="24"/>
          <w:lang w:val="es-ES"/>
        </w:rPr>
        <w:t>Organización de las Naciones Unidas en Ginebra</w:t>
      </w:r>
    </w:p>
    <w:p w14:paraId="78879D68" w14:textId="1145ACA6" w:rsidR="009B134D" w:rsidRDefault="00230C1C" w:rsidP="00A37D52">
      <w:pPr>
        <w:spacing w:after="0" w:line="360" w:lineRule="auto"/>
        <w:jc w:val="both"/>
        <w:rPr>
          <w:rFonts w:eastAsia="Calibri" w:cs="Times New Roman"/>
          <w:bCs/>
          <w:color w:val="808080" w:themeColor="background1" w:themeShade="80"/>
          <w:szCs w:val="24"/>
          <w:lang w:val="es-ES"/>
        </w:rPr>
      </w:pPr>
      <w:r w:rsidRPr="009B134D">
        <w:rPr>
          <w:rFonts w:eastAsia="Calibri" w:cs="Times New Roman"/>
          <w:bCs/>
          <w:color w:val="808080" w:themeColor="background1" w:themeShade="80"/>
          <w:szCs w:val="24"/>
          <w:lang w:val="es-ES"/>
        </w:rPr>
        <w:t>Firma del Acuerdo marco de Cooperación entre el Instituto Dominicano de las Telecomunicaciones (INDOTEL) y</w:t>
      </w:r>
      <w:r w:rsidRPr="00230C1C">
        <w:rPr>
          <w:rFonts w:eastAsia="Calibri" w:cs="Times New Roman"/>
          <w:bCs/>
          <w:color w:val="808080" w:themeColor="background1" w:themeShade="80"/>
          <w:szCs w:val="24"/>
          <w:lang w:val="es-ES"/>
        </w:rPr>
        <w:t xml:space="preserve"> la Unión Internacional de Telecomunicaciones (UIT) en materia de capacitación, contentivo en el proyecto: Soporte Institucional al INDOTEL, a desarrollarse de febrero de 2023 a junio de 2024.</w:t>
      </w:r>
      <w:r w:rsidR="00BF39F8">
        <w:rPr>
          <w:rFonts w:eastAsia="Calibri" w:cs="Times New Roman"/>
          <w:bCs/>
          <w:color w:val="808080" w:themeColor="background1" w:themeShade="80"/>
          <w:szCs w:val="24"/>
          <w:lang w:val="es-ES"/>
        </w:rPr>
        <w:t xml:space="preserve"> </w:t>
      </w:r>
      <w:r w:rsidR="00AD17EB">
        <w:rPr>
          <w:rFonts w:eastAsia="Calibri" w:cs="Times New Roman"/>
          <w:bCs/>
          <w:color w:val="808080" w:themeColor="background1" w:themeShade="80"/>
          <w:szCs w:val="24"/>
          <w:lang w:val="es-ES"/>
        </w:rPr>
        <w:t>La m</w:t>
      </w:r>
      <w:r w:rsidRPr="00230C1C">
        <w:rPr>
          <w:rFonts w:eastAsia="Calibri" w:cs="Times New Roman"/>
          <w:bCs/>
          <w:color w:val="808080" w:themeColor="background1" w:themeShade="80"/>
          <w:szCs w:val="24"/>
          <w:lang w:val="es-ES"/>
        </w:rPr>
        <w:t xml:space="preserve">isión asume </w:t>
      </w:r>
      <w:r w:rsidRPr="009B134D">
        <w:rPr>
          <w:rFonts w:eastAsia="Calibri" w:cs="Times New Roman"/>
          <w:bCs/>
          <w:color w:val="808080" w:themeColor="background1" w:themeShade="80"/>
          <w:szCs w:val="24"/>
          <w:lang w:val="es-ES"/>
        </w:rPr>
        <w:t>la coordinación del Grupo de Países Latinoamericanos y del Caribe (GRULAC) ante</w:t>
      </w:r>
      <w:r w:rsidRPr="00230C1C">
        <w:rPr>
          <w:rFonts w:eastAsia="Calibri" w:cs="Times New Roman"/>
          <w:bCs/>
          <w:color w:val="808080" w:themeColor="background1" w:themeShade="80"/>
          <w:szCs w:val="24"/>
          <w:lang w:val="es-ES"/>
        </w:rPr>
        <w:t xml:space="preserve"> la Unión Internacional de las Telecomunicaciones (UIT).</w:t>
      </w:r>
    </w:p>
    <w:p w14:paraId="1604E782" w14:textId="77777777" w:rsidR="009B134D" w:rsidRDefault="009B134D" w:rsidP="00A37D52">
      <w:pPr>
        <w:spacing w:after="0" w:line="360" w:lineRule="auto"/>
        <w:jc w:val="both"/>
        <w:rPr>
          <w:rFonts w:eastAsia="Calibri" w:cs="Times New Roman"/>
          <w:bCs/>
          <w:color w:val="808080" w:themeColor="background1" w:themeShade="80"/>
          <w:szCs w:val="24"/>
          <w:lang w:val="es-ES"/>
        </w:rPr>
      </w:pPr>
    </w:p>
    <w:p w14:paraId="4773BCFA" w14:textId="2FBB5010" w:rsidR="00230C1C" w:rsidRDefault="00230C1C" w:rsidP="00A37D52">
      <w:pPr>
        <w:spacing w:after="0" w:line="360" w:lineRule="auto"/>
        <w:jc w:val="both"/>
        <w:rPr>
          <w:rFonts w:eastAsia="Calibri" w:cs="Times New Roman"/>
          <w:bCs/>
          <w:color w:val="808080" w:themeColor="background1" w:themeShade="80"/>
          <w:szCs w:val="24"/>
          <w:lang w:val="es-ES"/>
        </w:rPr>
      </w:pPr>
      <w:r w:rsidRPr="00230C1C">
        <w:rPr>
          <w:rFonts w:eastAsia="Calibri" w:cs="Times New Roman"/>
          <w:bCs/>
          <w:color w:val="808080" w:themeColor="background1" w:themeShade="80"/>
          <w:szCs w:val="24"/>
          <w:lang w:val="es-ES"/>
        </w:rPr>
        <w:t xml:space="preserve">Quedan establecidas las bases para la creación de un Centro CIFAL (representación de UNITAR, el centro de formación de las Naciones Unidas) en República Dominicana con enfoque regional para el Gran Caribe. Se seleccionó a la Facultad Latinoamericana de Ciencias Sociales (FLACSO), sede dominicana, para albergar </w:t>
      </w:r>
      <w:r w:rsidRPr="00230C1C">
        <w:rPr>
          <w:rFonts w:eastAsia="Calibri" w:cs="Times New Roman"/>
          <w:bCs/>
          <w:color w:val="808080" w:themeColor="background1" w:themeShade="80"/>
          <w:szCs w:val="24"/>
          <w:lang w:val="es-ES"/>
        </w:rPr>
        <w:lastRenderedPageBreak/>
        <w:t>el centro en coordinación con INESDYC. Esto permitirá que los líderes y las autoridades de la región accedan a programas de capacitación y aprendizaje especializados, fortaleciendo así sus capacidades para abordar los problemas y promover soluciones sostenibles.</w:t>
      </w:r>
    </w:p>
    <w:p w14:paraId="3A76CA80" w14:textId="77777777" w:rsidR="009B134D" w:rsidRDefault="009B134D" w:rsidP="00A37D52">
      <w:pPr>
        <w:spacing w:after="0" w:line="360" w:lineRule="auto"/>
        <w:jc w:val="both"/>
        <w:rPr>
          <w:rFonts w:eastAsia="Calibri" w:cs="Times New Roman"/>
          <w:bCs/>
          <w:color w:val="808080" w:themeColor="background1" w:themeShade="80"/>
          <w:szCs w:val="24"/>
          <w:lang w:val="es-ES"/>
        </w:rPr>
      </w:pPr>
    </w:p>
    <w:p w14:paraId="514E0D14" w14:textId="77777777" w:rsidR="009B134D" w:rsidRDefault="00230C1C" w:rsidP="00A37D52">
      <w:pPr>
        <w:spacing w:after="0" w:line="360" w:lineRule="auto"/>
        <w:jc w:val="both"/>
        <w:rPr>
          <w:rFonts w:eastAsia="Calibri" w:cs="Times New Roman"/>
          <w:bCs/>
          <w:color w:val="808080" w:themeColor="background1" w:themeShade="80"/>
          <w:szCs w:val="24"/>
          <w:lang w:val="es-ES"/>
        </w:rPr>
      </w:pPr>
      <w:r w:rsidRPr="00230C1C">
        <w:rPr>
          <w:rFonts w:eastAsia="Calibri" w:cs="Times New Roman"/>
          <w:bCs/>
          <w:color w:val="808080" w:themeColor="background1" w:themeShade="80"/>
          <w:szCs w:val="24"/>
          <w:lang w:val="es-ES"/>
        </w:rPr>
        <w:t>Desarrollo de las gestiones con la Organización Meteorológica Mundial en la producción de una hoja de ruta para la formulación de un Plan Nacional de Gestión de los Recursos Hídricos y un proyecto piloto para la recolección de datos hidrometeorológicos, con un financiamiento posible de 2.3 millones de dólares del Banco Mundial.</w:t>
      </w:r>
    </w:p>
    <w:p w14:paraId="71435A7D" w14:textId="77777777" w:rsidR="009B134D" w:rsidRDefault="009B134D" w:rsidP="00A37D52">
      <w:pPr>
        <w:spacing w:after="0" w:line="360" w:lineRule="auto"/>
        <w:jc w:val="both"/>
        <w:rPr>
          <w:rFonts w:eastAsia="Calibri" w:cs="Times New Roman"/>
          <w:bCs/>
          <w:color w:val="808080" w:themeColor="background1" w:themeShade="80"/>
          <w:szCs w:val="24"/>
          <w:lang w:val="es-ES"/>
        </w:rPr>
      </w:pPr>
    </w:p>
    <w:p w14:paraId="7CC066CE" w14:textId="4D7728D4" w:rsidR="004D1535" w:rsidRPr="00230C1C" w:rsidRDefault="00230C1C" w:rsidP="00A37D52">
      <w:pPr>
        <w:spacing w:after="0" w:line="360" w:lineRule="auto"/>
        <w:jc w:val="both"/>
        <w:rPr>
          <w:rFonts w:eastAsia="Calibri" w:cs="Times New Roman"/>
          <w:bCs/>
          <w:color w:val="808080" w:themeColor="background1" w:themeShade="80"/>
          <w:szCs w:val="24"/>
          <w:lang w:val="es-ES"/>
        </w:rPr>
      </w:pPr>
      <w:r w:rsidRPr="00230C1C">
        <w:rPr>
          <w:rFonts w:eastAsia="Calibri" w:cs="Times New Roman"/>
          <w:bCs/>
          <w:color w:val="808080" w:themeColor="background1" w:themeShade="80"/>
          <w:szCs w:val="24"/>
          <w:lang w:val="es-ES"/>
        </w:rPr>
        <w:t xml:space="preserve">Coordinación de la visita al país del representante regional del Programa de las Naciones Unidas para el Medio Ambiente, centrada en el desarrollo de una alianza estratégica para acelerar la </w:t>
      </w:r>
      <w:r w:rsidRPr="00F477F7">
        <w:rPr>
          <w:rFonts w:eastAsia="Calibri" w:cs="Times New Roman"/>
          <w:b/>
          <w:color w:val="808080" w:themeColor="background1" w:themeShade="80"/>
          <w:szCs w:val="24"/>
          <w:lang w:val="es-ES"/>
        </w:rPr>
        <w:t>Transición Ecológica entre el Estado dominicano y ese Organismo, con énfasis en la problemática del sargazo</w:t>
      </w:r>
      <w:r w:rsidRPr="00230C1C">
        <w:rPr>
          <w:rFonts w:eastAsia="Calibri" w:cs="Times New Roman"/>
          <w:bCs/>
          <w:color w:val="808080" w:themeColor="background1" w:themeShade="80"/>
          <w:szCs w:val="24"/>
          <w:lang w:val="es-ES"/>
        </w:rPr>
        <w:t>.</w:t>
      </w:r>
    </w:p>
    <w:p w14:paraId="7AEC746C" w14:textId="77777777" w:rsidR="00A37D52" w:rsidRDefault="00A37D52" w:rsidP="00A37D52">
      <w:pPr>
        <w:spacing w:after="0" w:line="360" w:lineRule="auto"/>
        <w:jc w:val="both"/>
        <w:rPr>
          <w:rFonts w:eastAsia="Calibri" w:cs="Times New Roman"/>
          <w:b/>
          <w:color w:val="808080" w:themeColor="background1" w:themeShade="80"/>
          <w:szCs w:val="24"/>
          <w:lang w:val="es-ES"/>
        </w:rPr>
      </w:pPr>
    </w:p>
    <w:p w14:paraId="29D98126" w14:textId="2E0F66D9" w:rsidR="00C25523" w:rsidRDefault="00C25523" w:rsidP="00A37D52">
      <w:pPr>
        <w:spacing w:after="0" w:line="360" w:lineRule="auto"/>
        <w:jc w:val="both"/>
        <w:rPr>
          <w:rFonts w:eastAsia="Calibri" w:cs="Times New Roman"/>
          <w:b/>
          <w:color w:val="808080" w:themeColor="background1" w:themeShade="80"/>
          <w:szCs w:val="24"/>
          <w:lang w:val="es-ES"/>
        </w:rPr>
      </w:pPr>
      <w:r w:rsidRPr="00E62B4D">
        <w:rPr>
          <w:rFonts w:eastAsia="Calibri" w:cs="Times New Roman"/>
          <w:b/>
          <w:color w:val="808080" w:themeColor="background1" w:themeShade="80"/>
          <w:szCs w:val="24"/>
          <w:lang w:val="es-ES"/>
        </w:rPr>
        <w:t>Organización de Estados Americanos (OEA)</w:t>
      </w:r>
    </w:p>
    <w:p w14:paraId="6BA271CC" w14:textId="5C3B5263" w:rsidR="00A06AD7" w:rsidRPr="00A06AD7" w:rsidRDefault="00A06AD7" w:rsidP="00A37D52">
      <w:pPr>
        <w:spacing w:after="0" w:line="360" w:lineRule="auto"/>
        <w:jc w:val="both"/>
        <w:rPr>
          <w:rFonts w:eastAsia="Calibri" w:cs="Times New Roman"/>
          <w:b/>
          <w:color w:val="808080" w:themeColor="background1" w:themeShade="80"/>
          <w:szCs w:val="24"/>
          <w:lang w:val="es-ES"/>
        </w:rPr>
      </w:pPr>
      <w:r>
        <w:rPr>
          <w:bCs/>
          <w:color w:val="808080" w:themeColor="background1" w:themeShade="80"/>
          <w:shd w:val="clear" w:color="auto" w:fill="FFFFFF" w:themeFill="background1"/>
          <w:lang w:val="es-US"/>
        </w:rPr>
        <w:t xml:space="preserve">En el marco los compromisos asumidos por el país con relación a la </w:t>
      </w:r>
      <w:r w:rsidRPr="00A06AD7">
        <w:rPr>
          <w:rFonts w:eastAsia="Calibri" w:cs="Times New Roman"/>
          <w:b/>
          <w:color w:val="808080" w:themeColor="background1" w:themeShade="80"/>
          <w:szCs w:val="24"/>
          <w:lang w:val="es-ES"/>
        </w:rPr>
        <w:t>Organización de Estados Americanos (OEA)</w:t>
      </w:r>
      <w:r>
        <w:rPr>
          <w:rFonts w:eastAsia="Calibri" w:cs="Times New Roman"/>
          <w:b/>
          <w:color w:val="808080" w:themeColor="background1" w:themeShade="80"/>
          <w:szCs w:val="24"/>
          <w:lang w:val="es-ES"/>
        </w:rPr>
        <w:t xml:space="preserve"> </w:t>
      </w:r>
      <w:r>
        <w:rPr>
          <w:bCs/>
          <w:color w:val="808080" w:themeColor="background1" w:themeShade="80"/>
          <w:shd w:val="clear" w:color="auto" w:fill="FFFFFF" w:themeFill="background1"/>
          <w:lang w:val="es-US"/>
        </w:rPr>
        <w:t xml:space="preserve">este </w:t>
      </w:r>
      <w:r w:rsidR="003D3CF3">
        <w:rPr>
          <w:bCs/>
          <w:color w:val="808080" w:themeColor="background1" w:themeShade="80"/>
          <w:shd w:val="clear" w:color="auto" w:fill="FFFFFF" w:themeFill="background1"/>
          <w:lang w:val="es-US"/>
        </w:rPr>
        <w:t>año</w:t>
      </w:r>
      <w:r>
        <w:rPr>
          <w:bCs/>
          <w:color w:val="808080" w:themeColor="background1" w:themeShade="80"/>
          <w:shd w:val="clear" w:color="auto" w:fill="FFFFFF" w:themeFill="background1"/>
          <w:lang w:val="es-US"/>
        </w:rPr>
        <w:t xml:space="preserve"> se desarrolló lo siguiente: </w:t>
      </w:r>
    </w:p>
    <w:p w14:paraId="45133107" w14:textId="77777777" w:rsidR="00A37D52" w:rsidRDefault="00A37D52" w:rsidP="00A37D52">
      <w:pPr>
        <w:spacing w:after="0" w:line="360" w:lineRule="auto"/>
        <w:jc w:val="both"/>
        <w:rPr>
          <w:rFonts w:cs="Times New Roman"/>
          <w:b/>
          <w:bCs/>
          <w:color w:val="808080" w:themeColor="background1" w:themeShade="80"/>
          <w:lang w:val="es-DO"/>
        </w:rPr>
      </w:pPr>
    </w:p>
    <w:p w14:paraId="1692DFD7" w14:textId="762358D1" w:rsidR="00834E1D" w:rsidRDefault="00834E1D" w:rsidP="00A37D52">
      <w:pPr>
        <w:spacing w:after="0" w:line="360" w:lineRule="auto"/>
        <w:jc w:val="both"/>
        <w:rPr>
          <w:rFonts w:cs="Times New Roman"/>
          <w:color w:val="808080" w:themeColor="background1" w:themeShade="80"/>
          <w:lang w:val="es-DO"/>
        </w:rPr>
      </w:pPr>
      <w:r w:rsidRPr="00834E1D">
        <w:rPr>
          <w:rFonts w:cs="Times New Roman"/>
          <w:b/>
          <w:bCs/>
          <w:color w:val="808080" w:themeColor="background1" w:themeShade="80"/>
          <w:lang w:val="es-DO"/>
        </w:rPr>
        <w:t xml:space="preserve">Participación en la Segunda Reunión Regional del Órgano de Negociación Intergubernamental (INB), bajo el auspicio de la Organización Panamericana de Salud (OPS), </w:t>
      </w:r>
      <w:r w:rsidRPr="00834E1D">
        <w:rPr>
          <w:rFonts w:cs="Times New Roman"/>
          <w:color w:val="808080" w:themeColor="background1" w:themeShade="80"/>
          <w:lang w:val="es-DO"/>
        </w:rPr>
        <w:t xml:space="preserve">de la directora de Gestión de Riesgo del Ministerio de Salud, Gina Estrella y la consejera ante la Misión Permanente en Ginebra, Isabel Padilla.   Participación en reuniones. </w:t>
      </w:r>
    </w:p>
    <w:p w14:paraId="4B392255" w14:textId="77777777" w:rsidR="00834E1D" w:rsidRPr="00834E1D" w:rsidRDefault="00834E1D" w:rsidP="00A37D52">
      <w:pPr>
        <w:spacing w:after="0" w:line="360" w:lineRule="auto"/>
        <w:jc w:val="both"/>
        <w:rPr>
          <w:rFonts w:cs="Times New Roman"/>
          <w:color w:val="808080" w:themeColor="background1" w:themeShade="80"/>
          <w:lang w:val="es-DO"/>
        </w:rPr>
      </w:pPr>
    </w:p>
    <w:p w14:paraId="1AE93BE0" w14:textId="69E704A6" w:rsidR="003D3CF3" w:rsidRDefault="00834E1D" w:rsidP="00A37D52">
      <w:pPr>
        <w:spacing w:after="0" w:line="360" w:lineRule="auto"/>
        <w:jc w:val="both"/>
        <w:rPr>
          <w:bCs/>
          <w:color w:val="808080" w:themeColor="background1" w:themeShade="80"/>
          <w:shd w:val="clear" w:color="auto" w:fill="FFFFFF" w:themeFill="background1"/>
          <w:lang w:val="es-US"/>
        </w:rPr>
      </w:pPr>
      <w:r w:rsidRPr="00834E1D">
        <w:rPr>
          <w:bCs/>
          <w:color w:val="808080" w:themeColor="background1" w:themeShade="80"/>
          <w:shd w:val="clear" w:color="auto" w:fill="FFFFFF" w:themeFill="background1"/>
          <w:lang w:val="es-US"/>
        </w:rPr>
        <w:t xml:space="preserve">El Ministerio de Relaciones Exteriores fue sede del </w:t>
      </w:r>
      <w:r w:rsidRPr="00834E1D">
        <w:rPr>
          <w:b/>
          <w:color w:val="808080" w:themeColor="background1" w:themeShade="80"/>
          <w:shd w:val="clear" w:color="auto" w:fill="FFFFFF" w:themeFill="background1"/>
          <w:lang w:val="es-US"/>
        </w:rPr>
        <w:t>taller sobre recomendaciones de las Misiones de Observación Electoral de la OEA</w:t>
      </w:r>
      <w:r w:rsidRPr="00834E1D">
        <w:rPr>
          <w:bCs/>
          <w:color w:val="808080" w:themeColor="background1" w:themeShade="80"/>
          <w:shd w:val="clear" w:color="auto" w:fill="FFFFFF" w:themeFill="background1"/>
          <w:lang w:val="es-US"/>
        </w:rPr>
        <w:t xml:space="preserve"> en el marco del Grupo de Alto Nivel para el Fortalecimiento de la Participación Política de las mujeres. Agosto 2023</w:t>
      </w:r>
      <w:r>
        <w:rPr>
          <w:bCs/>
          <w:color w:val="808080" w:themeColor="background1" w:themeShade="80"/>
          <w:shd w:val="clear" w:color="auto" w:fill="FFFFFF" w:themeFill="background1"/>
          <w:lang w:val="es-US"/>
        </w:rPr>
        <w:t>.</w:t>
      </w:r>
    </w:p>
    <w:p w14:paraId="08BA823F" w14:textId="77777777" w:rsidR="00A37D52" w:rsidRDefault="00A37D52" w:rsidP="00A37D52">
      <w:pPr>
        <w:spacing w:after="0" w:line="360" w:lineRule="auto"/>
        <w:jc w:val="both"/>
        <w:rPr>
          <w:rFonts w:cs="Times New Roman"/>
          <w:b/>
          <w:bCs/>
          <w:color w:val="808080" w:themeColor="background1" w:themeShade="80"/>
          <w:lang w:val="es-DO"/>
        </w:rPr>
      </w:pPr>
    </w:p>
    <w:p w14:paraId="58CCFFC8" w14:textId="17D60640" w:rsidR="00834E1D" w:rsidRPr="00834E1D" w:rsidRDefault="00834E1D" w:rsidP="00A37D52">
      <w:pPr>
        <w:spacing w:after="0" w:line="360" w:lineRule="auto"/>
        <w:jc w:val="both"/>
        <w:rPr>
          <w:rFonts w:cs="Times New Roman"/>
          <w:color w:val="808080" w:themeColor="background1" w:themeShade="80"/>
          <w:lang w:val="es-DO"/>
        </w:rPr>
      </w:pPr>
      <w:r w:rsidRPr="00834E1D">
        <w:rPr>
          <w:rFonts w:cs="Times New Roman"/>
          <w:b/>
          <w:bCs/>
          <w:color w:val="808080" w:themeColor="background1" w:themeShade="80"/>
          <w:lang w:val="es-DO"/>
        </w:rPr>
        <w:lastRenderedPageBreak/>
        <w:t>Participación en la III Reunión Ordinaria del Grupo de Revisión de Implementación de Cumbre (GRIC)</w:t>
      </w:r>
      <w:r w:rsidRPr="00834E1D">
        <w:rPr>
          <w:rFonts w:cs="Times New Roman"/>
          <w:color w:val="808080" w:themeColor="background1" w:themeShade="80"/>
          <w:lang w:val="es-DO"/>
        </w:rPr>
        <w:t xml:space="preserve">, del viceministro de Política Exterior Multilateral, Ruben </w:t>
      </w:r>
      <w:proofErr w:type="spellStart"/>
      <w:r w:rsidRPr="00834E1D">
        <w:rPr>
          <w:rFonts w:cs="Times New Roman"/>
          <w:color w:val="808080" w:themeColor="background1" w:themeShade="80"/>
          <w:lang w:val="es-DO"/>
        </w:rPr>
        <w:t>Silié</w:t>
      </w:r>
      <w:proofErr w:type="spellEnd"/>
      <w:r>
        <w:rPr>
          <w:rFonts w:cs="Times New Roman"/>
          <w:color w:val="808080" w:themeColor="background1" w:themeShade="80"/>
          <w:lang w:val="es-DO"/>
        </w:rPr>
        <w:t>, en octubre 2023.</w:t>
      </w:r>
    </w:p>
    <w:p w14:paraId="752E8C69" w14:textId="77777777" w:rsidR="00A37D52" w:rsidRDefault="00A37D52" w:rsidP="00A37D52">
      <w:pPr>
        <w:spacing w:after="0" w:line="360" w:lineRule="auto"/>
        <w:jc w:val="both"/>
        <w:rPr>
          <w:rFonts w:cs="Times New Roman"/>
          <w:b/>
          <w:bCs/>
          <w:color w:val="808080" w:themeColor="background1" w:themeShade="80"/>
          <w:lang w:val="es-DO"/>
        </w:rPr>
      </w:pPr>
    </w:p>
    <w:p w14:paraId="665A243D" w14:textId="0C4CB0FD" w:rsidR="00834E1D" w:rsidRPr="00834E1D" w:rsidRDefault="00834E1D" w:rsidP="00A37D52">
      <w:pPr>
        <w:spacing w:after="0" w:line="360" w:lineRule="auto"/>
        <w:jc w:val="both"/>
        <w:rPr>
          <w:rFonts w:cs="Times New Roman"/>
          <w:color w:val="808080" w:themeColor="background1" w:themeShade="80"/>
          <w:lang w:val="es-DO"/>
        </w:rPr>
      </w:pPr>
      <w:r w:rsidRPr="00834E1D">
        <w:rPr>
          <w:rFonts w:cs="Times New Roman"/>
          <w:b/>
          <w:bCs/>
          <w:color w:val="808080" w:themeColor="background1" w:themeShade="80"/>
          <w:lang w:val="es-DO"/>
        </w:rPr>
        <w:t xml:space="preserve">Se asumió la Presidencia </w:t>
      </w:r>
      <w:proofErr w:type="spellStart"/>
      <w:r w:rsidRPr="00834E1D">
        <w:rPr>
          <w:rFonts w:cs="Times New Roman"/>
          <w:b/>
          <w:bCs/>
          <w:color w:val="808080" w:themeColor="background1" w:themeShade="80"/>
          <w:lang w:val="es-DO"/>
        </w:rPr>
        <w:t>pro-tempore</w:t>
      </w:r>
      <w:proofErr w:type="spellEnd"/>
      <w:r w:rsidRPr="00834E1D">
        <w:rPr>
          <w:rFonts w:cs="Times New Roman"/>
          <w:b/>
          <w:bCs/>
          <w:color w:val="808080" w:themeColor="background1" w:themeShade="80"/>
          <w:lang w:val="es-DO"/>
        </w:rPr>
        <w:t xml:space="preserve"> del Grupo de Expertos para el Control del Lavado de Activos (GELAVEX)</w:t>
      </w:r>
      <w:r w:rsidRPr="00834E1D">
        <w:rPr>
          <w:rFonts w:cs="Times New Roman"/>
          <w:color w:val="808080" w:themeColor="background1" w:themeShade="80"/>
          <w:lang w:val="es-DO"/>
        </w:rPr>
        <w:t>, en la persona de la directora de la Unidad de Análisis Financiero, Aileen Guzmán por el periodo 2023-2024. Noviembre 2023</w:t>
      </w:r>
    </w:p>
    <w:p w14:paraId="4D9F2B0E" w14:textId="32EA6CBC" w:rsidR="00BD79AD" w:rsidRPr="00BD79AD" w:rsidRDefault="00BD79AD" w:rsidP="00A37D52">
      <w:pPr>
        <w:spacing w:after="0" w:line="360" w:lineRule="auto"/>
        <w:jc w:val="both"/>
        <w:rPr>
          <w:rFonts w:eastAsia="Calibri" w:cs="Times New Roman"/>
          <w:bCs/>
          <w:color w:val="808080" w:themeColor="background1" w:themeShade="80"/>
          <w:szCs w:val="24"/>
          <w:lang w:val="es-ES"/>
        </w:rPr>
      </w:pPr>
      <w:r w:rsidRPr="00BD79AD">
        <w:rPr>
          <w:bCs/>
          <w:color w:val="808080" w:themeColor="background1" w:themeShade="80"/>
          <w:shd w:val="clear" w:color="auto" w:fill="FFFFFF" w:themeFill="background1"/>
          <w:lang w:val="es-US"/>
        </w:rPr>
        <w:t xml:space="preserve">La República Dominicana participó en el </w:t>
      </w:r>
      <w:r w:rsidR="00771C41" w:rsidRPr="00BD79AD">
        <w:rPr>
          <w:bCs/>
          <w:color w:val="808080" w:themeColor="background1" w:themeShade="80"/>
          <w:shd w:val="clear" w:color="auto" w:fill="FFFFFF" w:themeFill="background1"/>
          <w:lang w:val="es-US"/>
        </w:rPr>
        <w:t>53</w:t>
      </w:r>
      <w:r w:rsidRPr="00BD79AD">
        <w:rPr>
          <w:bCs/>
          <w:color w:val="808080" w:themeColor="background1" w:themeShade="80"/>
          <w:shd w:val="clear" w:color="auto" w:fill="FFFFFF" w:themeFill="background1"/>
          <w:lang w:val="es-US"/>
        </w:rPr>
        <w:t>º</w:t>
      </w:r>
      <w:r w:rsidR="00771C41" w:rsidRPr="00BD79AD">
        <w:rPr>
          <w:bCs/>
          <w:color w:val="808080" w:themeColor="background1" w:themeShade="80"/>
          <w:shd w:val="clear" w:color="auto" w:fill="FFFFFF" w:themeFill="background1"/>
          <w:lang w:val="es-US"/>
        </w:rPr>
        <w:t xml:space="preserve"> </w:t>
      </w:r>
      <w:r w:rsidRPr="00BD79AD">
        <w:rPr>
          <w:bCs/>
          <w:color w:val="808080" w:themeColor="background1" w:themeShade="80"/>
          <w:shd w:val="clear" w:color="auto" w:fill="FFFFFF" w:themeFill="background1"/>
          <w:lang w:val="es-US"/>
        </w:rPr>
        <w:t>P</w:t>
      </w:r>
      <w:r w:rsidR="00771C41" w:rsidRPr="00BD79AD">
        <w:rPr>
          <w:bCs/>
          <w:color w:val="808080" w:themeColor="background1" w:themeShade="80"/>
          <w:shd w:val="clear" w:color="auto" w:fill="FFFFFF" w:themeFill="background1"/>
          <w:lang w:val="es-US"/>
        </w:rPr>
        <w:t xml:space="preserve">eriodo </w:t>
      </w:r>
      <w:r w:rsidRPr="00BD79AD">
        <w:rPr>
          <w:bCs/>
          <w:color w:val="808080" w:themeColor="background1" w:themeShade="80"/>
          <w:shd w:val="clear" w:color="auto" w:fill="FFFFFF" w:themeFill="background1"/>
          <w:lang w:val="es-US"/>
        </w:rPr>
        <w:t xml:space="preserve">Ordinario </w:t>
      </w:r>
      <w:r w:rsidR="00771C41" w:rsidRPr="00BD79AD">
        <w:rPr>
          <w:bCs/>
          <w:color w:val="808080" w:themeColor="background1" w:themeShade="80"/>
          <w:shd w:val="clear" w:color="auto" w:fill="FFFFFF" w:themeFill="background1"/>
          <w:lang w:val="es-US"/>
        </w:rPr>
        <w:t xml:space="preserve">de Sesión </w:t>
      </w:r>
      <w:r w:rsidRPr="00BD79AD">
        <w:rPr>
          <w:bCs/>
          <w:color w:val="808080" w:themeColor="background1" w:themeShade="80"/>
          <w:shd w:val="clear" w:color="auto" w:fill="FFFFFF" w:themeFill="background1"/>
          <w:lang w:val="es-US"/>
        </w:rPr>
        <w:t>de la Asamblea General de la OEA</w:t>
      </w:r>
      <w:r w:rsidR="00771C41" w:rsidRPr="00BD79AD">
        <w:rPr>
          <w:bCs/>
          <w:color w:val="808080" w:themeColor="background1" w:themeShade="80"/>
          <w:shd w:val="clear" w:color="auto" w:fill="FFFFFF" w:themeFill="background1"/>
          <w:lang w:val="es-US"/>
        </w:rPr>
        <w:t xml:space="preserve">, </w:t>
      </w:r>
      <w:r w:rsidRPr="00BD79AD">
        <w:rPr>
          <w:bCs/>
          <w:color w:val="808080" w:themeColor="background1" w:themeShade="80"/>
          <w:shd w:val="clear" w:color="auto" w:fill="FFFFFF" w:themeFill="background1"/>
          <w:lang w:val="es-US"/>
        </w:rPr>
        <w:t>celebrada en su sede en la ciudad de Washington, D. C., EE. UU.</w:t>
      </w:r>
      <w:r>
        <w:rPr>
          <w:bCs/>
          <w:color w:val="808080" w:themeColor="background1" w:themeShade="80"/>
          <w:shd w:val="clear" w:color="auto" w:fill="FFFFFF" w:themeFill="background1"/>
          <w:lang w:val="es-US"/>
        </w:rPr>
        <w:t xml:space="preserve"> </w:t>
      </w:r>
      <w:r w:rsidRPr="00BD79AD">
        <w:rPr>
          <w:rFonts w:eastAsia="Calibri" w:cs="Times New Roman"/>
          <w:bCs/>
          <w:color w:val="808080" w:themeColor="background1" w:themeShade="80"/>
          <w:szCs w:val="24"/>
          <w:lang w:val="es-ES"/>
        </w:rPr>
        <w:t xml:space="preserve">La Asamblea aprobó una resolución instando a Nicaragua a cesar con las violaciones a los derechos humanos, liberar a los presos políticos, y respetar la libertad religiosa y la libertad de expresión, así como el Estado de </w:t>
      </w:r>
      <w:r w:rsidR="00515AF6">
        <w:rPr>
          <w:rFonts w:eastAsia="Calibri" w:cs="Times New Roman"/>
          <w:bCs/>
          <w:color w:val="808080" w:themeColor="background1" w:themeShade="80"/>
          <w:szCs w:val="24"/>
          <w:lang w:val="es-ES"/>
        </w:rPr>
        <w:t>D</w:t>
      </w:r>
      <w:r w:rsidRPr="00BD79AD">
        <w:rPr>
          <w:rFonts w:eastAsia="Calibri" w:cs="Times New Roman"/>
          <w:bCs/>
          <w:color w:val="808080" w:themeColor="background1" w:themeShade="80"/>
          <w:szCs w:val="24"/>
          <w:lang w:val="es-ES"/>
        </w:rPr>
        <w:t xml:space="preserve">erecho. Los Estados </w:t>
      </w:r>
      <w:r w:rsidR="006636F0">
        <w:rPr>
          <w:rFonts w:eastAsia="Calibri" w:cs="Times New Roman"/>
          <w:bCs/>
          <w:color w:val="808080" w:themeColor="background1" w:themeShade="80"/>
          <w:szCs w:val="24"/>
          <w:lang w:val="es-ES"/>
        </w:rPr>
        <w:t xml:space="preserve">miembros </w:t>
      </w:r>
      <w:r w:rsidRPr="00BD79AD">
        <w:rPr>
          <w:rFonts w:eastAsia="Calibri" w:cs="Times New Roman"/>
          <w:bCs/>
          <w:color w:val="808080" w:themeColor="background1" w:themeShade="80"/>
          <w:szCs w:val="24"/>
          <w:lang w:val="es-ES"/>
        </w:rPr>
        <w:t xml:space="preserve">también </w:t>
      </w:r>
      <w:r w:rsidRPr="00515AF6">
        <w:rPr>
          <w:rFonts w:eastAsia="Calibri" w:cs="Times New Roman"/>
          <w:b/>
          <w:color w:val="808080" w:themeColor="background1" w:themeShade="80"/>
          <w:szCs w:val="24"/>
          <w:lang w:val="es-ES"/>
        </w:rPr>
        <w:t>resolvieron reconocer la necesidad de que la OEA facilite asistencia a Haití en materia de seguridad, democracia, promoción y protección</w:t>
      </w:r>
      <w:r w:rsidRPr="00BD79AD">
        <w:rPr>
          <w:rFonts w:eastAsia="Calibri" w:cs="Times New Roman"/>
          <w:bCs/>
          <w:color w:val="808080" w:themeColor="background1" w:themeShade="80"/>
          <w:szCs w:val="24"/>
          <w:lang w:val="es-ES"/>
        </w:rPr>
        <w:t xml:space="preserve"> de los derechos humanos y la celebración de elecciones libres y justas tan pronto como sea posible. Asimismo, se aprobaron resoluciones sobre democracia, promoción y protección de los derechos humanos, seguridad y desarrollo, encaminadas a fortalecer y profundizar el trabajo de la Organización en estas áreas, entre otras.</w:t>
      </w:r>
    </w:p>
    <w:p w14:paraId="080D461B" w14:textId="77777777" w:rsidR="00A37D52" w:rsidRDefault="00A37D52" w:rsidP="00A37D52">
      <w:pPr>
        <w:spacing w:after="0" w:line="360" w:lineRule="auto"/>
        <w:jc w:val="both"/>
        <w:rPr>
          <w:rFonts w:eastAsia="Calibri" w:cs="Times New Roman"/>
          <w:bCs/>
          <w:color w:val="808080" w:themeColor="background1" w:themeShade="80"/>
          <w:szCs w:val="24"/>
          <w:lang w:val="es-ES"/>
        </w:rPr>
      </w:pPr>
    </w:p>
    <w:p w14:paraId="6E439F2F" w14:textId="15CD8252" w:rsidR="00BD79AD" w:rsidRDefault="00515AF6" w:rsidP="00A37D52">
      <w:pPr>
        <w:spacing w:after="0" w:line="360" w:lineRule="auto"/>
        <w:jc w:val="both"/>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t>Igualmente, d</w:t>
      </w:r>
      <w:r w:rsidR="00BD79AD" w:rsidRPr="00BD79AD">
        <w:rPr>
          <w:rFonts w:eastAsia="Calibri" w:cs="Times New Roman"/>
          <w:bCs/>
          <w:color w:val="808080" w:themeColor="background1" w:themeShade="80"/>
          <w:szCs w:val="24"/>
          <w:lang w:val="es-ES"/>
        </w:rPr>
        <w:t xml:space="preserve">urante esta Asamblea se realizaron elecciones de miembros de varios órganos, agencias y entidades del sistema interamericano, quienes asumirán sus funciones el 1 de enero de 2024. </w:t>
      </w:r>
      <w:r>
        <w:rPr>
          <w:rFonts w:eastAsia="Calibri" w:cs="Times New Roman"/>
          <w:bCs/>
          <w:color w:val="808080" w:themeColor="background1" w:themeShade="80"/>
          <w:szCs w:val="24"/>
          <w:lang w:val="es-ES"/>
        </w:rPr>
        <w:t>Asimismo</w:t>
      </w:r>
      <w:r w:rsidR="00BD79AD" w:rsidRPr="00BD79AD">
        <w:rPr>
          <w:rFonts w:eastAsia="Calibri" w:cs="Times New Roman"/>
          <w:bCs/>
          <w:color w:val="808080" w:themeColor="background1" w:themeShade="80"/>
          <w:szCs w:val="24"/>
          <w:lang w:val="es-ES"/>
        </w:rPr>
        <w:t>, los Estados miembros determinaron que la 54ª Asamblea General</w:t>
      </w:r>
      <w:r w:rsidR="00BD79AD" w:rsidRPr="00515AF6">
        <w:rPr>
          <w:rFonts w:eastAsia="Calibri" w:cs="Times New Roman"/>
          <w:bCs/>
          <w:color w:val="808080" w:themeColor="background1" w:themeShade="80"/>
          <w:szCs w:val="24"/>
          <w:lang w:val="es-ES"/>
        </w:rPr>
        <w:t xml:space="preserve"> se celebrará en 2024 en Surinam.</w:t>
      </w:r>
    </w:p>
    <w:p w14:paraId="44340B9E" w14:textId="77777777" w:rsidR="00A37D52" w:rsidRDefault="00A37D52" w:rsidP="00A37D52">
      <w:pPr>
        <w:spacing w:after="0" w:line="360" w:lineRule="auto"/>
        <w:jc w:val="both"/>
        <w:rPr>
          <w:rFonts w:eastAsia="Calibri" w:cs="Times New Roman"/>
          <w:bCs/>
          <w:color w:val="808080" w:themeColor="background1" w:themeShade="80"/>
          <w:szCs w:val="24"/>
          <w:lang w:val="es-ES"/>
        </w:rPr>
      </w:pPr>
    </w:p>
    <w:p w14:paraId="0F416AAA" w14:textId="77777777" w:rsidR="00A37D52" w:rsidRPr="009B134D" w:rsidRDefault="00A37D52" w:rsidP="00A37D52">
      <w:pPr>
        <w:spacing w:after="0" w:line="360" w:lineRule="auto"/>
        <w:jc w:val="both"/>
        <w:rPr>
          <w:rFonts w:eastAsia="Calibri" w:cs="Times New Roman"/>
          <w:bCs/>
          <w:color w:val="808080" w:themeColor="background1" w:themeShade="80"/>
          <w:szCs w:val="24"/>
          <w:lang w:val="es-ES"/>
        </w:rPr>
      </w:pPr>
    </w:p>
    <w:p w14:paraId="2EFA2194" w14:textId="4039DC8A" w:rsidR="00C25523" w:rsidRPr="00B7141C" w:rsidRDefault="00C25523" w:rsidP="00A37D52">
      <w:pPr>
        <w:spacing w:after="0" w:line="360" w:lineRule="auto"/>
        <w:jc w:val="both"/>
        <w:rPr>
          <w:rFonts w:eastAsia="Times New Roman" w:cs="Times New Roman"/>
          <w:b/>
          <w:color w:val="808080" w:themeColor="background1" w:themeShade="80"/>
          <w:szCs w:val="24"/>
          <w:lang w:val="es-ES"/>
        </w:rPr>
      </w:pPr>
      <w:r w:rsidRPr="00E62B4D">
        <w:rPr>
          <w:rFonts w:eastAsia="Times New Roman" w:cs="Times New Roman"/>
          <w:b/>
          <w:color w:val="808080" w:themeColor="background1" w:themeShade="80"/>
          <w:szCs w:val="24"/>
          <w:lang w:val="es-ES"/>
        </w:rPr>
        <w:t>Comunidad de Estados Latinoamericanos y caribeños (CELAC)</w:t>
      </w:r>
    </w:p>
    <w:p w14:paraId="7064633A" w14:textId="55AD17C3" w:rsidR="00A06AD7" w:rsidRPr="00A06AD7" w:rsidRDefault="00A06AD7" w:rsidP="00A37D52">
      <w:pPr>
        <w:spacing w:after="0" w:line="360" w:lineRule="auto"/>
        <w:jc w:val="both"/>
        <w:rPr>
          <w:rFonts w:eastAsia="Times New Roman" w:cs="Times New Roman"/>
          <w:b/>
          <w:color w:val="808080" w:themeColor="background1" w:themeShade="80"/>
          <w:szCs w:val="24"/>
          <w:lang w:val="es-ES"/>
        </w:rPr>
      </w:pPr>
      <w:r>
        <w:rPr>
          <w:bCs/>
          <w:color w:val="808080" w:themeColor="background1" w:themeShade="80"/>
          <w:shd w:val="clear" w:color="auto" w:fill="FFFFFF" w:themeFill="background1"/>
          <w:lang w:val="es-US"/>
        </w:rPr>
        <w:t xml:space="preserve">En el marco los compromisos asumidos por el país con relación a la </w:t>
      </w:r>
      <w:r w:rsidRPr="00B7141C">
        <w:rPr>
          <w:rFonts w:eastAsia="Times New Roman" w:cs="Times New Roman"/>
          <w:b/>
          <w:color w:val="808080" w:themeColor="background1" w:themeShade="80"/>
          <w:szCs w:val="24"/>
          <w:lang w:val="es-ES"/>
        </w:rPr>
        <w:t>Comunidad de Estados Latinoamericanos y caribeños (CELAC)</w:t>
      </w:r>
      <w:r>
        <w:rPr>
          <w:b/>
          <w:bCs/>
          <w:color w:val="808080" w:themeColor="background1" w:themeShade="80"/>
          <w:shd w:val="clear" w:color="auto" w:fill="FFFFFF" w:themeFill="background1"/>
          <w:lang w:val="es-US"/>
        </w:rPr>
        <w:t xml:space="preserve">, </w:t>
      </w:r>
      <w:r>
        <w:rPr>
          <w:bCs/>
          <w:color w:val="808080" w:themeColor="background1" w:themeShade="80"/>
          <w:shd w:val="clear" w:color="auto" w:fill="FFFFFF" w:themeFill="background1"/>
          <w:lang w:val="es-US"/>
        </w:rPr>
        <w:t xml:space="preserve">este </w:t>
      </w:r>
      <w:r w:rsidR="009F3633">
        <w:rPr>
          <w:bCs/>
          <w:color w:val="808080" w:themeColor="background1" w:themeShade="80"/>
          <w:shd w:val="clear" w:color="auto" w:fill="FFFFFF" w:themeFill="background1"/>
          <w:lang w:val="es-US"/>
        </w:rPr>
        <w:t>año</w:t>
      </w:r>
      <w:r>
        <w:rPr>
          <w:bCs/>
          <w:color w:val="808080" w:themeColor="background1" w:themeShade="80"/>
          <w:shd w:val="clear" w:color="auto" w:fill="FFFFFF" w:themeFill="background1"/>
          <w:lang w:val="es-US"/>
        </w:rPr>
        <w:t xml:space="preserve"> se desarrolló lo siguiente: </w:t>
      </w:r>
    </w:p>
    <w:p w14:paraId="6069F6BB" w14:textId="77777777" w:rsidR="00A06AD7" w:rsidRDefault="00A06AD7" w:rsidP="00A37D52">
      <w:pPr>
        <w:spacing w:after="0" w:line="360" w:lineRule="auto"/>
        <w:jc w:val="both"/>
        <w:rPr>
          <w:rFonts w:eastAsia="Times New Roman" w:cs="Times New Roman"/>
          <w:color w:val="808080" w:themeColor="background1" w:themeShade="80"/>
          <w:szCs w:val="24"/>
          <w:lang w:val="es-US"/>
        </w:rPr>
      </w:pPr>
    </w:p>
    <w:p w14:paraId="38D6E0D9" w14:textId="77777777" w:rsidR="009D06E4" w:rsidRDefault="009D06E4" w:rsidP="00A37D52">
      <w:pPr>
        <w:spacing w:after="0" w:line="360" w:lineRule="auto"/>
        <w:jc w:val="both"/>
        <w:rPr>
          <w:rFonts w:eastAsia="Calibri" w:cs="Times New Roman"/>
          <w:bCs/>
          <w:color w:val="808080" w:themeColor="background1" w:themeShade="80"/>
          <w:szCs w:val="24"/>
          <w:lang w:val="es-ES"/>
        </w:rPr>
      </w:pPr>
      <w:r w:rsidRPr="009D06E4">
        <w:rPr>
          <w:rFonts w:eastAsia="Calibri" w:cs="Times New Roman"/>
          <w:bCs/>
          <w:color w:val="808080" w:themeColor="background1" w:themeShade="80"/>
          <w:szCs w:val="24"/>
          <w:lang w:val="es-ES"/>
        </w:rPr>
        <w:lastRenderedPageBreak/>
        <w:t xml:space="preserve">Participación de República Dominicana en la XXXVII Reunión de Coordinadores Nacionales de la CELAC, celebrada el 23 de enero 2023, en Argentina, donde se consensuó la Declaración de Buenos Aires a ser adoptada por los presidentes en la VII Cumbre del 24 de enero 2023, con la presencia del presidente Luis </w:t>
      </w:r>
      <w:proofErr w:type="spellStart"/>
      <w:r w:rsidRPr="009D06E4">
        <w:rPr>
          <w:rFonts w:eastAsia="Calibri" w:cs="Times New Roman"/>
          <w:bCs/>
          <w:color w:val="808080" w:themeColor="background1" w:themeShade="80"/>
          <w:szCs w:val="24"/>
          <w:lang w:val="es-ES"/>
        </w:rPr>
        <w:t>Abinader</w:t>
      </w:r>
      <w:proofErr w:type="spellEnd"/>
      <w:r w:rsidRPr="009D06E4">
        <w:rPr>
          <w:rFonts w:eastAsia="Calibri" w:cs="Times New Roman"/>
          <w:bCs/>
          <w:color w:val="808080" w:themeColor="background1" w:themeShade="80"/>
          <w:szCs w:val="24"/>
          <w:lang w:val="es-ES"/>
        </w:rPr>
        <w:t xml:space="preserve">. En su intervención el mandatario se refirió a la situación de desasosiego que padece el pueblo haitiano e hizo un llamado a la paz. Se aprobó como próxima Presidencia Pro Tempore de la CELAC-2023, San Vicente &amp; las Granadinas. </w:t>
      </w:r>
    </w:p>
    <w:p w14:paraId="7F34B779" w14:textId="77777777" w:rsidR="00A37D52" w:rsidRDefault="00A37D52" w:rsidP="00A37D52">
      <w:pPr>
        <w:spacing w:after="0" w:line="360" w:lineRule="auto"/>
        <w:jc w:val="both"/>
        <w:rPr>
          <w:rFonts w:eastAsia="Calibri" w:cs="Times New Roman"/>
          <w:bCs/>
          <w:color w:val="808080" w:themeColor="background1" w:themeShade="80"/>
          <w:szCs w:val="24"/>
          <w:lang w:val="es-ES"/>
        </w:rPr>
      </w:pPr>
    </w:p>
    <w:p w14:paraId="5DDF124A" w14:textId="5BA5B59A" w:rsidR="009D06E4" w:rsidRDefault="009D06E4" w:rsidP="00A37D52">
      <w:pPr>
        <w:spacing w:after="0" w:line="360" w:lineRule="auto"/>
        <w:jc w:val="both"/>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t>Igualmente, e</w:t>
      </w:r>
      <w:r w:rsidRPr="009D06E4">
        <w:rPr>
          <w:rFonts w:eastAsia="Calibri" w:cs="Times New Roman"/>
          <w:bCs/>
          <w:color w:val="808080" w:themeColor="background1" w:themeShade="80"/>
          <w:szCs w:val="24"/>
          <w:lang w:val="es-ES"/>
        </w:rPr>
        <w:t xml:space="preserve">l 28 de marzo 2023, se celebró la primera reunión de CN de la CELAC para conocer el plan de trabajo que llevará a cabo la Presidencia Pro Tempore presidida por SVG 2023.  El 7 de julio de 2023, en formato virtual se celebró la XXIV Reunión de Ministros de Relaciones Exteriores de la CELAC, con miras a la III Cumbre CELAC-UE. Los días 17 y 18 de julio fue celebrada en Bruselas, Bélgica, la III Cumbre de CELAC-Unión Europea. El presidente Luis </w:t>
      </w:r>
      <w:proofErr w:type="spellStart"/>
      <w:r w:rsidRPr="009D06E4">
        <w:rPr>
          <w:rFonts w:eastAsia="Calibri" w:cs="Times New Roman"/>
          <w:bCs/>
          <w:color w:val="808080" w:themeColor="background1" w:themeShade="80"/>
          <w:szCs w:val="24"/>
          <w:lang w:val="es-ES"/>
        </w:rPr>
        <w:t>Abinader</w:t>
      </w:r>
      <w:proofErr w:type="spellEnd"/>
      <w:r w:rsidRPr="009D06E4">
        <w:rPr>
          <w:rFonts w:eastAsia="Calibri" w:cs="Times New Roman"/>
          <w:bCs/>
          <w:color w:val="808080" w:themeColor="background1" w:themeShade="80"/>
          <w:szCs w:val="24"/>
          <w:lang w:val="es-ES"/>
        </w:rPr>
        <w:t xml:space="preserve">, acompañado del ministro de Relaciones Exteriores, Roberto Álvarez y el embajador Rubén </w:t>
      </w:r>
      <w:proofErr w:type="spellStart"/>
      <w:r w:rsidRPr="009D06E4">
        <w:rPr>
          <w:rFonts w:eastAsia="Calibri" w:cs="Times New Roman"/>
          <w:bCs/>
          <w:color w:val="808080" w:themeColor="background1" w:themeShade="80"/>
          <w:szCs w:val="24"/>
          <w:lang w:val="es-ES"/>
        </w:rPr>
        <w:t>Silié</w:t>
      </w:r>
      <w:proofErr w:type="spellEnd"/>
      <w:r w:rsidRPr="009D06E4">
        <w:rPr>
          <w:rFonts w:eastAsia="Calibri" w:cs="Times New Roman"/>
          <w:bCs/>
          <w:color w:val="808080" w:themeColor="background1" w:themeShade="80"/>
          <w:szCs w:val="24"/>
          <w:lang w:val="es-ES"/>
        </w:rPr>
        <w:t xml:space="preserve">, en su intervención, se refirió a la situación humanitaria que afecta actualmente a Haití, consideró como una urgencia la estabilización del país haitiano, no solamente para la región, sino para todo el mundo. </w:t>
      </w:r>
    </w:p>
    <w:p w14:paraId="681B2928" w14:textId="77777777" w:rsidR="00A37D52" w:rsidRDefault="00A37D52" w:rsidP="00A37D52">
      <w:pPr>
        <w:spacing w:after="0" w:line="360" w:lineRule="auto"/>
        <w:jc w:val="both"/>
        <w:rPr>
          <w:rFonts w:cs="Times New Roman"/>
          <w:color w:val="808080" w:themeColor="background1" w:themeShade="80"/>
          <w:szCs w:val="24"/>
          <w:lang w:val="es-DO"/>
        </w:rPr>
      </w:pPr>
    </w:p>
    <w:p w14:paraId="48507063" w14:textId="246F97B1" w:rsidR="009D06E4" w:rsidRPr="009D06E4" w:rsidRDefault="009D06E4" w:rsidP="00A37D52">
      <w:pPr>
        <w:spacing w:after="0" w:line="360" w:lineRule="auto"/>
        <w:jc w:val="both"/>
        <w:rPr>
          <w:rFonts w:cs="Times New Roman"/>
          <w:color w:val="808080" w:themeColor="background1" w:themeShade="80"/>
          <w:szCs w:val="24"/>
          <w:lang w:val="es-DO"/>
        </w:rPr>
      </w:pPr>
      <w:r w:rsidRPr="009D06E4">
        <w:rPr>
          <w:rFonts w:cs="Times New Roman"/>
          <w:color w:val="808080" w:themeColor="background1" w:themeShade="80"/>
          <w:szCs w:val="24"/>
          <w:lang w:val="es-DO"/>
        </w:rPr>
        <w:t xml:space="preserve">El 7 de julio de 2023, en formato virtual se celebró la XXIV Reunión de Ministros de Relaciones Exteriores de la CELAC, con miras a la III Cumbre CELAC-UE. Los días 17 y 18 de julio fue celebrada en Bruselas, Bélgica, la III Cumbre de CELAC-Unión Europea. El presidente Luis </w:t>
      </w:r>
      <w:proofErr w:type="spellStart"/>
      <w:r w:rsidRPr="009D06E4">
        <w:rPr>
          <w:rFonts w:cs="Times New Roman"/>
          <w:color w:val="808080" w:themeColor="background1" w:themeShade="80"/>
          <w:szCs w:val="24"/>
          <w:lang w:val="es-DO"/>
        </w:rPr>
        <w:t>Abinader</w:t>
      </w:r>
      <w:proofErr w:type="spellEnd"/>
      <w:r w:rsidRPr="009D06E4">
        <w:rPr>
          <w:rFonts w:cs="Times New Roman"/>
          <w:color w:val="808080" w:themeColor="background1" w:themeShade="80"/>
          <w:szCs w:val="24"/>
          <w:lang w:val="es-DO"/>
        </w:rPr>
        <w:t xml:space="preserve">, acompañado del ministro de Relaciones Exteriores, Roberto Álvarez y el embajador Rubén </w:t>
      </w:r>
      <w:proofErr w:type="spellStart"/>
      <w:r w:rsidRPr="009D06E4">
        <w:rPr>
          <w:rFonts w:cs="Times New Roman"/>
          <w:color w:val="808080" w:themeColor="background1" w:themeShade="80"/>
          <w:szCs w:val="24"/>
          <w:lang w:val="es-DO"/>
        </w:rPr>
        <w:t>Silié</w:t>
      </w:r>
      <w:proofErr w:type="spellEnd"/>
      <w:r w:rsidRPr="009D06E4">
        <w:rPr>
          <w:rFonts w:cs="Times New Roman"/>
          <w:color w:val="808080" w:themeColor="background1" w:themeShade="80"/>
          <w:szCs w:val="24"/>
          <w:lang w:val="es-DO"/>
        </w:rPr>
        <w:t>, en su intervención, se refirió a la situación humanitaria que afecta actualmente a Haití, consideró como una urgencia la estabilización del país haitiano, no solamente para la región, sino para todo el mundo.</w:t>
      </w:r>
    </w:p>
    <w:p w14:paraId="7C0A52B6" w14:textId="77777777" w:rsidR="00A37D52" w:rsidRDefault="00A37D52" w:rsidP="00A37D52">
      <w:pPr>
        <w:spacing w:after="0" w:line="360" w:lineRule="auto"/>
        <w:jc w:val="both"/>
        <w:rPr>
          <w:rFonts w:eastAsia="Calibri" w:cs="Times New Roman"/>
          <w:bCs/>
          <w:color w:val="808080" w:themeColor="background1" w:themeShade="80"/>
          <w:szCs w:val="24"/>
          <w:lang w:val="es-ES"/>
        </w:rPr>
      </w:pPr>
    </w:p>
    <w:p w14:paraId="523607AF" w14:textId="1FB84A62" w:rsidR="00C25523" w:rsidRDefault="009D06E4" w:rsidP="00A37D52">
      <w:pPr>
        <w:spacing w:after="0" w:line="360" w:lineRule="auto"/>
        <w:jc w:val="both"/>
        <w:rPr>
          <w:rFonts w:eastAsia="Calibri" w:cs="Times New Roman"/>
          <w:bCs/>
          <w:color w:val="808080" w:themeColor="background1" w:themeShade="80"/>
          <w:szCs w:val="24"/>
          <w:lang w:val="es-ES"/>
        </w:rPr>
      </w:pPr>
      <w:r w:rsidRPr="009D06E4">
        <w:rPr>
          <w:rFonts w:eastAsia="Calibri" w:cs="Times New Roman"/>
          <w:bCs/>
          <w:color w:val="808080" w:themeColor="background1" w:themeShade="80"/>
          <w:szCs w:val="24"/>
          <w:lang w:val="es-ES"/>
        </w:rPr>
        <w:t xml:space="preserve">La III Cumbre CELAC-UE, concluyó con la adopción de la Declaración política, en la cual fue incluido un párrafo sobre el problema del sargazo previamente propuesto por República Dominicana. El país participó en la ceremonia del </w:t>
      </w:r>
      <w:r w:rsidRPr="009D06E4">
        <w:rPr>
          <w:rFonts w:eastAsia="Calibri" w:cs="Times New Roman"/>
          <w:bCs/>
          <w:color w:val="808080" w:themeColor="background1" w:themeShade="80"/>
          <w:szCs w:val="24"/>
          <w:lang w:val="es-ES"/>
        </w:rPr>
        <w:lastRenderedPageBreak/>
        <w:t>lanzamiento del Fondo de Adaptación Climática y Respuesta Integral a Desastres Naturales “FACRID/CELAC”, celebrado el 19 de septiembre del 2023, en el marco de la 78 Asamblea General de la ONU, donde se adoptó el Comunicado Conjunto del FACRID por los países miembros</w:t>
      </w:r>
      <w:r w:rsidR="00A06AD7" w:rsidRPr="009D06E4">
        <w:rPr>
          <w:rFonts w:eastAsia="Calibri" w:cs="Times New Roman"/>
          <w:bCs/>
          <w:color w:val="808080" w:themeColor="background1" w:themeShade="80"/>
          <w:szCs w:val="24"/>
          <w:lang w:val="es-ES"/>
        </w:rPr>
        <w:t>.</w:t>
      </w:r>
    </w:p>
    <w:p w14:paraId="4C78CC10" w14:textId="77777777" w:rsidR="00F6603F" w:rsidRPr="009D06E4" w:rsidRDefault="00F6603F" w:rsidP="00A37D52">
      <w:pPr>
        <w:spacing w:after="0" w:line="360" w:lineRule="auto"/>
        <w:jc w:val="both"/>
        <w:rPr>
          <w:rFonts w:eastAsia="Calibri" w:cs="Times New Roman"/>
          <w:bCs/>
          <w:color w:val="808080" w:themeColor="background1" w:themeShade="80"/>
          <w:szCs w:val="24"/>
          <w:lang w:val="es-ES"/>
        </w:rPr>
      </w:pPr>
    </w:p>
    <w:p w14:paraId="5D4E9082" w14:textId="77777777" w:rsidR="00F6603F" w:rsidRPr="00F6603F" w:rsidRDefault="00F6603F" w:rsidP="00A37D52">
      <w:pPr>
        <w:spacing w:after="0" w:line="360" w:lineRule="auto"/>
        <w:rPr>
          <w:rFonts w:cs="Times New Roman"/>
          <w:b/>
          <w:bCs/>
          <w:color w:val="808080" w:themeColor="background1" w:themeShade="80"/>
          <w:szCs w:val="24"/>
          <w:lang w:val="es-DO"/>
        </w:rPr>
      </w:pPr>
      <w:r w:rsidRPr="00F6603F">
        <w:rPr>
          <w:rFonts w:cs="Times New Roman"/>
          <w:b/>
          <w:bCs/>
          <w:color w:val="808080" w:themeColor="background1" w:themeShade="80"/>
          <w:szCs w:val="24"/>
          <w:lang w:val="es-DO"/>
        </w:rPr>
        <w:t>Organismos Especializados.</w:t>
      </w:r>
    </w:p>
    <w:p w14:paraId="5C54FE56" w14:textId="77777777" w:rsidR="00F6603F" w:rsidRPr="00F6603F" w:rsidRDefault="00F6603F" w:rsidP="00A37D52">
      <w:pPr>
        <w:spacing w:after="0" w:line="360" w:lineRule="auto"/>
        <w:jc w:val="both"/>
        <w:rPr>
          <w:rFonts w:cs="Times New Roman"/>
          <w:color w:val="808080" w:themeColor="background1" w:themeShade="80"/>
          <w:szCs w:val="24"/>
          <w:lang w:val="es-DO"/>
        </w:rPr>
      </w:pPr>
      <w:r w:rsidRPr="00F6603F">
        <w:rPr>
          <w:rFonts w:cs="Times New Roman"/>
          <w:color w:val="808080" w:themeColor="background1" w:themeShade="80"/>
          <w:szCs w:val="24"/>
          <w:lang w:val="es-DO"/>
        </w:rPr>
        <w:t>Durante este año ha colaborado con los insumos requeridos por las sectoriales y por las misiones permanentes, para la participación dominicana en los siguientes eventos internacionales:</w:t>
      </w:r>
    </w:p>
    <w:p w14:paraId="43AE0614" w14:textId="77777777" w:rsidR="00F6603F" w:rsidRPr="00F6603F" w:rsidRDefault="00F6603F" w:rsidP="00A37D52">
      <w:pPr>
        <w:pStyle w:val="Prrafodelista"/>
        <w:numPr>
          <w:ilvl w:val="0"/>
          <w:numId w:val="45"/>
        </w:numPr>
        <w:spacing w:after="0" w:line="360" w:lineRule="auto"/>
        <w:ind w:left="426"/>
        <w:jc w:val="both"/>
        <w:rPr>
          <w:rFonts w:cs="Times New Roman"/>
          <w:color w:val="808080" w:themeColor="background1" w:themeShade="80"/>
          <w:szCs w:val="24"/>
          <w:lang w:val="es-DO"/>
        </w:rPr>
      </w:pPr>
      <w:r w:rsidRPr="00F6603F">
        <w:rPr>
          <w:rFonts w:cs="Times New Roman"/>
          <w:color w:val="808080" w:themeColor="background1" w:themeShade="80"/>
          <w:szCs w:val="24"/>
          <w:lang w:val="es-DO"/>
        </w:rPr>
        <w:t>152ª Reunión del Consejo Ejecutivo de la Organización Mundial de la Salud (OMS);</w:t>
      </w:r>
    </w:p>
    <w:p w14:paraId="062C0922" w14:textId="77777777" w:rsidR="00F6603F" w:rsidRPr="00F6603F" w:rsidRDefault="00F6603F" w:rsidP="00A37D52">
      <w:pPr>
        <w:pStyle w:val="Prrafodelista"/>
        <w:numPr>
          <w:ilvl w:val="0"/>
          <w:numId w:val="45"/>
        </w:numPr>
        <w:spacing w:after="0" w:line="360" w:lineRule="auto"/>
        <w:ind w:left="426"/>
        <w:jc w:val="both"/>
        <w:rPr>
          <w:rFonts w:cs="Times New Roman"/>
          <w:color w:val="808080" w:themeColor="background1" w:themeShade="80"/>
          <w:szCs w:val="24"/>
          <w:lang w:val="es-DO"/>
        </w:rPr>
      </w:pPr>
      <w:r w:rsidRPr="00F6603F">
        <w:rPr>
          <w:rFonts w:cs="Times New Roman"/>
          <w:color w:val="808080" w:themeColor="background1" w:themeShade="80"/>
          <w:szCs w:val="24"/>
          <w:lang w:val="es-DO"/>
        </w:rPr>
        <w:t>46ª Reunión del Consejo de Gobernadores del Fondo Internacional de Desarrollo Agrícola (FIDA);</w:t>
      </w:r>
    </w:p>
    <w:p w14:paraId="626704FD" w14:textId="77777777" w:rsidR="00F6603F" w:rsidRPr="00F6603F" w:rsidRDefault="00F6603F" w:rsidP="00A37D52">
      <w:pPr>
        <w:pStyle w:val="Prrafodelista"/>
        <w:numPr>
          <w:ilvl w:val="0"/>
          <w:numId w:val="45"/>
        </w:numPr>
        <w:spacing w:after="0" w:line="360" w:lineRule="auto"/>
        <w:ind w:left="426"/>
        <w:jc w:val="both"/>
        <w:rPr>
          <w:rFonts w:cs="Times New Roman"/>
          <w:color w:val="808080" w:themeColor="background1" w:themeShade="80"/>
          <w:szCs w:val="24"/>
          <w:lang w:val="es-DO"/>
        </w:rPr>
      </w:pPr>
      <w:r w:rsidRPr="00F6603F">
        <w:rPr>
          <w:rFonts w:cs="Times New Roman"/>
          <w:color w:val="808080" w:themeColor="background1" w:themeShade="80"/>
          <w:szCs w:val="24"/>
          <w:lang w:val="es-DO"/>
        </w:rPr>
        <w:t>Segunda reunión del Grupo de Trabajo sobre las enmiendas al Reglamento Sanitario Internacional (RSI);</w:t>
      </w:r>
    </w:p>
    <w:p w14:paraId="25373B1F" w14:textId="77777777" w:rsidR="00F6603F" w:rsidRPr="00F6603F" w:rsidRDefault="00F6603F" w:rsidP="00A37D52">
      <w:pPr>
        <w:pStyle w:val="Prrafodelista"/>
        <w:numPr>
          <w:ilvl w:val="0"/>
          <w:numId w:val="45"/>
        </w:numPr>
        <w:spacing w:after="0" w:line="360" w:lineRule="auto"/>
        <w:ind w:left="426"/>
        <w:jc w:val="both"/>
        <w:rPr>
          <w:rFonts w:cs="Times New Roman"/>
          <w:color w:val="808080" w:themeColor="background1" w:themeShade="80"/>
          <w:szCs w:val="24"/>
          <w:lang w:val="es-DO"/>
        </w:rPr>
      </w:pPr>
      <w:r w:rsidRPr="00F6603F">
        <w:rPr>
          <w:rFonts w:cs="Times New Roman"/>
          <w:color w:val="808080" w:themeColor="background1" w:themeShade="80"/>
          <w:szCs w:val="24"/>
          <w:lang w:val="es-DO"/>
        </w:rPr>
        <w:t>4ª reunión del Órgano de Negociación Intergubernamental (INB), de la OMS, sobre prevención, preparación y respuesta ante pandemias;</w:t>
      </w:r>
    </w:p>
    <w:p w14:paraId="52E3EC9A" w14:textId="77777777" w:rsidR="00F6603F" w:rsidRPr="00F6603F" w:rsidRDefault="00F6603F" w:rsidP="00A37D52">
      <w:pPr>
        <w:pStyle w:val="Prrafodelista"/>
        <w:numPr>
          <w:ilvl w:val="0"/>
          <w:numId w:val="45"/>
        </w:numPr>
        <w:spacing w:after="0" w:line="360" w:lineRule="auto"/>
        <w:ind w:left="426"/>
        <w:jc w:val="both"/>
        <w:rPr>
          <w:rFonts w:cs="Times New Roman"/>
          <w:color w:val="808080" w:themeColor="background1" w:themeShade="80"/>
          <w:szCs w:val="24"/>
          <w:lang w:val="es-DO"/>
        </w:rPr>
      </w:pPr>
      <w:r w:rsidRPr="00F6603F">
        <w:rPr>
          <w:rFonts w:cs="Times New Roman"/>
          <w:color w:val="808080" w:themeColor="background1" w:themeShade="80"/>
          <w:szCs w:val="24"/>
          <w:lang w:val="es-DO"/>
        </w:rPr>
        <w:t xml:space="preserve">7ª Reunión del Grupo de Trabajo técnico intergubernamental sobre los recursos genéticos forestales; </w:t>
      </w:r>
    </w:p>
    <w:p w14:paraId="0CF8AFB5" w14:textId="77777777" w:rsidR="00F6603F" w:rsidRPr="00F6603F" w:rsidRDefault="00F6603F" w:rsidP="00A37D52">
      <w:pPr>
        <w:pStyle w:val="Prrafodelista"/>
        <w:numPr>
          <w:ilvl w:val="0"/>
          <w:numId w:val="45"/>
        </w:numPr>
        <w:spacing w:after="0" w:line="360" w:lineRule="auto"/>
        <w:ind w:left="426"/>
        <w:jc w:val="both"/>
        <w:rPr>
          <w:rFonts w:cs="Times New Roman"/>
          <w:color w:val="808080" w:themeColor="background1" w:themeShade="80"/>
          <w:szCs w:val="24"/>
          <w:lang w:val="es-DO"/>
        </w:rPr>
      </w:pPr>
      <w:r w:rsidRPr="00F6603F">
        <w:rPr>
          <w:rFonts w:cs="Times New Roman"/>
          <w:color w:val="808080" w:themeColor="background1" w:themeShade="80"/>
          <w:szCs w:val="24"/>
          <w:lang w:val="es-DO"/>
        </w:rPr>
        <w:t>Foro de la Cumbre Mundial sobre la Sociedad de la Información 2023;</w:t>
      </w:r>
    </w:p>
    <w:p w14:paraId="3B796B7A" w14:textId="77777777" w:rsidR="00F6603F" w:rsidRPr="00F6603F" w:rsidRDefault="00F6603F" w:rsidP="00A37D52">
      <w:pPr>
        <w:pStyle w:val="Prrafodelista"/>
        <w:numPr>
          <w:ilvl w:val="0"/>
          <w:numId w:val="45"/>
        </w:numPr>
        <w:spacing w:after="0" w:line="360" w:lineRule="auto"/>
        <w:ind w:left="426"/>
        <w:jc w:val="both"/>
        <w:rPr>
          <w:rFonts w:cs="Times New Roman"/>
          <w:color w:val="808080" w:themeColor="background1" w:themeShade="80"/>
          <w:szCs w:val="24"/>
          <w:lang w:val="es-DO"/>
        </w:rPr>
      </w:pPr>
      <w:r w:rsidRPr="00F6603F">
        <w:rPr>
          <w:rFonts w:cs="Times New Roman"/>
          <w:color w:val="808080" w:themeColor="background1" w:themeShade="80"/>
          <w:szCs w:val="24"/>
          <w:lang w:val="es-DO"/>
        </w:rPr>
        <w:t xml:space="preserve">Reunión Técnica sobre una recuperación económica verde, sostenible e inclusiva para el sector de la aviación; </w:t>
      </w:r>
    </w:p>
    <w:p w14:paraId="3C1CEE0E" w14:textId="77777777" w:rsidR="00F6603F" w:rsidRPr="00F6603F" w:rsidRDefault="00F6603F" w:rsidP="00A37D52">
      <w:pPr>
        <w:pStyle w:val="Prrafodelista"/>
        <w:numPr>
          <w:ilvl w:val="0"/>
          <w:numId w:val="45"/>
        </w:numPr>
        <w:spacing w:after="0" w:line="360" w:lineRule="auto"/>
        <w:ind w:left="426"/>
        <w:jc w:val="both"/>
        <w:rPr>
          <w:rFonts w:cs="Times New Roman"/>
          <w:color w:val="808080" w:themeColor="background1" w:themeShade="80"/>
          <w:szCs w:val="24"/>
          <w:lang w:val="es-DO"/>
        </w:rPr>
      </w:pPr>
      <w:r w:rsidRPr="00F6603F">
        <w:rPr>
          <w:rFonts w:cs="Times New Roman"/>
          <w:color w:val="808080" w:themeColor="background1" w:themeShade="80"/>
          <w:szCs w:val="24"/>
          <w:lang w:val="es-DO"/>
        </w:rPr>
        <w:t>LXXX Reunión del Comité Internacional Regional de Sanidad Agropecuaria (CIRSA);</w:t>
      </w:r>
    </w:p>
    <w:p w14:paraId="3CE5548C" w14:textId="77777777" w:rsidR="00F6603F" w:rsidRPr="00F6603F" w:rsidRDefault="00F6603F" w:rsidP="00A37D52">
      <w:pPr>
        <w:pStyle w:val="Prrafodelista"/>
        <w:numPr>
          <w:ilvl w:val="0"/>
          <w:numId w:val="45"/>
        </w:numPr>
        <w:spacing w:after="0" w:line="360" w:lineRule="auto"/>
        <w:ind w:left="426"/>
        <w:jc w:val="both"/>
        <w:rPr>
          <w:rFonts w:cs="Times New Roman"/>
          <w:color w:val="808080" w:themeColor="background1" w:themeShade="80"/>
          <w:szCs w:val="24"/>
          <w:lang w:val="es-DO"/>
        </w:rPr>
      </w:pPr>
      <w:r w:rsidRPr="00F6603F">
        <w:rPr>
          <w:rFonts w:cs="Times New Roman"/>
          <w:color w:val="808080" w:themeColor="background1" w:themeShade="80"/>
          <w:szCs w:val="24"/>
          <w:lang w:val="es-DO"/>
        </w:rPr>
        <w:t>76º Asamblea Mundial de la Salud;</w:t>
      </w:r>
    </w:p>
    <w:p w14:paraId="44E940F2" w14:textId="77777777" w:rsidR="00F6603F" w:rsidRPr="00F6603F" w:rsidRDefault="00F6603F" w:rsidP="00A37D52">
      <w:pPr>
        <w:pStyle w:val="Prrafodelista"/>
        <w:numPr>
          <w:ilvl w:val="0"/>
          <w:numId w:val="45"/>
        </w:numPr>
        <w:spacing w:after="0" w:line="360" w:lineRule="auto"/>
        <w:ind w:left="426"/>
        <w:jc w:val="both"/>
        <w:rPr>
          <w:rFonts w:cs="Times New Roman"/>
          <w:color w:val="808080" w:themeColor="background1" w:themeShade="80"/>
          <w:szCs w:val="24"/>
          <w:lang w:val="es-DO"/>
        </w:rPr>
      </w:pPr>
      <w:r w:rsidRPr="00F6603F">
        <w:rPr>
          <w:rFonts w:cs="Times New Roman"/>
          <w:color w:val="808080" w:themeColor="background1" w:themeShade="80"/>
          <w:szCs w:val="24"/>
          <w:lang w:val="es-DO"/>
        </w:rPr>
        <w:t>111º Conferencia Internacional del Trabajo de la Organización Internacional del Trabajo (OIT);</w:t>
      </w:r>
    </w:p>
    <w:p w14:paraId="436D65B2" w14:textId="77777777" w:rsidR="00F6603F" w:rsidRPr="00F6603F" w:rsidRDefault="00F6603F" w:rsidP="00A37D52">
      <w:pPr>
        <w:pStyle w:val="Prrafodelista"/>
        <w:numPr>
          <w:ilvl w:val="0"/>
          <w:numId w:val="45"/>
        </w:numPr>
        <w:spacing w:after="0" w:line="360" w:lineRule="auto"/>
        <w:ind w:left="426"/>
        <w:jc w:val="both"/>
        <w:rPr>
          <w:rFonts w:cs="Times New Roman"/>
          <w:color w:val="808080" w:themeColor="background1" w:themeShade="80"/>
          <w:szCs w:val="24"/>
          <w:lang w:val="es-DO"/>
        </w:rPr>
      </w:pPr>
      <w:r w:rsidRPr="00F6603F">
        <w:rPr>
          <w:rFonts w:cs="Times New Roman"/>
          <w:color w:val="808080" w:themeColor="background1" w:themeShade="80"/>
          <w:szCs w:val="24"/>
          <w:lang w:val="es-DO"/>
        </w:rPr>
        <w:t>43.º período de sesiones de la Conferencia de la Organización de las Naciones Unidas para la Alimentación y la Agricultura (FAO);</w:t>
      </w:r>
    </w:p>
    <w:p w14:paraId="56E33913" w14:textId="77777777" w:rsidR="00F6603F" w:rsidRPr="00F6603F" w:rsidRDefault="00F6603F" w:rsidP="00A37D52">
      <w:pPr>
        <w:pStyle w:val="Prrafodelista"/>
        <w:numPr>
          <w:ilvl w:val="0"/>
          <w:numId w:val="45"/>
        </w:numPr>
        <w:spacing w:after="0" w:line="360" w:lineRule="auto"/>
        <w:ind w:left="426"/>
        <w:jc w:val="both"/>
        <w:rPr>
          <w:rFonts w:cs="Times New Roman"/>
          <w:color w:val="808080" w:themeColor="background1" w:themeShade="80"/>
          <w:szCs w:val="24"/>
          <w:lang w:val="es-DO"/>
        </w:rPr>
      </w:pPr>
      <w:r w:rsidRPr="00F6603F">
        <w:rPr>
          <w:rFonts w:cs="Times New Roman"/>
          <w:color w:val="808080" w:themeColor="background1" w:themeShade="80"/>
          <w:szCs w:val="24"/>
          <w:lang w:val="es-DO"/>
        </w:rPr>
        <w:t>Conferencia Mundial de Radiocomunicaciones (CMR-23), de la Unión Internacional de Telecomunicaciones (UIT);</w:t>
      </w:r>
    </w:p>
    <w:p w14:paraId="764C11F6" w14:textId="77777777" w:rsidR="00BA1388" w:rsidRDefault="00BA1388" w:rsidP="00A37D52">
      <w:pPr>
        <w:spacing w:after="0" w:line="360" w:lineRule="auto"/>
        <w:jc w:val="both"/>
        <w:rPr>
          <w:rFonts w:eastAsia="Calibri" w:cs="Times New Roman"/>
          <w:b/>
          <w:color w:val="808080" w:themeColor="background1" w:themeShade="80"/>
          <w:szCs w:val="24"/>
          <w:lang w:val="es-DO"/>
        </w:rPr>
      </w:pPr>
    </w:p>
    <w:p w14:paraId="061C2917" w14:textId="31DC94FA" w:rsidR="00C25523" w:rsidRDefault="00C25523" w:rsidP="00A37D52">
      <w:pPr>
        <w:spacing w:after="0" w:line="360" w:lineRule="auto"/>
        <w:jc w:val="both"/>
        <w:rPr>
          <w:rFonts w:eastAsia="Calibri" w:cs="Times New Roman"/>
          <w:b/>
          <w:color w:val="808080" w:themeColor="background1" w:themeShade="80"/>
          <w:szCs w:val="24"/>
          <w:lang w:val="es-DO"/>
        </w:rPr>
      </w:pPr>
      <w:r w:rsidRPr="00F6129F">
        <w:rPr>
          <w:rFonts w:eastAsia="Calibri" w:cs="Times New Roman"/>
          <w:b/>
          <w:color w:val="808080" w:themeColor="background1" w:themeShade="80"/>
          <w:szCs w:val="24"/>
          <w:lang w:val="es-DO"/>
        </w:rPr>
        <w:t>Evaluación de membresías a Organismos Internacionales</w:t>
      </w:r>
      <w:r w:rsidRPr="00B7141C">
        <w:rPr>
          <w:rFonts w:eastAsia="Calibri" w:cs="Times New Roman"/>
          <w:b/>
          <w:color w:val="808080" w:themeColor="background1" w:themeShade="80"/>
          <w:szCs w:val="24"/>
          <w:lang w:val="es-DO"/>
        </w:rPr>
        <w:t xml:space="preserve"> </w:t>
      </w:r>
    </w:p>
    <w:p w14:paraId="35AC5DA5" w14:textId="38D6C3F5" w:rsidR="00C91F04" w:rsidRPr="00C91F04" w:rsidRDefault="00C91F04" w:rsidP="00A37D52">
      <w:pPr>
        <w:spacing w:after="0" w:line="360" w:lineRule="auto"/>
        <w:jc w:val="both"/>
        <w:rPr>
          <w:rFonts w:eastAsia="Calibri" w:cs="Times New Roman"/>
          <w:color w:val="808080" w:themeColor="background1" w:themeShade="80"/>
          <w:szCs w:val="24"/>
          <w:lang w:val="es-DO"/>
        </w:rPr>
      </w:pPr>
      <w:r>
        <w:rPr>
          <w:rFonts w:eastAsia="Calibri" w:cs="Times New Roman"/>
          <w:color w:val="808080" w:themeColor="background1" w:themeShade="80"/>
          <w:szCs w:val="24"/>
          <w:lang w:val="es-DO"/>
        </w:rPr>
        <w:t xml:space="preserve">República Dominicana participa activamente en los espacios multilaterales, por lo cual ha proseguido con la labor de evaluar, dar seguimiento y buscar soluciones a la imagen moroso que había tenido el país </w:t>
      </w:r>
      <w:r w:rsidR="00C02D1C">
        <w:rPr>
          <w:rFonts w:eastAsia="Calibri" w:cs="Times New Roman"/>
          <w:color w:val="808080" w:themeColor="background1" w:themeShade="80"/>
          <w:szCs w:val="24"/>
          <w:lang w:val="es-DO"/>
        </w:rPr>
        <w:t>ante</w:t>
      </w:r>
      <w:r>
        <w:rPr>
          <w:rFonts w:eastAsia="Calibri" w:cs="Times New Roman"/>
          <w:color w:val="808080" w:themeColor="background1" w:themeShade="80"/>
          <w:szCs w:val="24"/>
          <w:lang w:val="es-DO"/>
        </w:rPr>
        <w:t xml:space="preserve"> los organismos internacionales. Es por ello, que e</w:t>
      </w:r>
      <w:r w:rsidRPr="00C91F04">
        <w:rPr>
          <w:rFonts w:eastAsia="Calibri" w:cs="Times New Roman"/>
          <w:color w:val="808080" w:themeColor="background1" w:themeShade="80"/>
          <w:szCs w:val="24"/>
          <w:lang w:val="es-DO"/>
        </w:rPr>
        <w:t>n el mes de junio se elaboraron evaluaciones a 40 organismos internacionales, a los fines de verificar la pertinencia de</w:t>
      </w:r>
      <w:r w:rsidR="00C02D1C">
        <w:rPr>
          <w:rFonts w:eastAsia="Calibri" w:cs="Times New Roman"/>
          <w:color w:val="808080" w:themeColor="background1" w:themeShade="80"/>
          <w:szCs w:val="24"/>
          <w:lang w:val="es-DO"/>
        </w:rPr>
        <w:t xml:space="preserve">l país como </w:t>
      </w:r>
      <w:r w:rsidRPr="00C91F04">
        <w:rPr>
          <w:rFonts w:eastAsia="Calibri" w:cs="Times New Roman"/>
          <w:color w:val="808080" w:themeColor="background1" w:themeShade="80"/>
          <w:szCs w:val="24"/>
          <w:lang w:val="es-DO"/>
        </w:rPr>
        <w:t>miembro de estos. Estas evaluaciones completan todas las pautadas a realizarse durante el año 2023.</w:t>
      </w:r>
    </w:p>
    <w:p w14:paraId="115E33EF" w14:textId="77777777" w:rsidR="004D1535" w:rsidRDefault="004D1535" w:rsidP="00A37D52">
      <w:pPr>
        <w:spacing w:after="0" w:line="360" w:lineRule="auto"/>
        <w:jc w:val="both"/>
        <w:rPr>
          <w:rFonts w:eastAsia="Calibri" w:cs="Times New Roman"/>
          <w:color w:val="808080" w:themeColor="background1" w:themeShade="80"/>
          <w:szCs w:val="24"/>
          <w:lang w:val="es-DO"/>
        </w:rPr>
      </w:pPr>
    </w:p>
    <w:p w14:paraId="59EE248D" w14:textId="77777777" w:rsidR="00ED052D" w:rsidRPr="00ED052D" w:rsidRDefault="00C91F04" w:rsidP="00A37D52">
      <w:pPr>
        <w:spacing w:after="0" w:line="360" w:lineRule="auto"/>
        <w:jc w:val="both"/>
        <w:rPr>
          <w:rFonts w:eastAsia="Calibri" w:cs="Times New Roman"/>
          <w:color w:val="808080" w:themeColor="background1" w:themeShade="80"/>
          <w:szCs w:val="24"/>
          <w:lang w:val="es-DO"/>
        </w:rPr>
      </w:pPr>
      <w:r>
        <w:rPr>
          <w:rFonts w:eastAsia="Calibri" w:cs="Times New Roman"/>
          <w:color w:val="808080" w:themeColor="background1" w:themeShade="80"/>
          <w:szCs w:val="24"/>
          <w:lang w:val="es-DO"/>
        </w:rPr>
        <w:t>De igual forma, se firmó un acuerdo con el Ministerio de Hacienda a los fines de definir la metodología para saldar la deuda atrasada de la República Dominicana con la Unión Postal Universal (UPU).</w:t>
      </w:r>
      <w:r w:rsidR="00ED052D">
        <w:rPr>
          <w:rFonts w:eastAsia="Calibri" w:cs="Times New Roman"/>
          <w:color w:val="808080" w:themeColor="background1" w:themeShade="80"/>
          <w:szCs w:val="24"/>
          <w:lang w:val="es-DO"/>
        </w:rPr>
        <w:t xml:space="preserve"> Así como, </w:t>
      </w:r>
      <w:r w:rsidR="00ED052D" w:rsidRPr="00ED052D">
        <w:rPr>
          <w:rFonts w:eastAsia="Calibri" w:cs="Times New Roman"/>
          <w:color w:val="808080" w:themeColor="background1" w:themeShade="80"/>
          <w:szCs w:val="24"/>
          <w:lang w:val="es-DO"/>
        </w:rPr>
        <w:t>fueron concretados 2 nuevos acuerdos de pago. Uno con el Organismo Internacional de Energía Atómica (OIEA) y el Ministerio de Energía y Minas en representación del Gobierno dominicano, y el otro, con la Organización para la Prohibición de las Armas Químicas (OPAQ) y el Ministerio de Defensa como sectorial competente.</w:t>
      </w:r>
    </w:p>
    <w:p w14:paraId="4F8B76CE" w14:textId="77777777" w:rsidR="00C91F04" w:rsidRPr="00C91F04" w:rsidRDefault="00C91F04" w:rsidP="00A37D52">
      <w:pPr>
        <w:spacing w:after="0" w:line="360" w:lineRule="auto"/>
        <w:jc w:val="both"/>
        <w:rPr>
          <w:rFonts w:eastAsia="Calibri" w:cs="Times New Roman"/>
          <w:color w:val="808080" w:themeColor="background1" w:themeShade="80"/>
          <w:szCs w:val="24"/>
          <w:lang w:val="es-DO"/>
        </w:rPr>
      </w:pPr>
    </w:p>
    <w:p w14:paraId="7563F05F" w14:textId="0BB12421" w:rsidR="00A37D52" w:rsidRDefault="00BA1388" w:rsidP="00A37D52">
      <w:pPr>
        <w:spacing w:after="0" w:line="360" w:lineRule="auto"/>
        <w:jc w:val="both"/>
        <w:rPr>
          <w:rFonts w:eastAsia="Calibri" w:cs="Times New Roman"/>
          <w:color w:val="808080" w:themeColor="background1" w:themeShade="80"/>
          <w:szCs w:val="24"/>
          <w:lang w:val="es-DO"/>
        </w:rPr>
      </w:pPr>
      <w:r>
        <w:rPr>
          <w:rFonts w:eastAsia="Calibri" w:cs="Times New Roman"/>
          <w:color w:val="808080" w:themeColor="background1" w:themeShade="80"/>
          <w:szCs w:val="24"/>
          <w:lang w:val="es-DO"/>
        </w:rPr>
        <w:t>E</w:t>
      </w:r>
      <w:r w:rsidR="00F25FC0" w:rsidRPr="006D2E88">
        <w:rPr>
          <w:rFonts w:eastAsia="Calibri" w:cs="Times New Roman"/>
          <w:color w:val="808080" w:themeColor="background1" w:themeShade="80"/>
          <w:szCs w:val="24"/>
          <w:lang w:val="es-DO"/>
        </w:rPr>
        <w:t xml:space="preserve">l Gobierno de República Dominicana se ha comprometido a ejecutar una política exterior activa que tenga como resultado el alcance de los objetivos de desarrollo político, económico y social de la nación. Para estos fines, ha emprendido un proyecto para consolidar su liderazgo en la escena internacional, mediante el fortalecimiento de la presencia dominicana en los espacios multilaterales. </w:t>
      </w:r>
      <w:r w:rsidR="00F25FC0">
        <w:rPr>
          <w:rFonts w:eastAsia="Calibri" w:cs="Times New Roman"/>
          <w:color w:val="808080" w:themeColor="background1" w:themeShade="80"/>
          <w:szCs w:val="24"/>
          <w:lang w:val="es-DO"/>
        </w:rPr>
        <w:t>Dentro de las iniciativas se encuentra la</w:t>
      </w:r>
      <w:r w:rsidR="00F25FC0" w:rsidRPr="006D2E88">
        <w:rPr>
          <w:rFonts w:eastAsia="Calibri" w:cs="Times New Roman"/>
          <w:color w:val="808080" w:themeColor="background1" w:themeShade="80"/>
          <w:szCs w:val="24"/>
          <w:lang w:val="es-DO"/>
        </w:rPr>
        <w:t xml:space="preserve"> estrategia para posiciona</w:t>
      </w:r>
      <w:r w:rsidR="00F25FC0">
        <w:rPr>
          <w:rFonts w:eastAsia="Calibri" w:cs="Times New Roman"/>
          <w:color w:val="808080" w:themeColor="background1" w:themeShade="80"/>
          <w:szCs w:val="24"/>
          <w:lang w:val="es-DO"/>
        </w:rPr>
        <w:t>miento</w:t>
      </w:r>
      <w:r w:rsidR="00F25FC0" w:rsidRPr="006D2E88">
        <w:rPr>
          <w:rFonts w:eastAsia="Calibri" w:cs="Times New Roman"/>
          <w:color w:val="808080" w:themeColor="background1" w:themeShade="80"/>
          <w:szCs w:val="24"/>
          <w:lang w:val="es-DO"/>
        </w:rPr>
        <w:t xml:space="preserve"> </w:t>
      </w:r>
      <w:r w:rsidR="00F25FC0">
        <w:rPr>
          <w:rFonts w:eastAsia="Calibri" w:cs="Times New Roman"/>
          <w:color w:val="808080" w:themeColor="background1" w:themeShade="80"/>
          <w:szCs w:val="24"/>
          <w:lang w:val="es-DO"/>
        </w:rPr>
        <w:t>de</w:t>
      </w:r>
      <w:r w:rsidR="00F25FC0" w:rsidRPr="006D2E88">
        <w:rPr>
          <w:rFonts w:eastAsia="Calibri" w:cs="Times New Roman"/>
          <w:color w:val="808080" w:themeColor="background1" w:themeShade="80"/>
          <w:szCs w:val="24"/>
          <w:lang w:val="es-DO"/>
        </w:rPr>
        <w:t xml:space="preserve"> candidatos dominicanos en los </w:t>
      </w:r>
      <w:r w:rsidR="00F25FC0" w:rsidRPr="004748A0">
        <w:rPr>
          <w:rFonts w:eastAsia="Calibri" w:cs="Times New Roman"/>
          <w:color w:val="808080" w:themeColor="background1" w:themeShade="80"/>
          <w:szCs w:val="24"/>
          <w:lang w:val="es-DO"/>
        </w:rPr>
        <w:t xml:space="preserve">mismos. </w:t>
      </w:r>
      <w:r w:rsidR="00A37D52" w:rsidRPr="004748A0">
        <w:rPr>
          <w:rFonts w:eastAsia="Calibri" w:cs="Times New Roman"/>
          <w:color w:val="808080" w:themeColor="background1" w:themeShade="80"/>
          <w:szCs w:val="24"/>
          <w:lang w:val="es-DO"/>
        </w:rPr>
        <w:t>Como resultado del ejercicio, en el año 2023 se han inscrito 19 candidaturas, de las cuales, a la fecha 13 han sido alcanzadas efectivamente (68%), como se muestra en la relación siguiente:</w:t>
      </w:r>
      <w:r w:rsidR="00A37D52" w:rsidRPr="00B7141C">
        <w:rPr>
          <w:rFonts w:eastAsia="Calibri" w:cs="Times New Roman"/>
          <w:color w:val="808080" w:themeColor="background1" w:themeShade="80"/>
          <w:szCs w:val="24"/>
          <w:lang w:val="es-DO"/>
        </w:rPr>
        <w:t xml:space="preserve">  </w:t>
      </w:r>
    </w:p>
    <w:p w14:paraId="1609618D" w14:textId="77777777" w:rsidR="00A37D52" w:rsidRDefault="00A37D52" w:rsidP="00A37D52">
      <w:pPr>
        <w:spacing w:after="0" w:line="360" w:lineRule="auto"/>
        <w:jc w:val="both"/>
        <w:rPr>
          <w:rFonts w:eastAsia="Calibri" w:cs="Times New Roman"/>
          <w:color w:val="808080" w:themeColor="background1" w:themeShade="80"/>
          <w:szCs w:val="24"/>
          <w:lang w:val="es-DO"/>
        </w:rPr>
      </w:pPr>
    </w:p>
    <w:p w14:paraId="1B741EE0" w14:textId="77777777" w:rsidR="00BA1388" w:rsidRDefault="00BA1388" w:rsidP="00A37D52">
      <w:pPr>
        <w:spacing w:after="0" w:line="360" w:lineRule="auto"/>
        <w:jc w:val="both"/>
        <w:rPr>
          <w:rFonts w:eastAsia="Calibri" w:cs="Times New Roman"/>
          <w:color w:val="808080" w:themeColor="background1" w:themeShade="80"/>
          <w:szCs w:val="24"/>
          <w:lang w:val="es-DO"/>
        </w:rPr>
      </w:pPr>
    </w:p>
    <w:p w14:paraId="068D7A88" w14:textId="77777777" w:rsidR="00BA1388" w:rsidRDefault="00BA1388" w:rsidP="00A37D52">
      <w:pPr>
        <w:spacing w:after="0" w:line="360" w:lineRule="auto"/>
        <w:jc w:val="both"/>
        <w:rPr>
          <w:rFonts w:eastAsia="Calibri" w:cs="Times New Roman"/>
          <w:color w:val="808080" w:themeColor="background1" w:themeShade="80"/>
          <w:szCs w:val="24"/>
          <w:lang w:val="es-DO"/>
        </w:rPr>
      </w:pPr>
    </w:p>
    <w:p w14:paraId="7C2F6AD5" w14:textId="77777777" w:rsidR="00BA1388" w:rsidRDefault="00BA1388" w:rsidP="00A37D52">
      <w:pPr>
        <w:spacing w:after="0" w:line="360" w:lineRule="auto"/>
        <w:jc w:val="both"/>
        <w:rPr>
          <w:rFonts w:eastAsia="Calibri" w:cs="Times New Roman"/>
          <w:color w:val="808080" w:themeColor="background1" w:themeShade="80"/>
          <w:szCs w:val="24"/>
          <w:lang w:val="es-DO"/>
        </w:rPr>
      </w:pPr>
    </w:p>
    <w:p w14:paraId="00F02D93" w14:textId="1A212DEA" w:rsidR="00A37D52" w:rsidRDefault="00A37D52" w:rsidP="00A37D52">
      <w:pPr>
        <w:spacing w:line="360" w:lineRule="auto"/>
        <w:jc w:val="center"/>
        <w:rPr>
          <w:rFonts w:eastAsia="Calibri" w:cs="Times New Roman"/>
          <w:bCs/>
          <w:color w:val="808080" w:themeColor="background1" w:themeShade="80"/>
          <w:sz w:val="20"/>
          <w:szCs w:val="20"/>
          <w:lang w:val="es-ES"/>
        </w:rPr>
      </w:pPr>
      <w:r w:rsidRPr="00DA5231">
        <w:rPr>
          <w:rFonts w:eastAsia="Calibri" w:cs="Times New Roman"/>
          <w:bCs/>
          <w:color w:val="808080" w:themeColor="background1" w:themeShade="80"/>
          <w:sz w:val="20"/>
          <w:szCs w:val="20"/>
          <w:lang w:val="es-ES"/>
        </w:rPr>
        <w:lastRenderedPageBreak/>
        <w:t xml:space="preserve">Tabla </w:t>
      </w:r>
      <w:r w:rsidRPr="00DA5231">
        <w:rPr>
          <w:rFonts w:eastAsia="Calibri" w:cs="Times New Roman"/>
          <w:bCs/>
          <w:color w:val="808080" w:themeColor="background1" w:themeShade="80"/>
          <w:sz w:val="20"/>
          <w:szCs w:val="20"/>
          <w:lang w:val="es-ES"/>
        </w:rPr>
        <w:fldChar w:fldCharType="begin"/>
      </w:r>
      <w:r w:rsidRPr="00DA5231">
        <w:rPr>
          <w:rFonts w:eastAsia="Calibri" w:cs="Times New Roman"/>
          <w:bCs/>
          <w:color w:val="808080" w:themeColor="background1" w:themeShade="80"/>
          <w:sz w:val="20"/>
          <w:szCs w:val="20"/>
          <w:lang w:val="es-ES"/>
        </w:rPr>
        <w:instrText xml:space="preserve"> SEQ Tabla \* ARABIC </w:instrText>
      </w:r>
      <w:r w:rsidRPr="00DA5231">
        <w:rPr>
          <w:rFonts w:eastAsia="Calibri" w:cs="Times New Roman"/>
          <w:bCs/>
          <w:color w:val="808080" w:themeColor="background1" w:themeShade="80"/>
          <w:sz w:val="20"/>
          <w:szCs w:val="20"/>
          <w:lang w:val="es-ES"/>
        </w:rPr>
        <w:fldChar w:fldCharType="separate"/>
      </w:r>
      <w:r w:rsidR="00A83BB9">
        <w:rPr>
          <w:rFonts w:eastAsia="Calibri" w:cs="Times New Roman"/>
          <w:bCs/>
          <w:noProof/>
          <w:color w:val="808080" w:themeColor="background1" w:themeShade="80"/>
          <w:sz w:val="20"/>
          <w:szCs w:val="20"/>
          <w:lang w:val="es-ES"/>
        </w:rPr>
        <w:t>2</w:t>
      </w:r>
      <w:r w:rsidRPr="00DA5231">
        <w:rPr>
          <w:rFonts w:eastAsia="Calibri" w:cs="Times New Roman"/>
          <w:bCs/>
          <w:color w:val="808080" w:themeColor="background1" w:themeShade="80"/>
          <w:sz w:val="20"/>
          <w:szCs w:val="20"/>
          <w:lang w:val="es-ES"/>
        </w:rPr>
        <w:fldChar w:fldCharType="end"/>
      </w:r>
      <w:r w:rsidRPr="00DA5231">
        <w:rPr>
          <w:rFonts w:eastAsia="Calibri" w:cs="Times New Roman"/>
          <w:bCs/>
          <w:color w:val="808080" w:themeColor="background1" w:themeShade="80"/>
          <w:sz w:val="20"/>
          <w:szCs w:val="20"/>
          <w:lang w:val="es-ES"/>
        </w:rPr>
        <w:t>: Resultado candidaturas República Dominicana 202</w:t>
      </w:r>
      <w:r>
        <w:rPr>
          <w:rFonts w:eastAsia="Calibri" w:cs="Times New Roman"/>
          <w:bCs/>
          <w:color w:val="808080" w:themeColor="background1" w:themeShade="80"/>
          <w:sz w:val="20"/>
          <w:szCs w:val="20"/>
          <w:lang w:val="es-ES"/>
        </w:rPr>
        <w:t>3</w:t>
      </w:r>
    </w:p>
    <w:tbl>
      <w:tblPr>
        <w:tblW w:w="519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39"/>
        <w:gridCol w:w="6540"/>
        <w:gridCol w:w="1168"/>
      </w:tblGrid>
      <w:tr w:rsidR="00A37D52" w:rsidRPr="00BF39F8" w14:paraId="76C3F835" w14:textId="77777777" w:rsidTr="00BA1388">
        <w:trPr>
          <w:trHeight w:val="370"/>
          <w:tblHeader/>
        </w:trPr>
        <w:tc>
          <w:tcPr>
            <w:tcW w:w="327" w:type="pct"/>
            <w:shd w:val="clear" w:color="auto" w:fill="002060"/>
            <w:vAlign w:val="center"/>
          </w:tcPr>
          <w:p w14:paraId="19112198" w14:textId="77777777" w:rsidR="00A37D52" w:rsidRPr="00802032" w:rsidRDefault="00A37D52" w:rsidP="00BF70C2">
            <w:pPr>
              <w:spacing w:after="0" w:line="360" w:lineRule="auto"/>
              <w:rPr>
                <w:rFonts w:eastAsia="Calibri" w:cs="Times New Roman"/>
                <w:b/>
                <w:bCs/>
                <w:color w:val="FFFFFF" w:themeColor="background1"/>
                <w:sz w:val="20"/>
                <w:szCs w:val="20"/>
                <w:lang w:val="es-DO"/>
              </w:rPr>
            </w:pPr>
            <w:r w:rsidRPr="00802032">
              <w:rPr>
                <w:rFonts w:eastAsia="Calibri" w:cs="Times New Roman"/>
                <w:b/>
                <w:bCs/>
                <w:color w:val="FFFFFF" w:themeColor="background1"/>
                <w:sz w:val="20"/>
                <w:szCs w:val="20"/>
                <w:lang w:val="es-DO"/>
              </w:rPr>
              <w:t>No.</w:t>
            </w:r>
          </w:p>
        </w:tc>
        <w:tc>
          <w:tcPr>
            <w:tcW w:w="3965" w:type="pct"/>
            <w:shd w:val="clear" w:color="auto" w:fill="002060"/>
            <w:vAlign w:val="center"/>
          </w:tcPr>
          <w:p w14:paraId="414278BF" w14:textId="77777777" w:rsidR="00A37D52" w:rsidRPr="00802032" w:rsidRDefault="00A37D52" w:rsidP="00BF70C2">
            <w:pPr>
              <w:spacing w:after="0" w:line="360" w:lineRule="auto"/>
              <w:rPr>
                <w:rFonts w:eastAsia="Calibri" w:cs="Times New Roman"/>
                <w:b/>
                <w:bCs/>
                <w:color w:val="FFFFFF" w:themeColor="background1"/>
                <w:sz w:val="20"/>
                <w:szCs w:val="20"/>
                <w:lang w:val="es-DO"/>
              </w:rPr>
            </w:pPr>
            <w:r w:rsidRPr="00802032">
              <w:rPr>
                <w:rFonts w:eastAsia="Calibri" w:cs="Times New Roman"/>
                <w:b/>
                <w:bCs/>
                <w:color w:val="FFFFFF" w:themeColor="background1"/>
                <w:sz w:val="20"/>
                <w:szCs w:val="20"/>
                <w:lang w:val="es-DO"/>
              </w:rPr>
              <w:t>Candidaturas</w:t>
            </w:r>
          </w:p>
        </w:tc>
        <w:tc>
          <w:tcPr>
            <w:tcW w:w="708" w:type="pct"/>
            <w:shd w:val="clear" w:color="auto" w:fill="002060"/>
            <w:vAlign w:val="center"/>
          </w:tcPr>
          <w:p w14:paraId="2E1F0307" w14:textId="77777777" w:rsidR="00A37D52" w:rsidRPr="00802032" w:rsidRDefault="00A37D52" w:rsidP="00BF70C2">
            <w:pPr>
              <w:spacing w:after="0" w:line="360" w:lineRule="auto"/>
              <w:rPr>
                <w:rFonts w:eastAsia="Calibri" w:cs="Times New Roman"/>
                <w:b/>
                <w:bCs/>
                <w:color w:val="FFFFFF" w:themeColor="background1"/>
                <w:sz w:val="20"/>
                <w:szCs w:val="20"/>
                <w:lang w:val="es-DO"/>
              </w:rPr>
            </w:pPr>
            <w:r w:rsidRPr="00802032">
              <w:rPr>
                <w:rFonts w:eastAsia="Calibri" w:cs="Times New Roman"/>
                <w:b/>
                <w:bCs/>
                <w:color w:val="FFFFFF" w:themeColor="background1"/>
                <w:sz w:val="20"/>
                <w:szCs w:val="20"/>
                <w:lang w:val="es-DO"/>
              </w:rPr>
              <w:t>Resultado</w:t>
            </w:r>
          </w:p>
        </w:tc>
      </w:tr>
      <w:tr w:rsidR="00A37D52" w:rsidRPr="00BF39F8" w14:paraId="2374F723" w14:textId="77777777" w:rsidTr="00BA1388">
        <w:trPr>
          <w:trHeight w:val="606"/>
        </w:trPr>
        <w:tc>
          <w:tcPr>
            <w:tcW w:w="327" w:type="pct"/>
            <w:shd w:val="clear" w:color="auto" w:fill="auto"/>
            <w:vAlign w:val="center"/>
          </w:tcPr>
          <w:p w14:paraId="57161332" w14:textId="77777777" w:rsidR="00A37D52" w:rsidRPr="00BF39F8" w:rsidRDefault="00A37D52" w:rsidP="00BF70C2">
            <w:pPr>
              <w:spacing w:after="0" w:line="360" w:lineRule="auto"/>
              <w:rPr>
                <w:rFonts w:eastAsia="Calibri" w:cs="Times New Roman"/>
                <w:bCs/>
                <w:color w:val="808080" w:themeColor="background1" w:themeShade="80"/>
                <w:sz w:val="20"/>
                <w:szCs w:val="20"/>
                <w:lang w:val="es-DO"/>
              </w:rPr>
            </w:pPr>
            <w:r w:rsidRPr="00BF39F8">
              <w:rPr>
                <w:rFonts w:eastAsia="Calibri" w:cs="Times New Roman"/>
                <w:bCs/>
                <w:color w:val="808080" w:themeColor="background1" w:themeShade="80"/>
                <w:sz w:val="20"/>
                <w:szCs w:val="20"/>
                <w:lang w:val="es-DO"/>
              </w:rPr>
              <w:t>1</w:t>
            </w:r>
          </w:p>
        </w:tc>
        <w:tc>
          <w:tcPr>
            <w:tcW w:w="3965" w:type="pct"/>
            <w:shd w:val="clear" w:color="auto" w:fill="auto"/>
            <w:vAlign w:val="center"/>
          </w:tcPr>
          <w:p w14:paraId="04EB4E71" w14:textId="77777777" w:rsidR="00A37D52" w:rsidRPr="00F6603F" w:rsidRDefault="00A37D52" w:rsidP="00BF70C2">
            <w:pPr>
              <w:spacing w:after="0" w:line="276" w:lineRule="auto"/>
              <w:jc w:val="both"/>
              <w:rPr>
                <w:rFonts w:cs="Times New Roman"/>
                <w:color w:val="808080" w:themeColor="background1" w:themeShade="80"/>
                <w:sz w:val="20"/>
                <w:szCs w:val="20"/>
                <w:shd w:val="clear" w:color="auto" w:fill="FFFFFF" w:themeFill="background1"/>
                <w:lang w:val="es-US"/>
              </w:rPr>
            </w:pPr>
            <w:r w:rsidRPr="00BF39F8">
              <w:rPr>
                <w:rFonts w:cs="Times New Roman"/>
                <w:color w:val="808080" w:themeColor="background1" w:themeShade="80"/>
                <w:sz w:val="20"/>
                <w:szCs w:val="20"/>
                <w:shd w:val="clear" w:color="auto" w:fill="FFFFFF" w:themeFill="background1"/>
                <w:lang w:val="es-US"/>
              </w:rPr>
              <w:t>Miembro de la Comisión de Estupefacientes (CND), por cuatro años para el período 2024-2027, iniciando en enero de 2024.</w:t>
            </w:r>
          </w:p>
        </w:tc>
        <w:tc>
          <w:tcPr>
            <w:tcW w:w="708" w:type="pct"/>
            <w:shd w:val="clear" w:color="auto" w:fill="auto"/>
            <w:vAlign w:val="center"/>
          </w:tcPr>
          <w:p w14:paraId="522D0065"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sidRPr="00BF39F8">
              <w:rPr>
                <w:rFonts w:eastAsia="Calibri" w:cs="Times New Roman"/>
                <w:color w:val="808080" w:themeColor="background1" w:themeShade="80"/>
                <w:sz w:val="20"/>
                <w:szCs w:val="20"/>
                <w:lang w:val="es-DO"/>
              </w:rPr>
              <w:t>Electo</w:t>
            </w:r>
          </w:p>
        </w:tc>
      </w:tr>
      <w:tr w:rsidR="00A37D52" w:rsidRPr="000C5CBD" w14:paraId="5C349F29" w14:textId="77777777" w:rsidTr="00BA1388">
        <w:trPr>
          <w:trHeight w:val="755"/>
        </w:trPr>
        <w:tc>
          <w:tcPr>
            <w:tcW w:w="327" w:type="pct"/>
            <w:shd w:val="clear" w:color="auto" w:fill="auto"/>
            <w:vAlign w:val="center"/>
          </w:tcPr>
          <w:p w14:paraId="5939C863" w14:textId="77777777" w:rsidR="00A37D52" w:rsidRPr="00BF39F8"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2</w:t>
            </w:r>
          </w:p>
        </w:tc>
        <w:tc>
          <w:tcPr>
            <w:tcW w:w="3965" w:type="pct"/>
            <w:shd w:val="clear" w:color="auto" w:fill="auto"/>
            <w:vAlign w:val="center"/>
          </w:tcPr>
          <w:p w14:paraId="18C97388" w14:textId="77777777" w:rsidR="00A37D52" w:rsidRPr="00F6603F" w:rsidRDefault="00A37D52" w:rsidP="00BF70C2">
            <w:pPr>
              <w:spacing w:after="0" w:line="276" w:lineRule="auto"/>
              <w:jc w:val="both"/>
              <w:rPr>
                <w:rFonts w:cs="Times New Roman"/>
                <w:color w:val="808080" w:themeColor="background1" w:themeShade="80"/>
                <w:sz w:val="20"/>
                <w:szCs w:val="20"/>
                <w:shd w:val="clear" w:color="auto" w:fill="FFFFFF" w:themeFill="background1"/>
                <w:lang w:val="es-US"/>
              </w:rPr>
            </w:pPr>
            <w:r w:rsidRPr="00BF39F8">
              <w:rPr>
                <w:rFonts w:cs="Times New Roman"/>
                <w:color w:val="808080" w:themeColor="background1" w:themeShade="80"/>
                <w:sz w:val="20"/>
                <w:szCs w:val="20"/>
                <w:shd w:val="clear" w:color="auto" w:fill="FFFFFF" w:themeFill="background1"/>
                <w:lang w:val="es-US"/>
              </w:rPr>
              <w:t>Miembro de la Junta Ejecutiva del Fondo de las Naciones Unidas para la Infancia (UNICEF), por tres años para el período 2024-2026, iniciando en enero de 2024.</w:t>
            </w:r>
          </w:p>
        </w:tc>
        <w:tc>
          <w:tcPr>
            <w:tcW w:w="708" w:type="pct"/>
            <w:shd w:val="clear" w:color="auto" w:fill="auto"/>
          </w:tcPr>
          <w:p w14:paraId="0361DBA9"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sidRPr="0017518E">
              <w:rPr>
                <w:rFonts w:eastAsia="Calibri" w:cs="Times New Roman"/>
                <w:color w:val="808080" w:themeColor="background1" w:themeShade="80"/>
                <w:sz w:val="20"/>
                <w:szCs w:val="20"/>
                <w:lang w:val="es-DO"/>
              </w:rPr>
              <w:t>Electo</w:t>
            </w:r>
          </w:p>
        </w:tc>
      </w:tr>
      <w:tr w:rsidR="00A37D52" w:rsidRPr="000C5CBD" w14:paraId="58D7B483" w14:textId="77777777" w:rsidTr="00BA1388">
        <w:trPr>
          <w:trHeight w:val="645"/>
        </w:trPr>
        <w:tc>
          <w:tcPr>
            <w:tcW w:w="327" w:type="pct"/>
            <w:shd w:val="clear" w:color="auto" w:fill="auto"/>
            <w:vAlign w:val="center"/>
          </w:tcPr>
          <w:p w14:paraId="69CACDA5" w14:textId="77777777" w:rsidR="00A37D52" w:rsidRPr="00BF39F8"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3</w:t>
            </w:r>
          </w:p>
        </w:tc>
        <w:tc>
          <w:tcPr>
            <w:tcW w:w="3965" w:type="pct"/>
            <w:shd w:val="clear" w:color="auto" w:fill="auto"/>
            <w:vAlign w:val="center"/>
          </w:tcPr>
          <w:p w14:paraId="24402668" w14:textId="77777777" w:rsidR="00A37D52" w:rsidRPr="00BF39F8" w:rsidRDefault="00A37D52" w:rsidP="00BF70C2">
            <w:pPr>
              <w:spacing w:after="0" w:line="276" w:lineRule="auto"/>
              <w:jc w:val="both"/>
              <w:rPr>
                <w:rFonts w:cs="Times New Roman"/>
                <w:color w:val="808080" w:themeColor="background1" w:themeShade="80"/>
                <w:sz w:val="20"/>
                <w:szCs w:val="20"/>
                <w:shd w:val="clear" w:color="auto" w:fill="FFFFFF" w:themeFill="background1"/>
                <w:lang w:val="es-US"/>
              </w:rPr>
            </w:pPr>
            <w:r w:rsidRPr="00BF39F8">
              <w:rPr>
                <w:rFonts w:cs="Times New Roman"/>
                <w:color w:val="808080" w:themeColor="background1" w:themeShade="80"/>
                <w:sz w:val="20"/>
                <w:szCs w:val="20"/>
                <w:shd w:val="clear" w:color="auto" w:fill="FFFFFF" w:themeFill="background1"/>
                <w:lang w:val="es-US"/>
              </w:rPr>
              <w:t>Miembro de la Junta Ejecutiva del Programa Mundial de Alimentos (PMA), por tres años para el período 2024-2026, iniciando en enero de 2024.</w:t>
            </w:r>
          </w:p>
        </w:tc>
        <w:tc>
          <w:tcPr>
            <w:tcW w:w="708" w:type="pct"/>
            <w:shd w:val="clear" w:color="auto" w:fill="auto"/>
          </w:tcPr>
          <w:p w14:paraId="4C0E3A19"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sidRPr="0017518E">
              <w:rPr>
                <w:rFonts w:eastAsia="Calibri" w:cs="Times New Roman"/>
                <w:color w:val="808080" w:themeColor="background1" w:themeShade="80"/>
                <w:sz w:val="20"/>
                <w:szCs w:val="20"/>
                <w:lang w:val="es-DO"/>
              </w:rPr>
              <w:t>Electo</w:t>
            </w:r>
          </w:p>
        </w:tc>
      </w:tr>
      <w:tr w:rsidR="00A37D52" w:rsidRPr="000C5CBD" w14:paraId="32177C9A" w14:textId="77777777" w:rsidTr="00BA1388">
        <w:trPr>
          <w:trHeight w:val="755"/>
        </w:trPr>
        <w:tc>
          <w:tcPr>
            <w:tcW w:w="327" w:type="pct"/>
            <w:shd w:val="clear" w:color="auto" w:fill="auto"/>
            <w:vAlign w:val="center"/>
          </w:tcPr>
          <w:p w14:paraId="6634E0DA" w14:textId="77777777" w:rsidR="00A37D52" w:rsidRPr="00BF39F8"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4</w:t>
            </w:r>
          </w:p>
        </w:tc>
        <w:tc>
          <w:tcPr>
            <w:tcW w:w="3965" w:type="pct"/>
            <w:shd w:val="clear" w:color="auto" w:fill="auto"/>
            <w:vAlign w:val="center"/>
          </w:tcPr>
          <w:p w14:paraId="15A2EE2E" w14:textId="77777777" w:rsidR="00A37D52" w:rsidRPr="00F6603F" w:rsidRDefault="00A37D52" w:rsidP="00BF70C2">
            <w:pPr>
              <w:spacing w:after="0" w:line="276" w:lineRule="auto"/>
              <w:jc w:val="both"/>
              <w:rPr>
                <w:rFonts w:cs="Times New Roman"/>
                <w:color w:val="808080" w:themeColor="background1" w:themeShade="80"/>
                <w:sz w:val="20"/>
                <w:szCs w:val="20"/>
                <w:shd w:val="clear" w:color="auto" w:fill="FFFFFF" w:themeFill="background1"/>
                <w:lang w:val="es-US"/>
              </w:rPr>
            </w:pPr>
            <w:bookmarkStart w:id="84" w:name="_Hlk139272178"/>
            <w:r w:rsidRPr="00F6603F">
              <w:rPr>
                <w:rFonts w:cs="Times New Roman"/>
                <w:color w:val="808080" w:themeColor="background1" w:themeShade="80"/>
                <w:sz w:val="20"/>
                <w:szCs w:val="20"/>
                <w:shd w:val="clear" w:color="auto" w:fill="FFFFFF" w:themeFill="background1"/>
                <w:lang w:val="es-US"/>
              </w:rPr>
              <w:t>Vicepresidencia del Comité de Expertos del Mecanismo de Seguimiento a la Implementación de la Convención Internacional contra la Corrupción (MESICIC), elecciones celebradas el pasado mes de marzo.</w:t>
            </w:r>
            <w:bookmarkEnd w:id="84"/>
          </w:p>
        </w:tc>
        <w:tc>
          <w:tcPr>
            <w:tcW w:w="708" w:type="pct"/>
            <w:shd w:val="clear" w:color="auto" w:fill="auto"/>
          </w:tcPr>
          <w:p w14:paraId="26980C2A"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sidRPr="0017518E">
              <w:rPr>
                <w:rFonts w:eastAsia="Calibri" w:cs="Times New Roman"/>
                <w:color w:val="808080" w:themeColor="background1" w:themeShade="80"/>
                <w:sz w:val="20"/>
                <w:szCs w:val="20"/>
                <w:lang w:val="es-DO"/>
              </w:rPr>
              <w:t>Electo</w:t>
            </w:r>
          </w:p>
        </w:tc>
      </w:tr>
      <w:tr w:rsidR="00A37D52" w:rsidRPr="00BF39F8" w14:paraId="746348F7" w14:textId="77777777" w:rsidTr="00BA1388">
        <w:trPr>
          <w:trHeight w:val="766"/>
        </w:trPr>
        <w:tc>
          <w:tcPr>
            <w:tcW w:w="327" w:type="pct"/>
            <w:shd w:val="clear" w:color="auto" w:fill="auto"/>
            <w:vAlign w:val="center"/>
          </w:tcPr>
          <w:p w14:paraId="4A13F583" w14:textId="77777777" w:rsidR="00A37D52" w:rsidRPr="00BF39F8" w:rsidRDefault="00A37D52" w:rsidP="00BF70C2">
            <w:pPr>
              <w:spacing w:after="0" w:line="360" w:lineRule="auto"/>
              <w:rPr>
                <w:rFonts w:cs="Times New Roman"/>
                <w:color w:val="808080" w:themeColor="background1" w:themeShade="80"/>
                <w:sz w:val="20"/>
                <w:szCs w:val="20"/>
                <w:shd w:val="clear" w:color="auto" w:fill="FFFFFF" w:themeFill="background1"/>
                <w:lang w:val="es-US"/>
              </w:rPr>
            </w:pPr>
            <w:r>
              <w:rPr>
                <w:rFonts w:cs="Times New Roman"/>
                <w:color w:val="808080" w:themeColor="background1" w:themeShade="80"/>
                <w:sz w:val="20"/>
                <w:szCs w:val="20"/>
                <w:shd w:val="clear" w:color="auto" w:fill="FFFFFF" w:themeFill="background1"/>
                <w:lang w:val="es-US"/>
              </w:rPr>
              <w:t>5</w:t>
            </w:r>
          </w:p>
        </w:tc>
        <w:tc>
          <w:tcPr>
            <w:tcW w:w="3965" w:type="pct"/>
            <w:shd w:val="clear" w:color="auto" w:fill="auto"/>
            <w:vAlign w:val="center"/>
          </w:tcPr>
          <w:p w14:paraId="7ABE8D0F" w14:textId="77777777" w:rsidR="00A37D52" w:rsidRPr="00F6603F" w:rsidRDefault="00A37D52" w:rsidP="00BA1388">
            <w:pPr>
              <w:pStyle w:val="Prrafodelista"/>
              <w:spacing w:after="0" w:line="276" w:lineRule="auto"/>
              <w:ind w:left="62"/>
              <w:jc w:val="both"/>
              <w:rPr>
                <w:rFonts w:cs="Times New Roman"/>
                <w:color w:val="808080" w:themeColor="background1" w:themeShade="80"/>
                <w:sz w:val="20"/>
                <w:szCs w:val="20"/>
                <w:shd w:val="clear" w:color="auto" w:fill="FFFFFF" w:themeFill="background1"/>
                <w:lang w:val="es-US"/>
              </w:rPr>
            </w:pPr>
            <w:r w:rsidRPr="00F6603F">
              <w:rPr>
                <w:rFonts w:cs="Times New Roman"/>
                <w:color w:val="808080" w:themeColor="background1" w:themeShade="80"/>
                <w:sz w:val="20"/>
                <w:szCs w:val="20"/>
                <w:shd w:val="clear" w:color="auto" w:fill="FFFFFF" w:themeFill="background1"/>
                <w:lang w:val="es-US"/>
              </w:rPr>
              <w:t>Presidencia de la Comisión Regional para las Américas de la Organización Mundial del Turismo (OMT), para el período 2023-2025, elecciones celebradas en el mes de junio.</w:t>
            </w:r>
          </w:p>
        </w:tc>
        <w:tc>
          <w:tcPr>
            <w:tcW w:w="708" w:type="pct"/>
            <w:shd w:val="clear" w:color="auto" w:fill="auto"/>
            <w:vAlign w:val="center"/>
          </w:tcPr>
          <w:p w14:paraId="7B367CEB"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sidRPr="00BF39F8">
              <w:rPr>
                <w:rFonts w:eastAsia="Calibri" w:cs="Times New Roman"/>
                <w:color w:val="808080" w:themeColor="background1" w:themeShade="80"/>
                <w:sz w:val="20"/>
                <w:szCs w:val="20"/>
                <w:lang w:val="es-DO"/>
              </w:rPr>
              <w:t>Electo</w:t>
            </w:r>
          </w:p>
        </w:tc>
      </w:tr>
      <w:tr w:rsidR="00A37D52" w:rsidRPr="00BF39F8" w14:paraId="683DEB5E" w14:textId="77777777" w:rsidTr="00BA1388">
        <w:trPr>
          <w:trHeight w:val="383"/>
        </w:trPr>
        <w:tc>
          <w:tcPr>
            <w:tcW w:w="327" w:type="pct"/>
            <w:shd w:val="clear" w:color="auto" w:fill="auto"/>
            <w:vAlign w:val="center"/>
          </w:tcPr>
          <w:p w14:paraId="1FF326D7" w14:textId="77777777" w:rsidR="00A37D52" w:rsidRPr="00BF39F8"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6</w:t>
            </w:r>
          </w:p>
        </w:tc>
        <w:tc>
          <w:tcPr>
            <w:tcW w:w="3965" w:type="pct"/>
            <w:shd w:val="clear" w:color="auto" w:fill="auto"/>
            <w:vAlign w:val="center"/>
          </w:tcPr>
          <w:p w14:paraId="4E25CA5D" w14:textId="77777777" w:rsidR="00A37D52" w:rsidRPr="00F6603F" w:rsidRDefault="00A37D52" w:rsidP="00BF70C2">
            <w:pPr>
              <w:spacing w:after="0" w:line="276" w:lineRule="auto"/>
              <w:jc w:val="both"/>
              <w:rPr>
                <w:rFonts w:cs="Times New Roman"/>
                <w:color w:val="808080" w:themeColor="background1" w:themeShade="80"/>
                <w:sz w:val="20"/>
                <w:szCs w:val="20"/>
                <w:shd w:val="clear" w:color="auto" w:fill="FFFFFF" w:themeFill="background1"/>
                <w:lang w:val="es-US"/>
              </w:rPr>
            </w:pPr>
            <w:r w:rsidRPr="00F6603F">
              <w:rPr>
                <w:rFonts w:cs="Times New Roman"/>
                <w:color w:val="808080" w:themeColor="background1" w:themeShade="80"/>
                <w:sz w:val="20"/>
                <w:szCs w:val="20"/>
                <w:shd w:val="clear" w:color="auto" w:fill="FFFFFF" w:themeFill="background1"/>
                <w:lang w:val="es-US"/>
              </w:rPr>
              <w:t>Vicepresidencia de la Iniciativa Mundial de las Naciones Unidas “Unidos por Ciudades Inteligentes y Sostenibles” (U4SSC, por sus siglas en inglés), para el período 2023-2027, elecciones celebradas en el mes de junio</w:t>
            </w:r>
          </w:p>
        </w:tc>
        <w:tc>
          <w:tcPr>
            <w:tcW w:w="708" w:type="pct"/>
            <w:shd w:val="clear" w:color="auto" w:fill="auto"/>
            <w:vAlign w:val="center"/>
          </w:tcPr>
          <w:p w14:paraId="1AD13DD6"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sidRPr="00BF39F8">
              <w:rPr>
                <w:rFonts w:eastAsia="Calibri" w:cs="Times New Roman"/>
                <w:color w:val="808080" w:themeColor="background1" w:themeShade="80"/>
                <w:sz w:val="20"/>
                <w:szCs w:val="20"/>
                <w:lang w:val="es-DO"/>
              </w:rPr>
              <w:t>Electo</w:t>
            </w:r>
          </w:p>
        </w:tc>
      </w:tr>
      <w:tr w:rsidR="00A37D52" w:rsidRPr="00BF39F8" w14:paraId="4CDC5A65" w14:textId="77777777" w:rsidTr="00BA1388">
        <w:trPr>
          <w:trHeight w:val="755"/>
        </w:trPr>
        <w:tc>
          <w:tcPr>
            <w:tcW w:w="327" w:type="pct"/>
            <w:shd w:val="clear" w:color="auto" w:fill="auto"/>
            <w:vAlign w:val="center"/>
          </w:tcPr>
          <w:p w14:paraId="2A7B70EE" w14:textId="77777777" w:rsidR="00A37D52" w:rsidRPr="00BF39F8"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7</w:t>
            </w:r>
          </w:p>
        </w:tc>
        <w:tc>
          <w:tcPr>
            <w:tcW w:w="3965" w:type="pct"/>
            <w:shd w:val="clear" w:color="auto" w:fill="auto"/>
            <w:vAlign w:val="center"/>
          </w:tcPr>
          <w:p w14:paraId="5CA836FF" w14:textId="77777777" w:rsidR="00A37D52" w:rsidRPr="00F6603F" w:rsidRDefault="00A37D52" w:rsidP="00BF70C2">
            <w:pPr>
              <w:spacing w:after="0" w:line="276" w:lineRule="auto"/>
              <w:jc w:val="both"/>
              <w:rPr>
                <w:rFonts w:cs="Times New Roman"/>
                <w:color w:val="808080" w:themeColor="background1" w:themeShade="80"/>
                <w:sz w:val="20"/>
                <w:szCs w:val="20"/>
                <w:shd w:val="clear" w:color="auto" w:fill="FFFFFF" w:themeFill="background1"/>
                <w:lang w:val="es-US"/>
              </w:rPr>
            </w:pPr>
            <w:r w:rsidRPr="00F6603F">
              <w:rPr>
                <w:rFonts w:cs="Times New Roman"/>
                <w:color w:val="808080" w:themeColor="background1" w:themeShade="80"/>
                <w:sz w:val="20"/>
                <w:szCs w:val="20"/>
                <w:shd w:val="clear" w:color="auto" w:fill="FFFFFF" w:themeFill="background1"/>
                <w:lang w:val="es-US"/>
              </w:rPr>
              <w:t>Presidencia del Comité Ejecutivo de la Conferencia Estadísticas de las Américas de la Comisión Económica para América Latina y el Caribe (CEPAL), para el período 2023-2025, elecciones celebradas en el mes de septiembre</w:t>
            </w:r>
          </w:p>
        </w:tc>
        <w:tc>
          <w:tcPr>
            <w:tcW w:w="708" w:type="pct"/>
            <w:shd w:val="clear" w:color="auto" w:fill="auto"/>
            <w:vAlign w:val="center"/>
          </w:tcPr>
          <w:p w14:paraId="3C52BAFD"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sidRPr="00BF39F8">
              <w:rPr>
                <w:rFonts w:eastAsia="Calibri" w:cs="Times New Roman"/>
                <w:color w:val="808080" w:themeColor="background1" w:themeShade="80"/>
                <w:sz w:val="20"/>
                <w:szCs w:val="20"/>
                <w:lang w:val="es-DO"/>
              </w:rPr>
              <w:t>Electa</w:t>
            </w:r>
          </w:p>
        </w:tc>
      </w:tr>
      <w:tr w:rsidR="00A37D52" w:rsidRPr="00BF39F8" w14:paraId="39AAB954" w14:textId="77777777" w:rsidTr="00BA1388">
        <w:trPr>
          <w:trHeight w:val="743"/>
        </w:trPr>
        <w:tc>
          <w:tcPr>
            <w:tcW w:w="327" w:type="pct"/>
            <w:shd w:val="clear" w:color="auto" w:fill="auto"/>
            <w:vAlign w:val="center"/>
          </w:tcPr>
          <w:p w14:paraId="3C84B067" w14:textId="77777777" w:rsidR="00A37D52" w:rsidRPr="00BF39F8"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8</w:t>
            </w:r>
          </w:p>
        </w:tc>
        <w:tc>
          <w:tcPr>
            <w:tcW w:w="3965" w:type="pct"/>
            <w:shd w:val="clear" w:color="auto" w:fill="auto"/>
            <w:vAlign w:val="center"/>
          </w:tcPr>
          <w:p w14:paraId="497045D8" w14:textId="77777777" w:rsidR="00A37D52" w:rsidRPr="00F6603F" w:rsidRDefault="00A37D52" w:rsidP="00BF70C2">
            <w:pPr>
              <w:spacing w:after="0" w:line="276" w:lineRule="auto"/>
              <w:jc w:val="both"/>
              <w:rPr>
                <w:rFonts w:eastAsia="Calibri" w:cs="Times New Roman"/>
                <w:color w:val="808080" w:themeColor="background1" w:themeShade="80"/>
                <w:sz w:val="20"/>
                <w:szCs w:val="20"/>
                <w:lang w:val="es-DO"/>
              </w:rPr>
            </w:pPr>
            <w:r w:rsidRPr="00F6603F">
              <w:rPr>
                <w:rFonts w:cs="Times New Roman"/>
                <w:color w:val="808080" w:themeColor="background1" w:themeShade="80"/>
                <w:sz w:val="20"/>
                <w:szCs w:val="20"/>
                <w:shd w:val="clear" w:color="auto" w:fill="FFFFFF" w:themeFill="background1"/>
                <w:lang w:val="es-US"/>
              </w:rPr>
              <w:t>Miembro del Consejo de Derechos Humanos (CDH), de la Organización de las Naciones Unidas (ONU), para el período 2024-2026, elecciones celebradas en el mes de octubre.</w:t>
            </w:r>
          </w:p>
        </w:tc>
        <w:tc>
          <w:tcPr>
            <w:tcW w:w="708" w:type="pct"/>
            <w:shd w:val="clear" w:color="auto" w:fill="auto"/>
            <w:vAlign w:val="center"/>
          </w:tcPr>
          <w:p w14:paraId="733454EB"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sidRPr="00BF39F8">
              <w:rPr>
                <w:rFonts w:eastAsia="Calibri" w:cs="Times New Roman"/>
                <w:color w:val="808080" w:themeColor="background1" w:themeShade="80"/>
                <w:sz w:val="20"/>
                <w:szCs w:val="20"/>
                <w:lang w:val="es-DO"/>
              </w:rPr>
              <w:t>Electa</w:t>
            </w:r>
          </w:p>
        </w:tc>
      </w:tr>
      <w:tr w:rsidR="00A37D52" w:rsidRPr="009419C0" w14:paraId="7DBA9044" w14:textId="77777777" w:rsidTr="00BA1388">
        <w:trPr>
          <w:trHeight w:val="743"/>
        </w:trPr>
        <w:tc>
          <w:tcPr>
            <w:tcW w:w="327" w:type="pct"/>
            <w:shd w:val="clear" w:color="auto" w:fill="auto"/>
            <w:vAlign w:val="center"/>
          </w:tcPr>
          <w:p w14:paraId="65948C07" w14:textId="77777777" w:rsidR="00A37D52" w:rsidRPr="00BF39F8"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9</w:t>
            </w:r>
          </w:p>
        </w:tc>
        <w:tc>
          <w:tcPr>
            <w:tcW w:w="3965" w:type="pct"/>
            <w:shd w:val="clear" w:color="auto" w:fill="auto"/>
            <w:vAlign w:val="center"/>
          </w:tcPr>
          <w:p w14:paraId="628BC147" w14:textId="25C3C4C8" w:rsidR="00A37D52" w:rsidRPr="00BA1388" w:rsidRDefault="00A37D52" w:rsidP="00BF70C2">
            <w:pPr>
              <w:spacing w:after="0" w:line="276" w:lineRule="auto"/>
              <w:jc w:val="both"/>
              <w:rPr>
                <w:rFonts w:cs="Times New Roman"/>
                <w:color w:val="808080" w:themeColor="background1" w:themeShade="80"/>
                <w:sz w:val="20"/>
                <w:szCs w:val="20"/>
                <w:shd w:val="clear" w:color="auto" w:fill="FFFFFF" w:themeFill="background1"/>
                <w:lang w:val="es-US"/>
              </w:rPr>
            </w:pPr>
            <w:r w:rsidRPr="00BF39F8">
              <w:rPr>
                <w:rFonts w:cs="Times New Roman"/>
                <w:color w:val="808080" w:themeColor="background1" w:themeShade="80"/>
                <w:sz w:val="20"/>
                <w:szCs w:val="20"/>
                <w:shd w:val="clear" w:color="auto" w:fill="FFFFFF" w:themeFill="background1"/>
                <w:lang w:val="es-US"/>
              </w:rPr>
              <w:t>Miembro del Consejo Intergubernamental del Programa Hidrológico Internacional (PHI), de la Organización de las Naciones Unidas para la Educación, la Ciencia y la Cultura (UNESCO), período 2024-2027, elecciones a celebrarse en noviembre de 2023.</w:t>
            </w:r>
          </w:p>
        </w:tc>
        <w:tc>
          <w:tcPr>
            <w:tcW w:w="708" w:type="pct"/>
            <w:shd w:val="clear" w:color="auto" w:fill="auto"/>
            <w:vAlign w:val="center"/>
          </w:tcPr>
          <w:p w14:paraId="2682A9D8"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Pr>
                <w:rFonts w:eastAsia="Calibri" w:cs="Times New Roman"/>
                <w:color w:val="808080" w:themeColor="background1" w:themeShade="80"/>
                <w:sz w:val="20"/>
                <w:szCs w:val="20"/>
                <w:lang w:val="es-DO"/>
              </w:rPr>
              <w:t>Electa</w:t>
            </w:r>
          </w:p>
        </w:tc>
      </w:tr>
      <w:tr w:rsidR="00A37D52" w:rsidRPr="000C5CBD" w14:paraId="130A02DD" w14:textId="77777777" w:rsidTr="00BA1388">
        <w:trPr>
          <w:trHeight w:val="743"/>
        </w:trPr>
        <w:tc>
          <w:tcPr>
            <w:tcW w:w="327" w:type="pct"/>
            <w:shd w:val="clear" w:color="auto" w:fill="auto"/>
            <w:vAlign w:val="center"/>
          </w:tcPr>
          <w:p w14:paraId="793D87DF" w14:textId="77777777" w:rsidR="00A37D52"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10</w:t>
            </w:r>
          </w:p>
        </w:tc>
        <w:tc>
          <w:tcPr>
            <w:tcW w:w="3965" w:type="pct"/>
            <w:shd w:val="clear" w:color="auto" w:fill="auto"/>
            <w:vAlign w:val="center"/>
          </w:tcPr>
          <w:p w14:paraId="489269ED" w14:textId="77777777" w:rsidR="00A37D52" w:rsidRPr="00BF39F8" w:rsidRDefault="00A37D52" w:rsidP="00BF70C2">
            <w:pPr>
              <w:spacing w:after="0" w:line="276" w:lineRule="auto"/>
              <w:jc w:val="both"/>
              <w:rPr>
                <w:rFonts w:cs="Times New Roman"/>
                <w:color w:val="808080" w:themeColor="background1" w:themeShade="80"/>
                <w:sz w:val="20"/>
                <w:szCs w:val="20"/>
                <w:shd w:val="clear" w:color="auto" w:fill="FFFFFF" w:themeFill="background1"/>
                <w:lang w:val="es-US"/>
              </w:rPr>
            </w:pPr>
            <w:r>
              <w:rPr>
                <w:rFonts w:cs="Times New Roman"/>
                <w:color w:val="808080" w:themeColor="background1" w:themeShade="80"/>
                <w:sz w:val="20"/>
                <w:szCs w:val="20"/>
                <w:shd w:val="clear" w:color="auto" w:fill="FFFFFF" w:themeFill="background1"/>
                <w:lang w:val="es-US"/>
              </w:rPr>
              <w:t>M</w:t>
            </w:r>
            <w:r w:rsidRPr="008B53FB">
              <w:rPr>
                <w:rFonts w:cs="Times New Roman"/>
                <w:color w:val="808080" w:themeColor="background1" w:themeShade="80"/>
                <w:sz w:val="20"/>
                <w:szCs w:val="20"/>
                <w:shd w:val="clear" w:color="auto" w:fill="FFFFFF" w:themeFill="background1"/>
                <w:lang w:val="es-US"/>
              </w:rPr>
              <w:t>iembro del Consejo Ejecutivo de la Organización de las Naciones Unidas para la Educación, la Ciencia y la Cultura (UNESCO), para el período 2023-2027, elecciones celebradas en el mes de noviembre.</w:t>
            </w:r>
          </w:p>
        </w:tc>
        <w:tc>
          <w:tcPr>
            <w:tcW w:w="708" w:type="pct"/>
            <w:shd w:val="clear" w:color="auto" w:fill="auto"/>
            <w:vAlign w:val="center"/>
          </w:tcPr>
          <w:p w14:paraId="33F682F0" w14:textId="77777777" w:rsidR="00A37D52" w:rsidRDefault="00A37D52" w:rsidP="00BF70C2">
            <w:pPr>
              <w:spacing w:after="0" w:line="360" w:lineRule="auto"/>
              <w:rPr>
                <w:rFonts w:eastAsia="Calibri" w:cs="Times New Roman"/>
                <w:color w:val="808080" w:themeColor="background1" w:themeShade="80"/>
                <w:sz w:val="20"/>
                <w:szCs w:val="20"/>
                <w:lang w:val="es-DO"/>
              </w:rPr>
            </w:pPr>
            <w:r>
              <w:rPr>
                <w:rFonts w:eastAsia="Calibri" w:cs="Times New Roman"/>
                <w:color w:val="808080" w:themeColor="background1" w:themeShade="80"/>
                <w:sz w:val="20"/>
                <w:szCs w:val="20"/>
                <w:lang w:val="es-DO"/>
              </w:rPr>
              <w:t>Electa</w:t>
            </w:r>
          </w:p>
        </w:tc>
      </w:tr>
      <w:tr w:rsidR="00A37D52" w:rsidRPr="009419C0" w14:paraId="6FDB8431" w14:textId="77777777" w:rsidTr="00BA1388">
        <w:trPr>
          <w:trHeight w:val="743"/>
        </w:trPr>
        <w:tc>
          <w:tcPr>
            <w:tcW w:w="327" w:type="pct"/>
            <w:shd w:val="clear" w:color="auto" w:fill="auto"/>
            <w:vAlign w:val="center"/>
          </w:tcPr>
          <w:p w14:paraId="021C8B51" w14:textId="77777777" w:rsidR="00A37D52"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10</w:t>
            </w:r>
          </w:p>
        </w:tc>
        <w:tc>
          <w:tcPr>
            <w:tcW w:w="3965" w:type="pct"/>
            <w:shd w:val="clear" w:color="auto" w:fill="auto"/>
            <w:vAlign w:val="center"/>
          </w:tcPr>
          <w:p w14:paraId="1C194A4A" w14:textId="77777777" w:rsidR="00A37D52" w:rsidRPr="008B53FB" w:rsidRDefault="00A37D52" w:rsidP="00BF70C2">
            <w:pPr>
              <w:spacing w:after="0" w:line="276" w:lineRule="auto"/>
              <w:jc w:val="both"/>
              <w:rPr>
                <w:rFonts w:cs="Times New Roman"/>
                <w:color w:val="808080" w:themeColor="background1" w:themeShade="80"/>
                <w:sz w:val="20"/>
                <w:szCs w:val="20"/>
                <w:shd w:val="clear" w:color="auto" w:fill="FFFFFF" w:themeFill="background1"/>
                <w:lang w:val="es-US"/>
              </w:rPr>
            </w:pPr>
            <w:r w:rsidRPr="00BF39F8">
              <w:rPr>
                <w:rFonts w:cs="Times New Roman"/>
                <w:color w:val="808080" w:themeColor="background1" w:themeShade="80"/>
                <w:sz w:val="20"/>
                <w:szCs w:val="20"/>
                <w:shd w:val="clear" w:color="auto" w:fill="FFFFFF" w:themeFill="background1"/>
                <w:lang w:val="es-US"/>
              </w:rPr>
              <w:t xml:space="preserve">Miembro del Consejo de la Oficina Internacional de Educación (OIE), de la Organización de las Naciones Unidas para la Educación, la Ciencia y la Cultura (UNESCO), en la persona de la Sra. </w:t>
            </w:r>
            <w:proofErr w:type="spellStart"/>
            <w:r w:rsidRPr="00BF39F8">
              <w:rPr>
                <w:rFonts w:cs="Times New Roman"/>
                <w:color w:val="808080" w:themeColor="background1" w:themeShade="80"/>
                <w:sz w:val="20"/>
                <w:szCs w:val="20"/>
                <w:shd w:val="clear" w:color="auto" w:fill="FFFFFF" w:themeFill="background1"/>
                <w:lang w:val="es-US"/>
              </w:rPr>
              <w:t>Ancell</w:t>
            </w:r>
            <w:proofErr w:type="spellEnd"/>
            <w:r w:rsidRPr="00BF39F8">
              <w:rPr>
                <w:rFonts w:cs="Times New Roman"/>
                <w:color w:val="808080" w:themeColor="background1" w:themeShade="80"/>
                <w:sz w:val="20"/>
                <w:szCs w:val="20"/>
                <w:shd w:val="clear" w:color="auto" w:fill="FFFFFF" w:themeFill="background1"/>
                <w:lang w:val="es-US"/>
              </w:rPr>
              <w:t xml:space="preserve"> </w:t>
            </w:r>
            <w:proofErr w:type="spellStart"/>
            <w:r w:rsidRPr="00BF39F8">
              <w:rPr>
                <w:rFonts w:cs="Times New Roman"/>
                <w:color w:val="808080" w:themeColor="background1" w:themeShade="80"/>
                <w:sz w:val="20"/>
                <w:szCs w:val="20"/>
                <w:shd w:val="clear" w:color="auto" w:fill="FFFFFF" w:themeFill="background1"/>
                <w:lang w:val="es-US"/>
              </w:rPr>
              <w:t>Scheker</w:t>
            </w:r>
            <w:proofErr w:type="spellEnd"/>
            <w:r w:rsidRPr="00BF39F8">
              <w:rPr>
                <w:rFonts w:cs="Times New Roman"/>
                <w:color w:val="808080" w:themeColor="background1" w:themeShade="80"/>
                <w:sz w:val="20"/>
                <w:szCs w:val="20"/>
                <w:shd w:val="clear" w:color="auto" w:fill="FFFFFF" w:themeFill="background1"/>
                <w:lang w:val="es-US"/>
              </w:rPr>
              <w:t>, viceministras de Servicios Técnicos Pedagógicos, elecciones a celebrarse en noviembre de 2023</w:t>
            </w:r>
          </w:p>
        </w:tc>
        <w:tc>
          <w:tcPr>
            <w:tcW w:w="708" w:type="pct"/>
            <w:shd w:val="clear" w:color="auto" w:fill="auto"/>
            <w:vAlign w:val="center"/>
          </w:tcPr>
          <w:p w14:paraId="1143C4A4" w14:textId="77777777" w:rsidR="00A37D52" w:rsidRDefault="00A37D52" w:rsidP="00BF70C2">
            <w:pPr>
              <w:spacing w:after="0" w:line="360" w:lineRule="auto"/>
              <w:rPr>
                <w:rFonts w:eastAsia="Calibri" w:cs="Times New Roman"/>
                <w:color w:val="808080" w:themeColor="background1" w:themeShade="80"/>
                <w:sz w:val="20"/>
                <w:szCs w:val="20"/>
                <w:lang w:val="es-DO"/>
              </w:rPr>
            </w:pPr>
            <w:r>
              <w:rPr>
                <w:rFonts w:eastAsia="Calibri" w:cs="Times New Roman"/>
                <w:color w:val="808080" w:themeColor="background1" w:themeShade="80"/>
                <w:sz w:val="20"/>
                <w:szCs w:val="20"/>
                <w:lang w:val="es-DO"/>
              </w:rPr>
              <w:t>Electa</w:t>
            </w:r>
          </w:p>
        </w:tc>
      </w:tr>
      <w:tr w:rsidR="00A37D52" w:rsidRPr="009419C0" w14:paraId="226D0A26" w14:textId="77777777" w:rsidTr="00BA1388">
        <w:trPr>
          <w:trHeight w:val="464"/>
        </w:trPr>
        <w:tc>
          <w:tcPr>
            <w:tcW w:w="327" w:type="pct"/>
            <w:shd w:val="clear" w:color="auto" w:fill="auto"/>
            <w:vAlign w:val="center"/>
          </w:tcPr>
          <w:p w14:paraId="536B49FB" w14:textId="77777777" w:rsidR="00A37D52"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11</w:t>
            </w:r>
          </w:p>
        </w:tc>
        <w:tc>
          <w:tcPr>
            <w:tcW w:w="3965" w:type="pct"/>
            <w:shd w:val="clear" w:color="auto" w:fill="auto"/>
            <w:vAlign w:val="center"/>
          </w:tcPr>
          <w:p w14:paraId="5601F787" w14:textId="77777777" w:rsidR="00A37D52" w:rsidRPr="009419C0" w:rsidRDefault="00A37D52" w:rsidP="00BF70C2">
            <w:pPr>
              <w:spacing w:after="0" w:line="240" w:lineRule="auto"/>
              <w:jc w:val="both"/>
              <w:rPr>
                <w:rFonts w:cs="Times New Roman"/>
                <w:color w:val="808080" w:themeColor="background1" w:themeShade="80"/>
                <w:sz w:val="20"/>
                <w:szCs w:val="20"/>
                <w:shd w:val="clear" w:color="auto" w:fill="FFFFFF" w:themeFill="background1"/>
                <w:lang w:val="es-US"/>
              </w:rPr>
            </w:pPr>
            <w:r>
              <w:rPr>
                <w:rFonts w:cs="Times New Roman"/>
                <w:color w:val="808080" w:themeColor="background1" w:themeShade="80"/>
                <w:sz w:val="20"/>
                <w:szCs w:val="20"/>
                <w:shd w:val="clear" w:color="auto" w:fill="FFFFFF" w:themeFill="background1"/>
                <w:lang w:val="es-US"/>
              </w:rPr>
              <w:t>M</w:t>
            </w:r>
            <w:r w:rsidRPr="000C5CBD">
              <w:rPr>
                <w:rFonts w:cs="Times New Roman"/>
                <w:color w:val="808080" w:themeColor="background1" w:themeShade="80"/>
                <w:sz w:val="20"/>
                <w:szCs w:val="20"/>
                <w:shd w:val="clear" w:color="auto" w:fill="FFFFFF" w:themeFill="background1"/>
                <w:lang w:val="es-US"/>
              </w:rPr>
              <w:t xml:space="preserve">iembro del Consejo de la Oficina Internacional de Educación (OIE), de la Organización de las Naciones Unidas para la Educación, la Ciencia y la Cultura (UNESCO), en la persona de la Sra. </w:t>
            </w:r>
            <w:proofErr w:type="spellStart"/>
            <w:r w:rsidRPr="000C5CBD">
              <w:rPr>
                <w:rFonts w:cs="Times New Roman"/>
                <w:color w:val="808080" w:themeColor="background1" w:themeShade="80"/>
                <w:sz w:val="20"/>
                <w:szCs w:val="20"/>
                <w:shd w:val="clear" w:color="auto" w:fill="FFFFFF" w:themeFill="background1"/>
                <w:lang w:val="es-US"/>
              </w:rPr>
              <w:t>Ancell</w:t>
            </w:r>
            <w:proofErr w:type="spellEnd"/>
            <w:r w:rsidRPr="000C5CBD">
              <w:rPr>
                <w:rFonts w:cs="Times New Roman"/>
                <w:color w:val="808080" w:themeColor="background1" w:themeShade="80"/>
                <w:sz w:val="20"/>
                <w:szCs w:val="20"/>
                <w:shd w:val="clear" w:color="auto" w:fill="FFFFFF" w:themeFill="background1"/>
                <w:lang w:val="es-US"/>
              </w:rPr>
              <w:t xml:space="preserve"> </w:t>
            </w:r>
            <w:proofErr w:type="spellStart"/>
            <w:r w:rsidRPr="000C5CBD">
              <w:rPr>
                <w:rFonts w:cs="Times New Roman"/>
                <w:color w:val="808080" w:themeColor="background1" w:themeShade="80"/>
                <w:sz w:val="20"/>
                <w:szCs w:val="20"/>
                <w:shd w:val="clear" w:color="auto" w:fill="FFFFFF" w:themeFill="background1"/>
                <w:lang w:val="es-US"/>
              </w:rPr>
              <w:t>Scheker</w:t>
            </w:r>
            <w:proofErr w:type="spellEnd"/>
            <w:r w:rsidRPr="000C5CBD">
              <w:rPr>
                <w:rFonts w:cs="Times New Roman"/>
                <w:color w:val="808080" w:themeColor="background1" w:themeShade="80"/>
                <w:sz w:val="20"/>
                <w:szCs w:val="20"/>
                <w:shd w:val="clear" w:color="auto" w:fill="FFFFFF" w:themeFill="background1"/>
                <w:lang w:val="es-US"/>
              </w:rPr>
              <w:t>, viceministra de Servicios Técnicos Pedagógicos del Ministerio de Educación, elecciones celebradas en el mes de noviembre</w:t>
            </w:r>
            <w:r>
              <w:rPr>
                <w:rFonts w:cs="Times New Roman"/>
                <w:color w:val="808080" w:themeColor="background1" w:themeShade="80"/>
                <w:sz w:val="20"/>
                <w:szCs w:val="20"/>
                <w:shd w:val="clear" w:color="auto" w:fill="FFFFFF" w:themeFill="background1"/>
                <w:lang w:val="es-US"/>
              </w:rPr>
              <w:t>.</w:t>
            </w:r>
          </w:p>
        </w:tc>
        <w:tc>
          <w:tcPr>
            <w:tcW w:w="708" w:type="pct"/>
            <w:shd w:val="clear" w:color="auto" w:fill="auto"/>
            <w:vAlign w:val="center"/>
          </w:tcPr>
          <w:p w14:paraId="2481CB9D" w14:textId="77777777" w:rsidR="00A37D52" w:rsidRDefault="00A37D52" w:rsidP="00BF70C2">
            <w:pPr>
              <w:spacing w:after="0" w:line="360" w:lineRule="auto"/>
              <w:rPr>
                <w:rFonts w:eastAsia="Calibri" w:cs="Times New Roman"/>
                <w:color w:val="808080" w:themeColor="background1" w:themeShade="80"/>
                <w:sz w:val="20"/>
                <w:szCs w:val="20"/>
                <w:lang w:val="es-DO"/>
              </w:rPr>
            </w:pPr>
            <w:r>
              <w:rPr>
                <w:rFonts w:eastAsia="Calibri" w:cs="Times New Roman"/>
                <w:color w:val="808080" w:themeColor="background1" w:themeShade="80"/>
                <w:sz w:val="20"/>
                <w:szCs w:val="20"/>
                <w:lang w:val="es-DO"/>
              </w:rPr>
              <w:t>Electa</w:t>
            </w:r>
          </w:p>
        </w:tc>
      </w:tr>
      <w:tr w:rsidR="00A37D52" w:rsidRPr="000C5CBD" w14:paraId="0D0A7B91" w14:textId="77777777" w:rsidTr="00BA1388">
        <w:trPr>
          <w:trHeight w:val="464"/>
        </w:trPr>
        <w:tc>
          <w:tcPr>
            <w:tcW w:w="327" w:type="pct"/>
            <w:shd w:val="clear" w:color="auto" w:fill="auto"/>
            <w:vAlign w:val="center"/>
          </w:tcPr>
          <w:p w14:paraId="4C2B0B8D" w14:textId="77777777" w:rsidR="00A37D52"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12</w:t>
            </w:r>
          </w:p>
        </w:tc>
        <w:tc>
          <w:tcPr>
            <w:tcW w:w="3965" w:type="pct"/>
            <w:shd w:val="clear" w:color="auto" w:fill="auto"/>
            <w:vAlign w:val="center"/>
          </w:tcPr>
          <w:p w14:paraId="2A66FF75" w14:textId="77777777" w:rsidR="00A37D52" w:rsidRPr="000C5CBD" w:rsidRDefault="00A37D52" w:rsidP="00BF70C2">
            <w:pPr>
              <w:spacing w:after="0" w:line="240" w:lineRule="auto"/>
              <w:jc w:val="both"/>
              <w:rPr>
                <w:rFonts w:cs="Times New Roman"/>
                <w:color w:val="808080" w:themeColor="background1" w:themeShade="80"/>
                <w:sz w:val="20"/>
                <w:szCs w:val="20"/>
                <w:shd w:val="clear" w:color="auto" w:fill="FFFFFF" w:themeFill="background1"/>
                <w:lang w:val="es-US"/>
              </w:rPr>
            </w:pPr>
            <w:r>
              <w:rPr>
                <w:rFonts w:cs="Times New Roman"/>
                <w:color w:val="808080" w:themeColor="background1" w:themeShade="80"/>
                <w:sz w:val="20"/>
                <w:szCs w:val="20"/>
                <w:shd w:val="clear" w:color="auto" w:fill="FFFFFF" w:themeFill="background1"/>
                <w:lang w:val="es-US"/>
              </w:rPr>
              <w:t xml:space="preserve">Candidatura país al </w:t>
            </w:r>
            <w:r w:rsidRPr="008B53FB">
              <w:rPr>
                <w:rFonts w:cs="Times New Roman"/>
                <w:color w:val="808080" w:themeColor="background1" w:themeShade="80"/>
                <w:sz w:val="20"/>
                <w:szCs w:val="20"/>
                <w:shd w:val="clear" w:color="auto" w:fill="FFFFFF" w:themeFill="background1"/>
                <w:lang w:val="es-US"/>
              </w:rPr>
              <w:t>Consejo Intergubernamental para el Programa Información para Todos (PIPT), de la Organización de las Naciones Unidas para la Educación, la Ciencia y la Cultura (UNESCO), período 2024-2027, elecciones celebradas en el mes de noviembre</w:t>
            </w:r>
            <w:r>
              <w:rPr>
                <w:rFonts w:cs="Times New Roman"/>
                <w:color w:val="808080" w:themeColor="background1" w:themeShade="80"/>
                <w:sz w:val="20"/>
                <w:szCs w:val="20"/>
                <w:shd w:val="clear" w:color="auto" w:fill="FFFFFF" w:themeFill="background1"/>
                <w:lang w:val="es-US"/>
              </w:rPr>
              <w:t>.</w:t>
            </w:r>
          </w:p>
        </w:tc>
        <w:tc>
          <w:tcPr>
            <w:tcW w:w="708" w:type="pct"/>
            <w:shd w:val="clear" w:color="auto" w:fill="auto"/>
            <w:vAlign w:val="center"/>
          </w:tcPr>
          <w:p w14:paraId="4C63002C" w14:textId="77777777" w:rsidR="00A37D52" w:rsidRDefault="00A37D52" w:rsidP="00BF70C2">
            <w:pPr>
              <w:spacing w:after="0" w:line="360" w:lineRule="auto"/>
              <w:rPr>
                <w:rFonts w:eastAsia="Calibri" w:cs="Times New Roman"/>
                <w:color w:val="808080" w:themeColor="background1" w:themeShade="80"/>
                <w:sz w:val="20"/>
                <w:szCs w:val="20"/>
                <w:lang w:val="es-DO"/>
              </w:rPr>
            </w:pPr>
            <w:r>
              <w:rPr>
                <w:rFonts w:eastAsia="Calibri" w:cs="Times New Roman"/>
                <w:color w:val="808080" w:themeColor="background1" w:themeShade="80"/>
                <w:sz w:val="20"/>
                <w:szCs w:val="20"/>
                <w:lang w:val="es-DO"/>
              </w:rPr>
              <w:t>Electa</w:t>
            </w:r>
          </w:p>
        </w:tc>
      </w:tr>
      <w:tr w:rsidR="00A37D52" w:rsidRPr="00BF39F8" w14:paraId="43347EEE" w14:textId="77777777" w:rsidTr="00BA1388">
        <w:trPr>
          <w:trHeight w:val="748"/>
        </w:trPr>
        <w:tc>
          <w:tcPr>
            <w:tcW w:w="327" w:type="pct"/>
            <w:shd w:val="clear" w:color="auto" w:fill="auto"/>
            <w:vAlign w:val="center"/>
          </w:tcPr>
          <w:p w14:paraId="66332C83" w14:textId="77777777" w:rsidR="00A37D52" w:rsidRPr="00BF39F8"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lastRenderedPageBreak/>
              <w:t>13</w:t>
            </w:r>
          </w:p>
        </w:tc>
        <w:tc>
          <w:tcPr>
            <w:tcW w:w="3965" w:type="pct"/>
            <w:shd w:val="clear" w:color="auto" w:fill="auto"/>
            <w:vAlign w:val="center"/>
          </w:tcPr>
          <w:p w14:paraId="543F7854" w14:textId="77777777" w:rsidR="00A37D52" w:rsidRPr="00DD02B9" w:rsidRDefault="00A37D52" w:rsidP="00BF70C2">
            <w:pPr>
              <w:spacing w:after="0" w:line="240" w:lineRule="auto"/>
              <w:ind w:left="64"/>
              <w:jc w:val="both"/>
              <w:rPr>
                <w:rFonts w:cs="Times New Roman"/>
                <w:color w:val="808080" w:themeColor="background1" w:themeShade="80"/>
                <w:sz w:val="20"/>
                <w:szCs w:val="20"/>
                <w:shd w:val="clear" w:color="auto" w:fill="FFFFFF" w:themeFill="background1"/>
                <w:lang w:val="es-US"/>
              </w:rPr>
            </w:pPr>
            <w:bookmarkStart w:id="85" w:name="_Hlk153786470"/>
            <w:r w:rsidRPr="00DD02B9">
              <w:rPr>
                <w:color w:val="808080" w:themeColor="background1" w:themeShade="80"/>
                <w:sz w:val="20"/>
                <w:szCs w:val="20"/>
                <w:shd w:val="clear" w:color="auto" w:fill="FFFFFF" w:themeFill="background1"/>
                <w:lang w:val="es-DO"/>
              </w:rPr>
              <w:t>Miembro del Consejo de Derechos Humanos (CDH), de la Organización de las Naciones Unidas (ONU), para el período 2024-2026, elecciones celebradas en el mes de octubre</w:t>
            </w:r>
            <w:bookmarkEnd w:id="85"/>
          </w:p>
        </w:tc>
        <w:tc>
          <w:tcPr>
            <w:tcW w:w="708" w:type="pct"/>
            <w:shd w:val="clear" w:color="auto" w:fill="auto"/>
            <w:vAlign w:val="center"/>
          </w:tcPr>
          <w:p w14:paraId="21F80715"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Pr>
                <w:rFonts w:eastAsia="Calibri" w:cs="Times New Roman"/>
                <w:color w:val="808080" w:themeColor="background1" w:themeShade="80"/>
                <w:sz w:val="20"/>
                <w:szCs w:val="20"/>
                <w:lang w:val="es-DO"/>
              </w:rPr>
              <w:t>Electa</w:t>
            </w:r>
          </w:p>
        </w:tc>
      </w:tr>
      <w:tr w:rsidR="00A37D52" w:rsidRPr="00D25BB6" w14:paraId="702E13D7" w14:textId="77777777" w:rsidTr="00BA1388">
        <w:trPr>
          <w:trHeight w:val="954"/>
        </w:trPr>
        <w:tc>
          <w:tcPr>
            <w:tcW w:w="327" w:type="pct"/>
            <w:shd w:val="clear" w:color="auto" w:fill="auto"/>
            <w:vAlign w:val="center"/>
          </w:tcPr>
          <w:p w14:paraId="4FF6432E" w14:textId="77777777" w:rsidR="00A37D52"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14</w:t>
            </w:r>
          </w:p>
        </w:tc>
        <w:tc>
          <w:tcPr>
            <w:tcW w:w="3965" w:type="pct"/>
            <w:shd w:val="clear" w:color="auto" w:fill="auto"/>
            <w:vAlign w:val="center"/>
          </w:tcPr>
          <w:p w14:paraId="357C29EE" w14:textId="77777777" w:rsidR="00A37D52" w:rsidRPr="00F6603F" w:rsidRDefault="00A37D52" w:rsidP="00BF70C2">
            <w:pPr>
              <w:spacing w:after="0" w:line="240" w:lineRule="auto"/>
              <w:ind w:left="64"/>
              <w:jc w:val="both"/>
              <w:rPr>
                <w:rFonts w:cs="Times New Roman"/>
                <w:color w:val="808080" w:themeColor="background1" w:themeShade="80"/>
                <w:sz w:val="20"/>
                <w:szCs w:val="20"/>
                <w:shd w:val="clear" w:color="auto" w:fill="FFFFFF" w:themeFill="background1"/>
                <w:lang w:val="es-US"/>
              </w:rPr>
            </w:pPr>
            <w:r w:rsidRPr="00F6603F">
              <w:rPr>
                <w:rFonts w:cs="Times New Roman"/>
                <w:color w:val="808080" w:themeColor="background1" w:themeShade="80"/>
                <w:sz w:val="20"/>
                <w:szCs w:val="20"/>
                <w:shd w:val="clear" w:color="auto" w:fill="FFFFFF" w:themeFill="background1"/>
                <w:lang w:val="es-US"/>
              </w:rPr>
              <w:t>Candidatura país a miembro del Comité de los Derechos de las Personas con Discapacidad (CRPD), de la Organización de las Naciones Unidas (ONU), en la persona del Sr. Magino Corporán Lorenzo, para el período 2025-2028, elecciones pautadas para junio de 2024</w:t>
            </w:r>
          </w:p>
        </w:tc>
        <w:tc>
          <w:tcPr>
            <w:tcW w:w="708" w:type="pct"/>
            <w:shd w:val="clear" w:color="auto" w:fill="auto"/>
            <w:vAlign w:val="center"/>
          </w:tcPr>
          <w:p w14:paraId="776170B7"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p>
        </w:tc>
      </w:tr>
      <w:tr w:rsidR="00A37D52" w:rsidRPr="00BF39F8" w14:paraId="7C53971E" w14:textId="77777777" w:rsidTr="00BA1388">
        <w:trPr>
          <w:trHeight w:val="755"/>
        </w:trPr>
        <w:tc>
          <w:tcPr>
            <w:tcW w:w="327" w:type="pct"/>
            <w:shd w:val="clear" w:color="auto" w:fill="auto"/>
            <w:vAlign w:val="center"/>
          </w:tcPr>
          <w:p w14:paraId="32BC0695" w14:textId="77777777" w:rsidR="00A37D52" w:rsidRPr="00BF39F8"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15</w:t>
            </w:r>
          </w:p>
        </w:tc>
        <w:tc>
          <w:tcPr>
            <w:tcW w:w="3965" w:type="pct"/>
            <w:shd w:val="clear" w:color="auto" w:fill="auto"/>
            <w:vAlign w:val="center"/>
          </w:tcPr>
          <w:p w14:paraId="7255561F" w14:textId="77777777" w:rsidR="00A37D52" w:rsidRPr="008B53FB" w:rsidRDefault="00A37D52" w:rsidP="00BF70C2">
            <w:pPr>
              <w:spacing w:after="0" w:line="276" w:lineRule="auto"/>
              <w:jc w:val="both"/>
              <w:rPr>
                <w:rFonts w:cs="Times New Roman"/>
                <w:color w:val="808080" w:themeColor="background1" w:themeShade="80"/>
                <w:sz w:val="20"/>
                <w:szCs w:val="20"/>
                <w:shd w:val="clear" w:color="auto" w:fill="FFFFFF" w:themeFill="background1"/>
                <w:lang w:val="es-DO"/>
              </w:rPr>
            </w:pPr>
            <w:r w:rsidRPr="00F6603F">
              <w:rPr>
                <w:rFonts w:cs="Times New Roman"/>
                <w:color w:val="808080" w:themeColor="background1" w:themeShade="80"/>
                <w:sz w:val="20"/>
                <w:szCs w:val="20"/>
                <w:shd w:val="clear" w:color="auto" w:fill="FFFFFF" w:themeFill="background1"/>
                <w:lang w:val="es-US"/>
              </w:rPr>
              <w:t>Candidatura país a miembro del Comité Intergubernamental para la Salvaguardia del Patrimonio Cultural Inmaterial de la Organización de las Naciones Unidas para la Educación, la Ciencia y la Cultura (UNESCO), período 2024-2028, elecciones a celebrarse en el 2024</w:t>
            </w:r>
          </w:p>
        </w:tc>
        <w:tc>
          <w:tcPr>
            <w:tcW w:w="708" w:type="pct"/>
            <w:shd w:val="clear" w:color="auto" w:fill="auto"/>
            <w:vAlign w:val="center"/>
          </w:tcPr>
          <w:p w14:paraId="4ED5D4DA"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sidRPr="00BF39F8">
              <w:rPr>
                <w:rFonts w:eastAsia="Calibri" w:cs="Times New Roman"/>
                <w:color w:val="808080" w:themeColor="background1" w:themeShade="80"/>
                <w:sz w:val="20"/>
                <w:szCs w:val="20"/>
                <w:lang w:val="es-DO"/>
              </w:rPr>
              <w:t>Inscrita</w:t>
            </w:r>
          </w:p>
        </w:tc>
      </w:tr>
      <w:tr w:rsidR="00A37D52" w:rsidRPr="00BF39F8" w14:paraId="74F4CB32" w14:textId="77777777" w:rsidTr="00BA1388">
        <w:trPr>
          <w:trHeight w:val="20"/>
        </w:trPr>
        <w:tc>
          <w:tcPr>
            <w:tcW w:w="327" w:type="pct"/>
            <w:shd w:val="clear" w:color="auto" w:fill="auto"/>
            <w:vAlign w:val="center"/>
          </w:tcPr>
          <w:p w14:paraId="2DD957A1" w14:textId="77777777" w:rsidR="00A37D52" w:rsidRPr="00BF39F8"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16</w:t>
            </w:r>
          </w:p>
        </w:tc>
        <w:tc>
          <w:tcPr>
            <w:tcW w:w="3965" w:type="pct"/>
            <w:shd w:val="clear" w:color="auto" w:fill="auto"/>
            <w:vAlign w:val="center"/>
          </w:tcPr>
          <w:p w14:paraId="06038D8A" w14:textId="77777777" w:rsidR="00A37D52" w:rsidRPr="00BF39F8" w:rsidRDefault="00A37D52" w:rsidP="00BF70C2">
            <w:pPr>
              <w:spacing w:after="0" w:line="276" w:lineRule="auto"/>
              <w:jc w:val="both"/>
              <w:rPr>
                <w:rFonts w:cs="Times New Roman"/>
                <w:color w:val="808080" w:themeColor="background1" w:themeShade="80"/>
                <w:sz w:val="20"/>
                <w:szCs w:val="20"/>
                <w:shd w:val="clear" w:color="auto" w:fill="FFFFFF" w:themeFill="background1"/>
                <w:lang w:val="es-US"/>
              </w:rPr>
            </w:pPr>
            <w:r w:rsidRPr="00F6603F">
              <w:rPr>
                <w:rFonts w:cs="Times New Roman"/>
                <w:color w:val="808080" w:themeColor="background1" w:themeShade="80"/>
                <w:sz w:val="20"/>
                <w:szCs w:val="20"/>
                <w:shd w:val="clear" w:color="auto" w:fill="FFFFFF" w:themeFill="background1"/>
                <w:lang w:val="es-US"/>
              </w:rPr>
              <w:t>Candidatura país a la vicepresidencia del 80° período de sesiones de la Asamblea General de la Organización de las Naciones Unidas (AGNU), período 2025-2026, elecciones a celebrarse en junio del 2025</w:t>
            </w:r>
          </w:p>
        </w:tc>
        <w:tc>
          <w:tcPr>
            <w:tcW w:w="708" w:type="pct"/>
            <w:shd w:val="clear" w:color="auto" w:fill="auto"/>
            <w:vAlign w:val="center"/>
          </w:tcPr>
          <w:p w14:paraId="515996A3"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sidRPr="00BF39F8">
              <w:rPr>
                <w:rFonts w:eastAsia="Calibri" w:cs="Times New Roman"/>
                <w:color w:val="808080" w:themeColor="background1" w:themeShade="80"/>
                <w:sz w:val="20"/>
                <w:szCs w:val="20"/>
                <w:lang w:val="es-DO"/>
              </w:rPr>
              <w:t>Inscrita</w:t>
            </w:r>
          </w:p>
        </w:tc>
      </w:tr>
      <w:tr w:rsidR="00A37D52" w:rsidRPr="00BF39F8" w14:paraId="2FB9AD55" w14:textId="77777777" w:rsidTr="00BA1388">
        <w:trPr>
          <w:trHeight w:val="20"/>
        </w:trPr>
        <w:tc>
          <w:tcPr>
            <w:tcW w:w="327" w:type="pct"/>
            <w:shd w:val="clear" w:color="auto" w:fill="auto"/>
            <w:vAlign w:val="center"/>
          </w:tcPr>
          <w:p w14:paraId="6E243127" w14:textId="77777777" w:rsidR="00A37D52" w:rsidRPr="00BF39F8"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17</w:t>
            </w:r>
          </w:p>
        </w:tc>
        <w:tc>
          <w:tcPr>
            <w:tcW w:w="3965" w:type="pct"/>
            <w:shd w:val="clear" w:color="auto" w:fill="auto"/>
            <w:vAlign w:val="center"/>
          </w:tcPr>
          <w:p w14:paraId="7D7E85E6" w14:textId="77777777" w:rsidR="00A37D52" w:rsidRPr="00BF39F8" w:rsidRDefault="00A37D52" w:rsidP="00BF70C2">
            <w:pPr>
              <w:spacing w:after="0" w:line="276" w:lineRule="auto"/>
              <w:jc w:val="both"/>
              <w:rPr>
                <w:rFonts w:cs="Times New Roman"/>
                <w:color w:val="808080" w:themeColor="background1" w:themeShade="80"/>
                <w:sz w:val="20"/>
                <w:szCs w:val="20"/>
                <w:shd w:val="clear" w:color="auto" w:fill="FFFFFF" w:themeFill="background1"/>
                <w:lang w:val="es-US"/>
              </w:rPr>
            </w:pPr>
            <w:r w:rsidRPr="00F6603F">
              <w:rPr>
                <w:rFonts w:cs="Times New Roman"/>
                <w:color w:val="808080" w:themeColor="background1" w:themeShade="80"/>
                <w:sz w:val="20"/>
                <w:szCs w:val="20"/>
                <w:shd w:val="clear" w:color="auto" w:fill="FFFFFF" w:themeFill="background1"/>
                <w:lang w:val="es-US"/>
              </w:rPr>
              <w:t xml:space="preserve">Candidatura país a miembro del Consejo de Derechos Humanos (CDH), de la Organización de las Naciones Unidas (ONU), período 2027-2029, elecciones a celebrarse en el 2026.  </w:t>
            </w:r>
          </w:p>
        </w:tc>
        <w:tc>
          <w:tcPr>
            <w:tcW w:w="708" w:type="pct"/>
            <w:shd w:val="clear" w:color="auto" w:fill="auto"/>
            <w:vAlign w:val="center"/>
          </w:tcPr>
          <w:p w14:paraId="79E3B592"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sidRPr="00BF39F8">
              <w:rPr>
                <w:rFonts w:eastAsia="Calibri" w:cs="Times New Roman"/>
                <w:color w:val="808080" w:themeColor="background1" w:themeShade="80"/>
                <w:sz w:val="20"/>
                <w:szCs w:val="20"/>
                <w:lang w:val="es-DO"/>
              </w:rPr>
              <w:t>Inscrita</w:t>
            </w:r>
          </w:p>
        </w:tc>
      </w:tr>
      <w:tr w:rsidR="00A37D52" w:rsidRPr="00F6603F" w14:paraId="56319398" w14:textId="77777777" w:rsidTr="00BA1388">
        <w:trPr>
          <w:trHeight w:val="752"/>
        </w:trPr>
        <w:tc>
          <w:tcPr>
            <w:tcW w:w="327" w:type="pct"/>
            <w:shd w:val="clear" w:color="auto" w:fill="auto"/>
            <w:vAlign w:val="center"/>
          </w:tcPr>
          <w:p w14:paraId="013B6322" w14:textId="77777777" w:rsidR="00A37D52"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18</w:t>
            </w:r>
          </w:p>
        </w:tc>
        <w:tc>
          <w:tcPr>
            <w:tcW w:w="3965" w:type="pct"/>
            <w:shd w:val="clear" w:color="auto" w:fill="auto"/>
            <w:vAlign w:val="center"/>
          </w:tcPr>
          <w:p w14:paraId="5E56CD3E" w14:textId="77777777" w:rsidR="00A37D52" w:rsidRPr="00F6603F" w:rsidRDefault="00A37D52" w:rsidP="00BA1388">
            <w:pPr>
              <w:spacing w:after="0" w:line="276" w:lineRule="auto"/>
              <w:jc w:val="both"/>
              <w:rPr>
                <w:rFonts w:cs="Times New Roman"/>
                <w:color w:val="808080" w:themeColor="background1" w:themeShade="80"/>
                <w:sz w:val="20"/>
                <w:szCs w:val="20"/>
                <w:shd w:val="clear" w:color="auto" w:fill="FFFFFF" w:themeFill="background1"/>
                <w:lang w:val="es-US"/>
              </w:rPr>
            </w:pPr>
            <w:r w:rsidRPr="00F6603F">
              <w:rPr>
                <w:rFonts w:cs="Times New Roman"/>
                <w:color w:val="808080" w:themeColor="background1" w:themeShade="80"/>
                <w:sz w:val="20"/>
                <w:szCs w:val="20"/>
                <w:shd w:val="clear" w:color="auto" w:fill="FFFFFF" w:themeFill="background1"/>
                <w:lang w:val="es-US"/>
              </w:rPr>
              <w:t>Candidatura país a miembro del Consejo Económico y Social (ECOSOC), de la Organización de las Naciones Unidas (ONU), período 2029-2031, elecciones a celebrarse en el 2028</w:t>
            </w:r>
          </w:p>
        </w:tc>
        <w:tc>
          <w:tcPr>
            <w:tcW w:w="708" w:type="pct"/>
            <w:shd w:val="clear" w:color="auto" w:fill="auto"/>
            <w:vAlign w:val="center"/>
          </w:tcPr>
          <w:p w14:paraId="430C9EB6"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sidRPr="00994BEA">
              <w:rPr>
                <w:rFonts w:eastAsia="Calibri" w:cs="Times New Roman"/>
                <w:color w:val="808080" w:themeColor="background1" w:themeShade="80"/>
                <w:sz w:val="20"/>
                <w:szCs w:val="20"/>
                <w:lang w:val="es-DO"/>
              </w:rPr>
              <w:t>Inscrita</w:t>
            </w:r>
          </w:p>
        </w:tc>
      </w:tr>
      <w:tr w:rsidR="00A37D52" w:rsidRPr="00F6603F" w14:paraId="53215BE0" w14:textId="77777777" w:rsidTr="00BA1388">
        <w:trPr>
          <w:trHeight w:val="1333"/>
        </w:trPr>
        <w:tc>
          <w:tcPr>
            <w:tcW w:w="327" w:type="pct"/>
            <w:shd w:val="clear" w:color="auto" w:fill="auto"/>
            <w:vAlign w:val="center"/>
          </w:tcPr>
          <w:p w14:paraId="46F80223" w14:textId="77777777" w:rsidR="00A37D52"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19</w:t>
            </w:r>
          </w:p>
        </w:tc>
        <w:tc>
          <w:tcPr>
            <w:tcW w:w="3965" w:type="pct"/>
            <w:shd w:val="clear" w:color="auto" w:fill="auto"/>
            <w:vAlign w:val="center"/>
          </w:tcPr>
          <w:p w14:paraId="3376E357" w14:textId="77777777" w:rsidR="00A37D52" w:rsidRPr="00F6603F" w:rsidRDefault="00A37D52" w:rsidP="00BA1388">
            <w:pPr>
              <w:spacing w:after="0" w:line="276" w:lineRule="auto"/>
              <w:jc w:val="both"/>
              <w:rPr>
                <w:rFonts w:cs="Times New Roman"/>
                <w:color w:val="808080" w:themeColor="background1" w:themeShade="80"/>
                <w:sz w:val="20"/>
                <w:szCs w:val="20"/>
                <w:shd w:val="clear" w:color="auto" w:fill="FFFFFF" w:themeFill="background1"/>
                <w:lang w:val="es-US"/>
              </w:rPr>
            </w:pPr>
            <w:r w:rsidRPr="00F6603F">
              <w:rPr>
                <w:rFonts w:cs="Times New Roman"/>
                <w:color w:val="808080" w:themeColor="background1" w:themeShade="80"/>
                <w:sz w:val="20"/>
                <w:szCs w:val="20"/>
                <w:shd w:val="clear" w:color="auto" w:fill="FFFFFF" w:themeFill="background1"/>
                <w:lang w:val="es-US"/>
              </w:rPr>
              <w:t>Candidatura país a miembro de la Comisión de Administración Pública Internacional de las Naciones Unidas (CAPI), de la Organización de las Naciones Unidas (ONU), período 2026-2029, en la persona del representante permanente dominicano ante la ONU, embajador José Blanco, elecciones a celebrarse en diciembre de 2025</w:t>
            </w:r>
          </w:p>
        </w:tc>
        <w:tc>
          <w:tcPr>
            <w:tcW w:w="708" w:type="pct"/>
            <w:shd w:val="clear" w:color="auto" w:fill="auto"/>
            <w:vAlign w:val="center"/>
          </w:tcPr>
          <w:p w14:paraId="72FC4649"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sidRPr="00994BEA">
              <w:rPr>
                <w:rFonts w:eastAsia="Calibri" w:cs="Times New Roman"/>
                <w:color w:val="808080" w:themeColor="background1" w:themeShade="80"/>
                <w:sz w:val="20"/>
                <w:szCs w:val="20"/>
                <w:lang w:val="es-DO"/>
              </w:rPr>
              <w:t>Inscrita</w:t>
            </w:r>
          </w:p>
        </w:tc>
      </w:tr>
      <w:tr w:rsidR="00A37D52" w:rsidRPr="00F6603F" w14:paraId="7EBB6AE9" w14:textId="77777777" w:rsidTr="00BA1388">
        <w:trPr>
          <w:trHeight w:val="919"/>
        </w:trPr>
        <w:tc>
          <w:tcPr>
            <w:tcW w:w="327" w:type="pct"/>
            <w:shd w:val="clear" w:color="auto" w:fill="auto"/>
            <w:vAlign w:val="center"/>
          </w:tcPr>
          <w:p w14:paraId="41CE75DE" w14:textId="77777777" w:rsidR="00A37D52" w:rsidRDefault="00A37D52" w:rsidP="00BF70C2">
            <w:pPr>
              <w:spacing w:after="0" w:line="360" w:lineRule="auto"/>
              <w:rPr>
                <w:rFonts w:eastAsia="Calibri" w:cs="Times New Roman"/>
                <w:bCs/>
                <w:color w:val="808080" w:themeColor="background1" w:themeShade="80"/>
                <w:sz w:val="20"/>
                <w:szCs w:val="20"/>
                <w:lang w:val="es-DO"/>
              </w:rPr>
            </w:pPr>
            <w:r>
              <w:rPr>
                <w:rFonts w:eastAsia="Calibri" w:cs="Times New Roman"/>
                <w:bCs/>
                <w:color w:val="808080" w:themeColor="background1" w:themeShade="80"/>
                <w:sz w:val="20"/>
                <w:szCs w:val="20"/>
                <w:lang w:val="es-DO"/>
              </w:rPr>
              <w:t>20</w:t>
            </w:r>
          </w:p>
        </w:tc>
        <w:tc>
          <w:tcPr>
            <w:tcW w:w="3965" w:type="pct"/>
            <w:shd w:val="clear" w:color="auto" w:fill="auto"/>
            <w:vAlign w:val="center"/>
          </w:tcPr>
          <w:p w14:paraId="288CA928" w14:textId="77777777" w:rsidR="00A37D52" w:rsidRPr="00F6603F" w:rsidRDefault="00A37D52" w:rsidP="00BA1388">
            <w:pPr>
              <w:spacing w:after="0" w:line="276" w:lineRule="auto"/>
              <w:jc w:val="both"/>
              <w:rPr>
                <w:rFonts w:cs="Times New Roman"/>
                <w:color w:val="808080" w:themeColor="background1" w:themeShade="80"/>
                <w:sz w:val="20"/>
                <w:szCs w:val="20"/>
                <w:shd w:val="clear" w:color="auto" w:fill="FFFFFF" w:themeFill="background1"/>
                <w:lang w:val="es-US"/>
              </w:rPr>
            </w:pPr>
            <w:r w:rsidRPr="00F6603F">
              <w:rPr>
                <w:rFonts w:cs="Times New Roman"/>
                <w:color w:val="808080" w:themeColor="background1" w:themeShade="80"/>
                <w:sz w:val="20"/>
                <w:szCs w:val="20"/>
                <w:shd w:val="clear" w:color="auto" w:fill="FFFFFF" w:themeFill="background1"/>
                <w:lang w:val="es-US"/>
              </w:rPr>
              <w:t>Candidatura país a miembro del Comité del Patrimonio Mundial (Convención de 1972), de la Organización de las Naciones Unidas para la Educación, la Ciencia y la Cultura (UNESCO), período 2025-2029, elecciones a celebrarse en noviembre de 2025</w:t>
            </w:r>
            <w:r>
              <w:rPr>
                <w:rFonts w:cs="Times New Roman"/>
                <w:color w:val="808080" w:themeColor="background1" w:themeShade="80"/>
                <w:sz w:val="20"/>
                <w:szCs w:val="20"/>
                <w:shd w:val="clear" w:color="auto" w:fill="FFFFFF" w:themeFill="background1"/>
                <w:lang w:val="es-US"/>
              </w:rPr>
              <w:t>.</w:t>
            </w:r>
          </w:p>
        </w:tc>
        <w:tc>
          <w:tcPr>
            <w:tcW w:w="708" w:type="pct"/>
            <w:shd w:val="clear" w:color="auto" w:fill="auto"/>
            <w:vAlign w:val="center"/>
          </w:tcPr>
          <w:p w14:paraId="37421F66" w14:textId="77777777" w:rsidR="00A37D52" w:rsidRPr="00BF39F8" w:rsidRDefault="00A37D52" w:rsidP="00BF70C2">
            <w:pPr>
              <w:spacing w:after="0" w:line="360" w:lineRule="auto"/>
              <w:rPr>
                <w:rFonts w:eastAsia="Calibri" w:cs="Times New Roman"/>
                <w:color w:val="808080" w:themeColor="background1" w:themeShade="80"/>
                <w:sz w:val="20"/>
                <w:szCs w:val="20"/>
                <w:lang w:val="es-DO"/>
              </w:rPr>
            </w:pPr>
            <w:r w:rsidRPr="00994BEA">
              <w:rPr>
                <w:rFonts w:eastAsia="Calibri" w:cs="Times New Roman"/>
                <w:color w:val="808080" w:themeColor="background1" w:themeShade="80"/>
                <w:sz w:val="20"/>
                <w:szCs w:val="20"/>
                <w:lang w:val="es-DO"/>
              </w:rPr>
              <w:t>Inscrita</w:t>
            </w:r>
          </w:p>
        </w:tc>
      </w:tr>
    </w:tbl>
    <w:p w14:paraId="44410103" w14:textId="77016B32" w:rsidR="00F25FC0" w:rsidRDefault="00F25FC0" w:rsidP="00A37D52">
      <w:pPr>
        <w:spacing w:after="0" w:line="360" w:lineRule="auto"/>
        <w:jc w:val="both"/>
        <w:rPr>
          <w:rFonts w:eastAsia="Calibri" w:cs="Times New Roman"/>
          <w:b/>
          <w:color w:val="808080" w:themeColor="background1" w:themeShade="80"/>
          <w:szCs w:val="24"/>
          <w:lang w:val="es-DO"/>
        </w:rPr>
      </w:pPr>
    </w:p>
    <w:p w14:paraId="0161043E" w14:textId="77777777" w:rsidR="00C25523" w:rsidRDefault="00C25523" w:rsidP="002678DD">
      <w:pPr>
        <w:spacing w:after="0" w:line="360" w:lineRule="auto"/>
        <w:jc w:val="both"/>
        <w:rPr>
          <w:rFonts w:eastAsia="Calibri" w:cs="Times New Roman"/>
          <w:b/>
          <w:color w:val="808080" w:themeColor="background1" w:themeShade="80"/>
          <w:szCs w:val="24"/>
          <w:lang w:val="es-DO"/>
        </w:rPr>
      </w:pPr>
    </w:p>
    <w:p w14:paraId="3E56497C" w14:textId="25AB0EB6" w:rsidR="00CC6A19" w:rsidRPr="00CC6A19" w:rsidRDefault="00CC6A19" w:rsidP="00A37D52">
      <w:pPr>
        <w:spacing w:after="0" w:line="360" w:lineRule="auto"/>
        <w:rPr>
          <w:rFonts w:cs="Times New Roman"/>
          <w:b/>
          <w:bCs/>
          <w:color w:val="808080" w:themeColor="background1" w:themeShade="80"/>
          <w:szCs w:val="24"/>
          <w:lang w:val="es-DO"/>
        </w:rPr>
      </w:pPr>
      <w:r w:rsidRPr="00CC6A19">
        <w:rPr>
          <w:rFonts w:cs="Times New Roman"/>
          <w:b/>
          <w:bCs/>
          <w:color w:val="808080" w:themeColor="background1" w:themeShade="80"/>
          <w:szCs w:val="24"/>
          <w:lang w:val="es-DO"/>
        </w:rPr>
        <w:t xml:space="preserve">Promover una política en </w:t>
      </w:r>
      <w:r>
        <w:rPr>
          <w:rFonts w:cs="Times New Roman"/>
          <w:b/>
          <w:bCs/>
          <w:color w:val="808080" w:themeColor="background1" w:themeShade="80"/>
          <w:szCs w:val="24"/>
          <w:lang w:val="es-DO"/>
        </w:rPr>
        <w:t>D</w:t>
      </w:r>
      <w:r w:rsidRPr="00CC6A19">
        <w:rPr>
          <w:rFonts w:cs="Times New Roman"/>
          <w:b/>
          <w:bCs/>
          <w:color w:val="808080" w:themeColor="background1" w:themeShade="80"/>
          <w:szCs w:val="24"/>
          <w:lang w:val="es-DO"/>
        </w:rPr>
        <w:t xml:space="preserve">erechos </w:t>
      </w:r>
      <w:r>
        <w:rPr>
          <w:rFonts w:cs="Times New Roman"/>
          <w:b/>
          <w:bCs/>
          <w:color w:val="808080" w:themeColor="background1" w:themeShade="80"/>
          <w:szCs w:val="24"/>
          <w:lang w:val="es-DO"/>
        </w:rPr>
        <w:t>H</w:t>
      </w:r>
      <w:r w:rsidRPr="00CC6A19">
        <w:rPr>
          <w:rFonts w:cs="Times New Roman"/>
          <w:b/>
          <w:bCs/>
          <w:color w:val="808080" w:themeColor="background1" w:themeShade="80"/>
          <w:szCs w:val="24"/>
          <w:lang w:val="es-DO"/>
        </w:rPr>
        <w:t>umanos activa</w:t>
      </w:r>
    </w:p>
    <w:p w14:paraId="0956698C" w14:textId="101D2745" w:rsidR="00C81761" w:rsidRPr="00C81761" w:rsidRDefault="00C81761" w:rsidP="00A37D52">
      <w:pPr>
        <w:spacing w:after="0" w:line="360" w:lineRule="auto"/>
        <w:jc w:val="both"/>
        <w:rPr>
          <w:rFonts w:cs="Times New Roman"/>
          <w:color w:val="808080" w:themeColor="background1" w:themeShade="80"/>
          <w:szCs w:val="24"/>
          <w:lang w:val="es-DO"/>
        </w:rPr>
      </w:pPr>
      <w:r w:rsidRPr="00C81761">
        <w:rPr>
          <w:rFonts w:cs="Times New Roman"/>
          <w:color w:val="808080" w:themeColor="background1" w:themeShade="80"/>
          <w:szCs w:val="24"/>
          <w:lang w:val="es-DO"/>
        </w:rPr>
        <w:t>El Viceministerio de Política Exterior Multilateral a través de la Dirección de Derechos Humanos, ha implementado metas vinculadas al eje número tres del Plan Estratégico Institucional. Las mismas corresponden al período de tiempo de</w:t>
      </w:r>
      <w:r w:rsidR="00CB6DEE">
        <w:rPr>
          <w:rFonts w:cs="Times New Roman"/>
          <w:color w:val="808080" w:themeColor="background1" w:themeShade="80"/>
          <w:szCs w:val="24"/>
          <w:lang w:val="es-DO"/>
        </w:rPr>
        <w:t>sde e</w:t>
      </w:r>
      <w:r w:rsidRPr="00C81761">
        <w:rPr>
          <w:rFonts w:cs="Times New Roman"/>
          <w:color w:val="808080" w:themeColor="background1" w:themeShade="80"/>
          <w:szCs w:val="24"/>
          <w:lang w:val="es-DO"/>
        </w:rPr>
        <w:t>l 1 de enero, incluyendo las actividades de cierre de año que serán desarrolladas durante el mes de diciembre, pero que han sido coordinadas en el mes de noviembre del mismo año.</w:t>
      </w:r>
    </w:p>
    <w:p w14:paraId="273FEA68" w14:textId="77777777" w:rsidR="00A37D52" w:rsidRDefault="00A37D52" w:rsidP="00A37D52">
      <w:pPr>
        <w:spacing w:after="0" w:line="360" w:lineRule="auto"/>
        <w:jc w:val="both"/>
        <w:rPr>
          <w:rFonts w:cs="Times New Roman"/>
          <w:color w:val="808080" w:themeColor="background1" w:themeShade="80"/>
          <w:szCs w:val="24"/>
          <w:lang w:val="es-DO"/>
        </w:rPr>
      </w:pPr>
    </w:p>
    <w:p w14:paraId="531BE431" w14:textId="6B65461E" w:rsidR="00C81761" w:rsidRPr="00C81761" w:rsidRDefault="00C81761" w:rsidP="00A37D52">
      <w:pPr>
        <w:spacing w:after="0" w:line="360" w:lineRule="auto"/>
        <w:jc w:val="both"/>
        <w:rPr>
          <w:rFonts w:cs="Times New Roman"/>
          <w:color w:val="808080" w:themeColor="background1" w:themeShade="80"/>
          <w:szCs w:val="24"/>
          <w:lang w:val="es-DO"/>
        </w:rPr>
      </w:pPr>
      <w:r w:rsidRPr="00C81761">
        <w:rPr>
          <w:rFonts w:cs="Times New Roman"/>
          <w:color w:val="808080" w:themeColor="background1" w:themeShade="80"/>
          <w:szCs w:val="24"/>
          <w:lang w:val="es-DO"/>
        </w:rPr>
        <w:lastRenderedPageBreak/>
        <w:t>Extensión y actualización del Plan Nacional de Derechos Humanos 2018-2024. Este nuevo documento ha sido alineado y reestructurado a fin de adecuarlo al sistema de planificación plurianual del Gobierno dominicano.</w:t>
      </w:r>
    </w:p>
    <w:p w14:paraId="36DC5987" w14:textId="77777777" w:rsidR="004D2F87" w:rsidRDefault="004D2F87" w:rsidP="00A37D52">
      <w:pPr>
        <w:spacing w:after="0" w:line="360" w:lineRule="auto"/>
        <w:jc w:val="both"/>
        <w:rPr>
          <w:rFonts w:cs="Times New Roman"/>
          <w:color w:val="808080" w:themeColor="background1" w:themeShade="80"/>
          <w:szCs w:val="24"/>
          <w:lang w:val="es-DO"/>
        </w:rPr>
      </w:pPr>
    </w:p>
    <w:p w14:paraId="700E1ED0" w14:textId="06DF12AE" w:rsidR="00C81761" w:rsidRPr="00C81761" w:rsidRDefault="00C81761" w:rsidP="00A37D52">
      <w:pPr>
        <w:spacing w:after="0" w:line="360" w:lineRule="auto"/>
        <w:jc w:val="both"/>
        <w:rPr>
          <w:rFonts w:cs="Times New Roman"/>
          <w:color w:val="808080" w:themeColor="background1" w:themeShade="80"/>
          <w:szCs w:val="24"/>
          <w:lang w:val="es-DO"/>
        </w:rPr>
      </w:pPr>
      <w:r w:rsidRPr="00C81761">
        <w:rPr>
          <w:rFonts w:cs="Times New Roman"/>
          <w:color w:val="808080" w:themeColor="background1" w:themeShade="80"/>
          <w:szCs w:val="24"/>
          <w:lang w:val="es-DO"/>
        </w:rPr>
        <w:t>El mismo cuenta con cuatro ejes estratégicos que abarcan derechos civiles y políticos, derechos económicos, sociales y culturales, derechos de grupos en estado de vulnerabilidad, a destacar los derechos de las mujeres, los niños, niñas y adolescentes, las personas con discapacidad, personas adultas mayores, migrantes, trata de personas y acciones contra la discriminación.</w:t>
      </w:r>
    </w:p>
    <w:p w14:paraId="0826A62A" w14:textId="77777777" w:rsidR="004D2F87" w:rsidRDefault="004D2F87" w:rsidP="00A37D52">
      <w:pPr>
        <w:spacing w:after="0" w:line="360" w:lineRule="auto"/>
        <w:jc w:val="both"/>
        <w:rPr>
          <w:rFonts w:cs="Times New Roman"/>
          <w:color w:val="808080" w:themeColor="background1" w:themeShade="80"/>
          <w:szCs w:val="24"/>
          <w:lang w:val="es-DO"/>
        </w:rPr>
      </w:pPr>
    </w:p>
    <w:p w14:paraId="68C10ACB" w14:textId="3E637259" w:rsidR="00C81761" w:rsidRPr="00C81761" w:rsidRDefault="00C81761" w:rsidP="00A37D52">
      <w:pPr>
        <w:spacing w:after="0" w:line="360" w:lineRule="auto"/>
        <w:jc w:val="both"/>
        <w:rPr>
          <w:rFonts w:cs="Times New Roman"/>
          <w:color w:val="808080" w:themeColor="background1" w:themeShade="80"/>
          <w:szCs w:val="24"/>
          <w:lang w:val="es-DO"/>
        </w:rPr>
      </w:pPr>
      <w:r w:rsidRPr="00C81761">
        <w:rPr>
          <w:rFonts w:cs="Times New Roman"/>
          <w:color w:val="808080" w:themeColor="background1" w:themeShade="80"/>
          <w:szCs w:val="24"/>
          <w:lang w:val="es-DO"/>
        </w:rPr>
        <w:t xml:space="preserve">Fortalecimiento de las capacidades de los funcionarios que componen las 34 instituciones de los tres poderes del Estado y miembros de la Comisión Interinstitucional de Derechos Humanos (CIDH-RD). Durante todo el año desde la dirección de derechos humanos se llevaron a cabo diversas actividades de formación entre las cuales destacamos el seminario web en el marco de la responsabilidad social, impartido por una empresa japonesa que se basa en las buenas prácticas de inclusión de las personas con discapacidad y como impacta positivamente a su empresa; taller sobre no discriminación y discurso de odio, impartido por expertos de las Naciones Unidas; panel “Más Igualdad en el Relacionamiento Social”, con ocasión de la conmemoración del Día Internacional de la </w:t>
      </w:r>
      <w:proofErr w:type="spellStart"/>
      <w:r w:rsidRPr="00C81761">
        <w:rPr>
          <w:rFonts w:cs="Times New Roman"/>
          <w:color w:val="808080" w:themeColor="background1" w:themeShade="80"/>
          <w:szCs w:val="24"/>
          <w:lang w:val="es-DO"/>
        </w:rPr>
        <w:t>Afrodescendencia</w:t>
      </w:r>
      <w:proofErr w:type="spellEnd"/>
      <w:r w:rsidRPr="00C81761">
        <w:rPr>
          <w:rFonts w:cs="Times New Roman"/>
          <w:color w:val="808080" w:themeColor="background1" w:themeShade="80"/>
          <w:szCs w:val="24"/>
          <w:lang w:val="es-DO"/>
        </w:rPr>
        <w:t>.</w:t>
      </w:r>
    </w:p>
    <w:p w14:paraId="0ACC43EE" w14:textId="77777777" w:rsidR="004D2F87" w:rsidRDefault="004D2F87" w:rsidP="00A37D52">
      <w:pPr>
        <w:spacing w:after="0" w:line="360" w:lineRule="auto"/>
        <w:jc w:val="both"/>
        <w:rPr>
          <w:rFonts w:cs="Times New Roman"/>
          <w:color w:val="808080" w:themeColor="background1" w:themeShade="80"/>
          <w:szCs w:val="24"/>
          <w:lang w:val="es-DO"/>
        </w:rPr>
      </w:pPr>
    </w:p>
    <w:p w14:paraId="50C80A0D" w14:textId="4DC146F7" w:rsidR="00C81761" w:rsidRPr="00C81761" w:rsidRDefault="00C81761" w:rsidP="00A37D52">
      <w:pPr>
        <w:spacing w:after="0" w:line="360" w:lineRule="auto"/>
        <w:jc w:val="both"/>
        <w:rPr>
          <w:rFonts w:cs="Times New Roman"/>
          <w:color w:val="808080" w:themeColor="background1" w:themeShade="80"/>
          <w:szCs w:val="24"/>
          <w:lang w:val="es-DO"/>
        </w:rPr>
      </w:pPr>
      <w:r w:rsidRPr="00C81761">
        <w:rPr>
          <w:rFonts w:cs="Times New Roman"/>
          <w:color w:val="808080" w:themeColor="background1" w:themeShade="80"/>
          <w:szCs w:val="24"/>
          <w:lang w:val="es-DO"/>
        </w:rPr>
        <w:t>Conversatorio sobre la guía de no discriminación a los encargados de prensa y comunicaciones de las instituciones que conforman la CIDH-RD. Conmemoración del Dia Internacional de los Derechos Humanos.</w:t>
      </w:r>
    </w:p>
    <w:p w14:paraId="6FE67BA8" w14:textId="77777777" w:rsidR="004D2F87" w:rsidRDefault="004D2F87" w:rsidP="00A37D52">
      <w:pPr>
        <w:spacing w:after="0" w:line="360" w:lineRule="auto"/>
        <w:jc w:val="both"/>
        <w:rPr>
          <w:rFonts w:cs="Times New Roman"/>
          <w:color w:val="808080" w:themeColor="background1" w:themeShade="80"/>
          <w:szCs w:val="24"/>
          <w:lang w:val="es-DO"/>
        </w:rPr>
      </w:pPr>
    </w:p>
    <w:p w14:paraId="25367BAD" w14:textId="5956BEE7" w:rsidR="00C81761" w:rsidRPr="00C81761" w:rsidRDefault="00C81761" w:rsidP="00A37D52">
      <w:pPr>
        <w:spacing w:after="0" w:line="360" w:lineRule="auto"/>
        <w:jc w:val="both"/>
        <w:rPr>
          <w:rFonts w:cs="Times New Roman"/>
          <w:color w:val="808080" w:themeColor="background1" w:themeShade="80"/>
          <w:szCs w:val="24"/>
          <w:lang w:val="es-DO"/>
        </w:rPr>
      </w:pPr>
      <w:r w:rsidRPr="00C81761">
        <w:rPr>
          <w:rFonts w:cs="Times New Roman"/>
          <w:color w:val="808080" w:themeColor="background1" w:themeShade="80"/>
          <w:szCs w:val="24"/>
          <w:lang w:val="es-DO"/>
        </w:rPr>
        <w:t>Cumplimiento de los compromisos internacionales en materia de derechos humanos. El país presentó el informe sobre peores formas de trabajo infantil; participó en el diálogo constructivo y defensa del informe ante el Comité de la Convención sobre los Derechos del Niño de las Naciones Unidas.</w:t>
      </w:r>
    </w:p>
    <w:p w14:paraId="7A803A86" w14:textId="77777777" w:rsidR="004D2F87" w:rsidRDefault="004D2F87" w:rsidP="00A37D52">
      <w:pPr>
        <w:spacing w:after="0" w:line="360" w:lineRule="auto"/>
        <w:jc w:val="both"/>
        <w:rPr>
          <w:rFonts w:cs="Times New Roman"/>
          <w:color w:val="808080" w:themeColor="background1" w:themeShade="80"/>
          <w:szCs w:val="24"/>
          <w:lang w:val="es-DO"/>
        </w:rPr>
      </w:pPr>
    </w:p>
    <w:p w14:paraId="3633655A" w14:textId="6AAFEF67" w:rsidR="00C81761" w:rsidRPr="00C81761" w:rsidRDefault="00C81761" w:rsidP="00A37D52">
      <w:pPr>
        <w:spacing w:after="0" w:line="360" w:lineRule="auto"/>
        <w:jc w:val="both"/>
        <w:rPr>
          <w:rFonts w:cs="Times New Roman"/>
          <w:color w:val="808080" w:themeColor="background1" w:themeShade="80"/>
          <w:szCs w:val="24"/>
          <w:lang w:val="es-DO"/>
        </w:rPr>
      </w:pPr>
      <w:r w:rsidRPr="00C81761">
        <w:rPr>
          <w:rFonts w:cs="Times New Roman"/>
          <w:color w:val="808080" w:themeColor="background1" w:themeShade="80"/>
          <w:szCs w:val="24"/>
          <w:lang w:val="es-DO"/>
        </w:rPr>
        <w:lastRenderedPageBreak/>
        <w:t>Remitió el informe sobre la Convención Internacional de los derechos de las Personas con Discapacidad de las Naciones Unidas (ONU).  De igual forma, se coordinó y apoyo la visita de la Experta Independiente sobre el disfrute de los derechos humanos de las personas adultas mayores, mecanismo dependiente del Consejo de Derechos Humanos de las Naciones Unidas.</w:t>
      </w:r>
    </w:p>
    <w:p w14:paraId="7FA492AB" w14:textId="77777777" w:rsidR="004D2F87" w:rsidRDefault="004D2F87" w:rsidP="00A37D52">
      <w:pPr>
        <w:spacing w:after="0" w:line="360" w:lineRule="auto"/>
        <w:jc w:val="both"/>
        <w:rPr>
          <w:rFonts w:cs="Times New Roman"/>
          <w:color w:val="808080" w:themeColor="background1" w:themeShade="80"/>
          <w:szCs w:val="24"/>
          <w:lang w:val="es-DO"/>
        </w:rPr>
      </w:pPr>
    </w:p>
    <w:p w14:paraId="6CC40ECD" w14:textId="24522D67" w:rsidR="00C81761" w:rsidRPr="00C81761" w:rsidRDefault="00C81761" w:rsidP="00A37D52">
      <w:pPr>
        <w:spacing w:after="0" w:line="360" w:lineRule="auto"/>
        <w:jc w:val="both"/>
        <w:rPr>
          <w:rFonts w:cs="Times New Roman"/>
          <w:color w:val="808080" w:themeColor="background1" w:themeShade="80"/>
          <w:szCs w:val="24"/>
          <w:lang w:val="es-DO"/>
        </w:rPr>
      </w:pPr>
      <w:r w:rsidRPr="00C81761">
        <w:rPr>
          <w:rFonts w:cs="Times New Roman"/>
          <w:color w:val="808080" w:themeColor="background1" w:themeShade="80"/>
          <w:szCs w:val="24"/>
          <w:lang w:val="es-DO"/>
        </w:rPr>
        <w:t>Se establecieron posiciones país durante el 52, 53 y 54 período de sesiones del Consejo de Derechos Humanos; en el 78 período de sesiones de la Asamblea General, específicamente en la 3era Comisión; durante la 43 y 44 sesión del Examen Periódico Universal (EPU), el país realizó recomendaciones para el fortalecimiento y mejora de los derechos humanos de los países evaluados, y apoyó los trabajos de la Comisión de Asuntos Jurídicos y Políticos de la OEA.</w:t>
      </w:r>
    </w:p>
    <w:p w14:paraId="59EAA396" w14:textId="77777777" w:rsidR="004D2F87" w:rsidRDefault="004D2F87" w:rsidP="00A37D52">
      <w:pPr>
        <w:spacing w:after="0" w:line="360" w:lineRule="auto"/>
        <w:jc w:val="both"/>
        <w:rPr>
          <w:rFonts w:eastAsia="Calibri" w:cs="Times New Roman"/>
          <w:b/>
          <w:color w:val="808080" w:themeColor="background1" w:themeShade="80"/>
          <w:szCs w:val="24"/>
          <w:lang w:val="es-DO"/>
        </w:rPr>
      </w:pPr>
    </w:p>
    <w:p w14:paraId="18F5378C" w14:textId="147F2979" w:rsidR="00C25523" w:rsidRPr="00B7141C" w:rsidRDefault="00C25523" w:rsidP="00A37D52">
      <w:pPr>
        <w:spacing w:after="0" w:line="360" w:lineRule="auto"/>
        <w:jc w:val="both"/>
        <w:rPr>
          <w:rFonts w:eastAsia="Calibri" w:cs="Times New Roman"/>
          <w:b/>
          <w:color w:val="808080" w:themeColor="background1" w:themeShade="80"/>
          <w:szCs w:val="24"/>
          <w:lang w:val="es-DO"/>
        </w:rPr>
      </w:pPr>
      <w:r w:rsidRPr="00CC6A19">
        <w:rPr>
          <w:rFonts w:eastAsia="Calibri" w:cs="Times New Roman"/>
          <w:b/>
          <w:color w:val="808080" w:themeColor="background1" w:themeShade="80"/>
          <w:szCs w:val="24"/>
          <w:lang w:val="es-DO"/>
        </w:rPr>
        <w:t>Enfrentar el riesgo frente al cambio climático</w:t>
      </w:r>
    </w:p>
    <w:p w14:paraId="09047AA3" w14:textId="5174489D" w:rsidR="00CD2D5E" w:rsidRDefault="00CD2D5E" w:rsidP="00A37D52">
      <w:pPr>
        <w:spacing w:after="0" w:line="360" w:lineRule="auto"/>
        <w:jc w:val="both"/>
        <w:rPr>
          <w:rFonts w:eastAsia="Calibri" w:cs="Times New Roman"/>
          <w:color w:val="808080" w:themeColor="background1" w:themeShade="80"/>
          <w:szCs w:val="24"/>
          <w:lang w:val="es-DO"/>
        </w:rPr>
      </w:pPr>
      <w:r w:rsidRPr="00B7141C">
        <w:rPr>
          <w:rFonts w:eastAsia="Calibri" w:cs="Times New Roman"/>
          <w:color w:val="808080" w:themeColor="background1" w:themeShade="80"/>
          <w:szCs w:val="24"/>
          <w:lang w:val="es-DO"/>
        </w:rPr>
        <w:t>Como parte de los esfuerzos por cumplir con los compromisos internacionales asumidos por República Dominicana</w:t>
      </w:r>
      <w:r w:rsidR="00CC6A19">
        <w:rPr>
          <w:rFonts w:eastAsia="Calibri" w:cs="Times New Roman"/>
          <w:color w:val="808080" w:themeColor="background1" w:themeShade="80"/>
          <w:szCs w:val="24"/>
          <w:lang w:val="es-DO"/>
        </w:rPr>
        <w:t>,</w:t>
      </w:r>
      <w:r w:rsidRPr="00B7141C">
        <w:rPr>
          <w:rFonts w:eastAsia="Calibri" w:cs="Times New Roman"/>
          <w:color w:val="808080" w:themeColor="background1" w:themeShade="80"/>
          <w:szCs w:val="24"/>
          <w:lang w:val="es-DO"/>
        </w:rPr>
        <w:t xml:space="preserve"> </w:t>
      </w:r>
      <w:r w:rsidR="00CC6A19" w:rsidRPr="00CC6A19">
        <w:rPr>
          <w:rFonts w:cs="Times New Roman"/>
          <w:color w:val="808080" w:themeColor="background1" w:themeShade="80"/>
          <w:szCs w:val="24"/>
          <w:lang w:val="es-DO"/>
        </w:rPr>
        <w:t>la meta general de implementar una política multilateral activa y como meta intermedia, defender las normas internacionales que regulan y amparan el medio ambiente, como el Protocolo de Kioto y el Acuerdo de París, promoviendo la adopción de acciones para cumplir dichos acuerdos. Presentamos los logros más relevantes de este año</w:t>
      </w:r>
      <w:r w:rsidRPr="00B7141C">
        <w:rPr>
          <w:rFonts w:eastAsia="Calibri" w:cs="Times New Roman"/>
          <w:color w:val="808080" w:themeColor="background1" w:themeShade="80"/>
          <w:szCs w:val="24"/>
          <w:lang w:val="es-DO"/>
        </w:rPr>
        <w:t xml:space="preserve">, a saber: </w:t>
      </w:r>
    </w:p>
    <w:p w14:paraId="0CADA02F" w14:textId="77777777" w:rsidR="00CC6A19" w:rsidRDefault="00CC6A19" w:rsidP="00A37D52">
      <w:pPr>
        <w:spacing w:after="0" w:line="360" w:lineRule="auto"/>
        <w:jc w:val="both"/>
        <w:rPr>
          <w:rFonts w:eastAsia="Calibri" w:cs="Times New Roman"/>
          <w:color w:val="808080" w:themeColor="background1" w:themeShade="80"/>
          <w:szCs w:val="24"/>
          <w:lang w:val="es-DO"/>
        </w:rPr>
      </w:pPr>
    </w:p>
    <w:p w14:paraId="0B57CA28" w14:textId="77777777" w:rsidR="00CC6A19" w:rsidRPr="00CC6A19" w:rsidRDefault="00CC6A19" w:rsidP="00A37D52">
      <w:pPr>
        <w:spacing w:after="0" w:line="360" w:lineRule="auto"/>
        <w:jc w:val="both"/>
        <w:rPr>
          <w:rFonts w:cs="Times New Roman"/>
          <w:b/>
          <w:bCs/>
          <w:color w:val="808080" w:themeColor="background1" w:themeShade="80"/>
          <w:szCs w:val="24"/>
          <w:lang w:val="es-DO"/>
        </w:rPr>
      </w:pPr>
      <w:r w:rsidRPr="00CC6A19">
        <w:rPr>
          <w:rFonts w:cs="Times New Roman"/>
          <w:b/>
          <w:bCs/>
          <w:color w:val="808080" w:themeColor="background1" w:themeShade="80"/>
          <w:szCs w:val="24"/>
          <w:lang w:val="es-DO"/>
        </w:rPr>
        <w:t>Negociaciones Multilaterales</w:t>
      </w:r>
    </w:p>
    <w:p w14:paraId="26232B9D" w14:textId="77777777" w:rsidR="004D2F87" w:rsidRDefault="00CC6A19" w:rsidP="00A37D52">
      <w:pPr>
        <w:spacing w:after="0" w:line="360" w:lineRule="auto"/>
        <w:jc w:val="both"/>
        <w:rPr>
          <w:rFonts w:cs="Times New Roman"/>
          <w:color w:val="808080" w:themeColor="background1" w:themeShade="80"/>
          <w:szCs w:val="24"/>
          <w:lang w:val="es-DO"/>
        </w:rPr>
      </w:pPr>
      <w:r w:rsidRPr="00CC6A19">
        <w:rPr>
          <w:rFonts w:cs="Times New Roman"/>
          <w:color w:val="808080" w:themeColor="background1" w:themeShade="80"/>
          <w:szCs w:val="24"/>
          <w:lang w:val="es-DO"/>
        </w:rPr>
        <w:t>Participamos en las negociaciones de la sesión 5.2 del Acuerdo sobre la Conservación y Uso Sostenible de la Biodiversidad Marina más allá de las Jurisdicciones Nacionales (BBNJ), celebrada en la sede de las Naciones Unidas en Nueva York, que más adelante concluyó con la adopción de dicho acuerdo bajo el marco legal de la Convención de las Naciones Unidas sobre la Ley del Mar; Participamos en las negociaciones en el marco de la 2da y 3era Reunión del Comité Intergubernamental sobre la creación de un Instrumento Internacional Jurídicamente Vinculante para la Lucha contra la Contaminación Plástica (INC) celebradas en Francia y Kenia respectivamente.</w:t>
      </w:r>
    </w:p>
    <w:p w14:paraId="11B7F5DE" w14:textId="1C6C3F12" w:rsidR="004D2F87" w:rsidRPr="004D2F87" w:rsidRDefault="004D2F87" w:rsidP="00BA1388">
      <w:pPr>
        <w:spacing w:after="0" w:line="360" w:lineRule="auto"/>
        <w:jc w:val="both"/>
        <w:rPr>
          <w:rFonts w:cs="Times New Roman"/>
          <w:b/>
          <w:bCs/>
          <w:color w:val="808080" w:themeColor="background1" w:themeShade="80"/>
          <w:szCs w:val="24"/>
          <w:lang w:val="es-DO"/>
        </w:rPr>
      </w:pPr>
      <w:r w:rsidRPr="004D2F87">
        <w:rPr>
          <w:rFonts w:cs="Times New Roman"/>
          <w:b/>
          <w:bCs/>
          <w:color w:val="808080" w:themeColor="background1" w:themeShade="80"/>
          <w:szCs w:val="24"/>
          <w:lang w:val="es-DO"/>
        </w:rPr>
        <w:lastRenderedPageBreak/>
        <w:t>Celebración de Reuniones/Conferencias regionales-internacionales</w:t>
      </w:r>
    </w:p>
    <w:p w14:paraId="595FF839" w14:textId="02C5EE67" w:rsidR="004D2F87" w:rsidRPr="004D2F87" w:rsidRDefault="00BA1388" w:rsidP="004D2F87">
      <w:pPr>
        <w:spacing w:after="0" w:line="360" w:lineRule="auto"/>
        <w:jc w:val="both"/>
        <w:rPr>
          <w:rFonts w:eastAsia="Calibri" w:cs="Times New Roman"/>
          <w:color w:val="808080" w:themeColor="background1" w:themeShade="80"/>
          <w:szCs w:val="24"/>
          <w:lang w:val="es-DO"/>
        </w:rPr>
      </w:pPr>
      <w:r>
        <w:rPr>
          <w:rFonts w:cs="Times New Roman"/>
          <w:color w:val="808080" w:themeColor="background1" w:themeShade="80"/>
          <w:szCs w:val="24"/>
          <w:lang w:val="es-DO"/>
        </w:rPr>
        <w:t>Organización de</w:t>
      </w:r>
      <w:r w:rsidR="004D2F87" w:rsidRPr="004D2F87">
        <w:rPr>
          <w:rFonts w:cs="Times New Roman"/>
          <w:color w:val="808080" w:themeColor="background1" w:themeShade="80"/>
          <w:szCs w:val="24"/>
          <w:lang w:val="es-DO"/>
        </w:rPr>
        <w:t xml:space="preserve"> la </w:t>
      </w:r>
      <w:r w:rsidR="004D2F87" w:rsidRPr="004D2F87">
        <w:rPr>
          <w:rFonts w:cs="Times New Roman"/>
          <w:b/>
          <w:bCs/>
          <w:color w:val="808080" w:themeColor="background1" w:themeShade="80"/>
          <w:szCs w:val="24"/>
          <w:lang w:val="es-DO"/>
        </w:rPr>
        <w:t>Conferencia Regional Gran Caribe- UE sobre el Sargazo: Convertir el Sargazo</w:t>
      </w:r>
      <w:r w:rsidR="004D2F87" w:rsidRPr="004D2F87">
        <w:rPr>
          <w:rFonts w:cs="Times New Roman"/>
          <w:color w:val="808080" w:themeColor="background1" w:themeShade="80"/>
          <w:szCs w:val="24"/>
          <w:lang w:val="es-DO"/>
        </w:rPr>
        <w:t xml:space="preserve"> en una oportunidad. En este espacio participaron 377 personas en formato presencial  y 320 registradas en nuestra plataforma virtual, dentro de las que incluimos autoridades del sector público, expertos nacionales e internacionales, el sector privado, la comunidad científica y académica de la región, con el objetivo de dar a conocer la problemática a nivel internacional y ofrecer una plataforma para el impulso de proyectos, generación de diálogos constructivos y facilitar la cooperación para combatir el fenómeno del sargazo. </w:t>
      </w:r>
    </w:p>
    <w:p w14:paraId="51C293D9" w14:textId="77777777" w:rsidR="004D2F87" w:rsidRPr="004D2F87" w:rsidRDefault="004D2F87" w:rsidP="004D2F87">
      <w:pPr>
        <w:pStyle w:val="Prrafodelista"/>
        <w:spacing w:line="360" w:lineRule="auto"/>
        <w:jc w:val="both"/>
        <w:rPr>
          <w:rFonts w:eastAsia="Calibri" w:cs="Times New Roman"/>
          <w:color w:val="808080" w:themeColor="background1" w:themeShade="80"/>
          <w:szCs w:val="24"/>
          <w:lang w:val="es-ES"/>
        </w:rPr>
      </w:pPr>
    </w:p>
    <w:p w14:paraId="30AED050" w14:textId="77777777" w:rsidR="004D2F87" w:rsidRPr="004D2F87" w:rsidRDefault="004D2F87" w:rsidP="004D2F87">
      <w:pPr>
        <w:spacing w:line="360" w:lineRule="auto"/>
        <w:jc w:val="both"/>
        <w:rPr>
          <w:rFonts w:eastAsia="Calibri" w:cs="Times New Roman"/>
          <w:color w:val="808080" w:themeColor="background1" w:themeShade="80"/>
          <w:szCs w:val="24"/>
          <w:lang w:val="es-ES"/>
        </w:rPr>
      </w:pPr>
      <w:r w:rsidRPr="004D2F87">
        <w:rPr>
          <w:rFonts w:eastAsia="Calibri" w:cs="Times New Roman"/>
          <w:color w:val="808080" w:themeColor="background1" w:themeShade="80"/>
          <w:szCs w:val="24"/>
          <w:lang w:val="es-ES"/>
        </w:rPr>
        <w:t>En otro orden, fuimos anfitriones de las Consultas Regionales del Grupo de países de América Latina y el Caribe (GRULAC), donde se discutió la posición regional para la tercera sesión del INC; Celebramos la Segunda reunión de la mesa Interinstitucional del MIREX con el objetivo de lograr fijar una posición oficial frente a la Autoridad Internacional de los Fondos Marinos (ISA), de cara a la celebración de la primera parte del 28 periodo de sesiones del Consejo de dicha autoridad.</w:t>
      </w:r>
    </w:p>
    <w:p w14:paraId="31D1103A" w14:textId="77777777" w:rsidR="004D2F87" w:rsidRDefault="004D2F87" w:rsidP="004D2F87">
      <w:pPr>
        <w:spacing w:after="0" w:line="360" w:lineRule="auto"/>
        <w:jc w:val="both"/>
        <w:rPr>
          <w:rFonts w:eastAsia="Calibri" w:cs="Times New Roman"/>
          <w:color w:val="808080" w:themeColor="background1" w:themeShade="80"/>
          <w:szCs w:val="24"/>
          <w:lang w:val="es-ES"/>
        </w:rPr>
      </w:pPr>
    </w:p>
    <w:p w14:paraId="19917776" w14:textId="7D420845" w:rsidR="00BF39F8" w:rsidRPr="004D2F87" w:rsidRDefault="004D2F87" w:rsidP="004D2F87">
      <w:pPr>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Se destaca la p</w:t>
      </w:r>
      <w:r w:rsidR="00822607" w:rsidRPr="004D2F87">
        <w:rPr>
          <w:rFonts w:eastAsia="Calibri" w:cs="Times New Roman"/>
          <w:color w:val="808080" w:themeColor="background1" w:themeShade="80"/>
          <w:szCs w:val="24"/>
          <w:lang w:val="es-ES"/>
        </w:rPr>
        <w:t>articipa</w:t>
      </w:r>
      <w:r w:rsidR="00CD2D5E" w:rsidRPr="004D2F87">
        <w:rPr>
          <w:rFonts w:eastAsia="Calibri" w:cs="Times New Roman"/>
          <w:color w:val="808080" w:themeColor="background1" w:themeShade="80"/>
          <w:szCs w:val="24"/>
          <w:lang w:val="es-ES"/>
        </w:rPr>
        <w:t>ción del país</w:t>
      </w:r>
      <w:r w:rsidR="00822607" w:rsidRPr="004D2F87">
        <w:rPr>
          <w:rFonts w:eastAsia="Calibri" w:cs="Times New Roman"/>
          <w:color w:val="808080" w:themeColor="background1" w:themeShade="80"/>
          <w:szCs w:val="24"/>
          <w:lang w:val="es-ES"/>
        </w:rPr>
        <w:t xml:space="preserve"> en la Reunión de Conclusiones del Grupo Intergubernamental de Expertos sobre el Cambio Climático (IPCC), celebrada en La Habana, Cuba</w:t>
      </w:r>
      <w:r>
        <w:rPr>
          <w:rFonts w:eastAsia="Calibri" w:cs="Times New Roman"/>
          <w:color w:val="808080" w:themeColor="background1" w:themeShade="80"/>
          <w:szCs w:val="24"/>
          <w:lang w:val="es-ES"/>
        </w:rPr>
        <w:t xml:space="preserve">; </w:t>
      </w:r>
      <w:r w:rsidR="00822607" w:rsidRPr="004D2F87">
        <w:rPr>
          <w:rFonts w:eastAsia="Calibri" w:cs="Times New Roman"/>
          <w:color w:val="808080" w:themeColor="background1" w:themeShade="80"/>
          <w:szCs w:val="24"/>
          <w:lang w:val="es-ES"/>
        </w:rPr>
        <w:t xml:space="preserve">en el Panel Normativo para contribuir aún más a la Gestión Racional de Productos Químicos, celebrado en Bangkok, Tailandia; </w:t>
      </w:r>
      <w:r w:rsidR="00F65B11" w:rsidRPr="004D2F87">
        <w:rPr>
          <w:rFonts w:eastAsia="Calibri" w:cs="Times New Roman"/>
          <w:color w:val="808080" w:themeColor="background1" w:themeShade="80"/>
          <w:szCs w:val="24"/>
          <w:lang w:val="es-ES"/>
        </w:rPr>
        <w:t>y</w:t>
      </w:r>
      <w:r w:rsidR="00822607" w:rsidRPr="004D2F87">
        <w:rPr>
          <w:rFonts w:eastAsia="Calibri" w:cs="Times New Roman"/>
          <w:color w:val="808080" w:themeColor="background1" w:themeShade="80"/>
          <w:szCs w:val="24"/>
          <w:lang w:val="es-ES"/>
        </w:rPr>
        <w:t xml:space="preserve"> en el Taller del Grupo de Expertos de la Coalición de Alta Ambición para Terminar con la Contaminación por Plásticos celebrado en Berlín, Alemania</w:t>
      </w:r>
      <w:r>
        <w:rPr>
          <w:rFonts w:eastAsia="Calibri" w:cs="Times New Roman"/>
          <w:color w:val="808080" w:themeColor="background1" w:themeShade="80"/>
          <w:szCs w:val="24"/>
          <w:lang w:val="es-ES"/>
        </w:rPr>
        <w:t xml:space="preserve">; y </w:t>
      </w:r>
      <w:r w:rsidR="00CD2D5E" w:rsidRPr="004D2F87">
        <w:rPr>
          <w:rFonts w:eastAsia="Calibri" w:cs="Times New Roman"/>
          <w:color w:val="808080" w:themeColor="background1" w:themeShade="80"/>
          <w:szCs w:val="24"/>
          <w:lang w:val="es-ES"/>
        </w:rPr>
        <w:t xml:space="preserve">en el Panel Normativo para contribuir aún más a la Gestión Racional de Productos Químicos (OEWG-1), en Tailandia y en la Cuarta Reunión del Proceso entre Sesiones (IP4) para Considerar el Enfoque estratégico y la Gestión Racional de los Productos y Residuos más allá de 2022 (SAICM), que </w:t>
      </w:r>
      <w:r w:rsidR="009C3612" w:rsidRPr="004D2F87">
        <w:rPr>
          <w:rFonts w:eastAsia="Calibri" w:cs="Times New Roman"/>
          <w:color w:val="808080" w:themeColor="background1" w:themeShade="80"/>
          <w:szCs w:val="24"/>
          <w:lang w:val="es-ES"/>
        </w:rPr>
        <w:t>fue</w:t>
      </w:r>
      <w:r w:rsidR="00CD2D5E" w:rsidRPr="004D2F87">
        <w:rPr>
          <w:rFonts w:eastAsia="Calibri" w:cs="Times New Roman"/>
          <w:color w:val="808080" w:themeColor="background1" w:themeShade="80"/>
          <w:szCs w:val="24"/>
          <w:lang w:val="es-ES"/>
        </w:rPr>
        <w:t xml:space="preserve"> celebrada en Nairobi, Kenia y virtual.</w:t>
      </w:r>
    </w:p>
    <w:p w14:paraId="39B83F85" w14:textId="77777777" w:rsidR="00BF39F8" w:rsidRDefault="00BF39F8" w:rsidP="00A37D52">
      <w:pPr>
        <w:pStyle w:val="Prrafodelista"/>
        <w:spacing w:after="0" w:line="360" w:lineRule="auto"/>
        <w:ind w:left="426"/>
        <w:jc w:val="both"/>
        <w:rPr>
          <w:rFonts w:eastAsia="Calibri" w:cs="Times New Roman"/>
          <w:color w:val="808080" w:themeColor="background1" w:themeShade="80"/>
          <w:szCs w:val="24"/>
          <w:lang w:val="es-ES"/>
        </w:rPr>
      </w:pPr>
    </w:p>
    <w:p w14:paraId="3F04259C" w14:textId="7CA0A3C9" w:rsidR="00A06AD7" w:rsidRPr="00BF39F8" w:rsidRDefault="00822607" w:rsidP="00A37D52">
      <w:pPr>
        <w:spacing w:after="0" w:line="360" w:lineRule="auto"/>
        <w:jc w:val="both"/>
        <w:rPr>
          <w:rFonts w:eastAsia="Calibri" w:cs="Times New Roman"/>
          <w:color w:val="808080" w:themeColor="background1" w:themeShade="80"/>
          <w:szCs w:val="24"/>
          <w:lang w:val="es-ES"/>
        </w:rPr>
      </w:pPr>
      <w:r w:rsidRPr="00BF39F8">
        <w:rPr>
          <w:rFonts w:eastAsia="Calibri" w:cs="Times New Roman"/>
          <w:color w:val="808080" w:themeColor="background1" w:themeShade="80"/>
          <w:szCs w:val="24"/>
          <w:lang w:val="es-ES"/>
        </w:rPr>
        <w:lastRenderedPageBreak/>
        <w:t xml:space="preserve">En el marco de la XXVIII Cumbre Iberoamericana de Jefes de Estado y de Gobierno fue aprobado el comunicado especial sobre </w:t>
      </w:r>
      <w:r w:rsidRPr="00BF39F8">
        <w:rPr>
          <w:rFonts w:eastAsia="Calibri" w:cs="Times New Roman"/>
          <w:b/>
          <w:bCs/>
          <w:color w:val="808080" w:themeColor="background1" w:themeShade="80"/>
          <w:szCs w:val="24"/>
          <w:lang w:val="es-ES"/>
        </w:rPr>
        <w:t>“Transición Energética”</w:t>
      </w:r>
      <w:r w:rsidRPr="00BF39F8">
        <w:rPr>
          <w:rFonts w:eastAsia="Calibri" w:cs="Times New Roman"/>
          <w:color w:val="808080" w:themeColor="background1" w:themeShade="80"/>
          <w:szCs w:val="24"/>
          <w:lang w:val="es-ES"/>
        </w:rPr>
        <w:t xml:space="preserve"> propuesta presentada por la dirección y negociada con los países de la región iberoamericana; participamos en representación de Cancillería en Américas + Caribe: </w:t>
      </w:r>
      <w:r w:rsidRPr="00BF39F8">
        <w:rPr>
          <w:rFonts w:eastAsia="Calibri" w:cs="Times New Roman"/>
          <w:b/>
          <w:bCs/>
          <w:color w:val="808080" w:themeColor="background1" w:themeShade="80"/>
          <w:szCs w:val="24"/>
          <w:lang w:val="es-ES"/>
        </w:rPr>
        <w:t>VIII Plataforma para la Reducción del Riesgo de Desastres</w:t>
      </w:r>
      <w:r w:rsidRPr="00BF39F8">
        <w:rPr>
          <w:rFonts w:eastAsia="Calibri" w:cs="Times New Roman"/>
          <w:color w:val="808080" w:themeColor="background1" w:themeShade="80"/>
          <w:szCs w:val="24"/>
          <w:lang w:val="es-ES"/>
        </w:rPr>
        <w:t xml:space="preserve">, que tuvo lugar en Uruguay; en conjunto con la representación permanente de República Dominicana ante la Autoridad Internacional de los Fondos Marinos (ISA), fue realizada la Segunda reunión de la mesa Interinstitucional del MIREX sobre el ISA, con el objetivo de lograr fijar una posición oficial frente a los asuntos prioritarios del país de cara a la celebración de la primera parte del 28 periodo de sesiones del consejo, celebrada del 16 al 21 de marzo de 2023 en Kingston, Jamaica; participamos y colideraremos junto al Reino Unido en </w:t>
      </w:r>
      <w:r w:rsidRPr="00BF39F8">
        <w:rPr>
          <w:rFonts w:eastAsia="Calibri" w:cs="Times New Roman"/>
          <w:b/>
          <w:bCs/>
          <w:color w:val="808080" w:themeColor="background1" w:themeShade="80"/>
          <w:szCs w:val="24"/>
          <w:lang w:val="es-ES"/>
        </w:rPr>
        <w:t>el Diálogo Agua para la Salud</w:t>
      </w:r>
      <w:r w:rsidRPr="00BF39F8">
        <w:rPr>
          <w:rFonts w:eastAsia="Calibri" w:cs="Times New Roman"/>
          <w:color w:val="808080" w:themeColor="background1" w:themeShade="80"/>
          <w:szCs w:val="24"/>
          <w:lang w:val="es-ES"/>
        </w:rPr>
        <w:t xml:space="preserve">, en el marco de la Conferencia del Agua de Nueva York, en la Sede de las Naciones Unidas; </w:t>
      </w:r>
      <w:r w:rsidR="00A06AD7" w:rsidRPr="00BF39F8">
        <w:rPr>
          <w:rFonts w:eastAsia="Calibri" w:cs="Times New Roman"/>
          <w:color w:val="808080" w:themeColor="background1" w:themeShade="80"/>
          <w:szCs w:val="24"/>
          <w:lang w:val="es-DO"/>
        </w:rPr>
        <w:t>en manos de</w:t>
      </w:r>
      <w:r w:rsidRPr="00BF39F8">
        <w:rPr>
          <w:rFonts w:eastAsia="Calibri" w:cs="Times New Roman"/>
          <w:color w:val="808080" w:themeColor="background1" w:themeShade="80"/>
          <w:szCs w:val="24"/>
          <w:lang w:val="es-DO"/>
        </w:rPr>
        <w:t>l</w:t>
      </w:r>
      <w:r w:rsidR="00A06AD7" w:rsidRPr="00BF39F8">
        <w:rPr>
          <w:rFonts w:eastAsia="Calibri" w:cs="Times New Roman"/>
          <w:color w:val="808080" w:themeColor="background1" w:themeShade="80"/>
          <w:szCs w:val="24"/>
          <w:lang w:val="es-DO"/>
        </w:rPr>
        <w:t xml:space="preserve"> Ministro de Medio Ambiente y Recursos Naturales, Miguel </w:t>
      </w:r>
      <w:proofErr w:type="spellStart"/>
      <w:r w:rsidR="00A06AD7" w:rsidRPr="00BF39F8">
        <w:rPr>
          <w:rFonts w:eastAsia="Calibri" w:cs="Times New Roman"/>
          <w:color w:val="808080" w:themeColor="background1" w:themeShade="80"/>
          <w:szCs w:val="24"/>
          <w:lang w:val="es-DO"/>
        </w:rPr>
        <w:t>Ceara</w:t>
      </w:r>
      <w:proofErr w:type="spellEnd"/>
      <w:r w:rsidR="00A06AD7" w:rsidRPr="00BF39F8">
        <w:rPr>
          <w:rFonts w:eastAsia="Calibri" w:cs="Times New Roman"/>
          <w:color w:val="808080" w:themeColor="background1" w:themeShade="80"/>
          <w:szCs w:val="24"/>
          <w:lang w:val="es-DO"/>
        </w:rPr>
        <w:t xml:space="preserve"> </w:t>
      </w:r>
      <w:proofErr w:type="spellStart"/>
      <w:r w:rsidR="00A06AD7" w:rsidRPr="00BF39F8">
        <w:rPr>
          <w:rFonts w:eastAsia="Calibri" w:cs="Times New Roman"/>
          <w:color w:val="808080" w:themeColor="background1" w:themeShade="80"/>
          <w:szCs w:val="24"/>
          <w:lang w:val="es-DO"/>
        </w:rPr>
        <w:t>Hatton</w:t>
      </w:r>
      <w:proofErr w:type="spellEnd"/>
      <w:r w:rsidR="00A06AD7" w:rsidRPr="00BF39F8">
        <w:rPr>
          <w:rFonts w:eastAsia="Calibri" w:cs="Times New Roman"/>
          <w:color w:val="808080" w:themeColor="background1" w:themeShade="80"/>
          <w:szCs w:val="24"/>
          <w:lang w:val="es-DO"/>
        </w:rPr>
        <w:t>.</w:t>
      </w:r>
    </w:p>
    <w:p w14:paraId="1D239D6D" w14:textId="77777777" w:rsidR="00A06AD7" w:rsidRPr="00A06AD7" w:rsidRDefault="00A06AD7" w:rsidP="00A37D52">
      <w:pPr>
        <w:spacing w:after="0" w:line="360" w:lineRule="auto"/>
        <w:jc w:val="both"/>
        <w:rPr>
          <w:rFonts w:eastAsia="Calibri" w:cs="Times New Roman"/>
          <w:color w:val="808080" w:themeColor="background1" w:themeShade="80"/>
          <w:szCs w:val="24"/>
          <w:lang w:val="es-DO"/>
        </w:rPr>
      </w:pPr>
      <w:r w:rsidRPr="00A06AD7">
        <w:rPr>
          <w:rFonts w:eastAsia="Calibri" w:cs="Times New Roman"/>
          <w:color w:val="808080" w:themeColor="background1" w:themeShade="80"/>
          <w:szCs w:val="24"/>
          <w:lang w:val="es-DO"/>
        </w:rPr>
        <w:t xml:space="preserve"> </w:t>
      </w:r>
    </w:p>
    <w:p w14:paraId="7A5B2A92" w14:textId="0830AB50" w:rsidR="00A06AD7" w:rsidRPr="00A06AD7" w:rsidRDefault="00A06AD7" w:rsidP="00A37D52">
      <w:pPr>
        <w:spacing w:after="0" w:line="360" w:lineRule="auto"/>
        <w:jc w:val="both"/>
        <w:rPr>
          <w:rFonts w:eastAsia="Calibri" w:cs="Times New Roman"/>
          <w:color w:val="808080" w:themeColor="background1" w:themeShade="80"/>
          <w:szCs w:val="24"/>
          <w:lang w:val="es-DO"/>
        </w:rPr>
      </w:pPr>
      <w:r w:rsidRPr="00A06AD7">
        <w:rPr>
          <w:rFonts w:eastAsia="Calibri" w:cs="Times New Roman"/>
          <w:color w:val="808080" w:themeColor="background1" w:themeShade="80"/>
          <w:szCs w:val="24"/>
          <w:lang w:val="es-DO"/>
        </w:rPr>
        <w:t>De igual forma, logramos en la figura del Director Ejecutivo del INDRHI, Ing. Olmedo Caba Romano presentar los avances y proyectos realizados por República Dominicana en términos de incluir a la juventud y las mujeres en los temas vinculados a la gestión sostenible de los recursos hídricos.</w:t>
      </w:r>
    </w:p>
    <w:p w14:paraId="167D2A4A" w14:textId="77777777" w:rsidR="00A06AD7" w:rsidRPr="00A06AD7" w:rsidRDefault="00A06AD7" w:rsidP="00A37D52">
      <w:pPr>
        <w:spacing w:after="0" w:line="360" w:lineRule="auto"/>
        <w:jc w:val="both"/>
        <w:rPr>
          <w:rFonts w:eastAsia="Calibri" w:cs="Times New Roman"/>
          <w:color w:val="808080" w:themeColor="background1" w:themeShade="80"/>
          <w:szCs w:val="24"/>
          <w:lang w:val="es-DO"/>
        </w:rPr>
      </w:pPr>
      <w:r w:rsidRPr="00A06AD7">
        <w:rPr>
          <w:rFonts w:eastAsia="Calibri" w:cs="Times New Roman"/>
          <w:color w:val="808080" w:themeColor="background1" w:themeShade="80"/>
          <w:szCs w:val="24"/>
          <w:lang w:val="es-DO"/>
        </w:rPr>
        <w:t xml:space="preserve"> </w:t>
      </w:r>
    </w:p>
    <w:p w14:paraId="57B1C5ED" w14:textId="0B7603BE" w:rsidR="001414E6" w:rsidRPr="001414E6" w:rsidRDefault="00A06AD7" w:rsidP="00A37D52">
      <w:pPr>
        <w:spacing w:after="0" w:line="360" w:lineRule="auto"/>
        <w:jc w:val="both"/>
        <w:rPr>
          <w:szCs w:val="24"/>
          <w:lang w:val="es-DO"/>
        </w:rPr>
      </w:pPr>
      <w:r w:rsidRPr="00A06AD7">
        <w:rPr>
          <w:rFonts w:eastAsia="Calibri" w:cs="Times New Roman"/>
          <w:color w:val="808080" w:themeColor="background1" w:themeShade="80"/>
          <w:szCs w:val="24"/>
          <w:lang w:val="es-DO"/>
        </w:rPr>
        <w:t xml:space="preserve">Participación </w:t>
      </w:r>
      <w:r w:rsidRPr="001414E6">
        <w:rPr>
          <w:rFonts w:eastAsia="Calibri" w:cs="Times New Roman"/>
          <w:b/>
          <w:bCs/>
          <w:color w:val="808080" w:themeColor="background1" w:themeShade="80"/>
          <w:szCs w:val="24"/>
          <w:lang w:val="es-DO"/>
        </w:rPr>
        <w:t>52 Sesión de la Conferencia Intergubernamental sobre un Instrumento Internacional jurídicamente vinculante (BBNJ):</w:t>
      </w:r>
      <w:r w:rsidRPr="00A06AD7">
        <w:rPr>
          <w:rFonts w:eastAsia="Calibri" w:cs="Times New Roman"/>
          <w:color w:val="808080" w:themeColor="background1" w:themeShade="80"/>
          <w:szCs w:val="24"/>
          <w:lang w:val="es-DO"/>
        </w:rPr>
        <w:t xml:space="preserve"> celebrada en Nueva York del 20 de febrero al 3 de marzo y en la que fue cerrado con éxitos el texto de este nuevo instrumento, un tratado histórico que reforzará los esfuerzos para proteger la biodiversidad marina en zonas situadas fuera de la jurisdicción nacional.</w:t>
      </w:r>
      <w:r w:rsidR="001D3B21">
        <w:rPr>
          <w:rFonts w:eastAsia="Calibri" w:cs="Times New Roman"/>
          <w:color w:val="808080" w:themeColor="background1" w:themeShade="80"/>
          <w:szCs w:val="24"/>
          <w:lang w:val="es-DO"/>
        </w:rPr>
        <w:t xml:space="preserve"> En igual orden de ideas, </w:t>
      </w:r>
      <w:bookmarkStart w:id="86" w:name="_Toc91497412"/>
      <w:r w:rsidR="001D3B21">
        <w:rPr>
          <w:rFonts w:eastAsia="Calibri" w:cs="Times New Roman"/>
          <w:color w:val="808080" w:themeColor="background1" w:themeShade="80"/>
          <w:szCs w:val="24"/>
          <w:lang w:val="es-DO"/>
        </w:rPr>
        <w:t xml:space="preserve">participación </w:t>
      </w:r>
      <w:r w:rsidR="001414E6" w:rsidRPr="001D3B21">
        <w:rPr>
          <w:rFonts w:eastAsia="Calibri" w:cs="Times New Roman"/>
          <w:color w:val="808080" w:themeColor="background1" w:themeShade="80"/>
          <w:szCs w:val="24"/>
          <w:lang w:val="es-DO"/>
        </w:rPr>
        <w:t xml:space="preserve">en la 2da Reunión del Comité Intergubernamental sobre el Instrumento Internacional Jurídicamente Vinculante para la </w:t>
      </w:r>
      <w:r w:rsidR="001414E6" w:rsidRPr="001D3B21">
        <w:rPr>
          <w:rFonts w:eastAsia="Calibri" w:cs="Times New Roman"/>
          <w:b/>
          <w:bCs/>
          <w:color w:val="808080" w:themeColor="background1" w:themeShade="80"/>
          <w:szCs w:val="24"/>
          <w:lang w:val="es-DO"/>
        </w:rPr>
        <w:t>Lucha contra la Contaminación Plástica (INC2</w:t>
      </w:r>
      <w:r w:rsidR="001414E6" w:rsidRPr="001D3B21">
        <w:rPr>
          <w:rFonts w:eastAsia="Calibri" w:cs="Times New Roman"/>
          <w:color w:val="808080" w:themeColor="background1" w:themeShade="80"/>
          <w:szCs w:val="24"/>
          <w:lang w:val="es-DO"/>
        </w:rPr>
        <w:t>), que t</w:t>
      </w:r>
      <w:r w:rsidR="001D3B21" w:rsidRPr="001D3B21">
        <w:rPr>
          <w:rFonts w:eastAsia="Calibri" w:cs="Times New Roman"/>
          <w:color w:val="808080" w:themeColor="background1" w:themeShade="80"/>
          <w:szCs w:val="24"/>
          <w:lang w:val="es-DO"/>
        </w:rPr>
        <w:t>uvo</w:t>
      </w:r>
      <w:r w:rsidR="001414E6" w:rsidRPr="001D3B21">
        <w:rPr>
          <w:rFonts w:eastAsia="Calibri" w:cs="Times New Roman"/>
          <w:color w:val="808080" w:themeColor="background1" w:themeShade="80"/>
          <w:szCs w:val="24"/>
          <w:lang w:val="es-DO"/>
        </w:rPr>
        <w:t xml:space="preserve"> lugar en Paris, Francia del 23 de mayo al 2 de junio.</w:t>
      </w:r>
    </w:p>
    <w:p w14:paraId="4C5A79C9" w14:textId="77777777" w:rsidR="00CC6A19" w:rsidRDefault="00CC6A19" w:rsidP="00A37D52">
      <w:pPr>
        <w:spacing w:after="0" w:line="360" w:lineRule="auto"/>
        <w:rPr>
          <w:rFonts w:cs="Times New Roman"/>
          <w:b/>
          <w:bCs/>
          <w:color w:val="808080" w:themeColor="background1" w:themeShade="80"/>
          <w:szCs w:val="24"/>
          <w:lang w:val="es-DO"/>
        </w:rPr>
      </w:pPr>
    </w:p>
    <w:p w14:paraId="2ABE30F8" w14:textId="172D9FDC" w:rsidR="00CC6A19" w:rsidRPr="00CC6A19" w:rsidRDefault="00CC6A19" w:rsidP="00A37D52">
      <w:pPr>
        <w:spacing w:after="0" w:line="360" w:lineRule="auto"/>
        <w:rPr>
          <w:rFonts w:cs="Times New Roman"/>
          <w:b/>
          <w:bCs/>
          <w:color w:val="808080" w:themeColor="background1" w:themeShade="80"/>
          <w:szCs w:val="24"/>
          <w:lang w:val="es-DO"/>
        </w:rPr>
      </w:pPr>
      <w:r w:rsidRPr="00CC6A19">
        <w:rPr>
          <w:rFonts w:cs="Times New Roman"/>
          <w:b/>
          <w:bCs/>
          <w:color w:val="808080" w:themeColor="background1" w:themeShade="80"/>
          <w:szCs w:val="24"/>
          <w:lang w:val="es-DO"/>
        </w:rPr>
        <w:lastRenderedPageBreak/>
        <w:t>Coordinar las posiciones en materia de seguridad y defensa</w:t>
      </w:r>
    </w:p>
    <w:p w14:paraId="5D69659F" w14:textId="77777777" w:rsidR="00CC6A19" w:rsidRPr="00CC6A19" w:rsidRDefault="00CC6A19" w:rsidP="00A37D52">
      <w:pPr>
        <w:spacing w:after="0" w:line="360" w:lineRule="auto"/>
        <w:jc w:val="both"/>
        <w:rPr>
          <w:rFonts w:cs="Times New Roman"/>
          <w:color w:val="808080" w:themeColor="background1" w:themeShade="80"/>
          <w:szCs w:val="24"/>
          <w:lang w:val="es-DO"/>
        </w:rPr>
      </w:pPr>
      <w:r w:rsidRPr="00CC6A19">
        <w:rPr>
          <w:rFonts w:cs="Times New Roman"/>
          <w:color w:val="808080" w:themeColor="background1" w:themeShade="80"/>
          <w:szCs w:val="24"/>
          <w:lang w:val="es-DO"/>
        </w:rPr>
        <w:t>La Dirección de Seguridad y Defensa  ha dado pasos firmes en el cumplimiento de los objetivos de la política exterior dominicana y de la diplomacia multilateral durante el año 2023,impulsando el fortalecimiento y la lucha contra la delincuencia organizada transnacional, especialmente el narcotráfico, corrupción, tráfico de armas y municiones, lavado de activos, terrorismo, desarme y ciberseguridad, entre otros, a través de la ejecución de acciones conjuntas con países de la región de América Latina y el Caribe, participando en las conferencias y reuniones internacionales y en las Comisiones Mixtas Bilaterales, especialmente con Perú y Colombia.  De igual manera, se han firmado dos acuerdos de cooperación con Jamaica, tales como: «Memorándum de entendimiento sobre búsqueda y salvamento aeronáutico y marítimo entre Jamaica y República Dominicana» y el «Memorándum de entendimiento para la cooperación operacional entre Jamaica y República Dominicana en materia de apoyo mutuo en las operaciones aéreas y marítimas en la lucha contra el crimen transnacional organizado en las áreas de sus respectivas responsabilidades».</w:t>
      </w:r>
    </w:p>
    <w:p w14:paraId="79A69289" w14:textId="77777777" w:rsidR="004D2F87" w:rsidRDefault="004D2F87" w:rsidP="00A37D52">
      <w:pPr>
        <w:spacing w:after="0" w:line="360" w:lineRule="auto"/>
        <w:jc w:val="both"/>
        <w:rPr>
          <w:rFonts w:cs="Times New Roman"/>
          <w:color w:val="808080" w:themeColor="background1" w:themeShade="80"/>
          <w:szCs w:val="24"/>
          <w:lang w:val="es-DO"/>
        </w:rPr>
      </w:pPr>
    </w:p>
    <w:p w14:paraId="2F6C6233" w14:textId="69443B5F" w:rsidR="00CC6A19" w:rsidRPr="00CC6A19" w:rsidRDefault="00CC6A19" w:rsidP="00A37D52">
      <w:pPr>
        <w:spacing w:after="0" w:line="360" w:lineRule="auto"/>
        <w:jc w:val="both"/>
        <w:rPr>
          <w:rFonts w:cs="Times New Roman"/>
          <w:color w:val="808080" w:themeColor="background1" w:themeShade="80"/>
          <w:szCs w:val="24"/>
          <w:lang w:val="es-DO"/>
        </w:rPr>
      </w:pPr>
      <w:r w:rsidRPr="00CC6A19">
        <w:rPr>
          <w:rFonts w:cs="Times New Roman"/>
          <w:color w:val="808080" w:themeColor="background1" w:themeShade="80"/>
          <w:szCs w:val="24"/>
          <w:lang w:val="es-DO"/>
        </w:rPr>
        <w:t xml:space="preserve">En ese mismo orden, hemos logrado obtener asistencias técnicas y cooperaciones de agencias y organismos internacionales para promover la ejecución de políticas públicas en contra del tráfico de armas y municiones, contrabando, ciberdelito, ciberdelincuencia y otros delitos, entre las que se encuentran  la Organización de los Estados Americanos; el Centro Regional de las Naciones Unidas para la Paz, el Desarme y el Desarrollo en América Latina y el Caribe (UNLIREC); la Oficina de las Naciones Unidas contra la Droga y el Delito (UNODC) y la Iniciativa de Seguridad de la Cuenca del Caribe (CBSI).  </w:t>
      </w:r>
    </w:p>
    <w:p w14:paraId="5A957F71" w14:textId="77777777" w:rsidR="004D2F87" w:rsidRDefault="004D2F87" w:rsidP="00A37D52">
      <w:pPr>
        <w:spacing w:after="0" w:line="360" w:lineRule="auto"/>
        <w:jc w:val="both"/>
        <w:rPr>
          <w:rFonts w:cs="Times New Roman"/>
          <w:color w:val="808080" w:themeColor="background1" w:themeShade="80"/>
          <w:szCs w:val="24"/>
          <w:lang w:val="es-DO"/>
        </w:rPr>
      </w:pPr>
    </w:p>
    <w:p w14:paraId="6C000568" w14:textId="0650889C" w:rsidR="00CC6A19" w:rsidRPr="00CC6A19" w:rsidRDefault="00CC6A19" w:rsidP="00A37D52">
      <w:pPr>
        <w:spacing w:after="0" w:line="360" w:lineRule="auto"/>
        <w:jc w:val="both"/>
        <w:rPr>
          <w:rFonts w:cs="Times New Roman"/>
          <w:color w:val="808080" w:themeColor="background1" w:themeShade="80"/>
          <w:szCs w:val="24"/>
          <w:lang w:val="es-DO"/>
        </w:rPr>
      </w:pPr>
      <w:r w:rsidRPr="00CC6A19">
        <w:rPr>
          <w:rFonts w:cs="Times New Roman"/>
          <w:color w:val="808080" w:themeColor="background1" w:themeShade="80"/>
          <w:szCs w:val="24"/>
          <w:lang w:val="es-DO"/>
        </w:rPr>
        <w:t>De igual manera hemos logrado retomar la implementación de la Hoja de Ruta del Caribe para llevar a cabo, las Acciones Prioritarias del Caribe sobre la proliferación ilícita de armas de fuego y la inclusión del país en la Hoja de Ruta de Centroamérica para Prevenir el Tráfico y la Proliferación de Armas y Municiones.</w:t>
      </w:r>
    </w:p>
    <w:p w14:paraId="244F47E7" w14:textId="77777777" w:rsidR="004D2F87" w:rsidRDefault="004D2F87" w:rsidP="00A37D52">
      <w:pPr>
        <w:spacing w:after="0" w:line="360" w:lineRule="auto"/>
        <w:jc w:val="both"/>
        <w:rPr>
          <w:rFonts w:cs="Times New Roman"/>
          <w:color w:val="808080" w:themeColor="background1" w:themeShade="80"/>
          <w:szCs w:val="24"/>
          <w:lang w:val="es-DO"/>
        </w:rPr>
      </w:pPr>
    </w:p>
    <w:p w14:paraId="57DC608A" w14:textId="344709CA" w:rsidR="00CC6A19" w:rsidRPr="00CC6A19" w:rsidRDefault="00CC6A19" w:rsidP="00A37D52">
      <w:pPr>
        <w:spacing w:after="0" w:line="360" w:lineRule="auto"/>
        <w:jc w:val="both"/>
        <w:rPr>
          <w:rFonts w:cs="Times New Roman"/>
          <w:color w:val="808080" w:themeColor="background1" w:themeShade="80"/>
          <w:szCs w:val="24"/>
          <w:lang w:val="es-DO"/>
        </w:rPr>
      </w:pPr>
      <w:r w:rsidRPr="00CC6A19">
        <w:rPr>
          <w:rFonts w:cs="Times New Roman"/>
          <w:color w:val="808080" w:themeColor="background1" w:themeShade="80"/>
          <w:szCs w:val="24"/>
          <w:lang w:val="es-DO"/>
        </w:rPr>
        <w:lastRenderedPageBreak/>
        <w:t xml:space="preserve">Fortaleciendo acciones a favor del desarme general y  completo, en contra de la proliferación de armas, el terrorismo en todas sus formas y manifestaciones, creando capacidades técnicas de formación en nuestro país y la región a través de la celebración de tres eventos:  el 1° relacionado con la implementación de la Convención sobre la Prohibición de las Armas Químicas,  el 2°sobre la bioseguridad y </w:t>
      </w:r>
      <w:proofErr w:type="spellStart"/>
      <w:r w:rsidRPr="00CC6A19">
        <w:rPr>
          <w:rFonts w:cs="Times New Roman"/>
          <w:color w:val="808080" w:themeColor="background1" w:themeShade="80"/>
          <w:szCs w:val="24"/>
          <w:lang w:val="es-DO"/>
        </w:rPr>
        <w:t>biocustodia</w:t>
      </w:r>
      <w:proofErr w:type="spellEnd"/>
      <w:r w:rsidRPr="00CC6A19">
        <w:rPr>
          <w:rFonts w:cs="Times New Roman"/>
          <w:color w:val="808080" w:themeColor="background1" w:themeShade="80"/>
          <w:szCs w:val="24"/>
          <w:lang w:val="es-DO"/>
        </w:rPr>
        <w:t xml:space="preserve"> en línea con la Resolución 1540 del Consejo de Seguridad, y el 3° acerca de la Convención de Armas Biológicas para los Estados de América Latina y el Caribe, bajo la asistencia y financiamiento del Comité Interamericano contra el Terrorismo (CICTE), la Organización de los Estados Americanos (OEA) y la Oficina de Desarme de las Naciones Unidas (UNODA).</w:t>
      </w:r>
    </w:p>
    <w:p w14:paraId="2EF95DAC" w14:textId="77777777" w:rsidR="001D3B21" w:rsidRDefault="001D3B21" w:rsidP="001D3B21">
      <w:pPr>
        <w:spacing w:line="360" w:lineRule="auto"/>
        <w:jc w:val="both"/>
        <w:rPr>
          <w:rFonts w:eastAsia="Times New Roman" w:cs="Times New Roman"/>
          <w:bCs/>
          <w:color w:val="808080" w:themeColor="background1" w:themeShade="80"/>
          <w:szCs w:val="28"/>
          <w:lang w:val="es-DO"/>
        </w:rPr>
      </w:pPr>
    </w:p>
    <w:p w14:paraId="0CB5E654" w14:textId="5DCB6DEB" w:rsidR="004D1535" w:rsidRDefault="004D1535">
      <w:pPr>
        <w:rPr>
          <w:szCs w:val="24"/>
          <w:lang w:val="es-DO"/>
        </w:rPr>
      </w:pPr>
      <w:r>
        <w:rPr>
          <w:szCs w:val="24"/>
          <w:lang w:val="es-DO"/>
        </w:rPr>
        <w:br w:type="page"/>
      </w:r>
    </w:p>
    <w:p w14:paraId="3888BFAA" w14:textId="05DF0DFE" w:rsidR="003415EE" w:rsidRPr="00B7141C" w:rsidRDefault="003415EE" w:rsidP="00A26213">
      <w:pPr>
        <w:keepNext/>
        <w:keepLines/>
        <w:numPr>
          <w:ilvl w:val="0"/>
          <w:numId w:val="7"/>
        </w:numPr>
        <w:spacing w:before="240" w:after="0" w:line="360" w:lineRule="auto"/>
        <w:ind w:left="426" w:hanging="426"/>
        <w:contextualSpacing/>
        <w:jc w:val="center"/>
        <w:outlineLvl w:val="0"/>
        <w:rPr>
          <w:rFonts w:eastAsia="Times New Roman" w:cs="Times New Roman"/>
          <w:b/>
          <w:color w:val="808080" w:themeColor="background1" w:themeShade="80"/>
          <w:szCs w:val="28"/>
          <w:lang w:val="es-DO"/>
        </w:rPr>
      </w:pPr>
      <w:bookmarkStart w:id="87" w:name="_Toc140741366"/>
      <w:r w:rsidRPr="00B7141C">
        <w:rPr>
          <w:rFonts w:eastAsia="Times New Roman" w:cs="Times New Roman"/>
          <w:b/>
          <w:color w:val="808080" w:themeColor="background1" w:themeShade="80"/>
          <w:szCs w:val="28"/>
          <w:lang w:val="es-DO"/>
        </w:rPr>
        <w:lastRenderedPageBreak/>
        <w:t>Negociaciones comerciales y cooperación internacional</w:t>
      </w:r>
      <w:bookmarkEnd w:id="86"/>
      <w:bookmarkEnd w:id="87"/>
    </w:p>
    <w:p w14:paraId="712DBA6A" w14:textId="77777777" w:rsidR="003415EE" w:rsidRPr="00B7141C" w:rsidRDefault="003415EE" w:rsidP="003415EE">
      <w:pPr>
        <w:spacing w:after="0" w:line="360" w:lineRule="auto"/>
        <w:jc w:val="both"/>
        <w:rPr>
          <w:rFonts w:eastAsia="Times New Roman" w:cs="Times New Roman"/>
          <w:color w:val="808080" w:themeColor="background1" w:themeShade="80"/>
          <w:szCs w:val="24"/>
          <w:lang w:val="es-DO"/>
        </w:rPr>
      </w:pPr>
    </w:p>
    <w:p w14:paraId="025576AA" w14:textId="3EE2CD9C" w:rsidR="003415EE" w:rsidRPr="00B7141C" w:rsidRDefault="003415EE" w:rsidP="00846247">
      <w:p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color w:val="808080" w:themeColor="background1" w:themeShade="80"/>
          <w:szCs w:val="24"/>
          <w:lang w:val="es-DO"/>
        </w:rPr>
        <w:t>Los esfuerzos del Viceministerio de Asuntos Económicos y Cooperación Internacional (VAECI) y sus direcciones para la implementación de las acciones programadas</w:t>
      </w:r>
      <w:r w:rsidR="00C83BCE" w:rsidRPr="00B7141C">
        <w:rPr>
          <w:rFonts w:eastAsia="Times New Roman" w:cs="Times New Roman"/>
          <w:color w:val="808080" w:themeColor="background1" w:themeShade="80"/>
          <w:szCs w:val="24"/>
          <w:lang w:val="es-DO"/>
        </w:rPr>
        <w:t xml:space="preserve"> en la planificación institucional para el año </w:t>
      </w:r>
      <w:r w:rsidR="00E95DE1">
        <w:rPr>
          <w:rFonts w:eastAsia="Times New Roman" w:cs="Times New Roman"/>
          <w:color w:val="808080" w:themeColor="background1" w:themeShade="80"/>
          <w:szCs w:val="24"/>
          <w:lang w:val="es-DO"/>
        </w:rPr>
        <w:t>2023</w:t>
      </w:r>
      <w:r w:rsidR="004041BE">
        <w:rPr>
          <w:rFonts w:eastAsia="Times New Roman" w:cs="Times New Roman"/>
          <w:color w:val="808080" w:themeColor="background1" w:themeShade="80"/>
          <w:szCs w:val="24"/>
          <w:lang w:val="es-DO"/>
        </w:rPr>
        <w:t xml:space="preserve"> </w:t>
      </w:r>
      <w:r w:rsidR="004041BE" w:rsidRPr="004041BE">
        <w:rPr>
          <w:rFonts w:cs="Times New Roman"/>
          <w:color w:val="808080" w:themeColor="background1" w:themeShade="80"/>
          <w:szCs w:val="24"/>
          <w:lang w:val="es-DO"/>
        </w:rPr>
        <w:t>con una inversión de (RD$</w:t>
      </w:r>
      <w:r w:rsidR="0084388E">
        <w:rPr>
          <w:rFonts w:cs="Times New Roman"/>
          <w:color w:val="808080" w:themeColor="background1" w:themeShade="80"/>
          <w:szCs w:val="24"/>
          <w:lang w:val="es-DO"/>
        </w:rPr>
        <w:t>62,649,959.01</w:t>
      </w:r>
      <w:r w:rsidR="004041BE" w:rsidRPr="004041BE">
        <w:rPr>
          <w:rFonts w:cs="Times New Roman"/>
          <w:color w:val="808080" w:themeColor="background1" w:themeShade="80"/>
          <w:szCs w:val="24"/>
          <w:lang w:val="es-DO"/>
        </w:rPr>
        <w:t>)</w:t>
      </w:r>
      <w:r w:rsidRPr="00B7141C">
        <w:rPr>
          <w:rFonts w:eastAsia="Times New Roman" w:cs="Times New Roman"/>
          <w:color w:val="808080" w:themeColor="background1" w:themeShade="80"/>
          <w:szCs w:val="24"/>
          <w:lang w:val="es-DO"/>
        </w:rPr>
        <w:t xml:space="preserve">, generaron los resultados </w:t>
      </w:r>
      <w:r w:rsidR="006F2976">
        <w:rPr>
          <w:rFonts w:eastAsia="Times New Roman" w:cs="Times New Roman"/>
          <w:color w:val="808080" w:themeColor="background1" w:themeShade="80"/>
          <w:szCs w:val="24"/>
          <w:lang w:val="es-DO"/>
        </w:rPr>
        <w:t>que se presentan en el gráfico.</w:t>
      </w:r>
    </w:p>
    <w:p w14:paraId="17E3237B" w14:textId="77777777" w:rsidR="009F7CB9" w:rsidRDefault="009F7CB9" w:rsidP="00846247">
      <w:pPr>
        <w:spacing w:after="0" w:line="360" w:lineRule="auto"/>
        <w:jc w:val="center"/>
        <w:rPr>
          <w:rFonts w:eastAsia="Calibri" w:cs="Times New Roman"/>
          <w:color w:val="808080" w:themeColor="background1" w:themeShade="80"/>
          <w:sz w:val="20"/>
          <w:szCs w:val="24"/>
          <w:lang w:val="es-ES"/>
        </w:rPr>
      </w:pPr>
    </w:p>
    <w:p w14:paraId="170B2ECE" w14:textId="0F0FE006" w:rsidR="003415EE" w:rsidRDefault="003415EE" w:rsidP="004D1535">
      <w:pPr>
        <w:spacing w:after="0" w:line="240" w:lineRule="auto"/>
        <w:jc w:val="center"/>
        <w:rPr>
          <w:rFonts w:eastAsia="Calibri" w:cs="Times New Roman"/>
          <w:color w:val="808080" w:themeColor="background1" w:themeShade="80"/>
          <w:sz w:val="20"/>
          <w:szCs w:val="24"/>
          <w:lang w:val="es-ES"/>
        </w:rPr>
      </w:pPr>
      <w:r w:rsidRPr="00B7141C">
        <w:rPr>
          <w:rFonts w:eastAsia="Calibri" w:cs="Times New Roman"/>
          <w:color w:val="808080" w:themeColor="background1" w:themeShade="80"/>
          <w:sz w:val="20"/>
          <w:szCs w:val="24"/>
          <w:lang w:val="es-ES"/>
        </w:rPr>
        <w:t>Gráfico</w:t>
      </w:r>
      <w:r w:rsidR="00C47E81">
        <w:rPr>
          <w:rFonts w:eastAsia="Calibri" w:cs="Times New Roman"/>
          <w:color w:val="808080" w:themeColor="background1" w:themeShade="80"/>
          <w:sz w:val="20"/>
          <w:szCs w:val="24"/>
          <w:lang w:val="es-ES"/>
        </w:rPr>
        <w:t xml:space="preserve"> 4</w:t>
      </w:r>
      <w:r w:rsidRPr="00B7141C">
        <w:rPr>
          <w:rFonts w:eastAsia="Calibri" w:cs="Times New Roman"/>
          <w:color w:val="808080" w:themeColor="background1" w:themeShade="80"/>
          <w:sz w:val="20"/>
          <w:szCs w:val="24"/>
          <w:lang w:val="es-ES"/>
        </w:rPr>
        <w:t>: Avances en la implementación de la política exterior para asuntos económicos y cooperació</w:t>
      </w:r>
      <w:r w:rsidR="00DF3E4A">
        <w:rPr>
          <w:rFonts w:eastAsia="Calibri" w:cs="Times New Roman"/>
          <w:color w:val="808080" w:themeColor="background1" w:themeShade="80"/>
          <w:sz w:val="20"/>
          <w:szCs w:val="24"/>
          <w:lang w:val="es-ES"/>
        </w:rPr>
        <w:t xml:space="preserve">n internacional para el año </w:t>
      </w:r>
      <w:r w:rsidR="00E95DE1">
        <w:rPr>
          <w:rFonts w:eastAsia="Calibri" w:cs="Times New Roman"/>
          <w:color w:val="808080" w:themeColor="background1" w:themeShade="80"/>
          <w:sz w:val="20"/>
          <w:szCs w:val="24"/>
          <w:lang w:val="es-ES"/>
        </w:rPr>
        <w:t>2023</w:t>
      </w:r>
    </w:p>
    <w:p w14:paraId="15AD173C" w14:textId="77777777" w:rsidR="004D1535" w:rsidRPr="00B7141C" w:rsidRDefault="004D1535" w:rsidP="004D1535">
      <w:pPr>
        <w:spacing w:after="0" w:line="240" w:lineRule="auto"/>
        <w:jc w:val="center"/>
        <w:rPr>
          <w:rFonts w:eastAsia="Calibri" w:cs="Times New Roman"/>
          <w:color w:val="808080" w:themeColor="background1" w:themeShade="80"/>
          <w:sz w:val="20"/>
          <w:szCs w:val="24"/>
          <w:lang w:val="es-ES"/>
        </w:rPr>
      </w:pPr>
    </w:p>
    <w:p w14:paraId="230F5953" w14:textId="6BF28168" w:rsidR="003415EE" w:rsidRPr="00B7141C" w:rsidRDefault="004041BE" w:rsidP="003415EE">
      <w:pPr>
        <w:spacing w:after="0" w:line="360" w:lineRule="auto"/>
        <w:jc w:val="center"/>
        <w:rPr>
          <w:rFonts w:eastAsia="Times New Roman" w:cs="Times New Roman"/>
          <w:color w:val="808080" w:themeColor="background1" w:themeShade="80"/>
          <w:szCs w:val="24"/>
          <w:lang w:val="es-DO"/>
        </w:rPr>
      </w:pPr>
      <w:r>
        <w:rPr>
          <w:rFonts w:eastAsia="Times New Roman" w:cs="Times New Roman"/>
          <w:noProof/>
          <w:color w:val="808080" w:themeColor="background1" w:themeShade="80"/>
          <w:szCs w:val="24"/>
          <w:lang w:val="es-DO"/>
        </w:rPr>
        <w:drawing>
          <wp:inline distT="0" distB="0" distL="0" distR="0" wp14:anchorId="625B83AC" wp14:editId="434DD445">
            <wp:extent cx="5042848" cy="2797719"/>
            <wp:effectExtent l="0" t="0" r="5715" b="3175"/>
            <wp:docPr id="8875104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5989" cy="2805009"/>
                    </a:xfrm>
                    <a:prstGeom prst="rect">
                      <a:avLst/>
                    </a:prstGeom>
                    <a:noFill/>
                  </pic:spPr>
                </pic:pic>
              </a:graphicData>
            </a:graphic>
          </wp:inline>
        </w:drawing>
      </w:r>
    </w:p>
    <w:p w14:paraId="364C777C" w14:textId="77777777" w:rsidR="004D1535" w:rsidRDefault="004D1535" w:rsidP="003415EE">
      <w:pPr>
        <w:spacing w:after="0" w:line="360" w:lineRule="auto"/>
        <w:jc w:val="both"/>
        <w:rPr>
          <w:rFonts w:eastAsia="Times New Roman" w:cs="Times New Roman"/>
          <w:color w:val="808080" w:themeColor="background1" w:themeShade="80"/>
          <w:szCs w:val="24"/>
          <w:lang w:val="es-DO"/>
        </w:rPr>
      </w:pPr>
    </w:p>
    <w:p w14:paraId="715748DD" w14:textId="03001C5B" w:rsidR="003415EE" w:rsidRPr="00B7141C" w:rsidRDefault="003415EE" w:rsidP="003415EE">
      <w:p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color w:val="808080" w:themeColor="background1" w:themeShade="80"/>
          <w:szCs w:val="24"/>
          <w:lang w:val="es-DO"/>
        </w:rPr>
        <w:t>Con el objetivo de impulsar el fomento de la inversión extranjera directa y el aumento de las exportaciones, el Ministerio de Relaciones Exteriores (MIREX) desplegó una serie de acciones citadas a continuación:</w:t>
      </w:r>
    </w:p>
    <w:p w14:paraId="3C934331" w14:textId="77777777" w:rsidR="003415EE" w:rsidRPr="00B7141C" w:rsidRDefault="003415EE" w:rsidP="003415EE">
      <w:pPr>
        <w:spacing w:after="0" w:line="360" w:lineRule="auto"/>
        <w:jc w:val="both"/>
        <w:rPr>
          <w:rFonts w:eastAsia="Calibri" w:cs="Times New Roman"/>
          <w:b/>
          <w:color w:val="808080" w:themeColor="background1" w:themeShade="80"/>
          <w:sz w:val="2"/>
          <w:szCs w:val="24"/>
          <w:lang w:val="es-DO"/>
        </w:rPr>
      </w:pPr>
    </w:p>
    <w:p w14:paraId="788580D8" w14:textId="77777777" w:rsidR="003415EE" w:rsidRPr="00B7141C" w:rsidRDefault="003415EE" w:rsidP="003415EE">
      <w:pPr>
        <w:spacing w:after="0" w:line="360" w:lineRule="auto"/>
        <w:jc w:val="both"/>
        <w:rPr>
          <w:rFonts w:eastAsia="Calibri" w:cs="Times New Roman"/>
          <w:b/>
          <w:color w:val="808080" w:themeColor="background1" w:themeShade="80"/>
          <w:szCs w:val="24"/>
          <w:lang w:val="es-ES"/>
        </w:rPr>
      </w:pPr>
    </w:p>
    <w:p w14:paraId="34ACDAB3" w14:textId="77777777" w:rsidR="003415EE" w:rsidRPr="00B7141C" w:rsidRDefault="003415EE" w:rsidP="003415EE">
      <w:pPr>
        <w:spacing w:after="0" w:line="360" w:lineRule="auto"/>
        <w:jc w:val="both"/>
        <w:rPr>
          <w:rFonts w:eastAsia="Calibri" w:cs="Times New Roman"/>
          <w:b/>
          <w:color w:val="808080" w:themeColor="background1" w:themeShade="80"/>
          <w:szCs w:val="24"/>
          <w:lang w:val="es-ES"/>
        </w:rPr>
      </w:pPr>
      <w:bookmarkStart w:id="88" w:name="_Hlk153350695"/>
      <w:r w:rsidRPr="002B4BC0">
        <w:rPr>
          <w:rFonts w:eastAsia="Calibri" w:cs="Times New Roman"/>
          <w:b/>
          <w:color w:val="808080" w:themeColor="background1" w:themeShade="80"/>
          <w:szCs w:val="24"/>
          <w:lang w:val="es-ES"/>
        </w:rPr>
        <w:t>Asuntos económicos</w:t>
      </w:r>
    </w:p>
    <w:bookmarkEnd w:id="88"/>
    <w:p w14:paraId="4E65AEC7" w14:textId="10099881" w:rsidR="002B4BC0" w:rsidRDefault="002B4BC0" w:rsidP="003415EE">
      <w:pPr>
        <w:spacing w:after="0"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t>Como forma de p</w:t>
      </w:r>
      <w:r w:rsidRPr="002B4BC0">
        <w:rPr>
          <w:rFonts w:eastAsia="Times New Roman" w:cs="Times New Roman"/>
          <w:color w:val="808080" w:themeColor="background1" w:themeShade="80"/>
          <w:szCs w:val="24"/>
          <w:lang w:val="es-DO"/>
        </w:rPr>
        <w:t>osiciona</w:t>
      </w:r>
      <w:r>
        <w:rPr>
          <w:rFonts w:eastAsia="Times New Roman" w:cs="Times New Roman"/>
          <w:color w:val="808080" w:themeColor="background1" w:themeShade="80"/>
          <w:szCs w:val="24"/>
          <w:lang w:val="es-DO"/>
        </w:rPr>
        <w:t>r</w:t>
      </w:r>
      <w:r w:rsidRPr="002B4BC0">
        <w:rPr>
          <w:rFonts w:eastAsia="Times New Roman" w:cs="Times New Roman"/>
          <w:color w:val="808080" w:themeColor="background1" w:themeShade="80"/>
          <w:szCs w:val="24"/>
          <w:lang w:val="es-DO"/>
        </w:rPr>
        <w:t xml:space="preserve"> el interés de R</w:t>
      </w:r>
      <w:r>
        <w:rPr>
          <w:rFonts w:eastAsia="Times New Roman" w:cs="Times New Roman"/>
          <w:color w:val="808080" w:themeColor="background1" w:themeShade="80"/>
          <w:szCs w:val="24"/>
          <w:lang w:val="es-DO"/>
        </w:rPr>
        <w:t xml:space="preserve">epública </w:t>
      </w:r>
      <w:r w:rsidRPr="002B4BC0">
        <w:rPr>
          <w:rFonts w:eastAsia="Times New Roman" w:cs="Times New Roman"/>
          <w:color w:val="808080" w:themeColor="background1" w:themeShade="80"/>
          <w:szCs w:val="24"/>
          <w:lang w:val="es-DO"/>
        </w:rPr>
        <w:t>D</w:t>
      </w:r>
      <w:r>
        <w:rPr>
          <w:rFonts w:eastAsia="Times New Roman" w:cs="Times New Roman"/>
          <w:color w:val="808080" w:themeColor="background1" w:themeShade="80"/>
          <w:szCs w:val="24"/>
          <w:lang w:val="es-DO"/>
        </w:rPr>
        <w:t>ominicana</w:t>
      </w:r>
      <w:r w:rsidRPr="002B4BC0">
        <w:rPr>
          <w:rFonts w:eastAsia="Times New Roman" w:cs="Times New Roman"/>
          <w:color w:val="808080" w:themeColor="background1" w:themeShade="80"/>
          <w:szCs w:val="24"/>
          <w:lang w:val="es-DO"/>
        </w:rPr>
        <w:t xml:space="preserve"> en reuniones en organismos internacionales en materia comercial</w:t>
      </w:r>
      <w:r>
        <w:rPr>
          <w:rFonts w:eastAsia="Times New Roman" w:cs="Times New Roman"/>
          <w:color w:val="808080" w:themeColor="background1" w:themeShade="80"/>
          <w:szCs w:val="24"/>
          <w:lang w:val="es-DO"/>
        </w:rPr>
        <w:t>; presentación de</w:t>
      </w:r>
      <w:r w:rsidRPr="002B4BC0">
        <w:rPr>
          <w:rFonts w:eastAsia="Times New Roman" w:cs="Times New Roman"/>
          <w:color w:val="808080" w:themeColor="background1" w:themeShade="80"/>
          <w:szCs w:val="24"/>
          <w:lang w:val="es-DO"/>
        </w:rPr>
        <w:t xml:space="preserve"> </w:t>
      </w:r>
      <w:r>
        <w:rPr>
          <w:rFonts w:eastAsia="Times New Roman" w:cs="Times New Roman"/>
          <w:color w:val="808080" w:themeColor="background1" w:themeShade="80"/>
          <w:szCs w:val="24"/>
          <w:lang w:val="es-DO"/>
        </w:rPr>
        <w:t>i</w:t>
      </w:r>
      <w:r w:rsidRPr="002B4BC0">
        <w:rPr>
          <w:rFonts w:eastAsia="Times New Roman" w:cs="Times New Roman"/>
          <w:color w:val="808080" w:themeColor="background1" w:themeShade="80"/>
          <w:szCs w:val="24"/>
          <w:lang w:val="es-DO"/>
        </w:rPr>
        <w:t>nformes de oportunidades comerciales identificadas (</w:t>
      </w:r>
      <w:r>
        <w:rPr>
          <w:rFonts w:eastAsia="Times New Roman" w:cs="Times New Roman"/>
          <w:color w:val="808080" w:themeColor="background1" w:themeShade="80"/>
          <w:szCs w:val="24"/>
          <w:lang w:val="es-DO"/>
        </w:rPr>
        <w:t>a fin de a</w:t>
      </w:r>
      <w:r w:rsidRPr="002B4BC0">
        <w:rPr>
          <w:rFonts w:eastAsia="Times New Roman" w:cs="Times New Roman"/>
          <w:color w:val="808080" w:themeColor="background1" w:themeShade="80"/>
          <w:szCs w:val="24"/>
          <w:lang w:val="es-DO"/>
        </w:rPr>
        <w:t>tra</w:t>
      </w:r>
      <w:r>
        <w:rPr>
          <w:rFonts w:eastAsia="Times New Roman" w:cs="Times New Roman"/>
          <w:color w:val="808080" w:themeColor="background1" w:themeShade="80"/>
          <w:szCs w:val="24"/>
          <w:lang w:val="es-DO"/>
        </w:rPr>
        <w:t>er</w:t>
      </w:r>
      <w:r w:rsidRPr="002B4BC0">
        <w:rPr>
          <w:rFonts w:eastAsia="Times New Roman" w:cs="Times New Roman"/>
          <w:color w:val="808080" w:themeColor="background1" w:themeShade="80"/>
          <w:szCs w:val="24"/>
          <w:lang w:val="es-DO"/>
        </w:rPr>
        <w:t xml:space="preserve"> </w:t>
      </w:r>
      <w:r>
        <w:rPr>
          <w:rFonts w:eastAsia="Times New Roman" w:cs="Times New Roman"/>
          <w:color w:val="808080" w:themeColor="background1" w:themeShade="80"/>
          <w:szCs w:val="24"/>
          <w:lang w:val="es-DO"/>
        </w:rPr>
        <w:t>i</w:t>
      </w:r>
      <w:r w:rsidRPr="002B4BC0">
        <w:rPr>
          <w:rFonts w:eastAsia="Times New Roman" w:cs="Times New Roman"/>
          <w:color w:val="808080" w:themeColor="background1" w:themeShade="80"/>
          <w:szCs w:val="24"/>
          <w:lang w:val="es-DO"/>
        </w:rPr>
        <w:t xml:space="preserve">nversión </w:t>
      </w:r>
      <w:r>
        <w:rPr>
          <w:rFonts w:eastAsia="Times New Roman" w:cs="Times New Roman"/>
          <w:color w:val="808080" w:themeColor="background1" w:themeShade="80"/>
          <w:szCs w:val="24"/>
          <w:lang w:val="es-DO"/>
        </w:rPr>
        <w:t>e</w:t>
      </w:r>
      <w:r w:rsidRPr="002B4BC0">
        <w:rPr>
          <w:rFonts w:eastAsia="Times New Roman" w:cs="Times New Roman"/>
          <w:color w:val="808080" w:themeColor="background1" w:themeShade="80"/>
          <w:szCs w:val="24"/>
          <w:lang w:val="es-DO"/>
        </w:rPr>
        <w:t>xtranjera-AID- y fortalec</w:t>
      </w:r>
      <w:r>
        <w:rPr>
          <w:rFonts w:eastAsia="Times New Roman" w:cs="Times New Roman"/>
          <w:color w:val="808080" w:themeColor="background1" w:themeShade="80"/>
          <w:szCs w:val="24"/>
          <w:lang w:val="es-DO"/>
        </w:rPr>
        <w:t>er</w:t>
      </w:r>
      <w:r w:rsidRPr="002B4BC0">
        <w:rPr>
          <w:rFonts w:eastAsia="Times New Roman" w:cs="Times New Roman"/>
          <w:color w:val="808080" w:themeColor="background1" w:themeShade="80"/>
          <w:szCs w:val="24"/>
          <w:lang w:val="es-DO"/>
        </w:rPr>
        <w:t xml:space="preserve"> las </w:t>
      </w:r>
      <w:r>
        <w:rPr>
          <w:rFonts w:eastAsia="Times New Roman" w:cs="Times New Roman"/>
          <w:color w:val="808080" w:themeColor="background1" w:themeShade="80"/>
          <w:szCs w:val="24"/>
          <w:lang w:val="es-DO"/>
        </w:rPr>
        <w:t>e</w:t>
      </w:r>
      <w:r w:rsidRPr="002B4BC0">
        <w:rPr>
          <w:rFonts w:eastAsia="Times New Roman" w:cs="Times New Roman"/>
          <w:color w:val="808080" w:themeColor="background1" w:themeShade="80"/>
          <w:szCs w:val="24"/>
          <w:lang w:val="es-DO"/>
        </w:rPr>
        <w:t xml:space="preserve">xportaciones) y/o informes de inteligencia económica. </w:t>
      </w:r>
      <w:r>
        <w:rPr>
          <w:rFonts w:eastAsia="Times New Roman" w:cs="Times New Roman"/>
          <w:color w:val="808080" w:themeColor="background1" w:themeShade="80"/>
          <w:szCs w:val="24"/>
          <w:lang w:val="es-DO"/>
        </w:rPr>
        <w:t>Se desarrollaron 7 informes y/o acciones detalladas a continuación:</w:t>
      </w:r>
    </w:p>
    <w:p w14:paraId="539475D0" w14:textId="77777777" w:rsidR="004D1535" w:rsidRDefault="004D1535" w:rsidP="003415EE">
      <w:pPr>
        <w:spacing w:after="0" w:line="360" w:lineRule="auto"/>
        <w:jc w:val="both"/>
        <w:rPr>
          <w:rFonts w:eastAsia="Times New Roman" w:cs="Times New Roman"/>
          <w:color w:val="808080" w:themeColor="background1" w:themeShade="80"/>
          <w:szCs w:val="24"/>
          <w:lang w:val="es-DO"/>
        </w:rPr>
      </w:pPr>
    </w:p>
    <w:p w14:paraId="690F6E00" w14:textId="537B3F07" w:rsidR="00CD24A2" w:rsidRPr="0079430A" w:rsidRDefault="00BA1388" w:rsidP="00FB78DB">
      <w:pPr>
        <w:pStyle w:val="Prrafodelista"/>
        <w:numPr>
          <w:ilvl w:val="0"/>
          <w:numId w:val="20"/>
        </w:numPr>
        <w:spacing w:after="0" w:line="360" w:lineRule="auto"/>
        <w:ind w:left="426"/>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lastRenderedPageBreak/>
        <w:t>G</w:t>
      </w:r>
      <w:r w:rsidR="00CD24A2">
        <w:rPr>
          <w:rFonts w:eastAsia="Times New Roman" w:cs="Times New Roman"/>
          <w:color w:val="808080" w:themeColor="background1" w:themeShade="80"/>
          <w:szCs w:val="24"/>
          <w:lang w:val="es-DO"/>
        </w:rPr>
        <w:t>estionad</w:t>
      </w:r>
      <w:r>
        <w:rPr>
          <w:rFonts w:eastAsia="Times New Roman" w:cs="Times New Roman"/>
          <w:color w:val="808080" w:themeColor="background1" w:themeShade="80"/>
          <w:szCs w:val="24"/>
          <w:lang w:val="es-DO"/>
        </w:rPr>
        <w:t>a</w:t>
      </w:r>
      <w:r w:rsidR="00CD24A2">
        <w:rPr>
          <w:rFonts w:eastAsia="Times New Roman" w:cs="Times New Roman"/>
          <w:color w:val="808080" w:themeColor="background1" w:themeShade="80"/>
          <w:szCs w:val="24"/>
          <w:lang w:val="es-DO"/>
        </w:rPr>
        <w:t xml:space="preserve"> la firma de </w:t>
      </w:r>
      <w:r w:rsidR="00F43B81">
        <w:rPr>
          <w:rFonts w:eastAsia="Times New Roman" w:cs="Times New Roman"/>
          <w:color w:val="808080" w:themeColor="background1" w:themeShade="80"/>
          <w:szCs w:val="24"/>
          <w:lang w:val="es-DO"/>
        </w:rPr>
        <w:t xml:space="preserve">dos (2) </w:t>
      </w:r>
      <w:r w:rsidR="00CD24A2" w:rsidRPr="0079430A">
        <w:rPr>
          <w:rFonts w:eastAsia="Times New Roman" w:cs="Times New Roman"/>
          <w:b/>
          <w:bCs/>
          <w:color w:val="808080" w:themeColor="background1" w:themeShade="80"/>
          <w:szCs w:val="24"/>
          <w:lang w:val="es-DO"/>
        </w:rPr>
        <w:t xml:space="preserve">Acuerdos </w:t>
      </w:r>
      <w:r w:rsidR="00F43B81" w:rsidRPr="0079430A">
        <w:rPr>
          <w:rFonts w:eastAsia="Times New Roman" w:cs="Times New Roman"/>
          <w:b/>
          <w:bCs/>
          <w:color w:val="808080" w:themeColor="background1" w:themeShade="80"/>
          <w:szCs w:val="24"/>
          <w:lang w:val="es-DO"/>
        </w:rPr>
        <w:t>sobre transporte aéreo</w:t>
      </w:r>
      <w:r w:rsidR="00F43B81">
        <w:rPr>
          <w:rFonts w:eastAsia="Times New Roman" w:cs="Times New Roman"/>
          <w:color w:val="808080" w:themeColor="background1" w:themeShade="80"/>
          <w:szCs w:val="24"/>
          <w:lang w:val="es-DO"/>
        </w:rPr>
        <w:t xml:space="preserve"> </w:t>
      </w:r>
      <w:r w:rsidR="00F43B81" w:rsidRPr="0079430A">
        <w:rPr>
          <w:rFonts w:eastAsia="Times New Roman" w:cs="Times New Roman"/>
          <w:color w:val="808080" w:themeColor="background1" w:themeShade="80"/>
          <w:szCs w:val="24"/>
          <w:lang w:val="es-DO"/>
        </w:rPr>
        <w:t>(República de Cuba, la República Cooperativa de Guyana, y República Checa);</w:t>
      </w:r>
      <w:r w:rsidR="00F43B81">
        <w:rPr>
          <w:rFonts w:eastAsia="Times New Roman" w:cs="Times New Roman"/>
          <w:color w:val="808080" w:themeColor="background1" w:themeShade="80"/>
          <w:szCs w:val="24"/>
          <w:lang w:val="es-DO"/>
        </w:rPr>
        <w:t xml:space="preserve"> </w:t>
      </w:r>
      <w:r w:rsidR="00CD24A2">
        <w:rPr>
          <w:rFonts w:eastAsia="Times New Roman" w:cs="Times New Roman"/>
          <w:color w:val="808080" w:themeColor="background1" w:themeShade="80"/>
          <w:szCs w:val="24"/>
          <w:lang w:val="es-DO"/>
        </w:rPr>
        <w:t xml:space="preserve">en </w:t>
      </w:r>
      <w:r w:rsidR="00CD24A2" w:rsidRPr="0079430A">
        <w:rPr>
          <w:rFonts w:eastAsia="Times New Roman" w:cs="Times New Roman"/>
          <w:b/>
          <w:bCs/>
          <w:color w:val="808080" w:themeColor="background1" w:themeShade="80"/>
          <w:szCs w:val="24"/>
          <w:lang w:val="es-DO"/>
        </w:rPr>
        <w:t xml:space="preserve">materia </w:t>
      </w:r>
      <w:r w:rsidR="00F43B81" w:rsidRPr="0079430A">
        <w:rPr>
          <w:rFonts w:eastAsia="Times New Roman" w:cs="Times New Roman"/>
          <w:b/>
          <w:bCs/>
          <w:color w:val="808080" w:themeColor="background1" w:themeShade="80"/>
          <w:szCs w:val="24"/>
          <w:lang w:val="es-DO"/>
        </w:rPr>
        <w:t>de cooperación cinco (5)</w:t>
      </w:r>
      <w:r w:rsidR="003118C5" w:rsidRPr="0079430A">
        <w:rPr>
          <w:rFonts w:eastAsia="Times New Roman" w:cs="Times New Roman"/>
          <w:b/>
          <w:bCs/>
          <w:color w:val="808080" w:themeColor="background1" w:themeShade="80"/>
          <w:szCs w:val="24"/>
          <w:lang w:val="es-DO"/>
        </w:rPr>
        <w:t xml:space="preserve"> Acuerdos</w:t>
      </w:r>
      <w:r w:rsidR="00F43B81">
        <w:rPr>
          <w:rFonts w:eastAsia="Times New Roman" w:cs="Times New Roman"/>
          <w:color w:val="808080" w:themeColor="background1" w:themeShade="80"/>
          <w:szCs w:val="24"/>
          <w:lang w:val="es-DO"/>
        </w:rPr>
        <w:t xml:space="preserve"> (</w:t>
      </w:r>
      <w:r w:rsidR="00F43B81" w:rsidRPr="0079430A">
        <w:rPr>
          <w:rFonts w:eastAsia="Calibri" w:cs="Times New Roman"/>
          <w:color w:val="808080" w:themeColor="background1" w:themeShade="80"/>
          <w:szCs w:val="24"/>
          <w:lang w:val="es"/>
        </w:rPr>
        <w:t>República Portuguesa,</w:t>
      </w:r>
      <w:r w:rsidR="00F43B81">
        <w:rPr>
          <w:rFonts w:eastAsia="Calibri" w:cs="Times New Roman"/>
          <w:b/>
          <w:bCs/>
          <w:color w:val="808080" w:themeColor="background1" w:themeShade="80"/>
          <w:szCs w:val="24"/>
          <w:lang w:val="es"/>
        </w:rPr>
        <w:t xml:space="preserve"> </w:t>
      </w:r>
      <w:r w:rsidR="00F43B81" w:rsidRPr="00F92A08">
        <w:rPr>
          <w:rFonts w:eastAsia="Calibri" w:cs="Times New Roman"/>
          <w:bCs/>
          <w:color w:val="808080" w:themeColor="background1" w:themeShade="80"/>
          <w:szCs w:val="24"/>
          <w:lang w:val="es-ES"/>
        </w:rPr>
        <w:t>la Unión Internacional de Telecomunicaciones (UIT)</w:t>
      </w:r>
      <w:r w:rsidR="00F43B81">
        <w:rPr>
          <w:rFonts w:eastAsia="Calibri" w:cs="Times New Roman"/>
          <w:bCs/>
          <w:color w:val="808080" w:themeColor="background1" w:themeShade="80"/>
          <w:szCs w:val="24"/>
          <w:lang w:val="es-ES"/>
        </w:rPr>
        <w:t>,</w:t>
      </w:r>
      <w:r w:rsidR="00F43B81" w:rsidRPr="00F43B81">
        <w:rPr>
          <w:color w:val="808080" w:themeColor="background1" w:themeShade="80"/>
          <w:szCs w:val="24"/>
          <w:lang w:val="es-DO"/>
        </w:rPr>
        <w:t xml:space="preserve"> entre la Asociación Dominicana de Empresas de Inversión Extranjera</w:t>
      </w:r>
      <w:r w:rsidR="00F43B81">
        <w:rPr>
          <w:color w:val="808080" w:themeColor="background1" w:themeShade="80"/>
          <w:szCs w:val="24"/>
          <w:lang w:val="es-DO"/>
        </w:rPr>
        <w:t>,</w:t>
      </w:r>
      <w:r w:rsidR="00F43B81" w:rsidRPr="00F43B81">
        <w:rPr>
          <w:color w:val="808080" w:themeColor="background1" w:themeShade="80"/>
          <w:szCs w:val="24"/>
          <w:lang w:val="es-DO"/>
        </w:rPr>
        <w:t xml:space="preserve"> Ministerio de Relaciones Exteriores de </w:t>
      </w:r>
      <w:r w:rsidR="00F43B81" w:rsidRPr="0079430A">
        <w:rPr>
          <w:color w:val="808080" w:themeColor="background1" w:themeShade="80"/>
          <w:szCs w:val="24"/>
          <w:lang w:val="es-DO"/>
        </w:rPr>
        <w:t>la República de Guatemala</w:t>
      </w:r>
      <w:r w:rsidR="00F43B81">
        <w:rPr>
          <w:rFonts w:eastAsia="Times New Roman" w:cs="Times New Roman"/>
          <w:color w:val="808080" w:themeColor="background1" w:themeShade="80"/>
          <w:szCs w:val="24"/>
          <w:lang w:val="es-DO"/>
        </w:rPr>
        <w:t xml:space="preserve">); así como </w:t>
      </w:r>
      <w:r w:rsidR="00F43B81" w:rsidRPr="0079430A">
        <w:rPr>
          <w:rFonts w:eastAsia="Times New Roman" w:cs="Times New Roman"/>
          <w:b/>
          <w:bCs/>
          <w:color w:val="808080" w:themeColor="background1" w:themeShade="80"/>
          <w:szCs w:val="24"/>
          <w:lang w:val="es-DO"/>
        </w:rPr>
        <w:t>catorce (14) Memorando</w:t>
      </w:r>
      <w:r w:rsidR="00CD24A2" w:rsidRPr="0079430A">
        <w:rPr>
          <w:rFonts w:eastAsia="Times New Roman" w:cs="Times New Roman"/>
          <w:b/>
          <w:bCs/>
          <w:color w:val="808080" w:themeColor="background1" w:themeShade="80"/>
          <w:szCs w:val="24"/>
          <w:lang w:val="es-DO"/>
        </w:rPr>
        <w:t xml:space="preserve"> de entendimiento </w:t>
      </w:r>
      <w:r w:rsidR="003118C5">
        <w:rPr>
          <w:rFonts w:eastAsia="Times New Roman" w:cs="Times New Roman"/>
          <w:color w:val="808080" w:themeColor="background1" w:themeShade="80"/>
          <w:szCs w:val="24"/>
          <w:lang w:val="es-DO"/>
        </w:rPr>
        <w:t>(</w:t>
      </w:r>
      <w:r w:rsidR="003118C5" w:rsidRPr="003118C5">
        <w:rPr>
          <w:rFonts w:eastAsia="Times New Roman" w:cs="Times New Roman"/>
          <w:color w:val="808080" w:themeColor="background1" w:themeShade="80"/>
          <w:szCs w:val="24"/>
          <w:lang w:val="es-DO"/>
        </w:rPr>
        <w:t>Servicios Aéreos</w:t>
      </w:r>
      <w:r w:rsidR="003118C5">
        <w:rPr>
          <w:rFonts w:eastAsia="Times New Roman" w:cs="Times New Roman"/>
          <w:color w:val="808080" w:themeColor="background1" w:themeShade="80"/>
          <w:szCs w:val="24"/>
          <w:lang w:val="es-DO"/>
        </w:rPr>
        <w:t xml:space="preserve"> con la República de Surinam</w:t>
      </w:r>
      <w:r w:rsidR="003118C5" w:rsidRPr="003118C5">
        <w:rPr>
          <w:rFonts w:eastAsia="Times New Roman" w:cs="Times New Roman"/>
          <w:color w:val="808080" w:themeColor="background1" w:themeShade="80"/>
          <w:szCs w:val="24"/>
          <w:lang w:val="es-DO"/>
        </w:rPr>
        <w:t>,</w:t>
      </w:r>
      <w:r w:rsidR="003118C5">
        <w:rPr>
          <w:rFonts w:eastAsia="Times New Roman" w:cs="Times New Roman"/>
          <w:color w:val="808080" w:themeColor="background1" w:themeShade="80"/>
          <w:szCs w:val="24"/>
          <w:lang w:val="es-DO"/>
        </w:rPr>
        <w:t xml:space="preserve"> </w:t>
      </w:r>
      <w:r w:rsidR="003118C5" w:rsidRPr="003118C5">
        <w:rPr>
          <w:color w:val="808080" w:themeColor="background1" w:themeShade="80"/>
          <w:szCs w:val="24"/>
          <w:lang w:val="es-DO"/>
        </w:rPr>
        <w:t xml:space="preserve">implementación del Proyecto </w:t>
      </w:r>
      <w:r w:rsidR="003118C5" w:rsidRPr="0079430A">
        <w:rPr>
          <w:color w:val="808080" w:themeColor="background1" w:themeShade="80"/>
          <w:szCs w:val="24"/>
          <w:lang w:val="es-DO"/>
        </w:rPr>
        <w:t>de Cooperación Portuaria Fase V, cooperación en materia de enseñanza superior con la República Portuguesa</w:t>
      </w:r>
      <w:r w:rsidR="003118C5">
        <w:rPr>
          <w:b/>
          <w:bCs/>
          <w:color w:val="808080" w:themeColor="background1" w:themeShade="80"/>
          <w:szCs w:val="24"/>
          <w:lang w:val="es-DO"/>
        </w:rPr>
        <w:t xml:space="preserve">, </w:t>
      </w:r>
      <w:r w:rsidR="003118C5" w:rsidRPr="003167BA">
        <w:rPr>
          <w:rFonts w:cs="Times New Roman"/>
          <w:color w:val="808080" w:themeColor="background1" w:themeShade="80"/>
          <w:szCs w:val="24"/>
          <w:lang w:val="es-DO"/>
        </w:rPr>
        <w:t>Cooperación Energética</w:t>
      </w:r>
      <w:r w:rsidR="003118C5">
        <w:rPr>
          <w:rFonts w:cs="Times New Roman"/>
          <w:color w:val="808080" w:themeColor="background1" w:themeShade="80"/>
          <w:szCs w:val="24"/>
          <w:lang w:val="es-DO"/>
        </w:rPr>
        <w:t xml:space="preserve"> con el Gobierno de Guyana; con </w:t>
      </w:r>
      <w:r w:rsidR="003118C5" w:rsidRPr="0079430A">
        <w:rPr>
          <w:rFonts w:eastAsia="Times New Roman" w:cs="Times New Roman"/>
          <w:color w:val="808080" w:themeColor="background1" w:themeShade="80"/>
          <w:szCs w:val="24"/>
          <w:lang w:val="es-DO"/>
        </w:rPr>
        <w:t>Surinam</w:t>
      </w:r>
      <w:r w:rsidR="003118C5" w:rsidRPr="003167BA">
        <w:rPr>
          <w:rFonts w:eastAsia="Times New Roman" w:cs="Times New Roman"/>
          <w:color w:val="808080" w:themeColor="background1" w:themeShade="80"/>
          <w:szCs w:val="24"/>
          <w:lang w:val="es-DO"/>
        </w:rPr>
        <w:t xml:space="preserve"> sobre </w:t>
      </w:r>
      <w:r w:rsidR="003118C5" w:rsidRPr="0079430A">
        <w:rPr>
          <w:rFonts w:eastAsia="Times New Roman" w:cs="Times New Roman"/>
          <w:color w:val="808080" w:themeColor="background1" w:themeShade="80"/>
          <w:szCs w:val="24"/>
          <w:lang w:val="es-DO"/>
        </w:rPr>
        <w:t>Cooperación en el Ámbito de la Industria de Hidrocarburos, sobre Cooperación Agrícola y en materia sanitaria y fitosanitaria).</w:t>
      </w:r>
    </w:p>
    <w:p w14:paraId="099F05C2" w14:textId="77777777" w:rsidR="00BA1388" w:rsidRDefault="00BA1388" w:rsidP="00BA1388">
      <w:pPr>
        <w:pStyle w:val="Prrafodelista"/>
        <w:spacing w:after="0" w:line="360" w:lineRule="auto"/>
        <w:ind w:left="426"/>
        <w:jc w:val="both"/>
        <w:rPr>
          <w:rFonts w:eastAsia="Times New Roman" w:cs="Times New Roman"/>
          <w:color w:val="808080" w:themeColor="background1" w:themeShade="80"/>
          <w:szCs w:val="24"/>
          <w:lang w:val="es-DO"/>
        </w:rPr>
      </w:pPr>
    </w:p>
    <w:p w14:paraId="35D7A42C" w14:textId="3DD8685B" w:rsidR="00D67125" w:rsidRPr="00D67125" w:rsidRDefault="00BA1388" w:rsidP="004D2F87">
      <w:pPr>
        <w:pStyle w:val="Prrafodelista"/>
        <w:numPr>
          <w:ilvl w:val="0"/>
          <w:numId w:val="20"/>
        </w:numPr>
        <w:spacing w:after="0" w:line="360" w:lineRule="auto"/>
        <w:ind w:left="426"/>
        <w:jc w:val="both"/>
        <w:rPr>
          <w:rFonts w:eastAsia="Times New Roman" w:cs="Times New Roman"/>
          <w:color w:val="808080" w:themeColor="background1" w:themeShade="80"/>
          <w:szCs w:val="24"/>
          <w:lang w:val="es-DO"/>
        </w:rPr>
      </w:pPr>
      <w:r w:rsidRPr="00BA1388">
        <w:rPr>
          <w:rFonts w:eastAsia="Times New Roman" w:cs="Times New Roman"/>
          <w:b/>
          <w:bCs/>
          <w:color w:val="808080" w:themeColor="background1" w:themeShade="80"/>
          <w:szCs w:val="24"/>
          <w:lang w:val="es-DO"/>
        </w:rPr>
        <w:t>A</w:t>
      </w:r>
      <w:r w:rsidR="00D67125" w:rsidRPr="00D67125">
        <w:rPr>
          <w:rFonts w:eastAsia="Times New Roman" w:cs="Times New Roman"/>
          <w:b/>
          <w:bCs/>
          <w:color w:val="808080" w:themeColor="background1" w:themeShade="80"/>
          <w:szCs w:val="24"/>
          <w:lang w:val="es-DO"/>
        </w:rPr>
        <w:t>probación de la exportación de aguacate dominicano hacia Jamaica</w:t>
      </w:r>
      <w:r w:rsidR="00D67125" w:rsidRPr="00D67125">
        <w:rPr>
          <w:rFonts w:eastAsia="Times New Roman" w:cs="Times New Roman"/>
          <w:color w:val="808080" w:themeColor="background1" w:themeShade="80"/>
          <w:szCs w:val="24"/>
          <w:lang w:val="es-DO"/>
        </w:rPr>
        <w:t>.</w:t>
      </w:r>
    </w:p>
    <w:p w14:paraId="5015A423" w14:textId="77777777" w:rsidR="00BA1388" w:rsidRDefault="00BA1388" w:rsidP="00BA1388">
      <w:pPr>
        <w:pBdr>
          <w:top w:val="nil"/>
          <w:left w:val="nil"/>
          <w:bottom w:val="nil"/>
          <w:right w:val="nil"/>
          <w:between w:val="nil"/>
        </w:pBdr>
        <w:spacing w:after="0" w:line="360" w:lineRule="auto"/>
        <w:ind w:left="426"/>
        <w:jc w:val="both"/>
        <w:rPr>
          <w:rFonts w:eastAsia="Times New Roman" w:cs="Times New Roman"/>
          <w:color w:val="808080" w:themeColor="background1" w:themeShade="80"/>
          <w:szCs w:val="24"/>
          <w:lang w:val="es-DO"/>
        </w:rPr>
      </w:pPr>
    </w:p>
    <w:p w14:paraId="2CC1F2B8" w14:textId="3228536F" w:rsidR="00D67125" w:rsidRPr="00D67125" w:rsidRDefault="00D67125" w:rsidP="00FA0C7E">
      <w:pPr>
        <w:numPr>
          <w:ilvl w:val="1"/>
          <w:numId w:val="47"/>
        </w:numPr>
        <w:pBdr>
          <w:top w:val="nil"/>
          <w:left w:val="nil"/>
          <w:bottom w:val="nil"/>
          <w:right w:val="nil"/>
          <w:between w:val="nil"/>
        </w:pBdr>
        <w:spacing w:after="0" w:line="360" w:lineRule="auto"/>
        <w:ind w:left="426"/>
        <w:jc w:val="both"/>
        <w:rPr>
          <w:rFonts w:eastAsia="Times New Roman" w:cs="Times New Roman"/>
          <w:color w:val="808080" w:themeColor="background1" w:themeShade="80"/>
          <w:szCs w:val="24"/>
          <w:lang w:val="es-DO"/>
        </w:rPr>
      </w:pPr>
      <w:r w:rsidRPr="00D67125">
        <w:rPr>
          <w:rFonts w:eastAsia="Times New Roman" w:cs="Times New Roman"/>
          <w:color w:val="808080" w:themeColor="background1" w:themeShade="80"/>
          <w:szCs w:val="24"/>
          <w:lang w:val="es-DO"/>
        </w:rPr>
        <w:t xml:space="preserve">Junto </w:t>
      </w:r>
      <w:r w:rsidR="0079430A">
        <w:rPr>
          <w:rFonts w:eastAsia="Times New Roman" w:cs="Times New Roman"/>
          <w:color w:val="808080" w:themeColor="background1" w:themeShade="80"/>
          <w:szCs w:val="24"/>
          <w:lang w:val="es-DO"/>
        </w:rPr>
        <w:t>a</w:t>
      </w:r>
      <w:r w:rsidRPr="00D67125">
        <w:rPr>
          <w:rFonts w:eastAsia="Times New Roman" w:cs="Times New Roman"/>
          <w:color w:val="808080" w:themeColor="background1" w:themeShade="80"/>
          <w:szCs w:val="24"/>
          <w:lang w:val="es-DO"/>
        </w:rPr>
        <w:t xml:space="preserve"> las Autoridades en Materia Agrícola de República Dominicana y sus homólogos brasileños, </w:t>
      </w:r>
      <w:r w:rsidRPr="00D67125">
        <w:rPr>
          <w:rFonts w:eastAsia="Times New Roman" w:cs="Times New Roman"/>
          <w:b/>
          <w:bCs/>
          <w:color w:val="808080" w:themeColor="background1" w:themeShade="80"/>
          <w:szCs w:val="24"/>
          <w:lang w:val="es-DO"/>
        </w:rPr>
        <w:t>se logró la actualización de Certificados Sanitarios Internacionales (CSI).</w:t>
      </w:r>
    </w:p>
    <w:p w14:paraId="58310B6E" w14:textId="77777777" w:rsidR="00BA1388" w:rsidRDefault="00BA1388" w:rsidP="00BA1388">
      <w:pPr>
        <w:pBdr>
          <w:top w:val="nil"/>
          <w:left w:val="nil"/>
          <w:bottom w:val="nil"/>
          <w:right w:val="nil"/>
          <w:between w:val="nil"/>
        </w:pBdr>
        <w:spacing w:after="0" w:line="360" w:lineRule="auto"/>
        <w:ind w:left="426"/>
        <w:jc w:val="both"/>
        <w:rPr>
          <w:rFonts w:eastAsia="Times New Roman" w:cs="Times New Roman"/>
          <w:color w:val="808080" w:themeColor="background1" w:themeShade="80"/>
          <w:szCs w:val="24"/>
          <w:lang w:val="es-DO"/>
        </w:rPr>
      </w:pPr>
    </w:p>
    <w:p w14:paraId="2789424E" w14:textId="6946B23F" w:rsidR="00D67125" w:rsidRPr="00D67125" w:rsidRDefault="00D67125" w:rsidP="00FA0C7E">
      <w:pPr>
        <w:numPr>
          <w:ilvl w:val="1"/>
          <w:numId w:val="47"/>
        </w:numPr>
        <w:pBdr>
          <w:top w:val="nil"/>
          <w:left w:val="nil"/>
          <w:bottom w:val="nil"/>
          <w:right w:val="nil"/>
          <w:between w:val="nil"/>
        </w:pBdr>
        <w:spacing w:after="0" w:line="360" w:lineRule="auto"/>
        <w:ind w:left="426"/>
        <w:jc w:val="both"/>
        <w:rPr>
          <w:rFonts w:eastAsia="Times New Roman" w:cs="Times New Roman"/>
          <w:color w:val="808080" w:themeColor="background1" w:themeShade="80"/>
          <w:szCs w:val="24"/>
          <w:lang w:val="es-DO"/>
        </w:rPr>
      </w:pPr>
      <w:r w:rsidRPr="00D67125">
        <w:rPr>
          <w:rFonts w:eastAsia="Times New Roman" w:cs="Times New Roman"/>
          <w:color w:val="808080" w:themeColor="background1" w:themeShade="80"/>
          <w:szCs w:val="24"/>
          <w:lang w:val="es-DO"/>
        </w:rPr>
        <w:t xml:space="preserve">Junto al Ministerio de Hacienda, en la </w:t>
      </w:r>
      <w:r w:rsidRPr="00D67125">
        <w:rPr>
          <w:rFonts w:eastAsia="Times New Roman" w:cs="Times New Roman"/>
          <w:b/>
          <w:bCs/>
          <w:color w:val="808080" w:themeColor="background1" w:themeShade="80"/>
          <w:szCs w:val="24"/>
          <w:lang w:val="es-DO"/>
        </w:rPr>
        <w:t>Firma de la Adhesión del país a la Declaración de Cartagena de Indias.</w:t>
      </w:r>
    </w:p>
    <w:p w14:paraId="770F59C8" w14:textId="77777777" w:rsidR="00BA1388" w:rsidRPr="00BA1388" w:rsidRDefault="00BA1388" w:rsidP="00BA1388">
      <w:pPr>
        <w:pBdr>
          <w:top w:val="nil"/>
          <w:left w:val="nil"/>
          <w:bottom w:val="nil"/>
          <w:right w:val="nil"/>
          <w:between w:val="nil"/>
        </w:pBdr>
        <w:spacing w:after="0" w:line="360" w:lineRule="auto"/>
        <w:ind w:left="426"/>
        <w:jc w:val="both"/>
        <w:rPr>
          <w:rFonts w:eastAsia="Times New Roman" w:cs="Times New Roman"/>
          <w:b/>
          <w:bCs/>
          <w:color w:val="808080" w:themeColor="background1" w:themeShade="80"/>
          <w:szCs w:val="24"/>
          <w:lang w:val="es-DO"/>
        </w:rPr>
      </w:pPr>
    </w:p>
    <w:p w14:paraId="57C16C6C" w14:textId="6C904E0E" w:rsidR="00D67125" w:rsidRPr="00D67125" w:rsidRDefault="00D67125" w:rsidP="00FA0C7E">
      <w:pPr>
        <w:numPr>
          <w:ilvl w:val="1"/>
          <w:numId w:val="47"/>
        </w:numPr>
        <w:pBdr>
          <w:top w:val="nil"/>
          <w:left w:val="nil"/>
          <w:bottom w:val="nil"/>
          <w:right w:val="nil"/>
          <w:between w:val="nil"/>
        </w:pBdr>
        <w:spacing w:after="0" w:line="360" w:lineRule="auto"/>
        <w:ind w:left="426"/>
        <w:jc w:val="both"/>
        <w:rPr>
          <w:rFonts w:eastAsia="Times New Roman" w:cs="Times New Roman"/>
          <w:b/>
          <w:bCs/>
          <w:color w:val="808080" w:themeColor="background1" w:themeShade="80"/>
          <w:szCs w:val="24"/>
          <w:lang w:val="es-DO"/>
        </w:rPr>
      </w:pPr>
      <w:r w:rsidRPr="00D67125">
        <w:rPr>
          <w:rFonts w:eastAsia="Times New Roman" w:cs="Times New Roman"/>
          <w:color w:val="808080" w:themeColor="background1" w:themeShade="80"/>
          <w:szCs w:val="24"/>
          <w:lang w:val="es-DO"/>
        </w:rPr>
        <w:t xml:space="preserve">En coordinación con la Dirección Jurídica y el Ministerio de Hacienda, se apoyó el proceso de la incorporación del país como </w:t>
      </w:r>
      <w:r w:rsidRPr="00D67125">
        <w:rPr>
          <w:rFonts w:eastAsia="Times New Roman" w:cs="Times New Roman"/>
          <w:b/>
          <w:bCs/>
          <w:color w:val="808080" w:themeColor="background1" w:themeShade="80"/>
          <w:szCs w:val="24"/>
          <w:lang w:val="es-DO"/>
        </w:rPr>
        <w:t>miembro del Banco de Desarrollo de América Latina (CAF), pasando de tener acciones serie C a serie A.</w:t>
      </w:r>
    </w:p>
    <w:p w14:paraId="0F61D96F" w14:textId="77777777" w:rsidR="00BA1388" w:rsidRPr="00BA1388" w:rsidRDefault="00BA1388" w:rsidP="00BA1388">
      <w:pPr>
        <w:pBdr>
          <w:top w:val="nil"/>
          <w:left w:val="nil"/>
          <w:bottom w:val="nil"/>
          <w:right w:val="nil"/>
          <w:between w:val="nil"/>
        </w:pBdr>
        <w:spacing w:after="0" w:line="360" w:lineRule="auto"/>
        <w:ind w:left="426"/>
        <w:jc w:val="both"/>
        <w:rPr>
          <w:rFonts w:eastAsia="Calibri" w:cs="Times New Roman"/>
          <w:bCs/>
          <w:color w:val="808080" w:themeColor="background1" w:themeShade="80"/>
          <w:szCs w:val="24"/>
          <w:lang w:val="es-ES"/>
        </w:rPr>
      </w:pPr>
    </w:p>
    <w:p w14:paraId="225FE842" w14:textId="22F440AC" w:rsidR="004D1535" w:rsidRPr="003118C5" w:rsidRDefault="002B4BC0" w:rsidP="004D2F87">
      <w:pPr>
        <w:numPr>
          <w:ilvl w:val="1"/>
          <w:numId w:val="47"/>
        </w:numPr>
        <w:pBdr>
          <w:top w:val="nil"/>
          <w:left w:val="nil"/>
          <w:bottom w:val="nil"/>
          <w:right w:val="nil"/>
          <w:between w:val="nil"/>
        </w:pBdr>
        <w:spacing w:after="0" w:line="360" w:lineRule="auto"/>
        <w:ind w:left="426"/>
        <w:jc w:val="both"/>
        <w:rPr>
          <w:rFonts w:eastAsia="Calibri" w:cs="Times New Roman"/>
          <w:bCs/>
          <w:color w:val="808080" w:themeColor="background1" w:themeShade="80"/>
          <w:szCs w:val="24"/>
          <w:lang w:val="es-ES"/>
        </w:rPr>
      </w:pPr>
      <w:r w:rsidRPr="003118C5">
        <w:rPr>
          <w:rFonts w:eastAsia="Times New Roman" w:cs="Times New Roman"/>
          <w:b/>
          <w:bCs/>
          <w:color w:val="808080" w:themeColor="background1" w:themeShade="80"/>
          <w:szCs w:val="24"/>
          <w:lang w:val="es-DO"/>
        </w:rPr>
        <w:t>Quinto Examen de Políticas Comerciales de Rep</w:t>
      </w:r>
      <w:r w:rsidR="00F27847" w:rsidRPr="003118C5">
        <w:rPr>
          <w:rFonts w:eastAsia="Times New Roman" w:cs="Times New Roman"/>
          <w:b/>
          <w:bCs/>
          <w:color w:val="808080" w:themeColor="background1" w:themeShade="80"/>
          <w:szCs w:val="24"/>
          <w:lang w:val="es-DO"/>
        </w:rPr>
        <w:t>ública</w:t>
      </w:r>
      <w:r w:rsidRPr="003118C5">
        <w:rPr>
          <w:rFonts w:eastAsia="Times New Roman" w:cs="Times New Roman"/>
          <w:b/>
          <w:bCs/>
          <w:color w:val="808080" w:themeColor="background1" w:themeShade="80"/>
          <w:szCs w:val="24"/>
          <w:lang w:val="es-DO"/>
        </w:rPr>
        <w:t xml:space="preserve"> Dominicana</w:t>
      </w:r>
      <w:r w:rsidRPr="003118C5">
        <w:rPr>
          <w:rFonts w:eastAsia="Times New Roman" w:cs="Times New Roman"/>
          <w:color w:val="808080" w:themeColor="background1" w:themeShade="80"/>
          <w:szCs w:val="24"/>
          <w:lang w:val="es-DO"/>
        </w:rPr>
        <w:t xml:space="preserve">, resultado de las reuniones celebradas en Ginebra, Suiza del 24 al 26 de enero de 2023 entre la </w:t>
      </w:r>
      <w:r w:rsidR="00F635A6" w:rsidRPr="003118C5">
        <w:rPr>
          <w:rFonts w:eastAsia="Times New Roman" w:cs="Times New Roman"/>
          <w:color w:val="808080" w:themeColor="background1" w:themeShade="80"/>
          <w:szCs w:val="24"/>
          <w:lang w:val="es-DO"/>
        </w:rPr>
        <w:t>d</w:t>
      </w:r>
      <w:r w:rsidRPr="003118C5">
        <w:rPr>
          <w:rFonts w:eastAsia="Times New Roman" w:cs="Times New Roman"/>
          <w:color w:val="808080" w:themeColor="background1" w:themeShade="80"/>
          <w:szCs w:val="24"/>
          <w:lang w:val="es-DO"/>
        </w:rPr>
        <w:t xml:space="preserve">elegación </w:t>
      </w:r>
      <w:r w:rsidR="000F123D" w:rsidRPr="003118C5">
        <w:rPr>
          <w:rFonts w:eastAsia="Times New Roman" w:cs="Times New Roman"/>
          <w:color w:val="808080" w:themeColor="background1" w:themeShade="80"/>
          <w:szCs w:val="24"/>
          <w:lang w:val="es-DO"/>
        </w:rPr>
        <w:t>d</w:t>
      </w:r>
      <w:r w:rsidRPr="003118C5">
        <w:rPr>
          <w:rFonts w:eastAsia="Times New Roman" w:cs="Times New Roman"/>
          <w:color w:val="808080" w:themeColor="background1" w:themeShade="80"/>
          <w:szCs w:val="24"/>
          <w:lang w:val="es-DO"/>
        </w:rPr>
        <w:t xml:space="preserve">ominicana y los funcionarios y representantes de los </w:t>
      </w:r>
      <w:r w:rsidR="001376EB" w:rsidRPr="003118C5">
        <w:rPr>
          <w:rFonts w:eastAsia="Times New Roman" w:cs="Times New Roman"/>
          <w:color w:val="808080" w:themeColor="background1" w:themeShade="80"/>
          <w:szCs w:val="24"/>
          <w:lang w:val="es-DO"/>
        </w:rPr>
        <w:t>p</w:t>
      </w:r>
      <w:r w:rsidRPr="003118C5">
        <w:rPr>
          <w:rFonts w:eastAsia="Times New Roman" w:cs="Times New Roman"/>
          <w:color w:val="808080" w:themeColor="background1" w:themeShade="80"/>
          <w:szCs w:val="24"/>
          <w:lang w:val="es-DO"/>
        </w:rPr>
        <w:t xml:space="preserve">aíses </w:t>
      </w:r>
      <w:r w:rsidR="001376EB" w:rsidRPr="003118C5">
        <w:rPr>
          <w:rFonts w:eastAsia="Times New Roman" w:cs="Times New Roman"/>
          <w:color w:val="808080" w:themeColor="background1" w:themeShade="80"/>
          <w:szCs w:val="24"/>
          <w:lang w:val="es-DO"/>
        </w:rPr>
        <w:t>m</w:t>
      </w:r>
      <w:r w:rsidRPr="003118C5">
        <w:rPr>
          <w:rFonts w:eastAsia="Times New Roman" w:cs="Times New Roman"/>
          <w:color w:val="808080" w:themeColor="background1" w:themeShade="80"/>
          <w:szCs w:val="24"/>
          <w:lang w:val="es-DO"/>
        </w:rPr>
        <w:t xml:space="preserve">iembros de la Organización Mundial del Comercio (OMC). </w:t>
      </w:r>
      <w:r w:rsidRPr="003118C5">
        <w:rPr>
          <w:rFonts w:eastAsia="Times New Roman" w:cs="Times New Roman"/>
          <w:color w:val="808080" w:themeColor="background1" w:themeShade="80"/>
          <w:szCs w:val="24"/>
          <w:lang w:val="es-DO"/>
        </w:rPr>
        <w:lastRenderedPageBreak/>
        <w:t>Durante el desarrollo de las reuniones celebradas para abordar el Quinto Examen de Política Comercial de Rep</w:t>
      </w:r>
      <w:r w:rsidR="000A1E04" w:rsidRPr="003118C5">
        <w:rPr>
          <w:rFonts w:eastAsia="Times New Roman" w:cs="Times New Roman"/>
          <w:color w:val="808080" w:themeColor="background1" w:themeShade="80"/>
          <w:szCs w:val="24"/>
          <w:lang w:val="es-DO"/>
        </w:rPr>
        <w:t>ública</w:t>
      </w:r>
      <w:r w:rsidRPr="003118C5">
        <w:rPr>
          <w:rFonts w:eastAsia="Times New Roman" w:cs="Times New Roman"/>
          <w:color w:val="808080" w:themeColor="background1" w:themeShade="80"/>
          <w:szCs w:val="24"/>
          <w:lang w:val="es-DO"/>
        </w:rPr>
        <w:t xml:space="preserve"> Dominicana ante la OMC, se presentaron los </w:t>
      </w:r>
      <w:r w:rsidRPr="003118C5">
        <w:rPr>
          <w:rFonts w:eastAsia="Times New Roman" w:cs="Times New Roman"/>
          <w:b/>
          <w:bCs/>
          <w:color w:val="808080" w:themeColor="background1" w:themeShade="80"/>
          <w:szCs w:val="24"/>
          <w:lang w:val="es-DO"/>
        </w:rPr>
        <w:t>informes sobre el clima de estabilidad y crecimiento</w:t>
      </w:r>
      <w:r w:rsidRPr="003118C5">
        <w:rPr>
          <w:rFonts w:eastAsia="Times New Roman" w:cs="Times New Roman"/>
          <w:color w:val="808080" w:themeColor="background1" w:themeShade="80"/>
          <w:szCs w:val="24"/>
          <w:lang w:val="es-DO"/>
        </w:rPr>
        <w:t xml:space="preserve">, el esfuerzo en materia de </w:t>
      </w:r>
      <w:r w:rsidRPr="003118C5">
        <w:rPr>
          <w:rFonts w:eastAsia="Times New Roman" w:cs="Times New Roman"/>
          <w:b/>
          <w:bCs/>
          <w:color w:val="808080" w:themeColor="background1" w:themeShade="80"/>
          <w:szCs w:val="24"/>
          <w:lang w:val="es-DO"/>
        </w:rPr>
        <w:t>resiliencia y gestión de política económica</w:t>
      </w:r>
      <w:r w:rsidRPr="003118C5">
        <w:rPr>
          <w:rFonts w:eastAsia="Times New Roman" w:cs="Times New Roman"/>
          <w:color w:val="808080" w:themeColor="background1" w:themeShade="80"/>
          <w:szCs w:val="24"/>
          <w:lang w:val="es-DO"/>
        </w:rPr>
        <w:t xml:space="preserve"> y en materia de la política comercial de nuestro país para el período 2015-2022. </w:t>
      </w:r>
    </w:p>
    <w:p w14:paraId="07E9E71B" w14:textId="77777777" w:rsidR="00BA1388" w:rsidRPr="00BA1388" w:rsidRDefault="00BA1388" w:rsidP="00BA1388">
      <w:pPr>
        <w:pStyle w:val="Prrafodelista"/>
        <w:spacing w:after="0" w:line="360" w:lineRule="auto"/>
        <w:ind w:left="426"/>
        <w:jc w:val="both"/>
        <w:rPr>
          <w:rFonts w:eastAsia="Calibri" w:cs="Times New Roman"/>
          <w:bCs/>
          <w:color w:val="808080" w:themeColor="background1" w:themeShade="80"/>
          <w:szCs w:val="24"/>
          <w:lang w:val="es-ES"/>
        </w:rPr>
      </w:pPr>
    </w:p>
    <w:p w14:paraId="664EE529" w14:textId="27B03D87" w:rsidR="003415EE" w:rsidRPr="002B4BC0" w:rsidRDefault="00BA1388" w:rsidP="00FB78DB">
      <w:pPr>
        <w:pStyle w:val="Prrafodelista"/>
        <w:numPr>
          <w:ilvl w:val="0"/>
          <w:numId w:val="20"/>
        </w:numPr>
        <w:spacing w:after="0" w:line="360" w:lineRule="auto"/>
        <w:ind w:left="426"/>
        <w:jc w:val="both"/>
        <w:rPr>
          <w:rFonts w:eastAsia="Calibri" w:cs="Times New Roman"/>
          <w:bCs/>
          <w:color w:val="808080" w:themeColor="background1" w:themeShade="80"/>
          <w:szCs w:val="24"/>
          <w:lang w:val="es-ES"/>
        </w:rPr>
      </w:pPr>
      <w:r>
        <w:rPr>
          <w:rFonts w:eastAsia="Times New Roman" w:cs="Times New Roman"/>
          <w:color w:val="808080" w:themeColor="background1" w:themeShade="80"/>
          <w:szCs w:val="24"/>
          <w:lang w:val="es-DO"/>
        </w:rPr>
        <w:t>P</w:t>
      </w:r>
      <w:r w:rsidR="002B4BC0" w:rsidRPr="002B4BC0">
        <w:rPr>
          <w:rFonts w:eastAsia="Times New Roman" w:cs="Times New Roman"/>
          <w:color w:val="808080" w:themeColor="background1" w:themeShade="80"/>
          <w:szCs w:val="24"/>
          <w:lang w:val="es-DO"/>
        </w:rPr>
        <w:t xml:space="preserve">resentados 28 informes económicos, 13 informes comerciales, elaboración de </w:t>
      </w:r>
      <w:r w:rsidR="003118C5">
        <w:rPr>
          <w:rFonts w:eastAsia="Times New Roman" w:cs="Times New Roman"/>
          <w:color w:val="808080" w:themeColor="background1" w:themeShade="80"/>
          <w:szCs w:val="24"/>
          <w:lang w:val="es-DO"/>
        </w:rPr>
        <w:t>12</w:t>
      </w:r>
      <w:r w:rsidR="002B4BC0" w:rsidRPr="002B4BC0">
        <w:rPr>
          <w:rFonts w:eastAsia="Times New Roman" w:cs="Times New Roman"/>
          <w:color w:val="808080" w:themeColor="background1" w:themeShade="80"/>
          <w:szCs w:val="24"/>
          <w:lang w:val="es-DO"/>
        </w:rPr>
        <w:t xml:space="preserve"> </w:t>
      </w:r>
      <w:r w:rsidR="007755AD">
        <w:rPr>
          <w:rFonts w:eastAsia="Times New Roman" w:cs="Times New Roman"/>
          <w:color w:val="808080" w:themeColor="background1" w:themeShade="80"/>
          <w:szCs w:val="24"/>
          <w:lang w:val="es-DO"/>
        </w:rPr>
        <w:t>b</w:t>
      </w:r>
      <w:r w:rsidR="002B4BC0" w:rsidRPr="002B4BC0">
        <w:rPr>
          <w:rFonts w:eastAsia="Times New Roman" w:cs="Times New Roman"/>
          <w:color w:val="808080" w:themeColor="background1" w:themeShade="80"/>
          <w:szCs w:val="24"/>
          <w:lang w:val="es-DO"/>
        </w:rPr>
        <w:t>oletines Económicos Informativos Mensual</w:t>
      </w:r>
      <w:r w:rsidR="007755AD">
        <w:rPr>
          <w:rFonts w:eastAsia="Times New Roman" w:cs="Times New Roman"/>
          <w:color w:val="808080" w:themeColor="background1" w:themeShade="80"/>
          <w:szCs w:val="24"/>
          <w:lang w:val="es-DO"/>
        </w:rPr>
        <w:t>es</w:t>
      </w:r>
      <w:r w:rsidR="002B4BC0" w:rsidRPr="002B4BC0">
        <w:rPr>
          <w:rFonts w:eastAsia="Times New Roman" w:cs="Times New Roman"/>
          <w:color w:val="808080" w:themeColor="background1" w:themeShade="80"/>
          <w:szCs w:val="24"/>
          <w:lang w:val="es-DO"/>
        </w:rPr>
        <w:t xml:space="preserve">. </w:t>
      </w:r>
      <w:r w:rsidR="0003286A" w:rsidRPr="002B4BC0">
        <w:rPr>
          <w:rFonts w:eastAsia="Calibri" w:cs="Times New Roman"/>
          <w:bCs/>
          <w:color w:val="808080" w:themeColor="background1" w:themeShade="80"/>
          <w:szCs w:val="24"/>
          <w:lang w:val="es-ES"/>
        </w:rPr>
        <w:t xml:space="preserve">Se realizaron un total de 26 de perfiles país comerciales de inversión, actualizados; asimismo 3 reportes Económicos del Departamento Internacional del Banco Central de </w:t>
      </w:r>
      <w:r w:rsidR="007755AD">
        <w:rPr>
          <w:rFonts w:eastAsia="Calibri" w:cs="Times New Roman"/>
          <w:bCs/>
          <w:color w:val="808080" w:themeColor="background1" w:themeShade="80"/>
          <w:szCs w:val="24"/>
          <w:lang w:val="es-ES"/>
        </w:rPr>
        <w:t>la República</w:t>
      </w:r>
      <w:r w:rsidR="0003286A" w:rsidRPr="002B4BC0">
        <w:rPr>
          <w:rFonts w:eastAsia="Calibri" w:cs="Times New Roman"/>
          <w:bCs/>
          <w:color w:val="808080" w:themeColor="background1" w:themeShade="80"/>
          <w:szCs w:val="24"/>
          <w:lang w:val="es-ES"/>
        </w:rPr>
        <w:t>, correspondientes al primer trimestre de 2023, además de 5 creaciones de presentaciones económicas y de interés.</w:t>
      </w:r>
    </w:p>
    <w:p w14:paraId="09456604" w14:textId="77777777" w:rsidR="0003286A" w:rsidRDefault="0003286A" w:rsidP="003415EE">
      <w:pPr>
        <w:spacing w:after="0" w:line="360" w:lineRule="auto"/>
        <w:jc w:val="both"/>
        <w:rPr>
          <w:rFonts w:eastAsia="Calibri" w:cs="Times New Roman"/>
          <w:bCs/>
          <w:color w:val="808080" w:themeColor="background1" w:themeShade="80"/>
          <w:szCs w:val="24"/>
          <w:lang w:val="es-ES"/>
        </w:rPr>
      </w:pPr>
    </w:p>
    <w:p w14:paraId="0CAED0BE" w14:textId="77777777" w:rsidR="003118C5" w:rsidRDefault="003118C5" w:rsidP="0003286A">
      <w:pPr>
        <w:spacing w:after="0" w:line="360" w:lineRule="auto"/>
        <w:jc w:val="both"/>
        <w:rPr>
          <w:rFonts w:eastAsia="Times New Roman" w:cs="Times New Roman"/>
          <w:color w:val="808080" w:themeColor="background1" w:themeShade="80"/>
          <w:szCs w:val="24"/>
          <w:lang w:val="es-DO"/>
        </w:rPr>
      </w:pPr>
      <w:r w:rsidRPr="003118C5">
        <w:rPr>
          <w:rFonts w:eastAsia="Times New Roman" w:cs="Times New Roman"/>
          <w:color w:val="808080" w:themeColor="background1" w:themeShade="80"/>
          <w:szCs w:val="24"/>
          <w:lang w:val="es-DO"/>
        </w:rPr>
        <w:t xml:space="preserve">Junto a nuestra Embajada en México se llevó a cabo el </w:t>
      </w:r>
      <w:r w:rsidRPr="003118C5">
        <w:rPr>
          <w:rFonts w:eastAsia="Times New Roman" w:cs="Times New Roman"/>
          <w:b/>
          <w:bCs/>
          <w:color w:val="808080" w:themeColor="background1" w:themeShade="80"/>
          <w:szCs w:val="24"/>
          <w:lang w:val="es-DO"/>
        </w:rPr>
        <w:t>lanzamiento del Estudio sobre Encadenamientos Productivos entre México y República Dominicana, realizado por la Comisión Económica para América Latina y el Caribe (CEPAL)</w:t>
      </w:r>
      <w:r w:rsidRPr="003118C5">
        <w:rPr>
          <w:rFonts w:eastAsia="Times New Roman" w:cs="Times New Roman"/>
          <w:color w:val="808080" w:themeColor="background1" w:themeShade="80"/>
          <w:szCs w:val="24"/>
          <w:lang w:val="es-DO"/>
        </w:rPr>
        <w:t xml:space="preserve"> y la Presentación Oportunidades de Negocios entre México y República Dominicana: Programas de la Industria Manufacturera, Maquiladora y de Servicios de Exportación (IMMEX) del Gobierno de México, en el Centro de Convenciones de este Ministerio. Igualmente, en conjunto con la Cámara de Comercio y Producción de Santiago la presentación del Programa de la Industria Manufacturera, Maquiladora y de Servicios de Exportación (IMMEX) en la importante ciudad de Santiago.</w:t>
      </w:r>
    </w:p>
    <w:p w14:paraId="4B0C650F" w14:textId="77777777" w:rsidR="003118C5" w:rsidRPr="003118C5" w:rsidRDefault="003118C5" w:rsidP="0003286A">
      <w:pPr>
        <w:spacing w:after="0" w:line="360" w:lineRule="auto"/>
        <w:jc w:val="both"/>
        <w:rPr>
          <w:rFonts w:eastAsia="Times New Roman" w:cs="Times New Roman"/>
          <w:color w:val="808080" w:themeColor="background1" w:themeShade="80"/>
          <w:szCs w:val="24"/>
          <w:lang w:val="es-DO"/>
        </w:rPr>
      </w:pPr>
    </w:p>
    <w:p w14:paraId="051870A4" w14:textId="2B2A3137" w:rsidR="0003286A" w:rsidRPr="0003286A" w:rsidRDefault="00821D31" w:rsidP="0003286A">
      <w:pPr>
        <w:spacing w:after="0" w:line="360" w:lineRule="auto"/>
        <w:jc w:val="both"/>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t>Igualmente, se</w:t>
      </w:r>
      <w:r w:rsidR="0003286A" w:rsidRPr="0003286A">
        <w:rPr>
          <w:rFonts w:eastAsia="Calibri" w:cs="Times New Roman"/>
          <w:bCs/>
          <w:color w:val="808080" w:themeColor="background1" w:themeShade="80"/>
          <w:szCs w:val="24"/>
          <w:lang w:val="es-ES"/>
        </w:rPr>
        <w:t xml:space="preserve"> coordin</w:t>
      </w:r>
      <w:r>
        <w:rPr>
          <w:rFonts w:eastAsia="Calibri" w:cs="Times New Roman"/>
          <w:bCs/>
          <w:color w:val="808080" w:themeColor="background1" w:themeShade="80"/>
          <w:szCs w:val="24"/>
          <w:lang w:val="es-ES"/>
        </w:rPr>
        <w:t>ó el</w:t>
      </w:r>
      <w:r w:rsidR="0003286A" w:rsidRPr="0003286A">
        <w:rPr>
          <w:rFonts w:eastAsia="Calibri" w:cs="Times New Roman"/>
          <w:bCs/>
          <w:color w:val="808080" w:themeColor="background1" w:themeShade="80"/>
          <w:szCs w:val="24"/>
          <w:lang w:val="es-ES"/>
        </w:rPr>
        <w:t xml:space="preserve"> apoyo al </w:t>
      </w:r>
      <w:r w:rsidR="0003286A" w:rsidRPr="00821D31">
        <w:rPr>
          <w:rFonts w:eastAsia="Calibri" w:cs="Times New Roman"/>
          <w:b/>
          <w:color w:val="808080" w:themeColor="background1" w:themeShade="80"/>
          <w:szCs w:val="24"/>
          <w:lang w:val="es-ES"/>
        </w:rPr>
        <w:t>Proceso de Licenciamiento de Empresas</w:t>
      </w:r>
      <w:r w:rsidR="0003286A" w:rsidRPr="0003286A">
        <w:rPr>
          <w:rFonts w:eastAsia="Calibri" w:cs="Times New Roman"/>
          <w:bCs/>
          <w:color w:val="808080" w:themeColor="background1" w:themeShade="80"/>
          <w:szCs w:val="24"/>
          <w:lang w:val="es-ES"/>
        </w:rPr>
        <w:t xml:space="preserve"> para exportar aguacates </w:t>
      </w:r>
      <w:r>
        <w:rPr>
          <w:rFonts w:eastAsia="Calibri" w:cs="Times New Roman"/>
          <w:bCs/>
          <w:color w:val="808080" w:themeColor="background1" w:themeShade="80"/>
          <w:szCs w:val="24"/>
          <w:lang w:val="es-ES"/>
        </w:rPr>
        <w:t>hacia</w:t>
      </w:r>
      <w:r w:rsidR="0003286A" w:rsidRPr="0003286A">
        <w:rPr>
          <w:rFonts w:eastAsia="Calibri" w:cs="Times New Roman"/>
          <w:bCs/>
          <w:color w:val="808080" w:themeColor="background1" w:themeShade="80"/>
          <w:szCs w:val="24"/>
          <w:lang w:val="es-ES"/>
        </w:rPr>
        <w:t xml:space="preserve"> la República Popular China.</w:t>
      </w:r>
      <w:r>
        <w:rPr>
          <w:rFonts w:eastAsia="Calibri" w:cs="Times New Roman"/>
          <w:bCs/>
          <w:color w:val="808080" w:themeColor="background1" w:themeShade="80"/>
          <w:szCs w:val="24"/>
          <w:lang w:val="es-ES"/>
        </w:rPr>
        <w:t xml:space="preserve"> </w:t>
      </w:r>
      <w:r w:rsidR="00F14673">
        <w:rPr>
          <w:rFonts w:eastAsia="Calibri" w:cs="Times New Roman"/>
          <w:bCs/>
          <w:color w:val="808080" w:themeColor="background1" w:themeShade="80"/>
          <w:szCs w:val="24"/>
          <w:lang w:val="es-ES"/>
        </w:rPr>
        <w:t>A</w:t>
      </w:r>
      <w:r>
        <w:rPr>
          <w:rFonts w:eastAsia="Calibri" w:cs="Times New Roman"/>
          <w:bCs/>
          <w:color w:val="808080" w:themeColor="background1" w:themeShade="80"/>
          <w:szCs w:val="24"/>
          <w:lang w:val="es-ES"/>
        </w:rPr>
        <w:t>demás,</w:t>
      </w:r>
      <w:r w:rsidR="0003286A" w:rsidRPr="0003286A">
        <w:rPr>
          <w:rFonts w:eastAsia="Calibri" w:cs="Times New Roman"/>
          <w:bCs/>
          <w:color w:val="808080" w:themeColor="background1" w:themeShade="80"/>
          <w:szCs w:val="24"/>
          <w:lang w:val="es-ES"/>
        </w:rPr>
        <w:t xml:space="preserve"> se presentó la </w:t>
      </w:r>
      <w:r w:rsidR="0003286A" w:rsidRPr="00821D31">
        <w:rPr>
          <w:rFonts w:eastAsia="Calibri" w:cs="Times New Roman"/>
          <w:b/>
          <w:color w:val="808080" w:themeColor="background1" w:themeShade="80"/>
          <w:szCs w:val="24"/>
          <w:lang w:val="es-ES"/>
        </w:rPr>
        <w:t>Guía del Clúster Logístico de la Asociación Dominicana de Zonas Francas</w:t>
      </w:r>
      <w:r w:rsidR="0003286A" w:rsidRPr="0003286A">
        <w:rPr>
          <w:rFonts w:eastAsia="Calibri" w:cs="Times New Roman"/>
          <w:bCs/>
          <w:color w:val="808080" w:themeColor="background1" w:themeShade="80"/>
          <w:szCs w:val="24"/>
          <w:lang w:val="es-ES"/>
        </w:rPr>
        <w:t xml:space="preserve"> (ADOZONA), a las secciones económicas y comerciales de las </w:t>
      </w:r>
      <w:r w:rsidR="00F14673">
        <w:rPr>
          <w:rFonts w:eastAsia="Calibri" w:cs="Times New Roman"/>
          <w:bCs/>
          <w:color w:val="808080" w:themeColor="background1" w:themeShade="80"/>
          <w:szCs w:val="24"/>
          <w:lang w:val="es-ES"/>
        </w:rPr>
        <w:t>e</w:t>
      </w:r>
      <w:r w:rsidR="0003286A" w:rsidRPr="0003286A">
        <w:rPr>
          <w:rFonts w:eastAsia="Calibri" w:cs="Times New Roman"/>
          <w:bCs/>
          <w:color w:val="808080" w:themeColor="background1" w:themeShade="80"/>
          <w:szCs w:val="24"/>
          <w:lang w:val="es-ES"/>
        </w:rPr>
        <w:t xml:space="preserve">mbajadas acreditadas </w:t>
      </w:r>
      <w:r w:rsidR="00F14673">
        <w:rPr>
          <w:rFonts w:eastAsia="Calibri" w:cs="Times New Roman"/>
          <w:bCs/>
          <w:color w:val="808080" w:themeColor="background1" w:themeShade="80"/>
          <w:szCs w:val="24"/>
          <w:lang w:val="es-ES"/>
        </w:rPr>
        <w:t>ante los países siguientes</w:t>
      </w:r>
      <w:r w:rsidR="0003286A" w:rsidRPr="0003286A">
        <w:rPr>
          <w:rFonts w:eastAsia="Calibri" w:cs="Times New Roman"/>
          <w:bCs/>
          <w:color w:val="808080" w:themeColor="background1" w:themeShade="80"/>
          <w:szCs w:val="24"/>
          <w:lang w:val="es-ES"/>
        </w:rPr>
        <w:t xml:space="preserve">: Turquía; Unión Europea; Argentina; Guatemala; Alemania; Chile; Países Bajos y España, con el objetivo de promover </w:t>
      </w:r>
      <w:r w:rsidR="0003286A" w:rsidRPr="0003286A">
        <w:rPr>
          <w:rFonts w:eastAsia="Calibri" w:cs="Times New Roman"/>
          <w:bCs/>
          <w:color w:val="808080" w:themeColor="background1" w:themeShade="80"/>
          <w:szCs w:val="24"/>
          <w:lang w:val="es-ES"/>
        </w:rPr>
        <w:lastRenderedPageBreak/>
        <w:t>nuevas oportunidades de negocios y las ventajas logísticas de República Dominicana para la atracción de inversión.</w:t>
      </w:r>
    </w:p>
    <w:p w14:paraId="33EA0D6E" w14:textId="77777777" w:rsidR="004D1535" w:rsidRDefault="004D1535" w:rsidP="0003286A">
      <w:pPr>
        <w:spacing w:after="0" w:line="360" w:lineRule="auto"/>
        <w:jc w:val="both"/>
        <w:rPr>
          <w:rFonts w:eastAsia="Calibri" w:cs="Times New Roman"/>
          <w:bCs/>
          <w:color w:val="808080" w:themeColor="background1" w:themeShade="80"/>
          <w:szCs w:val="24"/>
          <w:lang w:val="es-ES"/>
        </w:rPr>
      </w:pPr>
    </w:p>
    <w:p w14:paraId="0AB4BC55" w14:textId="6DA96CAF" w:rsidR="009727DB" w:rsidRPr="0003286A" w:rsidRDefault="0003286A" w:rsidP="003415EE">
      <w:pPr>
        <w:spacing w:after="0" w:line="360" w:lineRule="auto"/>
        <w:jc w:val="both"/>
        <w:rPr>
          <w:rFonts w:eastAsia="Calibri" w:cs="Times New Roman"/>
          <w:bCs/>
          <w:color w:val="808080" w:themeColor="background1" w:themeShade="80"/>
          <w:szCs w:val="24"/>
          <w:lang w:val="es-ES"/>
        </w:rPr>
      </w:pPr>
      <w:r w:rsidRPr="0003286A">
        <w:rPr>
          <w:rFonts w:eastAsia="Calibri" w:cs="Times New Roman"/>
          <w:bCs/>
          <w:color w:val="808080" w:themeColor="background1" w:themeShade="80"/>
          <w:szCs w:val="24"/>
          <w:lang w:val="es-ES"/>
        </w:rPr>
        <w:t xml:space="preserve">Dentro de la coordinación y apoyo de Capacitaciones y/o </w:t>
      </w:r>
      <w:proofErr w:type="spellStart"/>
      <w:r w:rsidRPr="0003286A">
        <w:rPr>
          <w:rFonts w:eastAsia="Calibri" w:cs="Times New Roman"/>
          <w:bCs/>
          <w:color w:val="808080" w:themeColor="background1" w:themeShade="80"/>
          <w:szCs w:val="24"/>
          <w:lang w:val="es-ES"/>
        </w:rPr>
        <w:t>Webinars</w:t>
      </w:r>
      <w:proofErr w:type="spellEnd"/>
      <w:r w:rsidRPr="0003286A">
        <w:rPr>
          <w:rFonts w:eastAsia="Calibri" w:cs="Times New Roman"/>
          <w:bCs/>
          <w:color w:val="808080" w:themeColor="background1" w:themeShade="80"/>
          <w:szCs w:val="24"/>
          <w:lang w:val="es-ES"/>
        </w:rPr>
        <w:t xml:space="preserve"> en temas Económicos y turísticos del país con invitados de otras instituciones del Estado y/o del sector privado.  Realizo un taller sobre la Guía del Clúster Logístico de la Asociación Dominicana de Zonas Francas (ADOZONA)</w:t>
      </w:r>
      <w:r w:rsidR="00C03617">
        <w:rPr>
          <w:rFonts w:eastAsia="Calibri" w:cs="Times New Roman"/>
          <w:bCs/>
          <w:color w:val="808080" w:themeColor="background1" w:themeShade="80"/>
          <w:szCs w:val="24"/>
          <w:lang w:val="es-ES"/>
        </w:rPr>
        <w:t>,</w:t>
      </w:r>
      <w:r w:rsidRPr="0003286A">
        <w:rPr>
          <w:rFonts w:eastAsia="Calibri" w:cs="Times New Roman"/>
          <w:bCs/>
          <w:color w:val="808080" w:themeColor="background1" w:themeShade="80"/>
          <w:szCs w:val="24"/>
          <w:lang w:val="es-ES"/>
        </w:rPr>
        <w:t xml:space="preserve"> dirigido a </w:t>
      </w:r>
      <w:r w:rsidR="00C03617">
        <w:rPr>
          <w:rFonts w:eastAsia="Calibri" w:cs="Times New Roman"/>
          <w:bCs/>
          <w:color w:val="808080" w:themeColor="background1" w:themeShade="80"/>
          <w:szCs w:val="24"/>
          <w:lang w:val="es-ES"/>
        </w:rPr>
        <w:t xml:space="preserve">las </w:t>
      </w:r>
      <w:r w:rsidRPr="0003286A">
        <w:rPr>
          <w:rFonts w:eastAsia="Calibri" w:cs="Times New Roman"/>
          <w:bCs/>
          <w:color w:val="808080" w:themeColor="background1" w:themeShade="80"/>
          <w:szCs w:val="24"/>
          <w:lang w:val="es-ES"/>
        </w:rPr>
        <w:t>Misiones Diplomáticas en el exterior de los países Reino Unido; Francia y China, con el objetivo de potencializar el aprovechamiento de los servicios logísticos que ofrece el país. Igualmente, participación en el Taller Nacional sobre el Acuerdo de obstáculos Técnicos al Comercio de la Organización Mundial del Comercio OMC- enero de 2023</w:t>
      </w:r>
      <w:r w:rsidR="00193C79">
        <w:rPr>
          <w:rFonts w:eastAsia="Calibri" w:cs="Times New Roman"/>
          <w:bCs/>
          <w:color w:val="808080" w:themeColor="background1" w:themeShade="80"/>
          <w:szCs w:val="24"/>
          <w:lang w:val="es-ES"/>
        </w:rPr>
        <w:t>.</w:t>
      </w:r>
    </w:p>
    <w:p w14:paraId="335B3DCA" w14:textId="77777777" w:rsidR="0003286A" w:rsidRDefault="0003286A" w:rsidP="003415EE">
      <w:pPr>
        <w:spacing w:after="0" w:line="360" w:lineRule="auto"/>
        <w:jc w:val="both"/>
        <w:rPr>
          <w:rFonts w:eastAsia="Calibri" w:cs="Times New Roman"/>
          <w:bCs/>
          <w:color w:val="808080" w:themeColor="background1" w:themeShade="80"/>
          <w:szCs w:val="24"/>
          <w:lang w:val="es-ES"/>
        </w:rPr>
      </w:pPr>
    </w:p>
    <w:p w14:paraId="1A16AC80" w14:textId="429DFA81" w:rsidR="0003286A" w:rsidRDefault="00BA1388" w:rsidP="00295CE1">
      <w:pPr>
        <w:spacing w:after="0" w:line="360" w:lineRule="auto"/>
        <w:jc w:val="both"/>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t xml:space="preserve">Difusión de </w:t>
      </w:r>
      <w:r w:rsidR="0003286A">
        <w:rPr>
          <w:rFonts w:eastAsia="Calibri" w:cs="Times New Roman"/>
          <w:bCs/>
          <w:color w:val="808080" w:themeColor="background1" w:themeShade="80"/>
          <w:szCs w:val="24"/>
          <w:lang w:val="es-ES"/>
        </w:rPr>
        <w:t xml:space="preserve">las </w:t>
      </w:r>
      <w:r>
        <w:rPr>
          <w:rFonts w:eastAsia="Calibri" w:cs="Times New Roman"/>
          <w:bCs/>
          <w:color w:val="808080" w:themeColor="background1" w:themeShade="80"/>
          <w:szCs w:val="24"/>
          <w:lang w:val="es-ES"/>
        </w:rPr>
        <w:t xml:space="preserve">informaciones </w:t>
      </w:r>
      <w:r w:rsidR="0003286A">
        <w:rPr>
          <w:rFonts w:eastAsia="Calibri" w:cs="Times New Roman"/>
          <w:bCs/>
          <w:color w:val="808080" w:themeColor="background1" w:themeShade="80"/>
          <w:szCs w:val="24"/>
          <w:lang w:val="es-ES"/>
        </w:rPr>
        <w:t>siguientes:</w:t>
      </w:r>
      <w:r w:rsidR="00295CE1">
        <w:rPr>
          <w:rFonts w:eastAsia="Calibri" w:cs="Times New Roman"/>
          <w:bCs/>
          <w:color w:val="808080" w:themeColor="background1" w:themeShade="80"/>
          <w:szCs w:val="24"/>
          <w:lang w:val="es-ES"/>
        </w:rPr>
        <w:t xml:space="preserve"> </w:t>
      </w:r>
      <w:proofErr w:type="spellStart"/>
      <w:r w:rsidR="0003286A" w:rsidRPr="0003286A">
        <w:rPr>
          <w:rFonts w:eastAsia="Calibri" w:cs="Times New Roman"/>
          <w:bCs/>
          <w:color w:val="808080" w:themeColor="background1" w:themeShade="80"/>
          <w:szCs w:val="24"/>
          <w:lang w:val="es-ES"/>
        </w:rPr>
        <w:t>Brochure</w:t>
      </w:r>
      <w:proofErr w:type="spellEnd"/>
      <w:r w:rsidR="0003286A" w:rsidRPr="0003286A">
        <w:rPr>
          <w:rFonts w:eastAsia="Calibri" w:cs="Times New Roman"/>
          <w:bCs/>
          <w:color w:val="808080" w:themeColor="background1" w:themeShade="80"/>
          <w:szCs w:val="24"/>
          <w:lang w:val="es-ES"/>
        </w:rPr>
        <w:t xml:space="preserve"> del Foro Empresarial Puerto Plata 2023; Guía </w:t>
      </w:r>
      <w:proofErr w:type="spellStart"/>
      <w:r w:rsidR="0003286A" w:rsidRPr="0003286A">
        <w:rPr>
          <w:rFonts w:eastAsia="Calibri" w:cs="Times New Roman"/>
          <w:bCs/>
          <w:color w:val="808080" w:themeColor="background1" w:themeShade="80"/>
          <w:szCs w:val="24"/>
          <w:lang w:val="es-ES"/>
        </w:rPr>
        <w:t>Dominican</w:t>
      </w:r>
      <w:proofErr w:type="spellEnd"/>
      <w:r w:rsidR="0003286A" w:rsidRPr="0003286A">
        <w:rPr>
          <w:rFonts w:eastAsia="Calibri" w:cs="Times New Roman"/>
          <w:bCs/>
          <w:color w:val="808080" w:themeColor="background1" w:themeShade="80"/>
          <w:szCs w:val="24"/>
          <w:lang w:val="es-ES"/>
        </w:rPr>
        <w:t xml:space="preserve"> </w:t>
      </w:r>
      <w:proofErr w:type="spellStart"/>
      <w:r w:rsidR="0003286A" w:rsidRPr="0003286A">
        <w:rPr>
          <w:rFonts w:eastAsia="Calibri" w:cs="Times New Roman"/>
          <w:bCs/>
          <w:color w:val="808080" w:themeColor="background1" w:themeShade="80"/>
          <w:szCs w:val="24"/>
          <w:lang w:val="es-ES"/>
        </w:rPr>
        <w:t>Republic</w:t>
      </w:r>
      <w:proofErr w:type="spellEnd"/>
      <w:r w:rsidR="0003286A" w:rsidRPr="0003286A">
        <w:rPr>
          <w:rFonts w:eastAsia="Calibri" w:cs="Times New Roman"/>
          <w:bCs/>
          <w:color w:val="808080" w:themeColor="background1" w:themeShade="80"/>
          <w:szCs w:val="24"/>
          <w:lang w:val="es-ES"/>
        </w:rPr>
        <w:t xml:space="preserve"> </w:t>
      </w:r>
      <w:proofErr w:type="spellStart"/>
      <w:r w:rsidR="0003286A" w:rsidRPr="0003286A">
        <w:rPr>
          <w:rFonts w:eastAsia="Calibri" w:cs="Times New Roman"/>
          <w:bCs/>
          <w:color w:val="808080" w:themeColor="background1" w:themeShade="80"/>
          <w:szCs w:val="24"/>
          <w:lang w:val="es-ES"/>
        </w:rPr>
        <w:t>Logistics</w:t>
      </w:r>
      <w:proofErr w:type="spellEnd"/>
      <w:r w:rsidR="0003286A" w:rsidRPr="0003286A">
        <w:rPr>
          <w:rFonts w:eastAsia="Calibri" w:cs="Times New Roman"/>
          <w:bCs/>
          <w:color w:val="808080" w:themeColor="background1" w:themeShade="80"/>
          <w:szCs w:val="24"/>
          <w:lang w:val="es-ES"/>
        </w:rPr>
        <w:t>, elaborada por el Clúster Logístico de la Asociación Dominicana de Zonas Francas, Inc.</w:t>
      </w:r>
      <w:r w:rsidR="00F92AD5">
        <w:rPr>
          <w:rFonts w:eastAsia="Calibri" w:cs="Times New Roman"/>
          <w:bCs/>
          <w:color w:val="808080" w:themeColor="background1" w:themeShade="80"/>
          <w:szCs w:val="24"/>
          <w:lang w:val="es-ES"/>
        </w:rPr>
        <w:t xml:space="preserve"> </w:t>
      </w:r>
      <w:r w:rsidR="0003286A" w:rsidRPr="0003286A">
        <w:rPr>
          <w:rFonts w:eastAsia="Calibri" w:cs="Times New Roman"/>
          <w:bCs/>
          <w:color w:val="808080" w:themeColor="background1" w:themeShade="80"/>
          <w:szCs w:val="24"/>
          <w:lang w:val="es-ES"/>
        </w:rPr>
        <w:t>(ADOZONA); Material de Promoción turística de R.D.; Presentación “Actualidad Económica de R.D. correspondiente al año</w:t>
      </w:r>
      <w:r>
        <w:rPr>
          <w:rFonts w:eastAsia="Calibri" w:cs="Times New Roman"/>
          <w:bCs/>
          <w:color w:val="808080" w:themeColor="background1" w:themeShade="80"/>
          <w:szCs w:val="24"/>
          <w:lang w:val="es-ES"/>
        </w:rPr>
        <w:t xml:space="preserve"> 2022</w:t>
      </w:r>
      <w:r w:rsidR="0003286A" w:rsidRPr="0003286A">
        <w:rPr>
          <w:rFonts w:eastAsia="Calibri" w:cs="Times New Roman"/>
          <w:bCs/>
          <w:color w:val="808080" w:themeColor="background1" w:themeShade="80"/>
          <w:szCs w:val="24"/>
          <w:lang w:val="es-ES"/>
        </w:rPr>
        <w:t>”</w:t>
      </w:r>
      <w:r>
        <w:rPr>
          <w:rFonts w:eastAsia="Calibri" w:cs="Times New Roman"/>
          <w:bCs/>
          <w:color w:val="808080" w:themeColor="background1" w:themeShade="80"/>
          <w:szCs w:val="24"/>
          <w:lang w:val="es-ES"/>
        </w:rPr>
        <w:t>; elaboración y d</w:t>
      </w:r>
      <w:r w:rsidRPr="0003286A">
        <w:rPr>
          <w:rFonts w:eastAsia="Calibri" w:cs="Times New Roman"/>
          <w:bCs/>
          <w:color w:val="808080" w:themeColor="background1" w:themeShade="80"/>
          <w:szCs w:val="24"/>
          <w:lang w:val="es-ES"/>
        </w:rPr>
        <w:t>ifus</w:t>
      </w:r>
      <w:r>
        <w:rPr>
          <w:rFonts w:eastAsia="Calibri" w:cs="Times New Roman"/>
          <w:bCs/>
          <w:color w:val="808080" w:themeColor="background1" w:themeShade="80"/>
          <w:szCs w:val="24"/>
          <w:lang w:val="es-ES"/>
        </w:rPr>
        <w:t>ión de</w:t>
      </w:r>
      <w:r w:rsidR="0003286A" w:rsidRPr="0003286A">
        <w:rPr>
          <w:rFonts w:eastAsia="Calibri" w:cs="Times New Roman"/>
          <w:bCs/>
          <w:color w:val="808080" w:themeColor="background1" w:themeShade="80"/>
          <w:szCs w:val="24"/>
          <w:lang w:val="es-ES"/>
        </w:rPr>
        <w:t xml:space="preserve"> 3 Boletines Económicos Informativos Mensual correspondiente a los meses de enero, febrero y marzo de 2023.</w:t>
      </w:r>
    </w:p>
    <w:p w14:paraId="08CC8166" w14:textId="77777777" w:rsidR="0003286A" w:rsidRDefault="0003286A" w:rsidP="0003286A">
      <w:pPr>
        <w:pStyle w:val="Prrafodelista"/>
        <w:spacing w:after="0" w:line="360" w:lineRule="auto"/>
        <w:jc w:val="both"/>
        <w:rPr>
          <w:rFonts w:eastAsia="Calibri" w:cs="Times New Roman"/>
          <w:bCs/>
          <w:color w:val="808080" w:themeColor="background1" w:themeShade="80"/>
          <w:szCs w:val="24"/>
          <w:lang w:val="es-ES"/>
        </w:rPr>
      </w:pPr>
    </w:p>
    <w:p w14:paraId="43F951E9" w14:textId="3994B73B" w:rsidR="003415EE" w:rsidRPr="00B7141C" w:rsidRDefault="003415EE" w:rsidP="003415EE">
      <w:pPr>
        <w:spacing w:after="0" w:line="360" w:lineRule="auto"/>
        <w:jc w:val="both"/>
        <w:rPr>
          <w:rFonts w:eastAsia="Calibri" w:cs="Times New Roman"/>
          <w:b/>
          <w:color w:val="808080" w:themeColor="background1" w:themeShade="80"/>
          <w:szCs w:val="24"/>
          <w:lang w:val="es"/>
        </w:rPr>
      </w:pPr>
      <w:r w:rsidRPr="001C22D5">
        <w:rPr>
          <w:rFonts w:eastAsia="Calibri" w:cs="Times New Roman"/>
          <w:b/>
          <w:color w:val="808080" w:themeColor="background1" w:themeShade="80"/>
          <w:szCs w:val="24"/>
          <w:lang w:val="es"/>
        </w:rPr>
        <w:t>Cooperación internacional</w:t>
      </w:r>
      <w:r w:rsidRPr="00B7141C">
        <w:rPr>
          <w:rFonts w:eastAsia="Calibri" w:cs="Times New Roman"/>
          <w:b/>
          <w:color w:val="808080" w:themeColor="background1" w:themeShade="80"/>
          <w:szCs w:val="24"/>
          <w:lang w:val="es"/>
        </w:rPr>
        <w:t xml:space="preserve"> </w:t>
      </w:r>
    </w:p>
    <w:p w14:paraId="44EF39F5" w14:textId="2FC8B368" w:rsidR="003415EE" w:rsidRDefault="0003286A" w:rsidP="00AC500F">
      <w:pPr>
        <w:spacing w:after="0" w:line="360" w:lineRule="auto"/>
        <w:jc w:val="both"/>
        <w:rPr>
          <w:rFonts w:eastAsia="Calibri" w:cs="Times New Roman"/>
          <w:color w:val="808080" w:themeColor="background1" w:themeShade="80"/>
          <w:szCs w:val="24"/>
          <w:lang w:val="es"/>
        </w:rPr>
      </w:pPr>
      <w:r>
        <w:rPr>
          <w:rFonts w:eastAsia="Calibri" w:cs="Times New Roman"/>
          <w:color w:val="808080" w:themeColor="background1" w:themeShade="80"/>
          <w:szCs w:val="24"/>
          <w:lang w:val="es"/>
        </w:rPr>
        <w:t>Entre lo ejecutado</w:t>
      </w:r>
      <w:r w:rsidR="001C22D5">
        <w:rPr>
          <w:rFonts w:eastAsia="Calibri" w:cs="Times New Roman"/>
          <w:color w:val="808080" w:themeColor="background1" w:themeShade="80"/>
          <w:szCs w:val="24"/>
          <w:lang w:val="es"/>
        </w:rPr>
        <w:t xml:space="preserve"> en materia de cooperación</w:t>
      </w:r>
      <w:r>
        <w:rPr>
          <w:rFonts w:eastAsia="Calibri" w:cs="Times New Roman"/>
          <w:color w:val="808080" w:themeColor="background1" w:themeShade="80"/>
          <w:szCs w:val="24"/>
          <w:lang w:val="es"/>
        </w:rPr>
        <w:t xml:space="preserve"> </w:t>
      </w:r>
      <w:r w:rsidR="004D2F87">
        <w:rPr>
          <w:rFonts w:eastAsia="Calibri" w:cs="Times New Roman"/>
          <w:color w:val="808080" w:themeColor="background1" w:themeShade="80"/>
          <w:szCs w:val="24"/>
          <w:lang w:val="es"/>
        </w:rPr>
        <w:t xml:space="preserve">internacional </w:t>
      </w:r>
      <w:r>
        <w:rPr>
          <w:rFonts w:eastAsia="Calibri" w:cs="Times New Roman"/>
          <w:color w:val="808080" w:themeColor="background1" w:themeShade="80"/>
          <w:szCs w:val="24"/>
          <w:lang w:val="es"/>
        </w:rPr>
        <w:t>podemos destacar l</w:t>
      </w:r>
      <w:r w:rsidR="00964F67">
        <w:rPr>
          <w:rFonts w:eastAsia="Calibri" w:cs="Times New Roman"/>
          <w:color w:val="808080" w:themeColor="background1" w:themeShade="80"/>
          <w:szCs w:val="24"/>
          <w:lang w:val="es"/>
        </w:rPr>
        <w:t>as acciones siguientes</w:t>
      </w:r>
      <w:r>
        <w:rPr>
          <w:rFonts w:eastAsia="Calibri" w:cs="Times New Roman"/>
          <w:color w:val="808080" w:themeColor="background1" w:themeShade="80"/>
          <w:szCs w:val="24"/>
          <w:lang w:val="es"/>
        </w:rPr>
        <w:t xml:space="preserve"> siguiente: </w:t>
      </w:r>
    </w:p>
    <w:p w14:paraId="5F307550" w14:textId="77777777" w:rsidR="004D1535" w:rsidRDefault="004D1535" w:rsidP="00AC500F">
      <w:pPr>
        <w:spacing w:after="0" w:line="360" w:lineRule="auto"/>
        <w:jc w:val="both"/>
        <w:rPr>
          <w:rFonts w:eastAsia="Calibri" w:cs="Times New Roman"/>
          <w:color w:val="808080" w:themeColor="background1" w:themeShade="80"/>
          <w:szCs w:val="24"/>
          <w:lang w:val="es"/>
        </w:rPr>
      </w:pPr>
    </w:p>
    <w:p w14:paraId="3DAD7B7E" w14:textId="5E1FE851" w:rsidR="00FE33A4" w:rsidRPr="00FE33A4" w:rsidRDefault="004D2F87" w:rsidP="00FB78DB">
      <w:pPr>
        <w:pStyle w:val="Prrafodelista"/>
        <w:numPr>
          <w:ilvl w:val="0"/>
          <w:numId w:val="21"/>
        </w:numPr>
        <w:spacing w:after="0" w:line="360" w:lineRule="auto"/>
        <w:ind w:left="426"/>
        <w:jc w:val="both"/>
        <w:rPr>
          <w:rFonts w:eastAsia="Calibri" w:cs="Times New Roman"/>
          <w:color w:val="808080" w:themeColor="background1" w:themeShade="80"/>
          <w:szCs w:val="24"/>
          <w:lang w:val="es"/>
        </w:rPr>
      </w:pPr>
      <w:r>
        <w:rPr>
          <w:rFonts w:cs="Times New Roman"/>
          <w:color w:val="808080" w:themeColor="background1" w:themeShade="80"/>
          <w:szCs w:val="24"/>
          <w:lang w:val="es-DO"/>
        </w:rPr>
        <w:t>C</w:t>
      </w:r>
      <w:r w:rsidR="00FE33A4" w:rsidRPr="00FE33A4">
        <w:rPr>
          <w:rFonts w:cs="Times New Roman"/>
          <w:color w:val="808080" w:themeColor="background1" w:themeShade="80"/>
          <w:szCs w:val="24"/>
          <w:lang w:val="es-DO"/>
        </w:rPr>
        <w:t xml:space="preserve">ooperación no reembolsable ascendente a la suma de doscientos millones de yenes japoneses (¥200,000,000) equivalentes a un millón doscientos mil dólares US$1,200,000.00 aproximadamente, aprobado por el </w:t>
      </w:r>
      <w:r w:rsidR="00FE33A4" w:rsidRPr="00FE33A4">
        <w:rPr>
          <w:rFonts w:cs="Times New Roman"/>
          <w:b/>
          <w:bCs/>
          <w:color w:val="808080" w:themeColor="background1" w:themeShade="80"/>
          <w:szCs w:val="24"/>
          <w:lang w:val="es-DO"/>
        </w:rPr>
        <w:t>Gobierno del Japón</w:t>
      </w:r>
      <w:r w:rsidR="00FE33A4" w:rsidRPr="00FE33A4">
        <w:rPr>
          <w:rFonts w:cs="Times New Roman"/>
          <w:color w:val="808080" w:themeColor="background1" w:themeShade="80"/>
          <w:szCs w:val="24"/>
          <w:lang w:val="es-DO"/>
        </w:rPr>
        <w:t xml:space="preserve"> para República Dominicana. Este apoyo financiero permitirá que el Gobierno dominicano haga frente a los efectos del sargazo por medio a la </w:t>
      </w:r>
      <w:r w:rsidR="00FE33A4" w:rsidRPr="00FE33A4">
        <w:rPr>
          <w:rFonts w:cs="Times New Roman"/>
          <w:color w:val="808080" w:themeColor="background1" w:themeShade="80"/>
          <w:szCs w:val="24"/>
          <w:lang w:val="es-DO"/>
        </w:rPr>
        <w:lastRenderedPageBreak/>
        <w:t>adquisición de los productos y/o servicios necesarios para la recolección de sargazo en las playas dominicanas</w:t>
      </w:r>
      <w:r w:rsidR="00FE33A4">
        <w:rPr>
          <w:rFonts w:cs="Times New Roman"/>
          <w:color w:val="808080" w:themeColor="background1" w:themeShade="80"/>
          <w:szCs w:val="24"/>
          <w:lang w:val="es-DO"/>
        </w:rPr>
        <w:t>.</w:t>
      </w:r>
    </w:p>
    <w:p w14:paraId="3638D4AC" w14:textId="77777777" w:rsidR="004D2F87" w:rsidRDefault="004D2F87" w:rsidP="004D2F87">
      <w:pPr>
        <w:pStyle w:val="Prrafodelista"/>
        <w:spacing w:line="360" w:lineRule="auto"/>
        <w:ind w:left="426"/>
        <w:jc w:val="both"/>
        <w:rPr>
          <w:rFonts w:cs="Times New Roman"/>
          <w:color w:val="808080" w:themeColor="background1" w:themeShade="80"/>
          <w:szCs w:val="24"/>
          <w:lang w:val="es-DO"/>
        </w:rPr>
      </w:pPr>
    </w:p>
    <w:p w14:paraId="7B6991C8" w14:textId="2940B827" w:rsidR="00FE33A4" w:rsidRPr="00FE33A4" w:rsidRDefault="004D2F87" w:rsidP="00FB78DB">
      <w:pPr>
        <w:pStyle w:val="Prrafodelista"/>
        <w:numPr>
          <w:ilvl w:val="0"/>
          <w:numId w:val="21"/>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D</w:t>
      </w:r>
      <w:r w:rsidR="00FE33A4" w:rsidRPr="00FE33A4">
        <w:rPr>
          <w:rFonts w:cs="Times New Roman"/>
          <w:color w:val="808080" w:themeColor="background1" w:themeShade="80"/>
          <w:szCs w:val="24"/>
          <w:lang w:val="es-DO"/>
        </w:rPr>
        <w:t xml:space="preserve">onación de quince mil dólares (USD$15,000.00), por parte del </w:t>
      </w:r>
      <w:r w:rsidR="00FE33A4" w:rsidRPr="00FE33A4">
        <w:rPr>
          <w:rFonts w:cs="Times New Roman"/>
          <w:b/>
          <w:bCs/>
          <w:color w:val="808080" w:themeColor="background1" w:themeShade="80"/>
          <w:szCs w:val="24"/>
          <w:lang w:val="es-DO"/>
        </w:rPr>
        <w:t>Gobierno del Reino de Marruecos</w:t>
      </w:r>
      <w:r w:rsidR="00FE33A4" w:rsidRPr="00FE33A4">
        <w:rPr>
          <w:rFonts w:cs="Times New Roman"/>
          <w:color w:val="808080" w:themeColor="background1" w:themeShade="80"/>
          <w:szCs w:val="24"/>
          <w:lang w:val="es-DO"/>
        </w:rPr>
        <w:t xml:space="preserve"> con el fin de contribuir a la preservación y promoción de la artesanía dominicana, liderado por el Centro Nacional de Artesanía (CENADARTE); además, se puso a disposición del Gobierno dominicano 15 becas con billete de avión incluido para estudiantes dominicanos en áreas de enseñanza superior, técnico y profesional por parte de Marruecos.</w:t>
      </w:r>
    </w:p>
    <w:p w14:paraId="25DBDABA" w14:textId="77777777" w:rsidR="004D2F87" w:rsidRDefault="004D2F87" w:rsidP="004D2F87">
      <w:pPr>
        <w:pStyle w:val="Prrafodelista"/>
        <w:spacing w:line="360" w:lineRule="auto"/>
        <w:ind w:left="426"/>
        <w:jc w:val="both"/>
        <w:rPr>
          <w:rFonts w:cs="Times New Roman"/>
          <w:color w:val="808080" w:themeColor="background1" w:themeShade="80"/>
          <w:szCs w:val="24"/>
          <w:lang w:val="es-DO"/>
        </w:rPr>
      </w:pPr>
    </w:p>
    <w:p w14:paraId="34624B13" w14:textId="506D31EC" w:rsidR="00FE33A4" w:rsidRPr="00FE33A4" w:rsidRDefault="004D2F87" w:rsidP="00FB78DB">
      <w:pPr>
        <w:pStyle w:val="Prrafodelista"/>
        <w:numPr>
          <w:ilvl w:val="0"/>
          <w:numId w:val="21"/>
        </w:numPr>
        <w:spacing w:line="360" w:lineRule="auto"/>
        <w:ind w:left="426"/>
        <w:jc w:val="both"/>
        <w:rPr>
          <w:rFonts w:cs="Times New Roman"/>
          <w:color w:val="808080" w:themeColor="background1" w:themeShade="80"/>
          <w:szCs w:val="24"/>
          <w:lang w:val="es-DO"/>
        </w:rPr>
      </w:pPr>
      <w:r>
        <w:rPr>
          <w:rFonts w:cs="Times New Roman"/>
          <w:color w:val="808080" w:themeColor="background1" w:themeShade="80"/>
          <w:szCs w:val="24"/>
          <w:lang w:val="es-DO"/>
        </w:rPr>
        <w:t>D</w:t>
      </w:r>
      <w:r w:rsidR="00FE33A4" w:rsidRPr="00FE33A4">
        <w:rPr>
          <w:rFonts w:cs="Times New Roman"/>
          <w:color w:val="808080" w:themeColor="background1" w:themeShade="80"/>
          <w:szCs w:val="24"/>
          <w:lang w:val="es-DO"/>
        </w:rPr>
        <w:t xml:space="preserve">os donaciones por el </w:t>
      </w:r>
      <w:r w:rsidR="00FE33A4" w:rsidRPr="00FE33A4">
        <w:rPr>
          <w:rFonts w:cs="Times New Roman"/>
          <w:b/>
          <w:bCs/>
          <w:color w:val="808080" w:themeColor="background1" w:themeShade="80"/>
          <w:szCs w:val="24"/>
          <w:lang w:val="es-DO"/>
        </w:rPr>
        <w:t>Reino de Arabia Saudita,</w:t>
      </w:r>
      <w:r w:rsidR="00FE33A4" w:rsidRPr="00FE33A4">
        <w:rPr>
          <w:rFonts w:cs="Times New Roman"/>
          <w:color w:val="808080" w:themeColor="background1" w:themeShade="80"/>
          <w:szCs w:val="24"/>
          <w:lang w:val="es-DO"/>
        </w:rPr>
        <w:t xml:space="preserve"> una con un valor de cien mil dólares norteamericanos (US$100,000.00), destinado a la Dirección General de Bellas Artes, y otra por un valor de doscientos cincuenta mil dólares norteamericanos (US$250,000.00), para ayuda de emergencias por los desastres naturales ocurridos en el país en beneficio de la Comisión Nacional de Emergencias.</w:t>
      </w:r>
    </w:p>
    <w:p w14:paraId="7609C973" w14:textId="77777777" w:rsidR="004D2F87" w:rsidRPr="004D2F87" w:rsidRDefault="004D2F87" w:rsidP="004D2F87">
      <w:pPr>
        <w:pStyle w:val="Prrafodelista"/>
        <w:spacing w:after="0" w:line="360" w:lineRule="auto"/>
        <w:ind w:left="426"/>
        <w:jc w:val="both"/>
        <w:rPr>
          <w:rFonts w:eastAsia="Calibri" w:cs="Times New Roman"/>
          <w:color w:val="808080" w:themeColor="background1" w:themeShade="80"/>
          <w:szCs w:val="24"/>
          <w:lang w:val="es"/>
        </w:rPr>
      </w:pPr>
    </w:p>
    <w:p w14:paraId="764820B7" w14:textId="7B1FD0FF" w:rsidR="004D1535" w:rsidRPr="00F128AE" w:rsidRDefault="00BA1388" w:rsidP="00FB78DB">
      <w:pPr>
        <w:pStyle w:val="Prrafodelista"/>
        <w:numPr>
          <w:ilvl w:val="0"/>
          <w:numId w:val="21"/>
        </w:numPr>
        <w:spacing w:after="0" w:line="360" w:lineRule="auto"/>
        <w:ind w:left="426"/>
        <w:jc w:val="both"/>
        <w:rPr>
          <w:rFonts w:eastAsia="Calibri" w:cs="Times New Roman"/>
          <w:color w:val="808080" w:themeColor="background1" w:themeShade="80"/>
          <w:szCs w:val="24"/>
          <w:lang w:val="es"/>
        </w:rPr>
      </w:pPr>
      <w:r>
        <w:rPr>
          <w:rFonts w:cs="Times New Roman"/>
          <w:color w:val="808080" w:themeColor="background1" w:themeShade="80"/>
          <w:szCs w:val="24"/>
          <w:lang w:val="es-DO"/>
        </w:rPr>
        <w:t xml:space="preserve">Gestión y coordinación de la donación de </w:t>
      </w:r>
      <w:r w:rsidR="00FE33A4" w:rsidRPr="00F128AE">
        <w:rPr>
          <w:rFonts w:cs="Times New Roman"/>
          <w:color w:val="808080" w:themeColor="background1" w:themeShade="80"/>
          <w:szCs w:val="24"/>
          <w:lang w:val="es-DO"/>
        </w:rPr>
        <w:t xml:space="preserve">instrumentos musicales valorados en diez mil ciento cincuenta y seis dólares con 15/100 US$ 10,156.15 en beneficio al Proyecto Artístico de Creación de la Banda de Música Centro Cultural María </w:t>
      </w:r>
      <w:proofErr w:type="spellStart"/>
      <w:r w:rsidR="00FE33A4" w:rsidRPr="00F128AE">
        <w:rPr>
          <w:rFonts w:cs="Times New Roman"/>
          <w:color w:val="808080" w:themeColor="background1" w:themeShade="80"/>
          <w:szCs w:val="24"/>
          <w:lang w:val="es-DO"/>
        </w:rPr>
        <w:t>Montez</w:t>
      </w:r>
      <w:proofErr w:type="spellEnd"/>
      <w:r w:rsidR="00FE33A4" w:rsidRPr="00F128AE">
        <w:rPr>
          <w:rFonts w:cs="Times New Roman"/>
          <w:color w:val="808080" w:themeColor="background1" w:themeShade="80"/>
          <w:szCs w:val="24"/>
          <w:lang w:val="es-DO"/>
        </w:rPr>
        <w:t xml:space="preserve"> en Barahona por parte del </w:t>
      </w:r>
      <w:r w:rsidR="00FE33A4" w:rsidRPr="00F128AE">
        <w:rPr>
          <w:rFonts w:cs="Times New Roman"/>
          <w:b/>
          <w:bCs/>
          <w:color w:val="808080" w:themeColor="background1" w:themeShade="80"/>
          <w:szCs w:val="24"/>
          <w:lang w:val="es-DO"/>
        </w:rPr>
        <w:t>Gobierno de la República Popular China</w:t>
      </w:r>
      <w:r w:rsidR="00B43E96" w:rsidRPr="00F128AE">
        <w:rPr>
          <w:rFonts w:eastAsia="Calibri" w:cs="Times New Roman"/>
          <w:b/>
          <w:bCs/>
          <w:color w:val="808080" w:themeColor="background1" w:themeShade="80"/>
          <w:szCs w:val="24"/>
          <w:lang w:val="es"/>
        </w:rPr>
        <w:t>.</w:t>
      </w:r>
    </w:p>
    <w:p w14:paraId="36FAA905" w14:textId="77777777" w:rsidR="004D2F87" w:rsidRDefault="004D2F87" w:rsidP="004D2F87">
      <w:pPr>
        <w:pStyle w:val="Prrafodelista"/>
        <w:spacing w:after="0" w:line="360" w:lineRule="auto"/>
        <w:ind w:left="426"/>
        <w:jc w:val="both"/>
        <w:rPr>
          <w:rFonts w:eastAsia="Calibri" w:cs="Times New Roman"/>
          <w:color w:val="808080" w:themeColor="background1" w:themeShade="80"/>
          <w:szCs w:val="24"/>
          <w:lang w:val="es"/>
        </w:rPr>
      </w:pPr>
    </w:p>
    <w:p w14:paraId="7623C8DE" w14:textId="3A51A2B8" w:rsidR="00F128AE" w:rsidRPr="00F128AE" w:rsidRDefault="004D2F87" w:rsidP="00FB78DB">
      <w:pPr>
        <w:pStyle w:val="Prrafodelista"/>
        <w:numPr>
          <w:ilvl w:val="0"/>
          <w:numId w:val="21"/>
        </w:numPr>
        <w:spacing w:after="0" w:line="360" w:lineRule="auto"/>
        <w:ind w:left="426"/>
        <w:jc w:val="both"/>
        <w:rPr>
          <w:rFonts w:eastAsia="Calibri" w:cs="Times New Roman"/>
          <w:color w:val="808080" w:themeColor="background1" w:themeShade="80"/>
          <w:szCs w:val="24"/>
          <w:lang w:val="es"/>
        </w:rPr>
      </w:pPr>
      <w:r>
        <w:rPr>
          <w:rFonts w:eastAsia="Calibri" w:cs="Times New Roman"/>
          <w:color w:val="808080" w:themeColor="background1" w:themeShade="80"/>
          <w:szCs w:val="24"/>
          <w:lang w:val="es"/>
        </w:rPr>
        <w:t>D</w:t>
      </w:r>
      <w:r w:rsidR="00F128AE" w:rsidRPr="00F128AE">
        <w:rPr>
          <w:rFonts w:eastAsia="Calibri" w:cs="Times New Roman"/>
          <w:color w:val="808080" w:themeColor="background1" w:themeShade="80"/>
          <w:szCs w:val="24"/>
          <w:lang w:val="es"/>
        </w:rPr>
        <w:t xml:space="preserve">eclaración de intención </w:t>
      </w:r>
      <w:r w:rsidR="00F128AE" w:rsidRPr="00F128AE">
        <w:rPr>
          <w:rFonts w:cs="Times New Roman"/>
          <w:color w:val="808080" w:themeColor="background1" w:themeShade="80"/>
          <w:szCs w:val="24"/>
          <w:lang w:val="es-DO"/>
        </w:rPr>
        <w:t xml:space="preserve">entre el Gobierno </w:t>
      </w:r>
      <w:r w:rsidR="00F128AE" w:rsidRPr="00F128AE">
        <w:rPr>
          <w:rFonts w:cs="Times New Roman"/>
          <w:b/>
          <w:bCs/>
          <w:color w:val="808080" w:themeColor="background1" w:themeShade="80"/>
          <w:szCs w:val="24"/>
          <w:lang w:val="es-DO"/>
        </w:rPr>
        <w:t xml:space="preserve">del Reino Unido de Gran Bretaña e Irlanda del Norte </w:t>
      </w:r>
      <w:r w:rsidR="00F128AE" w:rsidRPr="00F128AE">
        <w:rPr>
          <w:rFonts w:cs="Times New Roman"/>
          <w:color w:val="808080" w:themeColor="background1" w:themeShade="80"/>
          <w:szCs w:val="24"/>
          <w:lang w:val="es-DO"/>
        </w:rPr>
        <w:t>en materia de cooperación;</w:t>
      </w:r>
      <w:r w:rsidR="00F128AE" w:rsidRPr="00F128AE">
        <w:rPr>
          <w:rFonts w:cs="Times New Roman"/>
          <w:b/>
          <w:bCs/>
          <w:color w:val="808080" w:themeColor="background1" w:themeShade="80"/>
          <w:szCs w:val="24"/>
          <w:lang w:val="es-DO"/>
        </w:rPr>
        <w:t xml:space="preserve"> </w:t>
      </w:r>
      <w:r w:rsidR="00F128AE" w:rsidRPr="00DD26EF">
        <w:rPr>
          <w:rFonts w:cs="Times New Roman"/>
          <w:b/>
          <w:bCs/>
          <w:color w:val="808080" w:themeColor="background1" w:themeShade="80"/>
          <w:szCs w:val="24"/>
          <w:lang w:val="es-DO"/>
        </w:rPr>
        <w:t>Memorándum de Entendimiento</w:t>
      </w:r>
      <w:r w:rsidR="00F128AE" w:rsidRPr="00DD26EF">
        <w:rPr>
          <w:rFonts w:cs="Times New Roman"/>
          <w:color w:val="808080" w:themeColor="background1" w:themeShade="80"/>
          <w:szCs w:val="24"/>
          <w:lang w:val="es-DO"/>
        </w:rPr>
        <w:t xml:space="preserve"> en Materia de Exploración y Explotación de Petróleo</w:t>
      </w:r>
      <w:r w:rsidR="00F128AE">
        <w:rPr>
          <w:rFonts w:cs="Times New Roman"/>
          <w:color w:val="808080" w:themeColor="background1" w:themeShade="80"/>
          <w:szCs w:val="24"/>
          <w:lang w:val="es-DO"/>
        </w:rPr>
        <w:t xml:space="preserve"> de </w:t>
      </w:r>
      <w:r w:rsidR="00F128AE" w:rsidRPr="00DD26EF">
        <w:rPr>
          <w:rFonts w:cs="Times New Roman"/>
          <w:color w:val="808080" w:themeColor="background1" w:themeShade="80"/>
          <w:szCs w:val="24"/>
          <w:lang w:val="es-DO"/>
        </w:rPr>
        <w:t xml:space="preserve">la </w:t>
      </w:r>
      <w:r w:rsidR="00F128AE" w:rsidRPr="00DD26EF">
        <w:rPr>
          <w:rFonts w:cs="Times New Roman"/>
          <w:b/>
          <w:bCs/>
          <w:color w:val="808080" w:themeColor="background1" w:themeShade="80"/>
          <w:szCs w:val="24"/>
          <w:lang w:val="es-DO"/>
        </w:rPr>
        <w:t>República del Ecuador</w:t>
      </w:r>
      <w:r w:rsidR="00F128AE">
        <w:rPr>
          <w:rFonts w:cs="Times New Roman"/>
          <w:b/>
          <w:bCs/>
          <w:color w:val="808080" w:themeColor="background1" w:themeShade="80"/>
          <w:szCs w:val="24"/>
          <w:lang w:val="es-DO"/>
        </w:rPr>
        <w:t xml:space="preserve"> y Acuerdo con </w:t>
      </w:r>
      <w:r w:rsidR="00F128AE" w:rsidRPr="00DD26EF">
        <w:rPr>
          <w:rFonts w:cs="Times New Roman"/>
          <w:b/>
          <w:bCs/>
          <w:color w:val="808080" w:themeColor="background1" w:themeShade="80"/>
          <w:szCs w:val="24"/>
          <w:lang w:val="es-DO"/>
        </w:rPr>
        <w:t xml:space="preserve">República Popular China </w:t>
      </w:r>
      <w:r w:rsidR="00F128AE" w:rsidRPr="00F128AE">
        <w:rPr>
          <w:rFonts w:cs="Times New Roman"/>
          <w:color w:val="808080" w:themeColor="background1" w:themeShade="80"/>
          <w:szCs w:val="24"/>
          <w:lang w:val="es-DO"/>
        </w:rPr>
        <w:t>sobre Asistencia Gratuita por China a República Dominicana</w:t>
      </w:r>
      <w:r w:rsidR="00F128AE">
        <w:rPr>
          <w:rFonts w:cs="Times New Roman"/>
          <w:color w:val="808080" w:themeColor="background1" w:themeShade="80"/>
          <w:szCs w:val="24"/>
          <w:lang w:val="es-DO"/>
        </w:rPr>
        <w:t>.</w:t>
      </w:r>
    </w:p>
    <w:p w14:paraId="61CD8492" w14:textId="77777777" w:rsidR="004D2F87" w:rsidRDefault="004D2F87" w:rsidP="004D2F87">
      <w:pPr>
        <w:pStyle w:val="Prrafodelista"/>
        <w:spacing w:after="0" w:line="360" w:lineRule="auto"/>
        <w:ind w:left="426"/>
        <w:jc w:val="both"/>
        <w:rPr>
          <w:rFonts w:eastAsia="Calibri" w:cs="Times New Roman"/>
          <w:color w:val="808080" w:themeColor="background1" w:themeShade="80"/>
          <w:szCs w:val="24"/>
          <w:lang w:val="es"/>
        </w:rPr>
      </w:pPr>
    </w:p>
    <w:p w14:paraId="24CAC919" w14:textId="127436C7" w:rsidR="00A85563" w:rsidRDefault="004D2F87" w:rsidP="00FB78DB">
      <w:pPr>
        <w:pStyle w:val="Prrafodelista"/>
        <w:numPr>
          <w:ilvl w:val="0"/>
          <w:numId w:val="21"/>
        </w:numPr>
        <w:spacing w:after="0" w:line="360" w:lineRule="auto"/>
        <w:ind w:left="426"/>
        <w:jc w:val="both"/>
        <w:rPr>
          <w:rFonts w:eastAsia="Calibri" w:cs="Times New Roman"/>
          <w:color w:val="808080" w:themeColor="background1" w:themeShade="80"/>
          <w:szCs w:val="24"/>
          <w:lang w:val="es"/>
        </w:rPr>
      </w:pPr>
      <w:r>
        <w:rPr>
          <w:rFonts w:eastAsia="Calibri" w:cs="Times New Roman"/>
          <w:color w:val="808080" w:themeColor="background1" w:themeShade="80"/>
          <w:szCs w:val="24"/>
          <w:lang w:val="es"/>
        </w:rPr>
        <w:t xml:space="preserve">Treinta y seis </w:t>
      </w:r>
      <w:r w:rsidRPr="004D2F87">
        <w:rPr>
          <w:rFonts w:eastAsia="Calibri" w:cs="Times New Roman"/>
          <w:color w:val="808080" w:themeColor="background1" w:themeShade="80"/>
          <w:szCs w:val="24"/>
          <w:lang w:val="es"/>
        </w:rPr>
        <w:t>(</w:t>
      </w:r>
      <w:r w:rsidR="00A85563" w:rsidRPr="004D2F87">
        <w:rPr>
          <w:rFonts w:eastAsia="Calibri" w:cs="Times New Roman"/>
          <w:color w:val="808080" w:themeColor="background1" w:themeShade="80"/>
          <w:szCs w:val="24"/>
          <w:lang w:val="es"/>
        </w:rPr>
        <w:t>36</w:t>
      </w:r>
      <w:r w:rsidRPr="004D2F87">
        <w:rPr>
          <w:rFonts w:eastAsia="Calibri" w:cs="Times New Roman"/>
          <w:color w:val="808080" w:themeColor="background1" w:themeShade="80"/>
          <w:szCs w:val="24"/>
          <w:lang w:val="es"/>
        </w:rPr>
        <w:t>)</w:t>
      </w:r>
      <w:r w:rsidR="0003286A" w:rsidRPr="00964F67">
        <w:rPr>
          <w:rFonts w:eastAsia="Calibri" w:cs="Times New Roman"/>
          <w:b/>
          <w:bCs/>
          <w:color w:val="808080" w:themeColor="background1" w:themeShade="80"/>
          <w:szCs w:val="24"/>
          <w:lang w:val="es"/>
        </w:rPr>
        <w:t xml:space="preserve"> </w:t>
      </w:r>
      <w:r w:rsidR="00A85563">
        <w:rPr>
          <w:rFonts w:eastAsia="Calibri" w:cs="Times New Roman"/>
          <w:b/>
          <w:bCs/>
          <w:color w:val="808080" w:themeColor="background1" w:themeShade="80"/>
          <w:szCs w:val="24"/>
          <w:lang w:val="es"/>
        </w:rPr>
        <w:t>cursos</w:t>
      </w:r>
      <w:r w:rsidR="0003286A" w:rsidRPr="00964F67">
        <w:rPr>
          <w:rFonts w:eastAsia="Calibri" w:cs="Times New Roman"/>
          <w:b/>
          <w:bCs/>
          <w:color w:val="808080" w:themeColor="background1" w:themeShade="80"/>
          <w:szCs w:val="24"/>
          <w:lang w:val="es"/>
        </w:rPr>
        <w:t xml:space="preserve"> del Gobierno de Singapur</w:t>
      </w:r>
      <w:r w:rsidR="00A85563">
        <w:rPr>
          <w:rFonts w:eastAsia="Calibri" w:cs="Times New Roman"/>
          <w:b/>
          <w:bCs/>
          <w:color w:val="808080" w:themeColor="background1" w:themeShade="80"/>
          <w:szCs w:val="24"/>
          <w:lang w:val="es"/>
        </w:rPr>
        <w:t xml:space="preserve"> </w:t>
      </w:r>
      <w:r w:rsidR="00A85563">
        <w:rPr>
          <w:rFonts w:eastAsia="Calibri" w:cs="Times New Roman"/>
          <w:color w:val="808080" w:themeColor="background1" w:themeShade="80"/>
          <w:szCs w:val="24"/>
          <w:lang w:val="es"/>
        </w:rPr>
        <w:t>de corta duración en formato presencial y/o virtual</w:t>
      </w:r>
      <w:r w:rsidR="0003286A" w:rsidRPr="00964F67">
        <w:rPr>
          <w:rFonts w:eastAsia="Calibri" w:cs="Times New Roman"/>
          <w:color w:val="808080" w:themeColor="background1" w:themeShade="80"/>
          <w:szCs w:val="24"/>
          <w:lang w:val="es"/>
        </w:rPr>
        <w:t xml:space="preserve">, </w:t>
      </w:r>
      <w:r w:rsidR="00A85563" w:rsidRPr="00A85563">
        <w:rPr>
          <w:rFonts w:cs="Times New Roman"/>
          <w:color w:val="808080" w:themeColor="background1" w:themeShade="80"/>
          <w:szCs w:val="24"/>
          <w:lang w:val="es-DO"/>
        </w:rPr>
        <w:t xml:space="preserve">destinados a fortalecer las capacidades de los funcionarios de instituciones del Estado por parte del Gobierno de Singapur, en </w:t>
      </w:r>
      <w:r w:rsidR="00A85563" w:rsidRPr="00A85563">
        <w:rPr>
          <w:rFonts w:cs="Times New Roman"/>
          <w:color w:val="808080" w:themeColor="background1" w:themeShade="80"/>
          <w:szCs w:val="24"/>
          <w:lang w:val="es-DO"/>
        </w:rPr>
        <w:lastRenderedPageBreak/>
        <w:t>materia de: “Transformación Digital en la Salud Pública”; “Programa de Control de Drogas de Singapur”; “Introducción a las Nuevas Tendencias Energéticas: Captura del Carbono a la Economía del Hidrógeno; “Igualdad de Género entre Hombres y Mujeres; “El Mercado del Carbono”; “La Seguridad Alimentaria”; “Ecosistema de Innovación”, ‘Ciudad Inteligente: Visualización de Soluciones Urbanas Inteligentes y Gestión de Tecnologías Emergentes; “Adaptación al Cambio Climático y Estrategias para la Mitigación”; Capacitación en materia de respuestas y preparación para pandemias;  “Energía Limpia y Reducción de Emisiones”, y “Empoderar a las Personas con Discapacidad”</w:t>
      </w:r>
      <w:r w:rsidR="00A85563">
        <w:rPr>
          <w:rFonts w:cs="Times New Roman"/>
          <w:color w:val="808080" w:themeColor="background1" w:themeShade="80"/>
          <w:szCs w:val="24"/>
          <w:lang w:val="es-DO"/>
        </w:rPr>
        <w:t>;</w:t>
      </w:r>
      <w:r w:rsidR="0003286A" w:rsidRPr="00964F67">
        <w:rPr>
          <w:rFonts w:eastAsia="Calibri" w:cs="Times New Roman"/>
          <w:color w:val="808080" w:themeColor="background1" w:themeShade="80"/>
          <w:szCs w:val="24"/>
          <w:lang w:val="es"/>
        </w:rPr>
        <w:t xml:space="preserve"> Liderazgo Estratégico y Gobernanza Pública; Tecnología, Amenazas y Oportunidades. </w:t>
      </w:r>
    </w:p>
    <w:p w14:paraId="5E9375EC" w14:textId="77777777" w:rsidR="004D2F87" w:rsidRDefault="004D2F87" w:rsidP="004D2F87">
      <w:pPr>
        <w:pStyle w:val="Prrafodelista"/>
        <w:spacing w:after="0" w:line="360" w:lineRule="auto"/>
        <w:ind w:left="426"/>
        <w:jc w:val="both"/>
        <w:rPr>
          <w:rFonts w:eastAsia="Calibri" w:cs="Times New Roman"/>
          <w:color w:val="808080" w:themeColor="background1" w:themeShade="80"/>
          <w:szCs w:val="24"/>
          <w:lang w:val="es"/>
        </w:rPr>
      </w:pPr>
    </w:p>
    <w:p w14:paraId="6BF973B2" w14:textId="0C958AC3" w:rsidR="0003286A" w:rsidRDefault="00BA1388" w:rsidP="00FB78DB">
      <w:pPr>
        <w:pStyle w:val="Prrafodelista"/>
        <w:numPr>
          <w:ilvl w:val="0"/>
          <w:numId w:val="21"/>
        </w:numPr>
        <w:spacing w:after="0" w:line="360" w:lineRule="auto"/>
        <w:ind w:left="426"/>
        <w:jc w:val="both"/>
        <w:rPr>
          <w:rFonts w:eastAsia="Calibri" w:cs="Times New Roman"/>
          <w:color w:val="808080" w:themeColor="background1" w:themeShade="80"/>
          <w:szCs w:val="24"/>
          <w:lang w:val="es"/>
        </w:rPr>
      </w:pPr>
      <w:r>
        <w:rPr>
          <w:rFonts w:eastAsia="Calibri" w:cs="Times New Roman"/>
          <w:color w:val="808080" w:themeColor="background1" w:themeShade="80"/>
          <w:szCs w:val="24"/>
          <w:lang w:val="es"/>
        </w:rPr>
        <w:t>Recepción de cuarenta (</w:t>
      </w:r>
      <w:r w:rsidR="00964F67">
        <w:rPr>
          <w:rFonts w:eastAsia="Calibri" w:cs="Times New Roman"/>
          <w:color w:val="808080" w:themeColor="background1" w:themeShade="80"/>
          <w:szCs w:val="24"/>
          <w:lang w:val="es"/>
        </w:rPr>
        <w:t>4</w:t>
      </w:r>
      <w:r w:rsidR="00A85563">
        <w:rPr>
          <w:rFonts w:eastAsia="Calibri" w:cs="Times New Roman"/>
          <w:color w:val="808080" w:themeColor="background1" w:themeShade="80"/>
          <w:szCs w:val="24"/>
          <w:lang w:val="es"/>
        </w:rPr>
        <w:t>0</w:t>
      </w:r>
      <w:r>
        <w:rPr>
          <w:rFonts w:eastAsia="Calibri" w:cs="Times New Roman"/>
          <w:color w:val="808080" w:themeColor="background1" w:themeShade="80"/>
          <w:szCs w:val="24"/>
          <w:lang w:val="es"/>
        </w:rPr>
        <w:t>)</w:t>
      </w:r>
      <w:r w:rsidR="0003286A" w:rsidRPr="00964F67">
        <w:rPr>
          <w:rFonts w:eastAsia="Calibri" w:cs="Times New Roman"/>
          <w:color w:val="808080" w:themeColor="background1" w:themeShade="80"/>
          <w:szCs w:val="24"/>
          <w:lang w:val="es"/>
        </w:rPr>
        <w:t xml:space="preserve"> Seminarios de capacitación multilaterales y bilaterales del Gobierno de la República China y un Programa de Educación para Títulos Académicos de post grado en 38 áreas específicas</w:t>
      </w:r>
      <w:r w:rsidR="00A85563">
        <w:rPr>
          <w:rFonts w:eastAsia="Calibri" w:cs="Times New Roman"/>
          <w:color w:val="808080" w:themeColor="background1" w:themeShade="80"/>
          <w:szCs w:val="24"/>
          <w:lang w:val="es"/>
        </w:rPr>
        <w:t xml:space="preserve">, </w:t>
      </w:r>
      <w:r w:rsidR="00A85563" w:rsidRPr="00A85563">
        <w:rPr>
          <w:rFonts w:cs="Times New Roman"/>
          <w:color w:val="808080" w:themeColor="background1" w:themeShade="80"/>
          <w:szCs w:val="24"/>
          <w:lang w:val="es-DO"/>
        </w:rPr>
        <w:t>en Políticas de Desarrollo Industrial Verde; Recuperación Económica y Capacidad de Gobernanza Social; Proyectos de Ayuda China en Países de América Latina; Cooperación Energética; Agricultura Digital y Desarrollo Rural, Reducción de la Pobreza y Prácticas de Revitalización Rural; Facilitación del Comercio e Inversión, así como Digitalización Gubernamental y Construcción Gubernamental Orientada a Servicios</w:t>
      </w:r>
      <w:r w:rsidR="0003286A" w:rsidRPr="00964F67">
        <w:rPr>
          <w:rFonts w:eastAsia="Calibri" w:cs="Times New Roman"/>
          <w:color w:val="808080" w:themeColor="background1" w:themeShade="80"/>
          <w:szCs w:val="24"/>
          <w:lang w:val="es"/>
        </w:rPr>
        <w:t>.</w:t>
      </w:r>
    </w:p>
    <w:p w14:paraId="1E72B3AD" w14:textId="77777777" w:rsidR="004D2F87" w:rsidRDefault="004D2F87" w:rsidP="004D2F87">
      <w:pPr>
        <w:pStyle w:val="Prrafodelista"/>
        <w:spacing w:after="0" w:line="360" w:lineRule="auto"/>
        <w:ind w:left="426"/>
        <w:jc w:val="both"/>
        <w:rPr>
          <w:rFonts w:eastAsia="Calibri" w:cs="Times New Roman"/>
          <w:color w:val="808080" w:themeColor="background1" w:themeShade="80"/>
          <w:szCs w:val="24"/>
          <w:lang w:val="es"/>
        </w:rPr>
      </w:pPr>
    </w:p>
    <w:p w14:paraId="33F2D3E8" w14:textId="5B448532" w:rsidR="00902B0B" w:rsidRPr="00A85563" w:rsidRDefault="00BA1388" w:rsidP="00902B0B">
      <w:pPr>
        <w:pStyle w:val="Prrafodelista"/>
        <w:numPr>
          <w:ilvl w:val="0"/>
          <w:numId w:val="21"/>
        </w:numPr>
        <w:spacing w:after="0" w:line="360" w:lineRule="auto"/>
        <w:ind w:left="426"/>
        <w:jc w:val="both"/>
        <w:rPr>
          <w:rFonts w:cs="Times New Roman"/>
          <w:color w:val="808080" w:themeColor="background1" w:themeShade="80"/>
          <w:szCs w:val="24"/>
          <w:lang w:val="es-DO"/>
        </w:rPr>
      </w:pPr>
      <w:r>
        <w:rPr>
          <w:rFonts w:eastAsia="Calibri" w:cs="Times New Roman"/>
          <w:color w:val="808080" w:themeColor="background1" w:themeShade="80"/>
          <w:szCs w:val="24"/>
          <w:lang w:val="es"/>
        </w:rPr>
        <w:t>A</w:t>
      </w:r>
      <w:r w:rsidR="00964F67">
        <w:rPr>
          <w:rFonts w:eastAsia="Calibri" w:cs="Times New Roman"/>
          <w:color w:val="808080" w:themeColor="background1" w:themeShade="80"/>
          <w:szCs w:val="24"/>
          <w:lang w:val="es"/>
        </w:rPr>
        <w:t xml:space="preserve">pertura al </w:t>
      </w:r>
      <w:r w:rsidR="00B43E96" w:rsidRPr="00B43E96">
        <w:rPr>
          <w:rFonts w:eastAsia="Calibri" w:cs="Times New Roman"/>
          <w:color w:val="808080" w:themeColor="background1" w:themeShade="80"/>
          <w:szCs w:val="24"/>
          <w:lang w:val="es"/>
        </w:rPr>
        <w:t xml:space="preserve">III Curso de Cooperación Internacional, organizado en conjunto con el INESDYC, en el mismo están tomando dicha capacitación </w:t>
      </w:r>
      <w:r>
        <w:rPr>
          <w:rFonts w:eastAsia="Calibri" w:cs="Times New Roman"/>
          <w:color w:val="808080" w:themeColor="background1" w:themeShade="80"/>
          <w:szCs w:val="24"/>
          <w:lang w:val="es"/>
        </w:rPr>
        <w:t>noventa (</w:t>
      </w:r>
      <w:r w:rsidR="00A85563">
        <w:rPr>
          <w:rFonts w:eastAsia="Calibri" w:cs="Times New Roman"/>
          <w:color w:val="808080" w:themeColor="background1" w:themeShade="80"/>
          <w:szCs w:val="24"/>
          <w:lang w:val="es"/>
        </w:rPr>
        <w:t>9</w:t>
      </w:r>
      <w:r w:rsidR="00B43E96" w:rsidRPr="00B43E96">
        <w:rPr>
          <w:rFonts w:eastAsia="Calibri" w:cs="Times New Roman"/>
          <w:color w:val="808080" w:themeColor="background1" w:themeShade="80"/>
          <w:szCs w:val="24"/>
          <w:lang w:val="es"/>
        </w:rPr>
        <w:t>0</w:t>
      </w:r>
      <w:r>
        <w:rPr>
          <w:rFonts w:eastAsia="Calibri" w:cs="Times New Roman"/>
          <w:color w:val="808080" w:themeColor="background1" w:themeShade="80"/>
          <w:szCs w:val="24"/>
          <w:lang w:val="es"/>
        </w:rPr>
        <w:t>)</w:t>
      </w:r>
      <w:r w:rsidR="00B43E96" w:rsidRPr="00B43E96">
        <w:rPr>
          <w:rFonts w:eastAsia="Calibri" w:cs="Times New Roman"/>
          <w:color w:val="808080" w:themeColor="background1" w:themeShade="80"/>
          <w:szCs w:val="24"/>
          <w:lang w:val="es"/>
        </w:rPr>
        <w:t xml:space="preserve"> estudiantes del país y de América Latina. </w:t>
      </w:r>
      <w:r w:rsidR="00902B0B">
        <w:rPr>
          <w:rFonts w:cs="Times New Roman"/>
          <w:color w:val="808080" w:themeColor="background1" w:themeShade="80"/>
          <w:szCs w:val="24"/>
          <w:lang w:val="es-DO"/>
        </w:rPr>
        <w:t>Hay que destacar</w:t>
      </w:r>
      <w:r>
        <w:rPr>
          <w:rFonts w:cs="Times New Roman"/>
          <w:color w:val="808080" w:themeColor="background1" w:themeShade="80"/>
          <w:szCs w:val="24"/>
          <w:lang w:val="es-DO"/>
        </w:rPr>
        <w:t xml:space="preserve"> </w:t>
      </w:r>
      <w:r w:rsidR="00902B0B">
        <w:rPr>
          <w:rFonts w:cs="Times New Roman"/>
          <w:color w:val="808080" w:themeColor="background1" w:themeShade="80"/>
          <w:szCs w:val="24"/>
          <w:lang w:val="es-DO"/>
        </w:rPr>
        <w:t xml:space="preserve">que </w:t>
      </w:r>
      <w:r w:rsidR="00902B0B" w:rsidRPr="00A85563">
        <w:rPr>
          <w:rFonts w:cs="Times New Roman"/>
          <w:color w:val="808080" w:themeColor="background1" w:themeShade="80"/>
          <w:szCs w:val="24"/>
          <w:lang w:val="es-DO"/>
        </w:rPr>
        <w:t xml:space="preserve">han sido beneficiadas </w:t>
      </w:r>
      <w:r>
        <w:rPr>
          <w:rFonts w:cs="Times New Roman"/>
          <w:color w:val="808080" w:themeColor="background1" w:themeShade="80"/>
          <w:szCs w:val="24"/>
          <w:lang w:val="es-DO"/>
        </w:rPr>
        <w:t>setenta (</w:t>
      </w:r>
      <w:r w:rsidR="00902B0B">
        <w:rPr>
          <w:rFonts w:cs="Times New Roman"/>
          <w:color w:val="808080" w:themeColor="background1" w:themeShade="80"/>
          <w:szCs w:val="24"/>
          <w:lang w:val="es-DO"/>
        </w:rPr>
        <w:t>70</w:t>
      </w:r>
      <w:r>
        <w:rPr>
          <w:rFonts w:cs="Times New Roman"/>
          <w:color w:val="808080" w:themeColor="background1" w:themeShade="80"/>
          <w:szCs w:val="24"/>
          <w:lang w:val="es-DO"/>
        </w:rPr>
        <w:t>)</w:t>
      </w:r>
      <w:r w:rsidR="00902B0B">
        <w:rPr>
          <w:rFonts w:cs="Times New Roman"/>
          <w:color w:val="808080" w:themeColor="background1" w:themeShade="80"/>
          <w:szCs w:val="24"/>
          <w:lang w:val="es-DO"/>
        </w:rPr>
        <w:t xml:space="preserve"> personas </w:t>
      </w:r>
      <w:r w:rsidR="00902B0B" w:rsidRPr="00A85563">
        <w:rPr>
          <w:rFonts w:cs="Times New Roman"/>
          <w:color w:val="808080" w:themeColor="background1" w:themeShade="80"/>
          <w:szCs w:val="24"/>
          <w:lang w:val="es-DO"/>
        </w:rPr>
        <w:t>con una beca para el Curso de Cooperación Internacional</w:t>
      </w:r>
      <w:r>
        <w:rPr>
          <w:rFonts w:cs="Times New Roman"/>
          <w:color w:val="808080" w:themeColor="background1" w:themeShade="80"/>
          <w:szCs w:val="24"/>
          <w:lang w:val="es-DO"/>
        </w:rPr>
        <w:t xml:space="preserve"> que imparte </w:t>
      </w:r>
      <w:r w:rsidRPr="00A85563">
        <w:rPr>
          <w:rFonts w:cs="Times New Roman"/>
          <w:color w:val="808080" w:themeColor="background1" w:themeShade="80"/>
          <w:szCs w:val="24"/>
          <w:lang w:val="es-DO"/>
        </w:rPr>
        <w:t>el Instituto de Educación Superior en Formación Diplomática y Consular (INESDYC)</w:t>
      </w:r>
      <w:r w:rsidR="00902B0B" w:rsidRPr="00A85563">
        <w:rPr>
          <w:rFonts w:cs="Times New Roman"/>
          <w:color w:val="808080" w:themeColor="background1" w:themeShade="80"/>
          <w:szCs w:val="24"/>
          <w:lang w:val="es-DO"/>
        </w:rPr>
        <w:t xml:space="preserve">, dirigido a instituciones del Gobierno Central y de los Gobiernos Locales, fortaleciendo así las capacidades para la gestión de proyectos de </w:t>
      </w:r>
      <w:r>
        <w:rPr>
          <w:rFonts w:cs="Times New Roman"/>
          <w:color w:val="808080" w:themeColor="background1" w:themeShade="80"/>
          <w:szCs w:val="24"/>
          <w:lang w:val="es-DO"/>
        </w:rPr>
        <w:t>c</w:t>
      </w:r>
      <w:r w:rsidR="00902B0B" w:rsidRPr="00A85563">
        <w:rPr>
          <w:rFonts w:cs="Times New Roman"/>
          <w:color w:val="808080" w:themeColor="background1" w:themeShade="80"/>
          <w:szCs w:val="24"/>
          <w:lang w:val="es-DO"/>
        </w:rPr>
        <w:t xml:space="preserve">ooperación </w:t>
      </w:r>
      <w:r>
        <w:rPr>
          <w:rFonts w:cs="Times New Roman"/>
          <w:color w:val="808080" w:themeColor="background1" w:themeShade="80"/>
          <w:szCs w:val="24"/>
          <w:lang w:val="es-DO"/>
        </w:rPr>
        <w:t>i</w:t>
      </w:r>
      <w:r w:rsidR="00902B0B" w:rsidRPr="00A85563">
        <w:rPr>
          <w:rFonts w:cs="Times New Roman"/>
          <w:color w:val="808080" w:themeColor="background1" w:themeShade="80"/>
          <w:szCs w:val="24"/>
          <w:lang w:val="es-DO"/>
        </w:rPr>
        <w:t xml:space="preserve">nternacional. </w:t>
      </w:r>
    </w:p>
    <w:p w14:paraId="56B81117" w14:textId="77777777" w:rsidR="004D2F87" w:rsidRDefault="004D2F87" w:rsidP="004D2F87">
      <w:pPr>
        <w:pStyle w:val="Prrafodelista"/>
        <w:spacing w:after="0" w:line="360" w:lineRule="auto"/>
        <w:ind w:left="426"/>
        <w:jc w:val="both"/>
        <w:rPr>
          <w:rFonts w:eastAsia="Calibri" w:cs="Times New Roman"/>
          <w:color w:val="808080" w:themeColor="background1" w:themeShade="80"/>
          <w:szCs w:val="24"/>
          <w:lang w:val="es"/>
        </w:rPr>
      </w:pPr>
    </w:p>
    <w:p w14:paraId="760180EA" w14:textId="0C268B5C" w:rsidR="00B43E96" w:rsidRPr="00B43E96" w:rsidRDefault="00B43E96" w:rsidP="00FB78DB">
      <w:pPr>
        <w:pStyle w:val="Prrafodelista"/>
        <w:numPr>
          <w:ilvl w:val="0"/>
          <w:numId w:val="21"/>
        </w:numPr>
        <w:spacing w:after="0" w:line="360" w:lineRule="auto"/>
        <w:ind w:left="426"/>
        <w:jc w:val="both"/>
        <w:rPr>
          <w:rFonts w:eastAsia="Calibri" w:cs="Times New Roman"/>
          <w:color w:val="808080" w:themeColor="background1" w:themeShade="80"/>
          <w:szCs w:val="24"/>
          <w:lang w:val="es"/>
        </w:rPr>
      </w:pPr>
      <w:r w:rsidRPr="00B43E96">
        <w:rPr>
          <w:rFonts w:eastAsia="Calibri" w:cs="Times New Roman"/>
          <w:color w:val="808080" w:themeColor="background1" w:themeShade="80"/>
          <w:szCs w:val="24"/>
          <w:lang w:val="es"/>
        </w:rPr>
        <w:lastRenderedPageBreak/>
        <w:t xml:space="preserve">Firma del </w:t>
      </w:r>
      <w:r w:rsidRPr="000C7D7D">
        <w:rPr>
          <w:rFonts w:eastAsia="Calibri" w:cs="Times New Roman"/>
          <w:b/>
          <w:bCs/>
          <w:color w:val="808080" w:themeColor="background1" w:themeShade="80"/>
          <w:szCs w:val="24"/>
          <w:lang w:val="es"/>
        </w:rPr>
        <w:t xml:space="preserve">acuerdo de cooperación </w:t>
      </w:r>
      <w:r w:rsidR="00724B31" w:rsidRPr="000C7D7D">
        <w:rPr>
          <w:rFonts w:eastAsia="Calibri" w:cs="Times New Roman"/>
          <w:b/>
          <w:bCs/>
          <w:color w:val="808080" w:themeColor="background1" w:themeShade="80"/>
          <w:szCs w:val="24"/>
          <w:lang w:val="es"/>
        </w:rPr>
        <w:t>académica</w:t>
      </w:r>
      <w:r w:rsidRPr="00B43E96">
        <w:rPr>
          <w:rFonts w:eastAsia="Calibri" w:cs="Times New Roman"/>
          <w:color w:val="808080" w:themeColor="background1" w:themeShade="80"/>
          <w:szCs w:val="24"/>
          <w:lang w:val="es"/>
        </w:rPr>
        <w:t xml:space="preserve"> con</w:t>
      </w:r>
      <w:r w:rsidR="000C7D7D">
        <w:rPr>
          <w:rFonts w:eastAsia="Calibri" w:cs="Times New Roman"/>
          <w:color w:val="808080" w:themeColor="background1" w:themeShade="80"/>
          <w:szCs w:val="24"/>
          <w:lang w:val="es"/>
        </w:rPr>
        <w:t xml:space="preserve"> entre el Ministerio de Relaciones Exteriores de República Dominicana y el Ministerio de Relaciones Exteriores de</w:t>
      </w:r>
      <w:r w:rsidRPr="00B43E96">
        <w:rPr>
          <w:rFonts w:eastAsia="Calibri" w:cs="Times New Roman"/>
          <w:color w:val="808080" w:themeColor="background1" w:themeShade="80"/>
          <w:szCs w:val="24"/>
          <w:lang w:val="es"/>
        </w:rPr>
        <w:t xml:space="preserve"> Guatemala</w:t>
      </w:r>
      <w:r w:rsidR="00724B31">
        <w:rPr>
          <w:rFonts w:eastAsia="Calibri" w:cs="Times New Roman"/>
          <w:color w:val="808080" w:themeColor="background1" w:themeShade="80"/>
          <w:szCs w:val="24"/>
          <w:lang w:val="es"/>
        </w:rPr>
        <w:t xml:space="preserve">, en el </w:t>
      </w:r>
      <w:r w:rsidR="00724B31" w:rsidRPr="00724B31">
        <w:rPr>
          <w:rFonts w:eastAsia="Calibri" w:cs="Times New Roman"/>
          <w:color w:val="808080" w:themeColor="background1" w:themeShade="80"/>
          <w:szCs w:val="24"/>
          <w:lang w:val="es"/>
        </w:rPr>
        <w:t>Visita oficial a Guatemala</w:t>
      </w:r>
      <w:r w:rsidR="00C81AF0">
        <w:rPr>
          <w:rFonts w:eastAsia="Calibri" w:cs="Times New Roman"/>
          <w:color w:val="808080" w:themeColor="background1" w:themeShade="80"/>
          <w:szCs w:val="24"/>
          <w:lang w:val="es"/>
        </w:rPr>
        <w:t xml:space="preserve"> </w:t>
      </w:r>
      <w:r w:rsidR="00724B31" w:rsidRPr="00724B31">
        <w:rPr>
          <w:rFonts w:eastAsia="Calibri" w:cs="Times New Roman"/>
          <w:color w:val="808080" w:themeColor="background1" w:themeShade="80"/>
          <w:szCs w:val="24"/>
          <w:lang w:val="es"/>
        </w:rPr>
        <w:t>del del Sr. Canciller Roberto Álvarez</w:t>
      </w:r>
      <w:r w:rsidR="00724B31">
        <w:rPr>
          <w:rFonts w:eastAsia="Calibri" w:cs="Times New Roman"/>
          <w:color w:val="808080" w:themeColor="background1" w:themeShade="80"/>
          <w:szCs w:val="24"/>
          <w:lang w:val="es"/>
        </w:rPr>
        <w:t>.</w:t>
      </w:r>
    </w:p>
    <w:p w14:paraId="1811E4A9" w14:textId="77777777" w:rsidR="00724B31" w:rsidRDefault="00724B31" w:rsidP="0003286A">
      <w:pPr>
        <w:spacing w:after="0" w:line="360" w:lineRule="auto"/>
        <w:jc w:val="both"/>
        <w:rPr>
          <w:rFonts w:eastAsia="Calibri" w:cs="Times New Roman"/>
          <w:color w:val="808080" w:themeColor="background1" w:themeShade="80"/>
          <w:szCs w:val="24"/>
          <w:lang w:val="es"/>
        </w:rPr>
      </w:pPr>
    </w:p>
    <w:p w14:paraId="6C89978C" w14:textId="08F945B1" w:rsidR="00A85563" w:rsidRPr="00A85563" w:rsidRDefault="00A85563" w:rsidP="00A85563">
      <w:pPr>
        <w:spacing w:line="360" w:lineRule="auto"/>
        <w:jc w:val="both"/>
        <w:rPr>
          <w:rFonts w:cs="Times New Roman"/>
          <w:color w:val="808080" w:themeColor="background1" w:themeShade="80"/>
          <w:szCs w:val="24"/>
          <w:lang w:val="es-DO"/>
        </w:rPr>
      </w:pPr>
      <w:r w:rsidRPr="00A85563">
        <w:rPr>
          <w:rFonts w:cs="Times New Roman"/>
          <w:color w:val="808080" w:themeColor="background1" w:themeShade="80"/>
          <w:szCs w:val="24"/>
          <w:lang w:val="es-DO"/>
        </w:rPr>
        <w:t xml:space="preserve">El país se benefició con </w:t>
      </w:r>
      <w:r w:rsidR="00BA1388">
        <w:rPr>
          <w:rFonts w:cs="Times New Roman"/>
          <w:color w:val="808080" w:themeColor="background1" w:themeShade="80"/>
          <w:szCs w:val="24"/>
          <w:lang w:val="es-DO"/>
        </w:rPr>
        <w:t>diecinueve (</w:t>
      </w:r>
      <w:r w:rsidRPr="00A85563">
        <w:rPr>
          <w:rFonts w:cs="Times New Roman"/>
          <w:color w:val="808080" w:themeColor="background1" w:themeShade="80"/>
          <w:szCs w:val="24"/>
          <w:lang w:val="es-DO"/>
        </w:rPr>
        <w:t>19</w:t>
      </w:r>
      <w:r w:rsidR="00BA1388">
        <w:rPr>
          <w:rFonts w:cs="Times New Roman"/>
          <w:color w:val="808080" w:themeColor="background1" w:themeShade="80"/>
          <w:szCs w:val="24"/>
          <w:lang w:val="es-DO"/>
        </w:rPr>
        <w:t>)</w:t>
      </w:r>
      <w:r w:rsidRPr="00A85563">
        <w:rPr>
          <w:rFonts w:cs="Times New Roman"/>
          <w:color w:val="808080" w:themeColor="background1" w:themeShade="80"/>
          <w:szCs w:val="24"/>
          <w:lang w:val="es-DO"/>
        </w:rPr>
        <w:t xml:space="preserve"> programas de maestría y </w:t>
      </w:r>
      <w:r w:rsidR="00BA1388">
        <w:rPr>
          <w:rFonts w:cs="Times New Roman"/>
          <w:color w:val="808080" w:themeColor="background1" w:themeShade="80"/>
          <w:szCs w:val="24"/>
          <w:lang w:val="es-DO"/>
        </w:rPr>
        <w:t>quince (</w:t>
      </w:r>
      <w:r w:rsidRPr="00A85563">
        <w:rPr>
          <w:rFonts w:cs="Times New Roman"/>
          <w:color w:val="808080" w:themeColor="background1" w:themeShade="80"/>
          <w:szCs w:val="24"/>
          <w:lang w:val="es-DO"/>
        </w:rPr>
        <w:t>15</w:t>
      </w:r>
      <w:r w:rsidR="00BA1388">
        <w:rPr>
          <w:rFonts w:cs="Times New Roman"/>
          <w:color w:val="808080" w:themeColor="background1" w:themeShade="80"/>
          <w:szCs w:val="24"/>
          <w:lang w:val="es-DO"/>
        </w:rPr>
        <w:t>)</w:t>
      </w:r>
      <w:r w:rsidRPr="00A85563">
        <w:rPr>
          <w:rFonts w:cs="Times New Roman"/>
          <w:color w:val="808080" w:themeColor="background1" w:themeShade="80"/>
          <w:szCs w:val="24"/>
          <w:lang w:val="es-DO"/>
        </w:rPr>
        <w:t xml:space="preserve"> cursos por parte del Gobierno de Tailandia en beneficio de los jóvenes dominicanos y, en ese mismo sentido, el Gobierno de la India favoreció al país con más de </w:t>
      </w:r>
      <w:r w:rsidR="00BA1388">
        <w:rPr>
          <w:rFonts w:cs="Times New Roman"/>
          <w:color w:val="808080" w:themeColor="background1" w:themeShade="80"/>
          <w:szCs w:val="24"/>
          <w:lang w:val="es-DO"/>
        </w:rPr>
        <w:t>sesenta (</w:t>
      </w:r>
      <w:r w:rsidRPr="00A85563">
        <w:rPr>
          <w:rFonts w:cs="Times New Roman"/>
          <w:color w:val="808080" w:themeColor="background1" w:themeShade="80"/>
          <w:szCs w:val="24"/>
          <w:lang w:val="es-DO"/>
        </w:rPr>
        <w:t>60</w:t>
      </w:r>
      <w:r w:rsidR="00BA1388">
        <w:rPr>
          <w:rFonts w:cs="Times New Roman"/>
          <w:color w:val="808080" w:themeColor="background1" w:themeShade="80"/>
          <w:szCs w:val="24"/>
          <w:lang w:val="es-DO"/>
        </w:rPr>
        <w:t>)</w:t>
      </w:r>
      <w:r w:rsidRPr="00A85563">
        <w:rPr>
          <w:rFonts w:cs="Times New Roman"/>
          <w:color w:val="808080" w:themeColor="background1" w:themeShade="80"/>
          <w:szCs w:val="24"/>
          <w:lang w:val="es-DO"/>
        </w:rPr>
        <w:t xml:space="preserve"> becas para cursos técnicos en áreas de ciberseguridad, tecnología y gestión medioambiental.</w:t>
      </w:r>
    </w:p>
    <w:p w14:paraId="4A02377F" w14:textId="77777777" w:rsidR="004D2F87" w:rsidRDefault="004D2F87" w:rsidP="00A85563">
      <w:pPr>
        <w:spacing w:line="360" w:lineRule="auto"/>
        <w:jc w:val="both"/>
        <w:rPr>
          <w:rFonts w:cs="Times New Roman"/>
          <w:color w:val="808080" w:themeColor="background1" w:themeShade="80"/>
          <w:szCs w:val="24"/>
          <w:lang w:val="es-DO"/>
        </w:rPr>
      </w:pPr>
    </w:p>
    <w:p w14:paraId="3ACE1778" w14:textId="77777777" w:rsidR="00E15188" w:rsidRDefault="00A85563" w:rsidP="00A85563">
      <w:pPr>
        <w:spacing w:line="360" w:lineRule="auto"/>
        <w:jc w:val="both"/>
        <w:rPr>
          <w:rFonts w:cs="Times New Roman"/>
          <w:color w:val="808080" w:themeColor="background1" w:themeShade="80"/>
          <w:szCs w:val="24"/>
          <w:lang w:val="es-DO"/>
        </w:rPr>
      </w:pPr>
      <w:r w:rsidRPr="00A85563">
        <w:rPr>
          <w:rFonts w:cs="Times New Roman"/>
          <w:color w:val="808080" w:themeColor="background1" w:themeShade="80"/>
          <w:szCs w:val="24"/>
          <w:lang w:val="es-DO"/>
        </w:rPr>
        <w:t>Se recibió la donación por parte del Gobierno de los Estados Unidos Mexicanos, de un equipo de escaneo para el rescate de archivos históricos</w:t>
      </w:r>
      <w:r w:rsidR="00E15188">
        <w:rPr>
          <w:rFonts w:cs="Times New Roman"/>
          <w:color w:val="808080" w:themeColor="background1" w:themeShade="80"/>
          <w:szCs w:val="24"/>
          <w:lang w:val="es-DO"/>
        </w:rPr>
        <w:t xml:space="preserve"> en el Archivo General de la Nación (AGN). </w:t>
      </w:r>
    </w:p>
    <w:p w14:paraId="746035D5" w14:textId="3DF35343" w:rsidR="00A85563" w:rsidRPr="00A85563" w:rsidRDefault="00E15188" w:rsidP="00A85563">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E</w:t>
      </w:r>
      <w:r w:rsidR="00A85563" w:rsidRPr="00A85563">
        <w:rPr>
          <w:rFonts w:cs="Times New Roman"/>
          <w:color w:val="808080" w:themeColor="background1" w:themeShade="80"/>
          <w:szCs w:val="24"/>
          <w:lang w:val="es-DO"/>
        </w:rPr>
        <w:t>l Gobierno de la República Federativa del Brasil se realizó una donación de un millón de dosis de vacuna doble adulto (DT) con el propósito de proteger a la población adulta dominicana contra la difteria y el tétanos, lo que representó un ahorro para República Dominicana.</w:t>
      </w:r>
    </w:p>
    <w:p w14:paraId="785456B0" w14:textId="77777777" w:rsidR="004D2F87" w:rsidRDefault="004D2F87" w:rsidP="00A85563">
      <w:pPr>
        <w:spacing w:after="0" w:line="360" w:lineRule="auto"/>
        <w:jc w:val="both"/>
        <w:rPr>
          <w:rFonts w:cs="Times New Roman"/>
          <w:color w:val="808080" w:themeColor="background1" w:themeShade="80"/>
          <w:szCs w:val="24"/>
          <w:lang w:val="es-DO"/>
        </w:rPr>
      </w:pPr>
    </w:p>
    <w:p w14:paraId="402CDC5D" w14:textId="222051F1" w:rsidR="00A85563" w:rsidRDefault="00A85563" w:rsidP="00A85563">
      <w:pPr>
        <w:spacing w:after="0" w:line="360" w:lineRule="auto"/>
        <w:jc w:val="both"/>
        <w:rPr>
          <w:rFonts w:cs="Times New Roman"/>
          <w:color w:val="808080" w:themeColor="background1" w:themeShade="80"/>
          <w:szCs w:val="24"/>
          <w:lang w:val="es-DO"/>
        </w:rPr>
      </w:pPr>
      <w:r w:rsidRPr="00A85563">
        <w:rPr>
          <w:rFonts w:cs="Times New Roman"/>
          <w:color w:val="808080" w:themeColor="background1" w:themeShade="80"/>
          <w:szCs w:val="24"/>
          <w:lang w:val="es-DO"/>
        </w:rPr>
        <w:t xml:space="preserve">En otro tenor, la Agencia de Cooperación Internacional del Japón (JICA) donó el estudio de viabilidad para la construcción de la </w:t>
      </w:r>
      <w:r w:rsidR="00E15188">
        <w:rPr>
          <w:rFonts w:cs="Times New Roman"/>
          <w:color w:val="808080" w:themeColor="background1" w:themeShade="80"/>
          <w:szCs w:val="24"/>
          <w:lang w:val="es-DO"/>
        </w:rPr>
        <w:t>tercera l</w:t>
      </w:r>
      <w:r w:rsidRPr="00A85563">
        <w:rPr>
          <w:rFonts w:cs="Times New Roman"/>
          <w:color w:val="808080" w:themeColor="background1" w:themeShade="80"/>
          <w:szCs w:val="24"/>
          <w:lang w:val="es-DO"/>
        </w:rPr>
        <w:t xml:space="preserve">ínea del Metro de Santo Domingo, a través de la firma consultora </w:t>
      </w:r>
      <w:proofErr w:type="spellStart"/>
      <w:r w:rsidRPr="00A85563">
        <w:rPr>
          <w:rFonts w:cs="Times New Roman"/>
          <w:color w:val="808080" w:themeColor="background1" w:themeShade="80"/>
          <w:szCs w:val="24"/>
          <w:lang w:val="es-DO"/>
        </w:rPr>
        <w:t>Nippon</w:t>
      </w:r>
      <w:proofErr w:type="spellEnd"/>
      <w:r w:rsidRPr="00A85563">
        <w:rPr>
          <w:rFonts w:cs="Times New Roman"/>
          <w:color w:val="808080" w:themeColor="background1" w:themeShade="80"/>
          <w:szCs w:val="24"/>
          <w:lang w:val="es-DO"/>
        </w:rPr>
        <w:t xml:space="preserve"> </w:t>
      </w:r>
      <w:proofErr w:type="spellStart"/>
      <w:r w:rsidRPr="00A85563">
        <w:rPr>
          <w:rFonts w:cs="Times New Roman"/>
          <w:color w:val="808080" w:themeColor="background1" w:themeShade="80"/>
          <w:szCs w:val="24"/>
          <w:lang w:val="es-DO"/>
        </w:rPr>
        <w:t>Koei</w:t>
      </w:r>
      <w:proofErr w:type="spellEnd"/>
      <w:r w:rsidRPr="00A85563">
        <w:rPr>
          <w:rFonts w:cs="Times New Roman"/>
          <w:color w:val="808080" w:themeColor="background1" w:themeShade="80"/>
          <w:szCs w:val="24"/>
          <w:lang w:val="es-DO"/>
        </w:rPr>
        <w:t xml:space="preserve"> Co. LTD.</w:t>
      </w:r>
    </w:p>
    <w:p w14:paraId="12100723" w14:textId="77777777" w:rsidR="00A85563" w:rsidRDefault="00A85563" w:rsidP="00A85563">
      <w:pPr>
        <w:spacing w:after="0" w:line="360" w:lineRule="auto"/>
        <w:jc w:val="both"/>
        <w:rPr>
          <w:rFonts w:cs="Times New Roman"/>
          <w:color w:val="808080" w:themeColor="background1" w:themeShade="80"/>
          <w:szCs w:val="24"/>
          <w:lang w:val="es-DO"/>
        </w:rPr>
      </w:pPr>
    </w:p>
    <w:p w14:paraId="0F89B7FD" w14:textId="6CC51DB8" w:rsidR="009B5AFB" w:rsidRPr="009B5AFB" w:rsidRDefault="009B5AFB" w:rsidP="009B5AFB">
      <w:pPr>
        <w:spacing w:line="360" w:lineRule="auto"/>
        <w:jc w:val="both"/>
        <w:rPr>
          <w:rFonts w:cs="Times New Roman"/>
          <w:color w:val="808080" w:themeColor="background1" w:themeShade="80"/>
          <w:szCs w:val="24"/>
          <w:lang w:val="es-DO"/>
        </w:rPr>
      </w:pPr>
      <w:r w:rsidRPr="009B5AFB">
        <w:rPr>
          <w:rFonts w:cs="Times New Roman"/>
          <w:color w:val="808080" w:themeColor="background1" w:themeShade="80"/>
          <w:szCs w:val="24"/>
          <w:lang w:val="es-DO"/>
        </w:rPr>
        <w:t xml:space="preserve">Se aprobaron </w:t>
      </w:r>
      <w:r w:rsidR="00E15188">
        <w:rPr>
          <w:rFonts w:cs="Times New Roman"/>
          <w:color w:val="808080" w:themeColor="background1" w:themeShade="80"/>
          <w:szCs w:val="24"/>
          <w:lang w:val="es-DO"/>
        </w:rPr>
        <w:t>catorce (</w:t>
      </w:r>
      <w:r w:rsidRPr="009B5AFB">
        <w:rPr>
          <w:rFonts w:cs="Times New Roman"/>
          <w:color w:val="808080" w:themeColor="background1" w:themeShade="80"/>
          <w:szCs w:val="24"/>
          <w:lang w:val="es-DO"/>
        </w:rPr>
        <w:t>14</w:t>
      </w:r>
      <w:r w:rsidR="00E15188">
        <w:rPr>
          <w:rFonts w:cs="Times New Roman"/>
          <w:color w:val="808080" w:themeColor="background1" w:themeShade="80"/>
          <w:szCs w:val="24"/>
          <w:lang w:val="es-DO"/>
        </w:rPr>
        <w:t>)</w:t>
      </w:r>
      <w:r w:rsidRPr="009B5AFB">
        <w:rPr>
          <w:rFonts w:cs="Times New Roman"/>
          <w:color w:val="808080" w:themeColor="background1" w:themeShade="80"/>
          <w:szCs w:val="24"/>
          <w:lang w:val="es-DO"/>
        </w:rPr>
        <w:t xml:space="preserve"> proyectos de cooperación internacional en el marco de la celebración de la VII Reunión de Comisión Mixta de Cooperación Técnica y Científica entre República Dominicana y la República de Colombia convirtiéndose en la más amplia en la historia de negociación entre ambos países, los cuales impulsarán el desarrollo de los sectores cultura y paz; medio ambiente; educación; agricultura sostenible; innovación social y emprendimiento; transparencia e inclusión; cambio climático; derechos humanos; fortalecimiento institucional; </w:t>
      </w:r>
      <w:r w:rsidRPr="009B5AFB">
        <w:rPr>
          <w:rFonts w:cs="Times New Roman"/>
          <w:color w:val="808080" w:themeColor="background1" w:themeShade="80"/>
          <w:szCs w:val="24"/>
          <w:lang w:val="es-DO"/>
        </w:rPr>
        <w:lastRenderedPageBreak/>
        <w:t xml:space="preserve">trabajo y seguridad social; territorialización y energía, pautados a ejecutarse durante el periodo 2023-2025. </w:t>
      </w:r>
    </w:p>
    <w:p w14:paraId="78D55067" w14:textId="77777777" w:rsidR="00902B0B" w:rsidRDefault="00902B0B" w:rsidP="00E15188">
      <w:pPr>
        <w:spacing w:after="0" w:line="360" w:lineRule="auto"/>
        <w:jc w:val="both"/>
        <w:rPr>
          <w:rFonts w:cs="Times New Roman"/>
          <w:color w:val="808080" w:themeColor="background1" w:themeShade="80"/>
          <w:szCs w:val="24"/>
          <w:lang w:val="es-DO"/>
        </w:rPr>
      </w:pPr>
    </w:p>
    <w:p w14:paraId="31642101" w14:textId="4F25D125" w:rsidR="009B5AFB" w:rsidRPr="009B5AFB" w:rsidRDefault="009B5AFB" w:rsidP="009B5AFB">
      <w:pPr>
        <w:spacing w:line="360" w:lineRule="auto"/>
        <w:jc w:val="both"/>
        <w:rPr>
          <w:rFonts w:cs="Times New Roman"/>
          <w:color w:val="808080" w:themeColor="background1" w:themeShade="80"/>
          <w:szCs w:val="24"/>
          <w:lang w:val="es-DO"/>
        </w:rPr>
      </w:pPr>
      <w:r w:rsidRPr="009B5AFB">
        <w:rPr>
          <w:rFonts w:cs="Times New Roman"/>
          <w:color w:val="808080" w:themeColor="background1" w:themeShade="80"/>
          <w:szCs w:val="24"/>
          <w:lang w:val="es-DO"/>
        </w:rPr>
        <w:t xml:space="preserve">Se gestionó y coordinó para la entrega de una ambulancia para la comunidad de </w:t>
      </w:r>
      <w:proofErr w:type="spellStart"/>
      <w:r w:rsidRPr="009B5AFB">
        <w:rPr>
          <w:rFonts w:cs="Times New Roman"/>
          <w:color w:val="808080" w:themeColor="background1" w:themeShade="80"/>
          <w:szCs w:val="24"/>
          <w:lang w:val="es-DO"/>
        </w:rPr>
        <w:t>Tireo</w:t>
      </w:r>
      <w:proofErr w:type="spellEnd"/>
      <w:r w:rsidRPr="009B5AFB">
        <w:rPr>
          <w:rFonts w:cs="Times New Roman"/>
          <w:color w:val="808080" w:themeColor="background1" w:themeShade="80"/>
          <w:szCs w:val="24"/>
          <w:lang w:val="es-DO"/>
        </w:rPr>
        <w:t>, Constanza donada por la Agencia de Cooperación Internacional de Japón. Así mismo se han logrado 2 acuerdos de cooperación entre ciudades hermanadas, Ayuntamiento del Distrito Nacional con México y Ayuntamiento del Distrito Nacional con Jamaica.</w:t>
      </w:r>
    </w:p>
    <w:p w14:paraId="0985C935" w14:textId="77777777" w:rsidR="00902B0B" w:rsidRDefault="00902B0B" w:rsidP="0003286A">
      <w:pPr>
        <w:spacing w:after="0" w:line="360" w:lineRule="auto"/>
        <w:jc w:val="both"/>
        <w:rPr>
          <w:rFonts w:eastAsia="Calibri" w:cs="Times New Roman"/>
          <w:color w:val="808080" w:themeColor="background1" w:themeShade="80"/>
          <w:szCs w:val="24"/>
          <w:lang w:val="es-DO"/>
        </w:rPr>
      </w:pPr>
    </w:p>
    <w:p w14:paraId="182A1142" w14:textId="56AA92EA" w:rsidR="0003286A" w:rsidRDefault="00902B0B" w:rsidP="0003286A">
      <w:pPr>
        <w:spacing w:after="0" w:line="360" w:lineRule="auto"/>
        <w:jc w:val="both"/>
        <w:rPr>
          <w:rFonts w:eastAsia="Calibri" w:cs="Times New Roman"/>
          <w:color w:val="808080" w:themeColor="background1" w:themeShade="80"/>
          <w:szCs w:val="24"/>
          <w:lang w:val="es"/>
        </w:rPr>
      </w:pPr>
      <w:r>
        <w:rPr>
          <w:rFonts w:eastAsia="Calibri" w:cs="Times New Roman"/>
          <w:color w:val="808080" w:themeColor="background1" w:themeShade="80"/>
          <w:szCs w:val="24"/>
          <w:lang w:val="es"/>
        </w:rPr>
        <w:t>S</w:t>
      </w:r>
      <w:r w:rsidR="00724B31">
        <w:rPr>
          <w:rFonts w:eastAsia="Calibri" w:cs="Times New Roman"/>
          <w:color w:val="808080" w:themeColor="background1" w:themeShade="80"/>
          <w:szCs w:val="24"/>
          <w:lang w:val="es"/>
        </w:rPr>
        <w:t xml:space="preserve">e </w:t>
      </w:r>
      <w:r w:rsidR="008E3ABC">
        <w:rPr>
          <w:rFonts w:eastAsia="Calibri" w:cs="Times New Roman"/>
          <w:color w:val="808080" w:themeColor="background1" w:themeShade="80"/>
          <w:szCs w:val="24"/>
          <w:lang w:val="es"/>
        </w:rPr>
        <w:t>i</w:t>
      </w:r>
      <w:r w:rsidR="0003286A" w:rsidRPr="0003286A">
        <w:rPr>
          <w:rFonts w:eastAsia="Calibri" w:cs="Times New Roman"/>
          <w:color w:val="808080" w:themeColor="background1" w:themeShade="80"/>
          <w:szCs w:val="24"/>
          <w:lang w:val="es"/>
        </w:rPr>
        <w:t>nauguró el nuevo programa de cooperación (5 proyectos bilaterales) para el periodo 2023-2025, en el marco de la participación en la VI Reunión de Comisión Mixta de Cooperación Técnico-Científica entre el Gobierno de los Estados Unidos Mexicanos y el Gobierno de República Dominicana, en la misma se dejó inaugurado el nuevo programa con los siguientes proyectos:</w:t>
      </w:r>
    </w:p>
    <w:p w14:paraId="2D45A20F" w14:textId="77777777" w:rsidR="0003286A" w:rsidRPr="0003286A" w:rsidRDefault="0003286A" w:rsidP="0003286A">
      <w:pPr>
        <w:spacing w:after="0" w:line="360" w:lineRule="auto"/>
        <w:jc w:val="both"/>
        <w:rPr>
          <w:rFonts w:eastAsia="Calibri" w:cs="Times New Roman"/>
          <w:color w:val="808080" w:themeColor="background1" w:themeShade="80"/>
          <w:szCs w:val="24"/>
          <w:lang w:val="es"/>
        </w:rPr>
      </w:pPr>
    </w:p>
    <w:p w14:paraId="20E4E2A7" w14:textId="1C7E59F2" w:rsidR="0003286A" w:rsidRPr="0003286A" w:rsidRDefault="0003286A" w:rsidP="00FA0C7E">
      <w:pPr>
        <w:pStyle w:val="Prrafodelista"/>
        <w:numPr>
          <w:ilvl w:val="0"/>
          <w:numId w:val="30"/>
        </w:numPr>
        <w:spacing w:after="0" w:line="360" w:lineRule="auto"/>
        <w:jc w:val="both"/>
        <w:rPr>
          <w:rFonts w:eastAsia="Calibri" w:cs="Times New Roman"/>
          <w:color w:val="808080" w:themeColor="background1" w:themeShade="80"/>
          <w:szCs w:val="24"/>
          <w:lang w:val="es"/>
        </w:rPr>
      </w:pPr>
      <w:r w:rsidRPr="0003286A">
        <w:rPr>
          <w:rFonts w:eastAsia="Calibri" w:cs="Times New Roman"/>
          <w:color w:val="808080" w:themeColor="background1" w:themeShade="80"/>
          <w:szCs w:val="24"/>
          <w:lang w:val="es"/>
        </w:rPr>
        <w:t>Agroindustria</w:t>
      </w:r>
      <w:r w:rsidR="00CB4B87">
        <w:rPr>
          <w:rFonts w:eastAsia="Calibri" w:cs="Times New Roman"/>
          <w:color w:val="808080" w:themeColor="background1" w:themeShade="80"/>
          <w:szCs w:val="24"/>
          <w:lang w:val="es"/>
        </w:rPr>
        <w:t>:</w:t>
      </w:r>
      <w:r w:rsidRPr="0003286A">
        <w:rPr>
          <w:rFonts w:eastAsia="Calibri" w:cs="Times New Roman"/>
          <w:color w:val="808080" w:themeColor="background1" w:themeShade="80"/>
          <w:szCs w:val="24"/>
          <w:lang w:val="es"/>
        </w:rPr>
        <w:t xml:space="preserve"> Plan Nacional para el Relanzamiento del Sector Coco en la República Dominicana; </w:t>
      </w:r>
    </w:p>
    <w:p w14:paraId="07D7D3B3" w14:textId="25ED6E04" w:rsidR="0003286A" w:rsidRPr="0003286A" w:rsidRDefault="0003286A" w:rsidP="00FA0C7E">
      <w:pPr>
        <w:pStyle w:val="Prrafodelista"/>
        <w:numPr>
          <w:ilvl w:val="0"/>
          <w:numId w:val="30"/>
        </w:numPr>
        <w:spacing w:after="0" w:line="360" w:lineRule="auto"/>
        <w:jc w:val="both"/>
        <w:rPr>
          <w:rFonts w:eastAsia="Calibri" w:cs="Times New Roman"/>
          <w:color w:val="808080" w:themeColor="background1" w:themeShade="80"/>
          <w:szCs w:val="24"/>
          <w:lang w:val="es"/>
        </w:rPr>
      </w:pPr>
      <w:r w:rsidRPr="0003286A">
        <w:rPr>
          <w:rFonts w:eastAsia="Calibri" w:cs="Times New Roman"/>
          <w:color w:val="808080" w:themeColor="background1" w:themeShade="80"/>
          <w:szCs w:val="24"/>
          <w:lang w:val="es"/>
        </w:rPr>
        <w:t>Energía</w:t>
      </w:r>
      <w:r w:rsidR="00CB4B87">
        <w:rPr>
          <w:rFonts w:eastAsia="Calibri" w:cs="Times New Roman"/>
          <w:color w:val="808080" w:themeColor="background1" w:themeShade="80"/>
          <w:szCs w:val="24"/>
          <w:lang w:val="es"/>
        </w:rPr>
        <w:t>:</w:t>
      </w:r>
      <w:r w:rsidRPr="0003286A">
        <w:rPr>
          <w:rFonts w:eastAsia="Calibri" w:cs="Times New Roman"/>
          <w:color w:val="808080" w:themeColor="background1" w:themeShade="80"/>
          <w:szCs w:val="24"/>
          <w:lang w:val="es"/>
        </w:rPr>
        <w:t xml:space="preserve"> Evaluación Agronómica e Industrial de Variedades Mejoradas de </w:t>
      </w:r>
      <w:proofErr w:type="spellStart"/>
      <w:r w:rsidRPr="0003286A">
        <w:rPr>
          <w:rFonts w:eastAsia="Calibri" w:cs="Times New Roman"/>
          <w:color w:val="808080" w:themeColor="background1" w:themeShade="80"/>
          <w:szCs w:val="24"/>
          <w:lang w:val="es"/>
        </w:rPr>
        <w:t>Jatropha</w:t>
      </w:r>
      <w:proofErr w:type="spellEnd"/>
      <w:r w:rsidRPr="0003286A">
        <w:rPr>
          <w:rFonts w:eastAsia="Calibri" w:cs="Times New Roman"/>
          <w:color w:val="808080" w:themeColor="background1" w:themeShade="80"/>
          <w:szCs w:val="24"/>
          <w:lang w:val="es"/>
        </w:rPr>
        <w:t xml:space="preserve"> Curcas para la Producción de Biodiesel (2da. Fase); </w:t>
      </w:r>
    </w:p>
    <w:p w14:paraId="7DE121E3" w14:textId="6D66D7D3" w:rsidR="0003286A" w:rsidRPr="0003286A" w:rsidRDefault="0003286A" w:rsidP="00FA0C7E">
      <w:pPr>
        <w:pStyle w:val="Prrafodelista"/>
        <w:numPr>
          <w:ilvl w:val="0"/>
          <w:numId w:val="30"/>
        </w:numPr>
        <w:spacing w:after="0" w:line="360" w:lineRule="auto"/>
        <w:jc w:val="both"/>
        <w:rPr>
          <w:rFonts w:eastAsia="Calibri" w:cs="Times New Roman"/>
          <w:color w:val="808080" w:themeColor="background1" w:themeShade="80"/>
          <w:szCs w:val="24"/>
          <w:lang w:val="es"/>
        </w:rPr>
      </w:pPr>
      <w:r w:rsidRPr="0003286A">
        <w:rPr>
          <w:rFonts w:eastAsia="Calibri" w:cs="Times New Roman"/>
          <w:color w:val="808080" w:themeColor="background1" w:themeShade="80"/>
          <w:szCs w:val="24"/>
          <w:lang w:val="es"/>
        </w:rPr>
        <w:t>Agua Potable y Saneamiento</w:t>
      </w:r>
      <w:r w:rsidR="00CB4B87">
        <w:rPr>
          <w:rFonts w:eastAsia="Calibri" w:cs="Times New Roman"/>
          <w:color w:val="808080" w:themeColor="background1" w:themeShade="80"/>
          <w:szCs w:val="24"/>
          <w:lang w:val="es"/>
        </w:rPr>
        <w:t>:</w:t>
      </w:r>
      <w:r w:rsidRPr="0003286A">
        <w:rPr>
          <w:rFonts w:eastAsia="Calibri" w:cs="Times New Roman"/>
          <w:color w:val="808080" w:themeColor="background1" w:themeShade="80"/>
          <w:szCs w:val="24"/>
          <w:lang w:val="es"/>
        </w:rPr>
        <w:t xml:space="preserve"> </w:t>
      </w:r>
      <w:proofErr w:type="spellStart"/>
      <w:r w:rsidRPr="0003286A">
        <w:rPr>
          <w:rFonts w:eastAsia="Calibri" w:cs="Times New Roman"/>
          <w:color w:val="808080" w:themeColor="background1" w:themeShade="80"/>
          <w:szCs w:val="24"/>
          <w:lang w:val="es"/>
        </w:rPr>
        <w:t>Eficientización</w:t>
      </w:r>
      <w:proofErr w:type="spellEnd"/>
      <w:r w:rsidRPr="0003286A">
        <w:rPr>
          <w:rFonts w:eastAsia="Calibri" w:cs="Times New Roman"/>
          <w:color w:val="808080" w:themeColor="background1" w:themeShade="80"/>
          <w:szCs w:val="24"/>
          <w:lang w:val="es"/>
        </w:rPr>
        <w:t xml:space="preserve"> del Uso del Agua en Riego Agrícola y el Uso de Energía Limpia y/o Renovable; </w:t>
      </w:r>
    </w:p>
    <w:p w14:paraId="40DDF395" w14:textId="2F2D840A" w:rsidR="0003286A" w:rsidRPr="0003286A" w:rsidRDefault="0003286A" w:rsidP="00FA0C7E">
      <w:pPr>
        <w:pStyle w:val="Prrafodelista"/>
        <w:numPr>
          <w:ilvl w:val="0"/>
          <w:numId w:val="30"/>
        </w:numPr>
        <w:spacing w:after="0" w:line="360" w:lineRule="auto"/>
        <w:jc w:val="both"/>
        <w:rPr>
          <w:rFonts w:eastAsia="Calibri" w:cs="Times New Roman"/>
          <w:color w:val="808080" w:themeColor="background1" w:themeShade="80"/>
          <w:szCs w:val="24"/>
          <w:lang w:val="es"/>
        </w:rPr>
      </w:pPr>
      <w:r w:rsidRPr="0003286A">
        <w:rPr>
          <w:rFonts w:eastAsia="Calibri" w:cs="Times New Roman"/>
          <w:color w:val="808080" w:themeColor="background1" w:themeShade="80"/>
          <w:szCs w:val="24"/>
          <w:lang w:val="es"/>
        </w:rPr>
        <w:t>Geografía y Estadística</w:t>
      </w:r>
      <w:r w:rsidR="00CB4B87">
        <w:rPr>
          <w:rFonts w:eastAsia="Calibri" w:cs="Times New Roman"/>
          <w:color w:val="808080" w:themeColor="background1" w:themeShade="80"/>
          <w:szCs w:val="24"/>
          <w:lang w:val="es"/>
        </w:rPr>
        <w:t xml:space="preserve">: </w:t>
      </w:r>
      <w:r w:rsidRPr="0003286A">
        <w:rPr>
          <w:rFonts w:eastAsia="Calibri" w:cs="Times New Roman"/>
          <w:color w:val="808080" w:themeColor="background1" w:themeShade="80"/>
          <w:szCs w:val="24"/>
          <w:lang w:val="es"/>
        </w:rPr>
        <w:t xml:space="preserve">Fortalecimiento de las Capacidades del Ministerio de Trabajo en Estadísticas Laborales y Registros Administrativos (2da. Fase) </w:t>
      </w:r>
    </w:p>
    <w:p w14:paraId="1DD6672F" w14:textId="49F70D99" w:rsidR="0003286A" w:rsidRPr="0003286A" w:rsidRDefault="0003286A" w:rsidP="00FA0C7E">
      <w:pPr>
        <w:pStyle w:val="Prrafodelista"/>
        <w:numPr>
          <w:ilvl w:val="0"/>
          <w:numId w:val="30"/>
        </w:numPr>
        <w:spacing w:after="0" w:line="360" w:lineRule="auto"/>
        <w:jc w:val="both"/>
        <w:rPr>
          <w:rFonts w:eastAsia="Calibri" w:cs="Times New Roman"/>
          <w:color w:val="808080" w:themeColor="background1" w:themeShade="80"/>
          <w:szCs w:val="24"/>
          <w:lang w:val="es"/>
        </w:rPr>
      </w:pPr>
      <w:r w:rsidRPr="0003286A">
        <w:rPr>
          <w:rFonts w:eastAsia="Calibri" w:cs="Times New Roman"/>
          <w:color w:val="808080" w:themeColor="background1" w:themeShade="80"/>
          <w:szCs w:val="24"/>
          <w:lang w:val="es"/>
        </w:rPr>
        <w:t>Fortalecimiento del Departamento de Geomática del Servicio Geológico Nacional de República Dominicana.</w:t>
      </w:r>
    </w:p>
    <w:p w14:paraId="24DCC7D3" w14:textId="77777777" w:rsidR="00724B31" w:rsidRDefault="00724B31" w:rsidP="0003286A">
      <w:pPr>
        <w:spacing w:after="0" w:line="360" w:lineRule="auto"/>
        <w:jc w:val="both"/>
        <w:rPr>
          <w:rFonts w:eastAsia="Calibri" w:cs="Times New Roman"/>
          <w:color w:val="808080" w:themeColor="background1" w:themeShade="80"/>
          <w:szCs w:val="24"/>
          <w:lang w:val="es"/>
        </w:rPr>
      </w:pPr>
    </w:p>
    <w:p w14:paraId="45413790" w14:textId="7FE69907" w:rsidR="0003286A" w:rsidRDefault="00724B31" w:rsidP="0003286A">
      <w:pPr>
        <w:spacing w:after="0" w:line="360" w:lineRule="auto"/>
        <w:jc w:val="both"/>
        <w:rPr>
          <w:rFonts w:eastAsia="Calibri" w:cs="Times New Roman"/>
          <w:color w:val="808080" w:themeColor="background1" w:themeShade="80"/>
          <w:szCs w:val="24"/>
          <w:lang w:val="es"/>
        </w:rPr>
      </w:pPr>
      <w:r>
        <w:rPr>
          <w:rFonts w:eastAsia="Calibri" w:cs="Times New Roman"/>
          <w:color w:val="808080" w:themeColor="background1" w:themeShade="80"/>
          <w:szCs w:val="24"/>
          <w:lang w:val="es"/>
        </w:rPr>
        <w:t>Se destaca la p</w:t>
      </w:r>
      <w:r w:rsidR="0003286A" w:rsidRPr="0003286A">
        <w:rPr>
          <w:rFonts w:eastAsia="Calibri" w:cs="Times New Roman"/>
          <w:color w:val="808080" w:themeColor="background1" w:themeShade="80"/>
          <w:szCs w:val="24"/>
          <w:lang w:val="es"/>
        </w:rPr>
        <w:t>articipa</w:t>
      </w:r>
      <w:r>
        <w:rPr>
          <w:rFonts w:eastAsia="Calibri" w:cs="Times New Roman"/>
          <w:color w:val="808080" w:themeColor="background1" w:themeShade="80"/>
          <w:szCs w:val="24"/>
          <w:lang w:val="es"/>
        </w:rPr>
        <w:t>ción</w:t>
      </w:r>
      <w:r w:rsidR="0003286A" w:rsidRPr="0003286A">
        <w:rPr>
          <w:rFonts w:eastAsia="Calibri" w:cs="Times New Roman"/>
          <w:color w:val="808080" w:themeColor="background1" w:themeShade="80"/>
          <w:szCs w:val="24"/>
          <w:lang w:val="es"/>
        </w:rPr>
        <w:t xml:space="preserve"> </w:t>
      </w:r>
      <w:r w:rsidR="00CB4B87">
        <w:rPr>
          <w:rFonts w:eastAsia="Calibri" w:cs="Times New Roman"/>
          <w:color w:val="808080" w:themeColor="background1" w:themeShade="80"/>
          <w:szCs w:val="24"/>
          <w:lang w:val="es"/>
        </w:rPr>
        <w:t xml:space="preserve">de la representación del país en </w:t>
      </w:r>
      <w:proofErr w:type="spellStart"/>
      <w:proofErr w:type="gramStart"/>
      <w:r w:rsidR="00CB4B87">
        <w:rPr>
          <w:rFonts w:eastAsia="Calibri" w:cs="Times New Roman"/>
          <w:color w:val="808080" w:themeColor="background1" w:themeShade="80"/>
          <w:szCs w:val="24"/>
          <w:lang w:val="es"/>
        </w:rPr>
        <w:t>la</w:t>
      </w:r>
      <w:r w:rsidR="0003286A" w:rsidRPr="0003286A">
        <w:rPr>
          <w:rFonts w:eastAsia="Calibri" w:cs="Times New Roman"/>
          <w:color w:val="808080" w:themeColor="background1" w:themeShade="80"/>
          <w:szCs w:val="24"/>
          <w:lang w:val="es"/>
        </w:rPr>
        <w:t>“</w:t>
      </w:r>
      <w:proofErr w:type="gramEnd"/>
      <w:r w:rsidR="0003286A" w:rsidRPr="0003286A">
        <w:rPr>
          <w:rFonts w:eastAsia="Calibri" w:cs="Times New Roman"/>
          <w:color w:val="808080" w:themeColor="background1" w:themeShade="80"/>
          <w:szCs w:val="24"/>
          <w:lang w:val="es"/>
        </w:rPr>
        <w:t>XXXI</w:t>
      </w:r>
      <w:proofErr w:type="spellEnd"/>
      <w:r w:rsidR="0003286A" w:rsidRPr="0003286A">
        <w:rPr>
          <w:rFonts w:eastAsia="Calibri" w:cs="Times New Roman"/>
          <w:color w:val="808080" w:themeColor="background1" w:themeShade="80"/>
          <w:szCs w:val="24"/>
          <w:lang w:val="es"/>
        </w:rPr>
        <w:t xml:space="preserve"> Reunión de Directores de Cooperación Internacional de América Latina y el Caribe: Mecanismos novedosos de Cooperación Sur-Sur y Triangular en América Latina y </w:t>
      </w:r>
      <w:r w:rsidR="0003286A" w:rsidRPr="0003286A">
        <w:rPr>
          <w:rFonts w:eastAsia="Calibri" w:cs="Times New Roman"/>
          <w:color w:val="808080" w:themeColor="background1" w:themeShade="80"/>
          <w:szCs w:val="24"/>
          <w:lang w:val="es"/>
        </w:rPr>
        <w:lastRenderedPageBreak/>
        <w:t>el Caribe” realizada en febrero. Este año se impulsó el eje temático “Mecanismo novedoso de Cooperación Sur-Sur y Triangular (</w:t>
      </w:r>
      <w:proofErr w:type="spellStart"/>
      <w:r w:rsidR="0003286A" w:rsidRPr="0003286A">
        <w:rPr>
          <w:rFonts w:eastAsia="Calibri" w:cs="Times New Roman"/>
          <w:color w:val="808080" w:themeColor="background1" w:themeShade="80"/>
          <w:szCs w:val="24"/>
          <w:lang w:val="es"/>
        </w:rPr>
        <w:t>CSSTr</w:t>
      </w:r>
      <w:proofErr w:type="spellEnd"/>
      <w:r w:rsidR="0003286A" w:rsidRPr="0003286A">
        <w:rPr>
          <w:rFonts w:eastAsia="Calibri" w:cs="Times New Roman"/>
          <w:color w:val="808080" w:themeColor="background1" w:themeShade="80"/>
          <w:szCs w:val="24"/>
          <w:lang w:val="es"/>
        </w:rPr>
        <w:t>) en América Latina y el Caribe”. En el actual marco geopolítico luego de los continuos esfuerzos de superación de la pandemia COVID-19; y las situaciones de conflictos armadas que traen consigo implicaciones que afectan a la población mundial directamente de su estado de bienestar, afectando el desarrollo económico y social de nuestros países, las iniciativas y acciones en materia de cooperación e integración deben mantenerse, reforzarse y estar en constante innovación.</w:t>
      </w:r>
    </w:p>
    <w:p w14:paraId="2BC7DEE0" w14:textId="77777777" w:rsidR="004D1535" w:rsidRDefault="004D1535" w:rsidP="00E15188">
      <w:pPr>
        <w:spacing w:after="0" w:line="360" w:lineRule="auto"/>
        <w:jc w:val="both"/>
        <w:rPr>
          <w:rFonts w:eastAsia="Calibri"/>
          <w:color w:val="808080" w:themeColor="background1" w:themeShade="80"/>
          <w:szCs w:val="24"/>
          <w:lang w:val="es"/>
        </w:rPr>
      </w:pPr>
    </w:p>
    <w:p w14:paraId="0E5A00F8" w14:textId="5C5F18EF" w:rsidR="0003286A" w:rsidRDefault="0003286A" w:rsidP="0003286A">
      <w:pPr>
        <w:spacing w:after="0" w:line="360" w:lineRule="auto"/>
        <w:jc w:val="both"/>
        <w:rPr>
          <w:rFonts w:eastAsia="Calibri" w:cs="Times New Roman"/>
          <w:color w:val="808080" w:themeColor="background1" w:themeShade="80"/>
          <w:szCs w:val="24"/>
          <w:lang w:val="es"/>
        </w:rPr>
      </w:pPr>
      <w:r w:rsidRPr="0003286A">
        <w:rPr>
          <w:rFonts w:eastAsia="Calibri" w:cs="Times New Roman"/>
          <w:color w:val="808080" w:themeColor="background1" w:themeShade="80"/>
          <w:szCs w:val="24"/>
          <w:lang w:val="es"/>
        </w:rPr>
        <w:t>Firma del nuevo Marco de Cooperación con las Naciones Unidas y República Dominicana, este evento fue celebrado en las instalaciones del Ministerio de Economía Planificación y Desarrollo (MEPyD) en enero 2023; el modelo de desarrollo que asume el Gobierno de República Dominicana se centra en mejorar la calidad de vida de las personas.</w:t>
      </w:r>
      <w:r w:rsidR="00C47E81">
        <w:rPr>
          <w:rFonts w:eastAsia="Calibri" w:cs="Times New Roman"/>
          <w:color w:val="808080" w:themeColor="background1" w:themeShade="80"/>
          <w:szCs w:val="24"/>
          <w:lang w:val="es"/>
        </w:rPr>
        <w:t xml:space="preserve"> Asimismo, s</w:t>
      </w:r>
      <w:r w:rsidRPr="0003286A">
        <w:rPr>
          <w:rFonts w:eastAsia="Calibri" w:cs="Times New Roman"/>
          <w:color w:val="808080" w:themeColor="background1" w:themeShade="80"/>
          <w:szCs w:val="24"/>
          <w:lang w:val="es"/>
        </w:rPr>
        <w:t xml:space="preserve">e gestión la firma simbólica del </w:t>
      </w:r>
      <w:r w:rsidRPr="00D27321">
        <w:rPr>
          <w:rFonts w:eastAsia="Calibri" w:cs="Times New Roman"/>
          <w:b/>
          <w:bCs/>
          <w:color w:val="808080" w:themeColor="background1" w:themeShade="80"/>
          <w:szCs w:val="24"/>
          <w:lang w:val="es"/>
        </w:rPr>
        <w:t>Acuerdo Administrativo de Cooperación</w:t>
      </w:r>
      <w:r w:rsidRPr="0003286A">
        <w:rPr>
          <w:rFonts w:eastAsia="Calibri" w:cs="Times New Roman"/>
          <w:color w:val="808080" w:themeColor="background1" w:themeShade="80"/>
          <w:szCs w:val="24"/>
          <w:lang w:val="es"/>
        </w:rPr>
        <w:t xml:space="preserve"> Internacional entre el Cabildo de Santa Cruz de Tenerife, el municipio de Villaflor de </w:t>
      </w:r>
      <w:proofErr w:type="spellStart"/>
      <w:r w:rsidRPr="0003286A">
        <w:rPr>
          <w:rFonts w:eastAsia="Calibri" w:cs="Times New Roman"/>
          <w:color w:val="808080" w:themeColor="background1" w:themeShade="80"/>
          <w:szCs w:val="24"/>
          <w:lang w:val="es"/>
        </w:rPr>
        <w:t>Chasna</w:t>
      </w:r>
      <w:proofErr w:type="spellEnd"/>
      <w:r w:rsidRPr="0003286A">
        <w:rPr>
          <w:rFonts w:eastAsia="Calibri" w:cs="Times New Roman"/>
          <w:color w:val="808080" w:themeColor="background1" w:themeShade="80"/>
          <w:szCs w:val="24"/>
          <w:lang w:val="es"/>
        </w:rPr>
        <w:t xml:space="preserve"> y el municipio de Neiba, República Dominicana en marzo de 2023; a los fines de realizar planes y programas de intercambios en beneficio de ambas localidades.</w:t>
      </w:r>
    </w:p>
    <w:p w14:paraId="18FA4440" w14:textId="77777777" w:rsidR="0003286A" w:rsidRDefault="0003286A" w:rsidP="00AC500F">
      <w:pPr>
        <w:spacing w:after="0" w:line="360" w:lineRule="auto"/>
        <w:jc w:val="both"/>
        <w:rPr>
          <w:rFonts w:eastAsia="Calibri" w:cs="Times New Roman"/>
          <w:color w:val="808080" w:themeColor="background1" w:themeShade="80"/>
          <w:szCs w:val="24"/>
          <w:lang w:val="es"/>
        </w:rPr>
      </w:pPr>
    </w:p>
    <w:p w14:paraId="599985A5" w14:textId="77777777" w:rsidR="003415EE" w:rsidRPr="00B7141C" w:rsidRDefault="003415EE" w:rsidP="003415EE">
      <w:pPr>
        <w:spacing w:after="0" w:line="360" w:lineRule="auto"/>
        <w:jc w:val="both"/>
        <w:rPr>
          <w:rFonts w:eastAsia="Calibri" w:cs="Times New Roman"/>
          <w:b/>
          <w:color w:val="808080" w:themeColor="background1" w:themeShade="80"/>
          <w:szCs w:val="24"/>
          <w:lang w:val="es"/>
        </w:rPr>
      </w:pPr>
      <w:r w:rsidRPr="004E1AD4">
        <w:rPr>
          <w:rFonts w:eastAsia="Calibri" w:cs="Times New Roman"/>
          <w:b/>
          <w:color w:val="808080" w:themeColor="background1" w:themeShade="80"/>
          <w:szCs w:val="24"/>
          <w:lang w:val="es"/>
        </w:rPr>
        <w:t>Integración comercial</w:t>
      </w:r>
    </w:p>
    <w:p w14:paraId="3379D563" w14:textId="68A77FA4" w:rsidR="004838EF" w:rsidRDefault="004838EF" w:rsidP="003415EE">
      <w:pPr>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Como parte de la consolidación del liderazgo de República Dominicana en la en los diversos mecanismos de integración comercial, se destaca la participación en </w:t>
      </w:r>
      <w:r w:rsidR="00CB4B87">
        <w:rPr>
          <w:rFonts w:eastAsia="Calibri" w:cs="Times New Roman"/>
          <w:color w:val="808080" w:themeColor="background1" w:themeShade="80"/>
          <w:szCs w:val="24"/>
          <w:lang w:val="es-ES"/>
        </w:rPr>
        <w:t xml:space="preserve">las actividades siguientes: </w:t>
      </w:r>
    </w:p>
    <w:p w14:paraId="19977BA7" w14:textId="77777777" w:rsidR="009B5AFB" w:rsidRDefault="009B5AFB" w:rsidP="003415EE">
      <w:pPr>
        <w:spacing w:after="0" w:line="360" w:lineRule="auto"/>
        <w:jc w:val="both"/>
        <w:rPr>
          <w:rFonts w:eastAsia="Calibri" w:cs="Times New Roman"/>
          <w:color w:val="808080" w:themeColor="background1" w:themeShade="80"/>
          <w:szCs w:val="24"/>
          <w:lang w:val="es-ES"/>
        </w:rPr>
      </w:pPr>
    </w:p>
    <w:p w14:paraId="6A01BAF6" w14:textId="77777777" w:rsidR="009B5AFB" w:rsidRPr="009B5AFB" w:rsidRDefault="009B5AFB" w:rsidP="009B5AFB">
      <w:pPr>
        <w:spacing w:line="360" w:lineRule="auto"/>
        <w:jc w:val="both"/>
        <w:rPr>
          <w:rFonts w:cs="Times New Roman"/>
          <w:b/>
          <w:bCs/>
          <w:color w:val="808080" w:themeColor="background1" w:themeShade="80"/>
          <w:szCs w:val="24"/>
          <w:lang w:val="es-DO"/>
        </w:rPr>
      </w:pPr>
      <w:r w:rsidRPr="009B5AFB">
        <w:rPr>
          <w:rFonts w:cs="Times New Roman"/>
          <w:b/>
          <w:bCs/>
          <w:color w:val="808080" w:themeColor="background1" w:themeShade="80"/>
          <w:szCs w:val="24"/>
          <w:lang w:val="es-DO"/>
        </w:rPr>
        <w:t>En el ámbito del Sistema de la Integración Centroamericana (SICA):</w:t>
      </w:r>
    </w:p>
    <w:p w14:paraId="7016859F" w14:textId="74E5866E" w:rsidR="00CB4B87" w:rsidRPr="00590740" w:rsidRDefault="00CB4B87" w:rsidP="00CB4B87">
      <w:pPr>
        <w:spacing w:after="0" w:line="360" w:lineRule="auto"/>
        <w:jc w:val="both"/>
        <w:rPr>
          <w:rFonts w:eastAsia="Calibri" w:cs="Times New Roman"/>
          <w:color w:val="808080" w:themeColor="background1" w:themeShade="80"/>
          <w:szCs w:val="24"/>
          <w:lang w:val="es-DO"/>
        </w:rPr>
      </w:pPr>
      <w:r>
        <w:rPr>
          <w:rFonts w:cs="Times New Roman"/>
          <w:color w:val="808080" w:themeColor="background1" w:themeShade="80"/>
          <w:szCs w:val="24"/>
          <w:lang w:val="es-DO"/>
        </w:rPr>
        <w:t>E</w:t>
      </w:r>
      <w:r w:rsidRPr="00590740">
        <w:rPr>
          <w:rFonts w:cs="Times New Roman"/>
          <w:color w:val="808080" w:themeColor="background1" w:themeShade="80"/>
          <w:szCs w:val="24"/>
          <w:lang w:val="es-DO"/>
        </w:rPr>
        <w:t xml:space="preserve">n la LVII Cumbre de Jefes de Estado y de Gobierno del SICA, la delegación dominicana </w:t>
      </w:r>
      <w:r>
        <w:rPr>
          <w:rFonts w:cs="Times New Roman"/>
          <w:color w:val="808080" w:themeColor="background1" w:themeShade="80"/>
          <w:szCs w:val="24"/>
          <w:lang w:val="es-DO"/>
        </w:rPr>
        <w:t xml:space="preserve">estuvo </w:t>
      </w:r>
      <w:r w:rsidRPr="00590740">
        <w:rPr>
          <w:rFonts w:cs="Times New Roman"/>
          <w:color w:val="808080" w:themeColor="background1" w:themeShade="80"/>
          <w:szCs w:val="24"/>
          <w:lang w:val="es-DO"/>
        </w:rPr>
        <w:t xml:space="preserve">encabezada por el Excelentísimo Presidente de la República, Luis </w:t>
      </w:r>
      <w:proofErr w:type="spellStart"/>
      <w:r w:rsidRPr="00590740">
        <w:rPr>
          <w:rFonts w:cs="Times New Roman"/>
          <w:color w:val="808080" w:themeColor="background1" w:themeShade="80"/>
          <w:szCs w:val="24"/>
          <w:lang w:val="es-DO"/>
        </w:rPr>
        <w:t>Abinader</w:t>
      </w:r>
      <w:proofErr w:type="spellEnd"/>
      <w:r w:rsidRPr="00590740">
        <w:rPr>
          <w:rFonts w:cs="Times New Roman"/>
          <w:color w:val="808080" w:themeColor="background1" w:themeShade="80"/>
          <w:szCs w:val="24"/>
          <w:lang w:val="es-DO"/>
        </w:rPr>
        <w:t xml:space="preserve">. En este destacado evento, se presentaron los avances respecto a la ejecución de los mandatos presidenciales, con un enfoque particular en la reestructuración y reforma institucional. Como parte de los logros notables, se aprobó la Declaración de Placencia, que aborda una variedad de temas de interés </w:t>
      </w:r>
      <w:r w:rsidRPr="00590740">
        <w:rPr>
          <w:rFonts w:cs="Times New Roman"/>
          <w:color w:val="808080" w:themeColor="background1" w:themeShade="80"/>
          <w:szCs w:val="24"/>
          <w:lang w:val="es-DO"/>
        </w:rPr>
        <w:lastRenderedPageBreak/>
        <w:t>regional. Es importante resaltar que la propuesta de República Dominicana sobre la situación en Haití fue incluida en este documento, subrayando el liderazgo y la influencia positiva del país en la agenda regional del SICA</w:t>
      </w:r>
      <w:r>
        <w:rPr>
          <w:rFonts w:cs="Times New Roman"/>
          <w:color w:val="808080" w:themeColor="background1" w:themeShade="80"/>
          <w:szCs w:val="24"/>
          <w:lang w:val="es-DO"/>
        </w:rPr>
        <w:t>.</w:t>
      </w:r>
    </w:p>
    <w:p w14:paraId="4B2B9068" w14:textId="77777777" w:rsidR="00CB4B87" w:rsidRDefault="00CB4B87" w:rsidP="00590740">
      <w:pPr>
        <w:spacing w:after="0" w:line="360" w:lineRule="auto"/>
        <w:jc w:val="both"/>
        <w:rPr>
          <w:rFonts w:eastAsia="Calibri" w:cs="Times New Roman"/>
          <w:color w:val="808080" w:themeColor="background1" w:themeShade="80"/>
          <w:szCs w:val="24"/>
          <w:lang w:val="es-DO"/>
        </w:rPr>
      </w:pPr>
    </w:p>
    <w:p w14:paraId="5B964778" w14:textId="2A68384F" w:rsidR="004838EF" w:rsidRPr="00590740" w:rsidRDefault="00CB4B87" w:rsidP="00590740">
      <w:pPr>
        <w:spacing w:after="0" w:line="360" w:lineRule="auto"/>
        <w:jc w:val="both"/>
        <w:rPr>
          <w:rFonts w:eastAsia="Calibri" w:cs="Times New Roman"/>
          <w:color w:val="808080" w:themeColor="background1" w:themeShade="80"/>
          <w:szCs w:val="24"/>
          <w:lang w:val="es-ES"/>
        </w:rPr>
      </w:pPr>
      <w:r>
        <w:rPr>
          <w:rFonts w:cs="Times New Roman"/>
          <w:color w:val="808080" w:themeColor="background1" w:themeShade="80"/>
          <w:szCs w:val="24"/>
          <w:lang w:val="es-DO"/>
        </w:rPr>
        <w:t>B</w:t>
      </w:r>
      <w:r w:rsidR="00590740" w:rsidRPr="00590740">
        <w:rPr>
          <w:rFonts w:cs="Times New Roman"/>
          <w:color w:val="808080" w:themeColor="background1" w:themeShade="80"/>
          <w:szCs w:val="24"/>
          <w:lang w:val="es-DO"/>
        </w:rPr>
        <w:t xml:space="preserve">ajo el liderazgo del Excelentísimo Canciller, Roberto Álvarez, llevó a cabo una visita oficial a Belice con motivo del traspaso de la Presidencia Pro Tempore del Sistema de la Integración Centroamericana (SICA) al Ministro de Relaciones Exteriores de Belice, S.E. </w:t>
      </w:r>
      <w:proofErr w:type="spellStart"/>
      <w:r w:rsidR="00590740" w:rsidRPr="00590740">
        <w:rPr>
          <w:rFonts w:cs="Times New Roman"/>
          <w:color w:val="808080" w:themeColor="background1" w:themeShade="80"/>
          <w:szCs w:val="24"/>
          <w:lang w:val="es-DO"/>
        </w:rPr>
        <w:t>Eamon</w:t>
      </w:r>
      <w:proofErr w:type="spellEnd"/>
      <w:r w:rsidR="00590740" w:rsidRPr="00590740">
        <w:rPr>
          <w:rFonts w:cs="Times New Roman"/>
          <w:color w:val="808080" w:themeColor="background1" w:themeShade="80"/>
          <w:szCs w:val="24"/>
          <w:lang w:val="es-DO"/>
        </w:rPr>
        <w:t xml:space="preserve"> Courtenay. Durante este encuentro significativo, el Canciller entregó de manera oficial el Resumen Ejecutivo que detalla los logros obtenidos durante el período de la presidencia dominicana, así como los temas pendientes que serían ejecutados por la Presidencia Pro Tempore de Belice de enero a junio de 2023, consolidando el compromiso y la transparencia de la República Dominicana en la gestión de la presidencia del SICA y estableció una base colaborativa para la continuidad de los esfuerzos regionales bajo el liderazgo beliceño</w:t>
      </w:r>
      <w:r w:rsidR="00BE47B7" w:rsidRPr="00590740">
        <w:rPr>
          <w:rFonts w:eastAsia="Calibri" w:cs="Times New Roman"/>
          <w:color w:val="808080" w:themeColor="background1" w:themeShade="80"/>
          <w:szCs w:val="24"/>
          <w:lang w:val="es-ES"/>
        </w:rPr>
        <w:t xml:space="preserve">. </w:t>
      </w:r>
    </w:p>
    <w:p w14:paraId="323BFDA4" w14:textId="77777777" w:rsidR="004D1535" w:rsidRDefault="004D1535" w:rsidP="004D1535">
      <w:pPr>
        <w:pStyle w:val="Prrafodelista"/>
        <w:spacing w:after="0" w:line="360" w:lineRule="auto"/>
        <w:ind w:left="284"/>
        <w:jc w:val="both"/>
        <w:rPr>
          <w:rFonts w:eastAsia="Calibri" w:cs="Times New Roman"/>
          <w:color w:val="808080" w:themeColor="background1" w:themeShade="80"/>
          <w:szCs w:val="24"/>
          <w:lang w:val="es-ES"/>
        </w:rPr>
      </w:pPr>
    </w:p>
    <w:p w14:paraId="71A8FD94" w14:textId="45DAC8DC" w:rsidR="003415EE" w:rsidRPr="00590740" w:rsidRDefault="00590740" w:rsidP="00590740">
      <w:pPr>
        <w:spacing w:after="0" w:line="360" w:lineRule="auto"/>
        <w:jc w:val="both"/>
        <w:rPr>
          <w:rFonts w:eastAsia="Calibri" w:cs="Times New Roman"/>
          <w:color w:val="808080" w:themeColor="background1" w:themeShade="80"/>
          <w:szCs w:val="24"/>
          <w:lang w:val="es-ES"/>
        </w:rPr>
      </w:pPr>
      <w:r>
        <w:rPr>
          <w:rFonts w:cs="Times New Roman"/>
          <w:color w:val="808080" w:themeColor="background1" w:themeShade="80"/>
          <w:szCs w:val="24"/>
          <w:lang w:val="es-DO"/>
        </w:rPr>
        <w:t>República</w:t>
      </w:r>
      <w:r w:rsidRPr="00590740">
        <w:rPr>
          <w:rFonts w:cs="Times New Roman"/>
          <w:color w:val="808080" w:themeColor="background1" w:themeShade="80"/>
          <w:szCs w:val="24"/>
          <w:lang w:val="es-DO"/>
        </w:rPr>
        <w:t xml:space="preserve"> Dominicana se destacó con una significativa participación en la LXXXIX Reunión Ordinaria del Consejo de Ministros de Relaciones Exteriores del Sistema de la Integración Centroamericana (SICA). Durante este encuentro, se logró la aprobación del "Reglamento relativo a la adopción y al reconocimiento de la firma electrónica en el ámbito del Sistema de la Integración Centroamericana". Además, se acordó de manera proactiva solicitar a la Presidencia Pro Tempore del SICA la promoción de un espacio de diálogo entre el SICA y la Unión Europea (UE), dentro del marco de la Cumbre UE-CELAC (Comunidad Estados Latinoamericanos y Caribeños). Asimismo, se comprometió a llevar a cabo un exhaustivo análisis jurídico sobre la posible inclusión de Belice y la República Dominicana en el Acuerdo de Asociación Centroamérica-UE (ADPC/ADA), con el objetivo de avanzar en las discusiones pertinentes sobre este tema, destacando el compromiso y la contribución activa de la República Dominicana en el fortalecimiento de la cooperación regional y las relaciones internacionales</w:t>
      </w:r>
      <w:r w:rsidR="00552C41" w:rsidRPr="00590740">
        <w:rPr>
          <w:rFonts w:eastAsia="Calibri" w:cs="Times New Roman"/>
          <w:color w:val="808080" w:themeColor="background1" w:themeShade="80"/>
          <w:szCs w:val="24"/>
          <w:lang w:val="es-ES"/>
        </w:rPr>
        <w:t>.</w:t>
      </w:r>
    </w:p>
    <w:p w14:paraId="1D426B7F" w14:textId="77D32F2A" w:rsidR="00590740" w:rsidRPr="00590740" w:rsidRDefault="00CB4B87" w:rsidP="00590740">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lastRenderedPageBreak/>
        <w:t xml:space="preserve">Participación </w:t>
      </w:r>
      <w:r w:rsidR="00590740" w:rsidRPr="00590740">
        <w:rPr>
          <w:rFonts w:cs="Times New Roman"/>
          <w:color w:val="808080" w:themeColor="background1" w:themeShade="80"/>
          <w:szCs w:val="24"/>
          <w:lang w:val="es-DO"/>
        </w:rPr>
        <w:t xml:space="preserve">en el Foro de Diálogo y Cooperación SICA-COREA, llevado a cabo en Belice, en el cual valoró el anuncio de Corea sobre su contribución de aproximadamente $950 mil dólares al Fondo de Cooperación Corea-SICA en 2023, destinado a impulsar la integración social y económica, así como a mejorar la seguridad hídrica en el ámbito del SICA. Reafirmando el compromiso conjunto hacia el progreso y desarrollo sostenible de la región, Corea expresó su interés de continuar cooperando con la región a través del Fondo en los próximos años. </w:t>
      </w:r>
    </w:p>
    <w:p w14:paraId="5FFEAB98" w14:textId="77777777" w:rsidR="00CB4B87" w:rsidRDefault="00CB4B87" w:rsidP="00CB4B87">
      <w:pPr>
        <w:spacing w:after="0" w:line="360" w:lineRule="auto"/>
        <w:jc w:val="both"/>
        <w:rPr>
          <w:rFonts w:cs="Times New Roman"/>
          <w:color w:val="808080" w:themeColor="background1" w:themeShade="80"/>
          <w:szCs w:val="24"/>
          <w:lang w:val="es-DO"/>
        </w:rPr>
      </w:pPr>
    </w:p>
    <w:p w14:paraId="1822AC99" w14:textId="42308446" w:rsidR="00590740" w:rsidRPr="00590740" w:rsidRDefault="00CB4B87" w:rsidP="00590740">
      <w:pPr>
        <w:spacing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 xml:space="preserve">Celebración del </w:t>
      </w:r>
      <w:r w:rsidR="00590740" w:rsidRPr="00590740">
        <w:rPr>
          <w:rFonts w:cs="Times New Roman"/>
          <w:color w:val="808080" w:themeColor="background1" w:themeShade="80"/>
          <w:szCs w:val="24"/>
          <w:lang w:val="es-DO"/>
        </w:rPr>
        <w:t xml:space="preserve">Diálogo Económico y Político entre los Ministros de Relaciones Exteriores y de Comercio Exterior del SICA y la Comunidad del Caribe (CARICOM), llevado a cabo en Placencia, Belice. Durante este evento, el ministro Álvarez presentó una propuesta innovadora: la creación de una alianza entre las aerolíneas del Caribe y Centroamérica. La iniciativa busca fortalecer la conectividad en ambas regiones. Con ello República Dominicana se posiciona como un puente estratégico entre las empresas, para lo cual se propone como posible sede para sus reuniones presenciales. Además, se logró la adopción exitosa del comunicado conjunto y el plan de acción SICA-CARICOM. </w:t>
      </w:r>
    </w:p>
    <w:p w14:paraId="2FF03D44" w14:textId="77777777" w:rsidR="00CB4B87" w:rsidRDefault="00CB4B87" w:rsidP="00590740">
      <w:pPr>
        <w:spacing w:after="0" w:line="360" w:lineRule="auto"/>
        <w:jc w:val="both"/>
        <w:rPr>
          <w:rFonts w:cs="Times New Roman"/>
          <w:color w:val="808080" w:themeColor="background1" w:themeShade="80"/>
          <w:szCs w:val="24"/>
          <w:lang w:val="es-DO"/>
        </w:rPr>
      </w:pPr>
    </w:p>
    <w:p w14:paraId="7627462E" w14:textId="77777777" w:rsidR="00590740" w:rsidRPr="00590740" w:rsidRDefault="00590740" w:rsidP="00590740">
      <w:pPr>
        <w:spacing w:line="360" w:lineRule="auto"/>
        <w:jc w:val="both"/>
        <w:rPr>
          <w:rFonts w:cs="Times New Roman"/>
          <w:b/>
          <w:bCs/>
          <w:color w:val="808080" w:themeColor="background1" w:themeShade="80"/>
          <w:szCs w:val="24"/>
          <w:lang w:val="es-DO"/>
        </w:rPr>
      </w:pPr>
      <w:r w:rsidRPr="00590740">
        <w:rPr>
          <w:rFonts w:cs="Times New Roman"/>
          <w:b/>
          <w:bCs/>
          <w:color w:val="808080" w:themeColor="background1" w:themeShade="80"/>
          <w:szCs w:val="24"/>
          <w:lang w:val="es-DO"/>
        </w:rPr>
        <w:t>En el ámbito de la Asociación de Estados del Caribe (AEC) se obtuvieron los siguientes resultados:</w:t>
      </w:r>
    </w:p>
    <w:p w14:paraId="61305F10" w14:textId="00AC1CD4" w:rsidR="00590740" w:rsidRPr="00590740" w:rsidRDefault="00590740" w:rsidP="00FA0C7E">
      <w:pPr>
        <w:pStyle w:val="Prrafodelista"/>
        <w:numPr>
          <w:ilvl w:val="0"/>
          <w:numId w:val="48"/>
        </w:numPr>
        <w:spacing w:line="360" w:lineRule="auto"/>
        <w:ind w:left="426"/>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República Dominicana participó en la XXVIII Reunión Ordinaria del Consejo de Ministros de la Asociación de Estados del Caribe (AEC), en la que logramos la elección de República Dominicana a la Vicepresidencia del Consejo de Ministros y del Comité Especial de Desarrollo del Comercio y las Relaciones Económicas Externas. Además, logramos incluir la declaración de emergencia regional del sargazo en la Declaración de La Antigua, a ser adoptada en la IX Cumbre de Jefes de Estado y/o Gobierno de la AEC.</w:t>
      </w:r>
    </w:p>
    <w:p w14:paraId="5D8BFC5F" w14:textId="77777777" w:rsidR="00CB4B87" w:rsidRDefault="00CB4B87" w:rsidP="00CB4B87">
      <w:pPr>
        <w:pStyle w:val="Prrafodelista"/>
        <w:spacing w:line="360" w:lineRule="auto"/>
        <w:ind w:left="426"/>
        <w:jc w:val="both"/>
        <w:rPr>
          <w:rFonts w:cs="Times New Roman"/>
          <w:color w:val="808080" w:themeColor="background1" w:themeShade="80"/>
          <w:szCs w:val="24"/>
          <w:lang w:val="es-DO"/>
        </w:rPr>
      </w:pPr>
    </w:p>
    <w:p w14:paraId="17BBD5C3" w14:textId="2E6B1832" w:rsidR="00590740" w:rsidRPr="00590740" w:rsidRDefault="00590740" w:rsidP="00FA0C7E">
      <w:pPr>
        <w:pStyle w:val="Prrafodelista"/>
        <w:numPr>
          <w:ilvl w:val="0"/>
          <w:numId w:val="48"/>
        </w:numPr>
        <w:spacing w:line="360" w:lineRule="auto"/>
        <w:ind w:left="426"/>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 xml:space="preserve">República Dominicana participó en la IX Cumbre de Jefes de Estado y/o Gobierno de la Asociación de Estados del Caribe (AEC), donde abogamos </w:t>
      </w:r>
      <w:r w:rsidRPr="00590740">
        <w:rPr>
          <w:rFonts w:cs="Times New Roman"/>
          <w:color w:val="808080" w:themeColor="background1" w:themeShade="80"/>
          <w:szCs w:val="24"/>
          <w:lang w:val="es-DO"/>
        </w:rPr>
        <w:lastRenderedPageBreak/>
        <w:t>enérgicamente por el papel fundamental que la AEC desempeña como organismo regional. Destacamos la importancia de la declaración del sargazo como una emergencia regional lograda por República Dominicana, subrayando su impacto crítico en la región, atrayendo cooperación para la región. Después de dos años de intensas negociaciones, la cumbre culminó con la adopción de la Declaración de La Antigua.</w:t>
      </w:r>
    </w:p>
    <w:p w14:paraId="0FB7F98C" w14:textId="77777777" w:rsidR="00CB4B87" w:rsidRDefault="00CB4B87" w:rsidP="00CB4B87">
      <w:pPr>
        <w:spacing w:after="0" w:line="360" w:lineRule="auto"/>
        <w:jc w:val="both"/>
        <w:rPr>
          <w:rFonts w:cs="Times New Roman"/>
          <w:color w:val="808080" w:themeColor="background1" w:themeShade="80"/>
          <w:szCs w:val="24"/>
          <w:lang w:val="es-DO"/>
        </w:rPr>
      </w:pPr>
    </w:p>
    <w:p w14:paraId="1C04515D" w14:textId="427B4FFA" w:rsidR="00590740" w:rsidRPr="00590740" w:rsidRDefault="00590740" w:rsidP="00590740">
      <w:pPr>
        <w:spacing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El Ministerio de Relaciones Exteriores aseguró la disposición de la Agencia de Cooperación Internacional Coreana (KOICA) para respaldar proyectos e iniciativas con fondos que podrían alcanzar hasta USD$10 millones, a través de la coordinación, junto a las instituciones que forma parte del Gabinete de lucha contra el sargazo, presidido por el Ministerio de Turismo. Estos fondos estarían destinados a la implementación de soluciones innovadoras a partir del año 2025, con la posibilidad de una expansión progresiva cada año. Este compromiso financiero responde al llamado realizado por el Canciller Roberto Álvarez durante la IX Cumbre de Jefes de Estado y de Gobierno de la Asociación de Estados del Caribe (AEC), en relación con la declaratoria de la emergencia regional por el tema del sargazo. Para esta cooperación fue encomendado al Ministerio de Medio Ambiente y Recursos Naturales el diseño y presentación del proyecto que sería beneficiado.</w:t>
      </w:r>
    </w:p>
    <w:p w14:paraId="7D81832F" w14:textId="77777777" w:rsidR="00552C41" w:rsidRPr="00590740" w:rsidRDefault="00552C41" w:rsidP="00552C41">
      <w:pPr>
        <w:spacing w:after="0" w:line="360" w:lineRule="auto"/>
        <w:jc w:val="both"/>
        <w:rPr>
          <w:rFonts w:eastAsia="Calibri" w:cs="Times New Roman"/>
          <w:color w:val="808080" w:themeColor="background1" w:themeShade="80"/>
          <w:szCs w:val="24"/>
          <w:lang w:val="es-DO"/>
        </w:rPr>
      </w:pPr>
    </w:p>
    <w:p w14:paraId="02594DD8" w14:textId="2A4A3FE2" w:rsidR="00552C41" w:rsidRPr="00552C41" w:rsidRDefault="00552C41" w:rsidP="00552C41">
      <w:pPr>
        <w:spacing w:after="0" w:line="360" w:lineRule="auto"/>
        <w:jc w:val="both"/>
        <w:rPr>
          <w:rFonts w:eastAsia="Calibri" w:cs="Times New Roman"/>
          <w:b/>
          <w:bCs/>
          <w:color w:val="808080" w:themeColor="background1" w:themeShade="80"/>
          <w:szCs w:val="24"/>
          <w:lang w:val="es-ES"/>
        </w:rPr>
      </w:pPr>
      <w:r w:rsidRPr="00552C41">
        <w:rPr>
          <w:rFonts w:eastAsia="Calibri" w:cs="Times New Roman"/>
          <w:b/>
          <w:bCs/>
          <w:color w:val="808080" w:themeColor="background1" w:themeShade="80"/>
          <w:szCs w:val="24"/>
          <w:lang w:val="es-ES"/>
        </w:rPr>
        <w:t>En término del pilar de la Seguridad Democrática y ejecución de proyectos en la Comisión de Seguridad de Centroamérica (CSC), se realizaron 5 reuniones con:</w:t>
      </w:r>
    </w:p>
    <w:p w14:paraId="15F3AAEA" w14:textId="77777777" w:rsidR="004D1535" w:rsidRDefault="004D1535" w:rsidP="004D1535">
      <w:pPr>
        <w:pStyle w:val="Prrafodelista"/>
        <w:spacing w:after="0" w:line="360" w:lineRule="auto"/>
        <w:ind w:left="426"/>
        <w:jc w:val="both"/>
        <w:rPr>
          <w:rFonts w:eastAsia="Calibri" w:cs="Times New Roman"/>
          <w:color w:val="808080" w:themeColor="background1" w:themeShade="80"/>
          <w:szCs w:val="24"/>
          <w:lang w:val="es-ES"/>
        </w:rPr>
      </w:pPr>
    </w:p>
    <w:p w14:paraId="60CBB186" w14:textId="613DABC6" w:rsidR="00552C41" w:rsidRPr="00193C79" w:rsidRDefault="00552C41" w:rsidP="00FB78DB">
      <w:pPr>
        <w:pStyle w:val="Prrafodelista"/>
        <w:numPr>
          <w:ilvl w:val="0"/>
          <w:numId w:val="13"/>
        </w:numPr>
        <w:spacing w:after="0" w:line="360" w:lineRule="auto"/>
        <w:ind w:left="426"/>
        <w:jc w:val="both"/>
        <w:rPr>
          <w:rFonts w:eastAsia="Calibri" w:cs="Times New Roman"/>
          <w:color w:val="808080" w:themeColor="background1" w:themeShade="80"/>
          <w:szCs w:val="24"/>
          <w:lang w:val="es-ES"/>
        </w:rPr>
      </w:pPr>
      <w:r w:rsidRPr="00193C79">
        <w:rPr>
          <w:rFonts w:eastAsia="Calibri" w:cs="Times New Roman"/>
          <w:color w:val="808080" w:themeColor="background1" w:themeShade="80"/>
          <w:szCs w:val="24"/>
          <w:lang w:val="es-ES"/>
        </w:rPr>
        <w:t>Reunión de la Subcomisión de Defensa, celebrada el 08 marzo 2023.</w:t>
      </w:r>
      <w:r w:rsidR="00193C79" w:rsidRPr="00193C79">
        <w:rPr>
          <w:rFonts w:eastAsia="Calibri" w:cs="Times New Roman"/>
          <w:color w:val="808080" w:themeColor="background1" w:themeShade="80"/>
          <w:szCs w:val="24"/>
          <w:lang w:val="es-ES"/>
        </w:rPr>
        <w:t xml:space="preserve"> </w:t>
      </w:r>
      <w:r w:rsidRPr="00193C79">
        <w:rPr>
          <w:rFonts w:eastAsia="Calibri" w:cs="Times New Roman"/>
          <w:color w:val="808080" w:themeColor="background1" w:themeShade="80"/>
          <w:szCs w:val="24"/>
          <w:lang w:val="es-ES"/>
        </w:rPr>
        <w:t>Reunión de la Subcomisión Jurídica, celebrada el 09 marzo 2023.</w:t>
      </w:r>
      <w:r w:rsidR="00193C79" w:rsidRPr="00193C79">
        <w:rPr>
          <w:rFonts w:eastAsia="Calibri" w:cs="Times New Roman"/>
          <w:color w:val="808080" w:themeColor="background1" w:themeShade="80"/>
          <w:szCs w:val="24"/>
          <w:lang w:val="es-ES"/>
        </w:rPr>
        <w:t xml:space="preserve"> </w:t>
      </w:r>
      <w:r w:rsidRPr="00193C79">
        <w:rPr>
          <w:rFonts w:eastAsia="Calibri" w:cs="Times New Roman"/>
          <w:color w:val="808080" w:themeColor="background1" w:themeShade="80"/>
          <w:szCs w:val="24"/>
          <w:lang w:val="es-ES"/>
        </w:rPr>
        <w:t>Reunión de la Subcomisión de Prevención de Violencia, celebrada el 10 mayo 2023.</w:t>
      </w:r>
    </w:p>
    <w:p w14:paraId="2A215BD7" w14:textId="77777777" w:rsidR="00CB4B87" w:rsidRDefault="00CB4B87" w:rsidP="00CB4B87">
      <w:pPr>
        <w:pStyle w:val="Prrafodelista"/>
        <w:spacing w:after="0" w:line="360" w:lineRule="auto"/>
        <w:ind w:left="426"/>
        <w:jc w:val="both"/>
        <w:rPr>
          <w:rFonts w:eastAsia="Calibri" w:cs="Times New Roman"/>
          <w:color w:val="808080" w:themeColor="background1" w:themeShade="80"/>
          <w:szCs w:val="24"/>
          <w:lang w:val="es-ES"/>
        </w:rPr>
      </w:pPr>
    </w:p>
    <w:p w14:paraId="729ABFC9" w14:textId="73233E7E" w:rsidR="003415EE" w:rsidRPr="00193C79" w:rsidRDefault="00552C41" w:rsidP="00FB78DB">
      <w:pPr>
        <w:pStyle w:val="Prrafodelista"/>
        <w:numPr>
          <w:ilvl w:val="0"/>
          <w:numId w:val="13"/>
        </w:numPr>
        <w:spacing w:after="0" w:line="360" w:lineRule="auto"/>
        <w:ind w:left="426"/>
        <w:jc w:val="both"/>
        <w:rPr>
          <w:rFonts w:eastAsia="Calibri" w:cs="Times New Roman"/>
          <w:color w:val="808080" w:themeColor="background1" w:themeShade="80"/>
          <w:szCs w:val="24"/>
          <w:lang w:val="es-ES"/>
        </w:rPr>
      </w:pPr>
      <w:r w:rsidRPr="00193C79">
        <w:rPr>
          <w:rFonts w:eastAsia="Calibri" w:cs="Times New Roman"/>
          <w:color w:val="808080" w:themeColor="background1" w:themeShade="80"/>
          <w:szCs w:val="24"/>
          <w:lang w:val="es-ES"/>
        </w:rPr>
        <w:lastRenderedPageBreak/>
        <w:t>Reunión Técnica Preparatoria Ordinaria de la Comisión de Seguridad Centroamericana, celebrada el 13 marzo 2023. Reunión Ordinaria de la Comisión de Seguridad Centroamericana, celebrada el 14 marzo 2023.</w:t>
      </w:r>
    </w:p>
    <w:p w14:paraId="262E12CA" w14:textId="77777777" w:rsidR="004D1535" w:rsidRDefault="004D1535" w:rsidP="003B490C">
      <w:pPr>
        <w:spacing w:after="0" w:line="360" w:lineRule="auto"/>
        <w:jc w:val="both"/>
        <w:rPr>
          <w:b/>
          <w:bCs/>
          <w:color w:val="808080" w:themeColor="background1" w:themeShade="80"/>
          <w:lang w:val="es-DO"/>
        </w:rPr>
      </w:pPr>
    </w:p>
    <w:p w14:paraId="481170E6" w14:textId="77777777" w:rsidR="00590740" w:rsidRPr="00590740" w:rsidRDefault="00590740" w:rsidP="00590740">
      <w:pPr>
        <w:spacing w:line="360" w:lineRule="auto"/>
        <w:jc w:val="both"/>
        <w:rPr>
          <w:rFonts w:cs="Times New Roman"/>
          <w:b/>
          <w:bCs/>
          <w:color w:val="808080" w:themeColor="background1" w:themeShade="80"/>
          <w:szCs w:val="24"/>
          <w:lang w:val="es-DO"/>
        </w:rPr>
      </w:pPr>
      <w:r w:rsidRPr="00590740">
        <w:rPr>
          <w:rFonts w:cs="Times New Roman"/>
          <w:b/>
          <w:bCs/>
          <w:color w:val="808080" w:themeColor="background1" w:themeShade="80"/>
          <w:szCs w:val="24"/>
          <w:lang w:val="es-DO"/>
        </w:rPr>
        <w:t>Negociaciones Comerciales</w:t>
      </w:r>
    </w:p>
    <w:p w14:paraId="60250E0E" w14:textId="2F489EC4"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 xml:space="preserve">En el área de negociaciones comerciales VAECI y la Embajada dominicana en Estados Unidos, se reunieron con los productores arroceros para evaluar escenarios </w:t>
      </w:r>
      <w:r>
        <w:rPr>
          <w:rFonts w:cs="Times New Roman"/>
          <w:color w:val="808080" w:themeColor="background1" w:themeShade="80"/>
          <w:szCs w:val="24"/>
          <w:lang w:val="es-DO"/>
        </w:rPr>
        <w:t>a fin de</w:t>
      </w:r>
      <w:r w:rsidRPr="00590740">
        <w:rPr>
          <w:rFonts w:cs="Times New Roman"/>
          <w:color w:val="808080" w:themeColor="background1" w:themeShade="80"/>
          <w:szCs w:val="24"/>
          <w:lang w:val="es-DO"/>
        </w:rPr>
        <w:t xml:space="preserve"> aliviar los efectos de la desgravación arancelaria en el marco del DR-CAFTA y posibles medidas de defensa comercial, tanto en lo que se refiere al DR-CAFTA como en lo aplicable de conformidad con las normas de la OMC.</w:t>
      </w:r>
    </w:p>
    <w:p w14:paraId="7232437C" w14:textId="77777777" w:rsidR="00CB4B87" w:rsidRDefault="00CB4B87" w:rsidP="00CB4B87">
      <w:pPr>
        <w:spacing w:after="0" w:line="360" w:lineRule="auto"/>
        <w:jc w:val="both"/>
        <w:rPr>
          <w:rFonts w:cs="Times New Roman"/>
          <w:color w:val="808080" w:themeColor="background1" w:themeShade="80"/>
          <w:szCs w:val="24"/>
          <w:lang w:val="es-DO"/>
        </w:rPr>
      </w:pPr>
    </w:p>
    <w:p w14:paraId="08991B83" w14:textId="77DCF1B9"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 xml:space="preserve">Fue consensuado con la Consultoría Jurídica del Poder Ejecutivo (CJPE), el </w:t>
      </w:r>
      <w:r w:rsidRPr="00590740">
        <w:rPr>
          <w:rFonts w:cs="Times New Roman"/>
          <w:b/>
          <w:bCs/>
          <w:color w:val="808080" w:themeColor="background1" w:themeShade="80"/>
          <w:szCs w:val="24"/>
          <w:lang w:val="es-DO"/>
        </w:rPr>
        <w:t>proyecto de Decreto que crea y regula el Comité Interinstitucional de Estadísticas de Comercio Exterior (CIECE</w:t>
      </w:r>
      <w:r w:rsidRPr="00590740">
        <w:rPr>
          <w:rFonts w:cs="Times New Roman"/>
          <w:color w:val="808080" w:themeColor="background1" w:themeShade="80"/>
          <w:szCs w:val="24"/>
          <w:lang w:val="es-DO"/>
        </w:rPr>
        <w:t>).</w:t>
      </w:r>
    </w:p>
    <w:p w14:paraId="65E638A7" w14:textId="77777777" w:rsidR="00CB4B87" w:rsidRDefault="00CB4B87" w:rsidP="00CB4B87">
      <w:pPr>
        <w:spacing w:after="0" w:line="360" w:lineRule="auto"/>
        <w:jc w:val="both"/>
        <w:rPr>
          <w:rFonts w:cs="Times New Roman"/>
          <w:color w:val="808080" w:themeColor="background1" w:themeShade="80"/>
          <w:szCs w:val="24"/>
          <w:lang w:val="es-DO"/>
        </w:rPr>
      </w:pPr>
    </w:p>
    <w:p w14:paraId="74C11DB2" w14:textId="0D53E0DD"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Se realizó la coordinación para llevar a cabo la reunión del Consejo de Titulares de la Comisión Nacional de Negociaciones Comerciales (CNNC), el día 13 de abril de 2023, para informar los trabajos de la CNNC y definir la estrategia comercial del país.</w:t>
      </w:r>
    </w:p>
    <w:p w14:paraId="5B19A3EB" w14:textId="77777777" w:rsidR="00CB4B87" w:rsidRDefault="00CB4B87" w:rsidP="00CB4B87">
      <w:pPr>
        <w:spacing w:after="0" w:line="360" w:lineRule="auto"/>
        <w:jc w:val="both"/>
        <w:rPr>
          <w:rFonts w:cs="Times New Roman"/>
          <w:color w:val="808080" w:themeColor="background1" w:themeShade="80"/>
          <w:szCs w:val="24"/>
          <w:lang w:val="es-DO"/>
        </w:rPr>
      </w:pPr>
    </w:p>
    <w:p w14:paraId="2F9D1CD7" w14:textId="4C184B9D"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En este orden, también, se convocó el Comité de Acceso a Mercado de la Comisión Nacional de Negociaciones Comerciales (CNNC), quienes establecieron el orden de prioridad de las negociaciones en materia comercial. El Comité acordó priorizar la negociación con Chile, Curazao, y Colombia, en este orden de prioridad, estableciendo que Ecuador es el país de mayor prioridad de negociación debido a la complementariedad con República Dominicana; sin embargo, por su situación actual, el Comité sugirió pausar temporalmente el proceso de negociación, supeditado a una posible decisión política del más alto nivel sobre el particular.</w:t>
      </w:r>
    </w:p>
    <w:p w14:paraId="32F5C9D9" w14:textId="77777777" w:rsidR="00CB4B87" w:rsidRDefault="00CB4B87" w:rsidP="00CB4B87">
      <w:pPr>
        <w:spacing w:after="0" w:line="360" w:lineRule="auto"/>
        <w:jc w:val="both"/>
        <w:rPr>
          <w:rFonts w:cs="Times New Roman"/>
          <w:color w:val="808080" w:themeColor="background1" w:themeShade="80"/>
          <w:szCs w:val="24"/>
          <w:lang w:val="es-DO"/>
        </w:rPr>
      </w:pPr>
    </w:p>
    <w:p w14:paraId="39684297" w14:textId="01B25F11"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 xml:space="preserve">Se consensuó el texto del Memorándum de Entendimiento (MOU) con el secretario de Estado de su Majestad Británica, actuando a través del Departamento de Garantía </w:t>
      </w:r>
      <w:r w:rsidRPr="00590740">
        <w:rPr>
          <w:rFonts w:cs="Times New Roman"/>
          <w:color w:val="808080" w:themeColor="background1" w:themeShade="80"/>
          <w:szCs w:val="24"/>
          <w:lang w:val="es-DO"/>
        </w:rPr>
        <w:lastRenderedPageBreak/>
        <w:t xml:space="preserve">de Créditos a la Exportación, operando como UK </w:t>
      </w:r>
      <w:proofErr w:type="spellStart"/>
      <w:r w:rsidRPr="00590740">
        <w:rPr>
          <w:rFonts w:cs="Times New Roman"/>
          <w:color w:val="808080" w:themeColor="background1" w:themeShade="80"/>
          <w:szCs w:val="24"/>
          <w:lang w:val="es-DO"/>
        </w:rPr>
        <w:t>Export</w:t>
      </w:r>
      <w:proofErr w:type="spellEnd"/>
      <w:r w:rsidRPr="00590740">
        <w:rPr>
          <w:rFonts w:cs="Times New Roman"/>
          <w:color w:val="808080" w:themeColor="background1" w:themeShade="80"/>
          <w:szCs w:val="24"/>
          <w:lang w:val="es-DO"/>
        </w:rPr>
        <w:t xml:space="preserve"> </w:t>
      </w:r>
      <w:proofErr w:type="spellStart"/>
      <w:r w:rsidRPr="00590740">
        <w:rPr>
          <w:rFonts w:cs="Times New Roman"/>
          <w:color w:val="808080" w:themeColor="background1" w:themeShade="80"/>
          <w:szCs w:val="24"/>
          <w:lang w:val="es-DO"/>
        </w:rPr>
        <w:t>Finance</w:t>
      </w:r>
      <w:proofErr w:type="spellEnd"/>
      <w:r w:rsidRPr="00590740">
        <w:rPr>
          <w:rFonts w:cs="Times New Roman"/>
          <w:color w:val="808080" w:themeColor="background1" w:themeShade="80"/>
          <w:szCs w:val="24"/>
          <w:lang w:val="es-DO"/>
        </w:rPr>
        <w:t>, mediante el cual el país podrá acceder a £4 (cuatro) mil millones para financiamiento de proyectos de interés.</w:t>
      </w:r>
    </w:p>
    <w:p w14:paraId="3A52BC3F" w14:textId="77777777" w:rsidR="00E15188" w:rsidRDefault="00E15188" w:rsidP="00CB4B87">
      <w:pPr>
        <w:spacing w:after="0" w:line="360" w:lineRule="auto"/>
        <w:jc w:val="both"/>
        <w:rPr>
          <w:rFonts w:cs="Times New Roman"/>
          <w:color w:val="808080" w:themeColor="background1" w:themeShade="80"/>
          <w:szCs w:val="24"/>
          <w:lang w:val="es-DO"/>
        </w:rPr>
      </w:pPr>
    </w:p>
    <w:p w14:paraId="6FCF7691" w14:textId="66ED57EB"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En fecha 27 de julio de 2023, tuvo lugar la firma del “Protocolo de Sede entre el Gobierno de la República Dominicana y la Agencia del Caribe para el Desarrollo de la Exportación (</w:t>
      </w:r>
      <w:proofErr w:type="spellStart"/>
      <w:r w:rsidRPr="00590740">
        <w:rPr>
          <w:rFonts w:cs="Times New Roman"/>
          <w:color w:val="808080" w:themeColor="background1" w:themeShade="80"/>
          <w:szCs w:val="24"/>
          <w:lang w:val="es-DO"/>
        </w:rPr>
        <w:t>Caribbean</w:t>
      </w:r>
      <w:proofErr w:type="spellEnd"/>
      <w:r w:rsidRPr="00590740">
        <w:rPr>
          <w:rFonts w:cs="Times New Roman"/>
          <w:color w:val="808080" w:themeColor="background1" w:themeShade="80"/>
          <w:szCs w:val="24"/>
          <w:lang w:val="es-DO"/>
        </w:rPr>
        <w:t xml:space="preserve"> </w:t>
      </w:r>
      <w:proofErr w:type="spellStart"/>
      <w:r w:rsidRPr="00590740">
        <w:rPr>
          <w:rFonts w:cs="Times New Roman"/>
          <w:color w:val="808080" w:themeColor="background1" w:themeShade="80"/>
          <w:szCs w:val="24"/>
          <w:lang w:val="es-DO"/>
        </w:rPr>
        <w:t>Export</w:t>
      </w:r>
      <w:proofErr w:type="spellEnd"/>
      <w:r w:rsidRPr="00590740">
        <w:rPr>
          <w:rFonts w:cs="Times New Roman"/>
          <w:color w:val="808080" w:themeColor="background1" w:themeShade="80"/>
          <w:szCs w:val="24"/>
          <w:lang w:val="es-DO"/>
        </w:rPr>
        <w:t xml:space="preserve"> </w:t>
      </w:r>
      <w:proofErr w:type="spellStart"/>
      <w:r w:rsidRPr="00590740">
        <w:rPr>
          <w:rFonts w:cs="Times New Roman"/>
          <w:color w:val="808080" w:themeColor="background1" w:themeShade="80"/>
          <w:szCs w:val="24"/>
          <w:lang w:val="es-DO"/>
        </w:rPr>
        <w:t>Development</w:t>
      </w:r>
      <w:proofErr w:type="spellEnd"/>
      <w:r w:rsidRPr="00590740">
        <w:rPr>
          <w:rFonts w:cs="Times New Roman"/>
          <w:color w:val="808080" w:themeColor="background1" w:themeShade="80"/>
          <w:szCs w:val="24"/>
          <w:lang w:val="es-DO"/>
        </w:rPr>
        <w:t xml:space="preserve"> Agency), para el Establecimiento, Privilegios e Inmunidades de la Oficina Subregional de </w:t>
      </w:r>
      <w:proofErr w:type="spellStart"/>
      <w:r w:rsidRPr="00590740">
        <w:rPr>
          <w:rFonts w:cs="Times New Roman"/>
          <w:color w:val="808080" w:themeColor="background1" w:themeShade="80"/>
          <w:szCs w:val="24"/>
          <w:lang w:val="es-DO"/>
        </w:rPr>
        <w:t>Caribbean</w:t>
      </w:r>
      <w:proofErr w:type="spellEnd"/>
      <w:r w:rsidRPr="00590740">
        <w:rPr>
          <w:rFonts w:cs="Times New Roman"/>
          <w:color w:val="808080" w:themeColor="background1" w:themeShade="80"/>
          <w:szCs w:val="24"/>
          <w:lang w:val="es-DO"/>
        </w:rPr>
        <w:t xml:space="preserve"> </w:t>
      </w:r>
      <w:proofErr w:type="spellStart"/>
      <w:r w:rsidRPr="00590740">
        <w:rPr>
          <w:rFonts w:cs="Times New Roman"/>
          <w:color w:val="808080" w:themeColor="background1" w:themeShade="80"/>
          <w:szCs w:val="24"/>
          <w:lang w:val="es-DO"/>
        </w:rPr>
        <w:t>Export</w:t>
      </w:r>
      <w:proofErr w:type="spellEnd"/>
      <w:r w:rsidRPr="00590740">
        <w:rPr>
          <w:rFonts w:cs="Times New Roman"/>
          <w:color w:val="808080" w:themeColor="background1" w:themeShade="80"/>
          <w:szCs w:val="24"/>
          <w:lang w:val="es-DO"/>
        </w:rPr>
        <w:t>”, mediante el cual se formalizaron las operaciones que la agencia viene sosteniendo en nuestro territorio hace más de 20 años, y que están enfocadas en desarrollar el potencial exportador hacia el Caribe y la Unión Europea.</w:t>
      </w:r>
    </w:p>
    <w:p w14:paraId="21807981" w14:textId="77777777" w:rsidR="00CB4B87" w:rsidRDefault="00CB4B87" w:rsidP="00CB4B87">
      <w:pPr>
        <w:spacing w:after="0" w:line="360" w:lineRule="auto"/>
        <w:jc w:val="both"/>
        <w:rPr>
          <w:rFonts w:cs="Times New Roman"/>
          <w:color w:val="808080" w:themeColor="background1" w:themeShade="80"/>
          <w:szCs w:val="24"/>
          <w:lang w:val="es-DO"/>
        </w:rPr>
      </w:pPr>
    </w:p>
    <w:p w14:paraId="05047F1B" w14:textId="1A4D45EE"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 xml:space="preserve">Se llevó a cabo una reunión del Comité de Acceso a Mercado de la CNNC, para tratar el mandato del Excelentísimo presidente Luis </w:t>
      </w:r>
      <w:proofErr w:type="spellStart"/>
      <w:r w:rsidRPr="00590740">
        <w:rPr>
          <w:rFonts w:cs="Times New Roman"/>
          <w:color w:val="808080" w:themeColor="background1" w:themeShade="80"/>
          <w:szCs w:val="24"/>
          <w:lang w:val="es-DO"/>
        </w:rPr>
        <w:t>Abinader</w:t>
      </w:r>
      <w:proofErr w:type="spellEnd"/>
      <w:r w:rsidRPr="00590740">
        <w:rPr>
          <w:rFonts w:cs="Times New Roman"/>
          <w:color w:val="808080" w:themeColor="background1" w:themeShade="80"/>
          <w:szCs w:val="24"/>
          <w:lang w:val="es-DO"/>
        </w:rPr>
        <w:t xml:space="preserve"> de dar curso a la negociación de un AAP con Ecuador. En este tenor, el día 15 se firmó el Memorándum de Entendimiento sobre el Lanzamiento de Negociaciones de un Acuerdo Comercial entre República Dominicana y la República del Ecuador, realizada en modalidad virtual. </w:t>
      </w:r>
    </w:p>
    <w:p w14:paraId="276B29E6" w14:textId="77777777" w:rsidR="00CB4B87" w:rsidRDefault="00CB4B87" w:rsidP="00CB4B87">
      <w:pPr>
        <w:spacing w:after="0" w:line="360" w:lineRule="auto"/>
        <w:jc w:val="both"/>
        <w:rPr>
          <w:rFonts w:cs="Times New Roman"/>
          <w:color w:val="808080" w:themeColor="background1" w:themeShade="80"/>
          <w:szCs w:val="24"/>
          <w:lang w:val="es-DO"/>
        </w:rPr>
      </w:pPr>
    </w:p>
    <w:p w14:paraId="188CEDFA" w14:textId="58C20CA0"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 xml:space="preserve">Presentación del Quinto Examen de las Políticas Comerciales de la República Dominicana, efectuada los días 24 y 26 de enero de 2023, en Ginebra, Suiza. Durante el desarrollo de la reunión, los miembros valoraron dicho examen y agradecieron las respuestas a las preguntas formuladas a la República Dominicana. En total se recibieron 228 preguntas de 14 países, de las cuales se respondieron 142, antes de la fecha límite. La reunión estuvo presidida por la embajadora de Botsuana ante la OMC, señora </w:t>
      </w:r>
      <w:proofErr w:type="spellStart"/>
      <w:r w:rsidRPr="00590740">
        <w:rPr>
          <w:rFonts w:cs="Times New Roman"/>
          <w:color w:val="808080" w:themeColor="background1" w:themeShade="80"/>
          <w:szCs w:val="24"/>
          <w:lang w:val="es-DO"/>
        </w:rPr>
        <w:t>Athaleiah</w:t>
      </w:r>
      <w:proofErr w:type="spellEnd"/>
      <w:r w:rsidRPr="00590740">
        <w:rPr>
          <w:rFonts w:cs="Times New Roman"/>
          <w:color w:val="808080" w:themeColor="background1" w:themeShade="80"/>
          <w:szCs w:val="24"/>
          <w:lang w:val="es-DO"/>
        </w:rPr>
        <w:t xml:space="preserve"> </w:t>
      </w:r>
      <w:proofErr w:type="spellStart"/>
      <w:r w:rsidRPr="00590740">
        <w:rPr>
          <w:rFonts w:cs="Times New Roman"/>
          <w:color w:val="808080" w:themeColor="background1" w:themeShade="80"/>
          <w:szCs w:val="24"/>
          <w:lang w:val="es-DO"/>
        </w:rPr>
        <w:t>Lesiba</w:t>
      </w:r>
      <w:proofErr w:type="spellEnd"/>
      <w:r w:rsidRPr="00590740">
        <w:rPr>
          <w:rFonts w:cs="Times New Roman"/>
          <w:color w:val="808080" w:themeColor="background1" w:themeShade="80"/>
          <w:szCs w:val="24"/>
          <w:lang w:val="es-DO"/>
        </w:rPr>
        <w:t xml:space="preserve"> </w:t>
      </w:r>
      <w:proofErr w:type="spellStart"/>
      <w:r w:rsidRPr="00590740">
        <w:rPr>
          <w:rFonts w:cs="Times New Roman"/>
          <w:color w:val="808080" w:themeColor="background1" w:themeShade="80"/>
          <w:szCs w:val="24"/>
          <w:lang w:val="es-DO"/>
        </w:rPr>
        <w:t>Molokome</w:t>
      </w:r>
      <w:proofErr w:type="spellEnd"/>
      <w:r w:rsidRPr="00590740">
        <w:rPr>
          <w:rFonts w:cs="Times New Roman"/>
          <w:color w:val="808080" w:themeColor="background1" w:themeShade="80"/>
          <w:szCs w:val="24"/>
          <w:lang w:val="es-DO"/>
        </w:rPr>
        <w:t xml:space="preserve"> y la ponente, la señora María L. Pagan, embajadora, Representante Permanente de los Estados Unidos de América ante la OMC, quien calificó el examen como un jonrón de la República Dominicana. Durante el desarrollo de la presentación de dicho examen el país realizó dos intervenciones, una inicial y otra final, en la que resaltó el avance de la economía dominicana y la transparencia, entre otros.</w:t>
      </w:r>
    </w:p>
    <w:p w14:paraId="71924804" w14:textId="303D4BA2"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lastRenderedPageBreak/>
        <w:t>Elaboración conjunta con el Petit Comité Nacional presidida por esta dirección, sobre Subvenciones a la Pesca, del documento con la posición de la República Dominicana para su participación en los pequeños grupos de la OMC, para las negociaciones en el marco de los documentos W5 y W20, a celebradas del 25 al 28 de abril de 2023.</w:t>
      </w:r>
    </w:p>
    <w:p w14:paraId="75C753C2" w14:textId="77777777" w:rsidR="002D590A" w:rsidRDefault="002D590A" w:rsidP="00CB4B87">
      <w:pPr>
        <w:spacing w:after="0" w:line="360" w:lineRule="auto"/>
        <w:jc w:val="both"/>
        <w:rPr>
          <w:rFonts w:cs="Times New Roman"/>
          <w:color w:val="808080" w:themeColor="background1" w:themeShade="80"/>
          <w:szCs w:val="24"/>
          <w:lang w:val="es-DO"/>
        </w:rPr>
      </w:pPr>
    </w:p>
    <w:p w14:paraId="13E1A423" w14:textId="0D3999A0"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 xml:space="preserve">Se realizó la elaboración y aprobación del documento que contiene la posición de la República Dominicana de cara a la Décima Conferencia de las partes del Convenio Marco para el control del tabaco, a celebrarse en Panamá, del 20 al 25 de noviembre de 2023. En la elaboración y aprobación de dicho documento participaron los ministerios de Agricultura, Industria, Comercio y </w:t>
      </w:r>
      <w:proofErr w:type="spellStart"/>
      <w:r w:rsidRPr="00590740">
        <w:rPr>
          <w:rFonts w:cs="Times New Roman"/>
          <w:color w:val="808080" w:themeColor="background1" w:themeShade="80"/>
          <w:szCs w:val="24"/>
          <w:lang w:val="es-DO"/>
        </w:rPr>
        <w:t>Mipymes</w:t>
      </w:r>
      <w:proofErr w:type="spellEnd"/>
      <w:r w:rsidRPr="00590740">
        <w:rPr>
          <w:rFonts w:cs="Times New Roman"/>
          <w:color w:val="808080" w:themeColor="background1" w:themeShade="80"/>
          <w:szCs w:val="24"/>
          <w:lang w:val="es-DO"/>
        </w:rPr>
        <w:t>, Relaciones Exteriores, Consejo Nacional de Zonas Francas y Exportaciones, INTABACO, PROCIGAR, ASOCIGAR Y PHILLIS MORRIS.</w:t>
      </w:r>
    </w:p>
    <w:p w14:paraId="435642D3" w14:textId="77777777" w:rsidR="002D590A" w:rsidRDefault="002D590A" w:rsidP="00CB4B87">
      <w:pPr>
        <w:spacing w:after="0" w:line="360" w:lineRule="auto"/>
        <w:jc w:val="both"/>
        <w:rPr>
          <w:rFonts w:cs="Times New Roman"/>
          <w:color w:val="808080" w:themeColor="background1" w:themeShade="80"/>
          <w:szCs w:val="24"/>
          <w:lang w:val="es-DO"/>
        </w:rPr>
      </w:pPr>
    </w:p>
    <w:p w14:paraId="52628EBB" w14:textId="7AE52200"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 xml:space="preserve">Este Viceministerio participó en la 29ava reunión de ministros del CARIFORO, donde se trataron los temas del Acuerdo Post- Cotonú, también las implicaciones y mecanismos de coordinación que quedarán establecidos en la implementación de dicho acuerdo. </w:t>
      </w:r>
    </w:p>
    <w:p w14:paraId="603795AF" w14:textId="77777777" w:rsidR="002D590A" w:rsidRDefault="002D590A" w:rsidP="00CB4B87">
      <w:pPr>
        <w:spacing w:after="0" w:line="360" w:lineRule="auto"/>
        <w:jc w:val="both"/>
        <w:rPr>
          <w:rFonts w:cs="Times New Roman"/>
          <w:color w:val="808080" w:themeColor="background1" w:themeShade="80"/>
          <w:szCs w:val="24"/>
          <w:lang w:val="es-DO"/>
        </w:rPr>
      </w:pPr>
    </w:p>
    <w:p w14:paraId="2A0A88BB" w14:textId="5F4E76FC"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 xml:space="preserve">Participación como parte de la delegación dominicana en la reunión de Altos Funcionarios de la OMC, celebrada en dicha ciudad del 23 al 24 de octubre 2023, en la cual se revisaron determinados temas de la agenda de negociaciones comerciales, con miras a la Conferencia Ministerial número 13 de la OMC programada para realizarse en febrero 2024 en Abu Dabi, también, se elaboró el estado de progreso de las negociaciones sobre el acuerdo de subsidio sobre la pesca, la agricultura incluida la seguridad alimentaria y la reforma de la OMC, incluyendo lo referente al sistema de solución de controversias y decisiones que se adoptarán en la citada conferencia. </w:t>
      </w:r>
    </w:p>
    <w:p w14:paraId="07E4B43B" w14:textId="77777777" w:rsidR="002D590A" w:rsidRDefault="002D590A" w:rsidP="00CB4B87">
      <w:pPr>
        <w:spacing w:after="0" w:line="360" w:lineRule="auto"/>
        <w:jc w:val="both"/>
        <w:rPr>
          <w:rFonts w:cs="Times New Roman"/>
          <w:color w:val="808080" w:themeColor="background1" w:themeShade="80"/>
          <w:szCs w:val="24"/>
          <w:lang w:val="es-DO"/>
        </w:rPr>
      </w:pPr>
    </w:p>
    <w:p w14:paraId="712C3DE1" w14:textId="4F76493E"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 xml:space="preserve">Además, este Viceministerio coordinó la participación dominicana en la Cumbre de Líderes, en el marco de la Alianza para la Prosperidad Económica de las Américas </w:t>
      </w:r>
      <w:r w:rsidRPr="00590740">
        <w:rPr>
          <w:rFonts w:cs="Times New Roman"/>
          <w:color w:val="808080" w:themeColor="background1" w:themeShade="80"/>
          <w:szCs w:val="24"/>
          <w:lang w:val="es-DO"/>
        </w:rPr>
        <w:lastRenderedPageBreak/>
        <w:t xml:space="preserve">(APEP), celebrada el 03 de noviembre de 2023, en la ciudad de Washington, D.C. En este encuentro participaron los presidentes de más de 10 Gobiernos de la región, incluyendo al presidente estadounidense Joe </w:t>
      </w:r>
      <w:proofErr w:type="spellStart"/>
      <w:r w:rsidRPr="00590740">
        <w:rPr>
          <w:rFonts w:cs="Times New Roman"/>
          <w:color w:val="808080" w:themeColor="background1" w:themeShade="80"/>
          <w:szCs w:val="24"/>
          <w:lang w:val="es-DO"/>
        </w:rPr>
        <w:t>Biden</w:t>
      </w:r>
      <w:proofErr w:type="spellEnd"/>
      <w:r w:rsidRPr="00590740">
        <w:rPr>
          <w:rFonts w:cs="Times New Roman"/>
          <w:color w:val="808080" w:themeColor="background1" w:themeShade="80"/>
          <w:szCs w:val="24"/>
          <w:lang w:val="es-DO"/>
        </w:rPr>
        <w:t>, para conversar sobre nuevas oportunidades de financiamiento y cooperación económica para estos países.</w:t>
      </w:r>
    </w:p>
    <w:p w14:paraId="7CAC2A09" w14:textId="77777777" w:rsidR="002D590A" w:rsidRDefault="002D590A" w:rsidP="00CB4B87">
      <w:pPr>
        <w:spacing w:after="0" w:line="360" w:lineRule="auto"/>
        <w:jc w:val="both"/>
        <w:rPr>
          <w:rFonts w:cs="Times New Roman"/>
          <w:b/>
          <w:bCs/>
          <w:color w:val="808080" w:themeColor="background1" w:themeShade="80"/>
          <w:szCs w:val="24"/>
          <w:lang w:val="es-DO"/>
        </w:rPr>
      </w:pPr>
    </w:p>
    <w:p w14:paraId="494ED9AC" w14:textId="6BE2F3B4" w:rsidR="00590740" w:rsidRPr="00590740" w:rsidRDefault="00590740" w:rsidP="00CB4B87">
      <w:pPr>
        <w:spacing w:after="0" w:line="360" w:lineRule="auto"/>
        <w:jc w:val="both"/>
        <w:rPr>
          <w:rFonts w:cs="Times New Roman"/>
          <w:b/>
          <w:bCs/>
          <w:color w:val="808080" w:themeColor="background1" w:themeShade="80"/>
          <w:szCs w:val="24"/>
          <w:lang w:val="es-DO"/>
        </w:rPr>
      </w:pPr>
      <w:r w:rsidRPr="00590740">
        <w:rPr>
          <w:rFonts w:cs="Times New Roman"/>
          <w:b/>
          <w:bCs/>
          <w:color w:val="808080" w:themeColor="background1" w:themeShade="80"/>
          <w:szCs w:val="24"/>
          <w:lang w:val="es-DO"/>
        </w:rPr>
        <w:t>Diplomacia Gastronómica</w:t>
      </w:r>
    </w:p>
    <w:p w14:paraId="71017BEA" w14:textId="262B1FB8"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 xml:space="preserve">En el marco de la Iniciativa de Diplomacia Gastronómica </w:t>
      </w:r>
      <w:r w:rsidR="002D590A">
        <w:rPr>
          <w:rFonts w:cs="Times New Roman"/>
          <w:color w:val="808080" w:themeColor="background1" w:themeShade="80"/>
          <w:szCs w:val="24"/>
          <w:lang w:val="es-DO"/>
        </w:rPr>
        <w:t>se</w:t>
      </w:r>
      <w:r w:rsidRPr="00590740">
        <w:rPr>
          <w:rFonts w:cs="Times New Roman"/>
          <w:color w:val="808080" w:themeColor="background1" w:themeShade="80"/>
          <w:szCs w:val="24"/>
          <w:lang w:val="es-DO"/>
        </w:rPr>
        <w:t xml:space="preserve"> coordinó con éxito la participación destacada de los Chefs dominicanos en diversos eventos gastronómicos importantes en diferentes países. Estos eventos tuvieron como objetivo presentar a la República Dominicana, su cultura, gastronomía y turismo a nivel mundial.</w:t>
      </w:r>
    </w:p>
    <w:p w14:paraId="6566BAF1" w14:textId="77777777" w:rsidR="002D590A" w:rsidRDefault="002D590A" w:rsidP="00CB4B87">
      <w:pPr>
        <w:spacing w:after="0" w:line="360" w:lineRule="auto"/>
        <w:jc w:val="both"/>
        <w:rPr>
          <w:rFonts w:cs="Times New Roman"/>
          <w:color w:val="808080" w:themeColor="background1" w:themeShade="80"/>
          <w:szCs w:val="24"/>
          <w:lang w:val="es-DO"/>
        </w:rPr>
      </w:pPr>
    </w:p>
    <w:p w14:paraId="60FBB771" w14:textId="73D59FF7"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Entre estos se encuentran los siguientes eventos, a saber: el Festival Gastronómico "Sabores de República Dominicana" en México, la preparación de cenas de alto nivel en Nueva York en el marco de la candidatura de nuestro país ante el Consejo de Derechos Humanos de la ONU, realización de eventos de diplomacia gastronómica en Perú y la participación en el Gastro DR en su cuarta edición en Londres. Estos esfuerzos para promover de manera efectiva la cultura y el turismo dominicanos resultaron exitosos, contribuyendo significativamente al logro de los objetivos establecidos</w:t>
      </w:r>
    </w:p>
    <w:p w14:paraId="63C58A79" w14:textId="77777777" w:rsidR="002D590A" w:rsidRDefault="002D590A" w:rsidP="00CB4B87">
      <w:pPr>
        <w:spacing w:after="0" w:line="360" w:lineRule="auto"/>
        <w:jc w:val="both"/>
        <w:rPr>
          <w:rFonts w:cs="Times New Roman"/>
          <w:color w:val="808080" w:themeColor="background1" w:themeShade="80"/>
          <w:szCs w:val="24"/>
          <w:lang w:val="es-DO"/>
        </w:rPr>
      </w:pPr>
    </w:p>
    <w:p w14:paraId="33B95892" w14:textId="5F6C960E"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De igual forma se gestionó y coordinó el Taller de Formación “Turismo Gastronómico: un catalizador para la reactivación y desarrollo de una economía sostenible”, impartido por la Organización Internacional Ítalo-Latinoamericana (IILA), impulsado por este Ministerio en el marco de la iniciativa de la Diplomacia Gastronómica (DG), el cual contó con la participación de 60 personalidades de las áreas relacionadas, en formato virtual.</w:t>
      </w:r>
    </w:p>
    <w:p w14:paraId="35D73CAC" w14:textId="77777777" w:rsidR="002D590A" w:rsidRDefault="002D590A" w:rsidP="00CB4B87">
      <w:pPr>
        <w:spacing w:after="0" w:line="360" w:lineRule="auto"/>
        <w:jc w:val="both"/>
        <w:rPr>
          <w:rFonts w:cs="Times New Roman"/>
          <w:color w:val="808080" w:themeColor="background1" w:themeShade="80"/>
          <w:szCs w:val="24"/>
          <w:lang w:val="es-DO"/>
        </w:rPr>
      </w:pPr>
    </w:p>
    <w:p w14:paraId="600D8852" w14:textId="2C5E39AC" w:rsidR="00590740" w:rsidRPr="00590740" w:rsidRDefault="00590740" w:rsidP="00CB4B87">
      <w:pPr>
        <w:spacing w:after="0" w:line="360" w:lineRule="auto"/>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 xml:space="preserve">Por otro lado, este Viceministerio preparó la “Guía de la Semana Dominicana”, la primera estandarización para la celebración de las semanas dominicanas en el exterior. Este documento fue preparado transversalmente, obteniendo aportes de </w:t>
      </w:r>
      <w:r w:rsidRPr="00590740">
        <w:rPr>
          <w:rFonts w:cs="Times New Roman"/>
          <w:color w:val="808080" w:themeColor="background1" w:themeShade="80"/>
          <w:szCs w:val="24"/>
          <w:lang w:val="es-DO"/>
        </w:rPr>
        <w:lastRenderedPageBreak/>
        <w:t xml:space="preserve">otras áreas del MIREX, a los fines de garantizar su alcance a todos los aspectos involucrados en la celebración de este tipo de actividades. Con esta Guía, se espera lograr una mayor </w:t>
      </w:r>
      <w:proofErr w:type="spellStart"/>
      <w:r w:rsidRPr="00590740">
        <w:rPr>
          <w:rFonts w:cs="Times New Roman"/>
          <w:color w:val="808080" w:themeColor="background1" w:themeShade="80"/>
          <w:szCs w:val="24"/>
          <w:lang w:val="es-DO"/>
        </w:rPr>
        <w:t>eficientización</w:t>
      </w:r>
      <w:proofErr w:type="spellEnd"/>
      <w:r w:rsidRPr="00590740">
        <w:rPr>
          <w:rFonts w:cs="Times New Roman"/>
          <w:color w:val="808080" w:themeColor="background1" w:themeShade="80"/>
          <w:szCs w:val="24"/>
          <w:lang w:val="es-DO"/>
        </w:rPr>
        <w:t xml:space="preserve"> de los recursos y patrocinios disponibles.</w:t>
      </w:r>
    </w:p>
    <w:p w14:paraId="0E52733C" w14:textId="77777777" w:rsidR="00590740" w:rsidRPr="00590740" w:rsidRDefault="00590740" w:rsidP="00CB4B87">
      <w:pPr>
        <w:spacing w:after="0" w:line="360" w:lineRule="auto"/>
        <w:jc w:val="both"/>
        <w:rPr>
          <w:rFonts w:cs="Times New Roman"/>
          <w:color w:val="808080" w:themeColor="background1" w:themeShade="80"/>
          <w:szCs w:val="24"/>
          <w:lang w:val="es-DO"/>
        </w:rPr>
      </w:pPr>
    </w:p>
    <w:p w14:paraId="0B4E1468" w14:textId="02338A6F" w:rsidR="003B490C" w:rsidRPr="007F4E30" w:rsidRDefault="007F4E30" w:rsidP="00CB4B87">
      <w:pPr>
        <w:spacing w:after="0" w:line="360" w:lineRule="auto"/>
        <w:jc w:val="both"/>
        <w:rPr>
          <w:b/>
          <w:bCs/>
          <w:color w:val="808080" w:themeColor="background1" w:themeShade="80"/>
          <w:lang w:val="es-DO"/>
        </w:rPr>
      </w:pPr>
      <w:r w:rsidRPr="007F4E30">
        <w:rPr>
          <w:b/>
          <w:bCs/>
          <w:color w:val="808080" w:themeColor="background1" w:themeShade="80"/>
          <w:lang w:val="es-DO"/>
        </w:rPr>
        <w:t>Promoción, Exportación e Inversión</w:t>
      </w:r>
    </w:p>
    <w:p w14:paraId="13A4CB05" w14:textId="1DA7FF85" w:rsidR="007F4E30" w:rsidRDefault="007F4E30" w:rsidP="00CB4B87">
      <w:pPr>
        <w:spacing w:after="0" w:line="360" w:lineRule="auto"/>
        <w:jc w:val="both"/>
        <w:rPr>
          <w:color w:val="808080" w:themeColor="background1" w:themeShade="80"/>
          <w:shd w:val="clear" w:color="auto" w:fill="FFFFFF" w:themeFill="background1"/>
          <w:lang w:val="es-US"/>
        </w:rPr>
      </w:pPr>
      <w:r w:rsidRPr="006C2B5E">
        <w:rPr>
          <w:color w:val="808080" w:themeColor="background1" w:themeShade="80"/>
          <w:shd w:val="clear" w:color="auto" w:fill="FFFFFF" w:themeFill="background1"/>
          <w:lang w:val="es-US"/>
        </w:rPr>
        <w:t xml:space="preserve">Los responsables de las secciones comerciales en embajadas y consulados identificaron y coordinación un total de </w:t>
      </w:r>
      <w:r w:rsidR="00F21679">
        <w:rPr>
          <w:rFonts w:eastAsia="Times New Roman"/>
          <w:color w:val="808080" w:themeColor="background1" w:themeShade="80"/>
          <w:lang w:val="es-DO"/>
        </w:rPr>
        <w:t>2</w:t>
      </w:r>
      <w:r>
        <w:rPr>
          <w:rFonts w:eastAsia="Times New Roman"/>
          <w:color w:val="808080" w:themeColor="background1" w:themeShade="80"/>
          <w:lang w:val="es-DO"/>
        </w:rPr>
        <w:t>0</w:t>
      </w:r>
      <w:r w:rsidRPr="006C2B5E">
        <w:rPr>
          <w:rFonts w:eastAsia="Times New Roman"/>
          <w:color w:val="808080" w:themeColor="background1" w:themeShade="80"/>
          <w:lang w:val="es-DO"/>
        </w:rPr>
        <w:t xml:space="preserve"> acciones de promoción comercial internacional </w:t>
      </w:r>
      <w:r>
        <w:rPr>
          <w:rFonts w:eastAsia="Times New Roman"/>
          <w:color w:val="808080" w:themeColor="background1" w:themeShade="80"/>
          <w:lang w:val="es-DO"/>
        </w:rPr>
        <w:t xml:space="preserve">en </w:t>
      </w:r>
      <w:r w:rsidRPr="006C2B5E">
        <w:rPr>
          <w:rFonts w:eastAsia="Times New Roman"/>
          <w:color w:val="808080" w:themeColor="background1" w:themeShade="80"/>
          <w:lang w:val="es-DO"/>
        </w:rPr>
        <w:t xml:space="preserve">apoyo a entidades </w:t>
      </w:r>
      <w:r>
        <w:rPr>
          <w:rFonts w:eastAsia="Times New Roman"/>
          <w:color w:val="808080" w:themeColor="background1" w:themeShade="80"/>
          <w:lang w:val="es-DO"/>
        </w:rPr>
        <w:t xml:space="preserve">del </w:t>
      </w:r>
      <w:r w:rsidRPr="006C2B5E">
        <w:rPr>
          <w:rFonts w:eastAsia="Times New Roman"/>
          <w:color w:val="808080" w:themeColor="background1" w:themeShade="80"/>
          <w:lang w:val="es-DO"/>
        </w:rPr>
        <w:t xml:space="preserve">sector </w:t>
      </w:r>
      <w:r>
        <w:rPr>
          <w:rFonts w:eastAsia="Times New Roman"/>
          <w:color w:val="808080" w:themeColor="background1" w:themeShade="80"/>
          <w:lang w:val="es-DO"/>
        </w:rPr>
        <w:t xml:space="preserve">público y privado, </w:t>
      </w:r>
      <w:r w:rsidRPr="006C2B5E">
        <w:rPr>
          <w:rFonts w:eastAsia="Times New Roman"/>
          <w:color w:val="808080" w:themeColor="background1" w:themeShade="80"/>
          <w:lang w:val="es-DO"/>
        </w:rPr>
        <w:t xml:space="preserve">que impactan </w:t>
      </w:r>
      <w:r>
        <w:rPr>
          <w:rFonts w:eastAsia="Times New Roman"/>
          <w:color w:val="808080" w:themeColor="background1" w:themeShade="80"/>
          <w:lang w:val="es-DO"/>
        </w:rPr>
        <w:t>en el incremento de las exportaciones e inversiones, entre</w:t>
      </w:r>
      <w:r w:rsidRPr="006C2B5E">
        <w:rPr>
          <w:color w:val="808080" w:themeColor="background1" w:themeShade="80"/>
          <w:shd w:val="clear" w:color="auto" w:fill="FFFFFF" w:themeFill="background1"/>
          <w:lang w:val="es-US"/>
        </w:rPr>
        <w:t xml:space="preserve"> las más relevantes se destacan:</w:t>
      </w:r>
    </w:p>
    <w:p w14:paraId="408A37BE" w14:textId="77777777" w:rsidR="004D1535" w:rsidRPr="007F4E30" w:rsidRDefault="004D1535" w:rsidP="00CB4B87">
      <w:pPr>
        <w:spacing w:after="0" w:line="360" w:lineRule="auto"/>
        <w:jc w:val="both"/>
        <w:rPr>
          <w:color w:val="808080" w:themeColor="background1" w:themeShade="80"/>
          <w:lang w:val="es-DO"/>
        </w:rPr>
      </w:pPr>
    </w:p>
    <w:p w14:paraId="37DE9A60" w14:textId="77777777" w:rsidR="002D590A" w:rsidRPr="00590740" w:rsidRDefault="002D590A" w:rsidP="002D590A">
      <w:pPr>
        <w:pStyle w:val="Prrafodelista"/>
        <w:numPr>
          <w:ilvl w:val="0"/>
          <w:numId w:val="13"/>
        </w:numPr>
        <w:spacing w:line="360" w:lineRule="auto"/>
        <w:ind w:left="426"/>
        <w:jc w:val="both"/>
        <w:rPr>
          <w:rFonts w:cs="Times New Roman"/>
          <w:color w:val="808080" w:themeColor="background1" w:themeShade="80"/>
          <w:szCs w:val="24"/>
          <w:lang w:val="es-DO"/>
        </w:rPr>
      </w:pPr>
      <w:r w:rsidRPr="00590740">
        <w:rPr>
          <w:rFonts w:cs="Times New Roman"/>
          <w:color w:val="808080" w:themeColor="background1" w:themeShade="80"/>
          <w:szCs w:val="24"/>
          <w:lang w:val="es-DO"/>
        </w:rPr>
        <w:t>Empresa UNIVERSE: Proyecto de aires acondicionados modalidad energía renovable.</w:t>
      </w:r>
    </w:p>
    <w:p w14:paraId="71D52951" w14:textId="77777777" w:rsidR="002D590A" w:rsidRDefault="002D590A" w:rsidP="002D590A">
      <w:pPr>
        <w:pStyle w:val="Prrafodelista"/>
        <w:spacing w:line="360" w:lineRule="auto"/>
        <w:ind w:left="426"/>
        <w:jc w:val="both"/>
        <w:rPr>
          <w:rFonts w:cs="Times New Roman"/>
          <w:b/>
          <w:bCs/>
          <w:color w:val="808080" w:themeColor="background1" w:themeShade="80"/>
          <w:szCs w:val="24"/>
          <w:lang w:val="es-DO"/>
        </w:rPr>
      </w:pPr>
    </w:p>
    <w:p w14:paraId="199EFD77" w14:textId="77777777" w:rsidR="002D590A" w:rsidRPr="007F4E30" w:rsidRDefault="002D590A" w:rsidP="002D590A">
      <w:pPr>
        <w:pStyle w:val="Prrafodelista"/>
        <w:numPr>
          <w:ilvl w:val="0"/>
          <w:numId w:val="22"/>
        </w:numPr>
        <w:spacing w:after="0" w:line="360" w:lineRule="auto"/>
        <w:ind w:left="426"/>
        <w:jc w:val="both"/>
        <w:rPr>
          <w:color w:val="808080" w:themeColor="background1" w:themeShade="80"/>
          <w:lang w:val="es-DO"/>
        </w:rPr>
      </w:pPr>
      <w:r w:rsidRPr="00A62FFC">
        <w:rPr>
          <w:rFonts w:cs="Times New Roman"/>
          <w:b/>
          <w:bCs/>
          <w:color w:val="808080" w:themeColor="background1" w:themeShade="80"/>
          <w:szCs w:val="24"/>
          <w:lang w:val="es-DO"/>
        </w:rPr>
        <w:t xml:space="preserve">Israel: </w:t>
      </w:r>
      <w:r w:rsidRPr="00633A09">
        <w:rPr>
          <w:rFonts w:cs="Times New Roman"/>
          <w:color w:val="808080" w:themeColor="background1" w:themeShade="80"/>
          <w:szCs w:val="24"/>
          <w:lang w:val="es-DO"/>
        </w:rPr>
        <w:t xml:space="preserve">Empresa </w:t>
      </w:r>
      <w:proofErr w:type="spellStart"/>
      <w:r w:rsidRPr="00633A09">
        <w:rPr>
          <w:rFonts w:cs="Times New Roman"/>
          <w:color w:val="808080" w:themeColor="background1" w:themeShade="80"/>
          <w:szCs w:val="24"/>
          <w:lang w:val="es-DO"/>
        </w:rPr>
        <w:t>Hysenbelliu</w:t>
      </w:r>
      <w:proofErr w:type="spellEnd"/>
      <w:r w:rsidRPr="00633A09">
        <w:rPr>
          <w:rFonts w:cs="Times New Roman"/>
          <w:color w:val="808080" w:themeColor="background1" w:themeShade="80"/>
          <w:szCs w:val="24"/>
          <w:lang w:val="es-DO"/>
        </w:rPr>
        <w:t xml:space="preserve"> </w:t>
      </w:r>
      <w:proofErr w:type="spellStart"/>
      <w:r w:rsidRPr="00633A09">
        <w:rPr>
          <w:rFonts w:cs="Times New Roman"/>
          <w:color w:val="808080" w:themeColor="background1" w:themeShade="80"/>
          <w:szCs w:val="24"/>
          <w:lang w:val="es-DO"/>
        </w:rPr>
        <w:t>Group</w:t>
      </w:r>
      <w:proofErr w:type="spellEnd"/>
      <w:r w:rsidRPr="00633A09">
        <w:rPr>
          <w:rFonts w:cs="Times New Roman"/>
          <w:color w:val="808080" w:themeColor="background1" w:themeShade="80"/>
          <w:szCs w:val="24"/>
          <w:lang w:val="es-DO"/>
        </w:rPr>
        <w:t xml:space="preserve">, desarrollo proyecto inmobiliario. </w:t>
      </w:r>
      <w:r>
        <w:rPr>
          <w:rFonts w:cs="Times New Roman"/>
          <w:color w:val="808080" w:themeColor="background1" w:themeShade="80"/>
          <w:szCs w:val="24"/>
          <w:lang w:val="es-DO"/>
        </w:rPr>
        <w:t>Asimismo, la e</w:t>
      </w:r>
      <w:r w:rsidRPr="00633A09">
        <w:rPr>
          <w:rFonts w:cs="Times New Roman"/>
          <w:color w:val="808080" w:themeColor="background1" w:themeShade="80"/>
          <w:szCs w:val="24"/>
          <w:lang w:val="es-DO"/>
        </w:rPr>
        <w:t xml:space="preserve">mpresa </w:t>
      </w:r>
      <w:proofErr w:type="spellStart"/>
      <w:r w:rsidRPr="00633A09">
        <w:rPr>
          <w:rFonts w:cs="Times New Roman"/>
          <w:color w:val="808080" w:themeColor="background1" w:themeShade="80"/>
          <w:szCs w:val="24"/>
          <w:lang w:val="es-DO"/>
        </w:rPr>
        <w:t>Bretagne</w:t>
      </w:r>
      <w:proofErr w:type="spellEnd"/>
      <w:r w:rsidRPr="00633A09">
        <w:rPr>
          <w:rFonts w:cs="Times New Roman"/>
          <w:color w:val="808080" w:themeColor="background1" w:themeShade="80"/>
          <w:szCs w:val="24"/>
          <w:lang w:val="es-DO"/>
        </w:rPr>
        <w:t xml:space="preserve"> Holding, interesada en instalar en la provincia de Montecristi un proyecto de construcción de espacios residenciales y turísticos, instalaciones recreativas y de energía fotovoltaica</w:t>
      </w:r>
      <w:r>
        <w:rPr>
          <w:rFonts w:cs="Times New Roman"/>
          <w:color w:val="808080" w:themeColor="background1" w:themeShade="80"/>
          <w:szCs w:val="24"/>
          <w:lang w:val="es-DO"/>
        </w:rPr>
        <w:t>; y celebración de r</w:t>
      </w:r>
      <w:r w:rsidRPr="007F4E30">
        <w:rPr>
          <w:color w:val="808080" w:themeColor="background1" w:themeShade="80"/>
          <w:lang w:val="es-DO"/>
        </w:rPr>
        <w:t xml:space="preserve">eunión </w:t>
      </w:r>
      <w:r>
        <w:rPr>
          <w:color w:val="808080" w:themeColor="background1" w:themeShade="80"/>
          <w:lang w:val="es-DO"/>
        </w:rPr>
        <w:t xml:space="preserve">de trabajo entre </w:t>
      </w:r>
      <w:r w:rsidRPr="007F4E30">
        <w:rPr>
          <w:color w:val="808080" w:themeColor="background1" w:themeShade="80"/>
          <w:lang w:val="es-DO"/>
        </w:rPr>
        <w:t xml:space="preserve">CODOPESCA y Embajada Dominicana en Israel. </w:t>
      </w:r>
    </w:p>
    <w:p w14:paraId="036E8D95" w14:textId="77777777" w:rsidR="002D590A" w:rsidRPr="00633A09" w:rsidRDefault="002D590A" w:rsidP="002D590A">
      <w:pPr>
        <w:pStyle w:val="Prrafodelista"/>
        <w:spacing w:line="360" w:lineRule="auto"/>
        <w:ind w:left="426"/>
        <w:jc w:val="both"/>
        <w:rPr>
          <w:rFonts w:cs="Times New Roman"/>
          <w:color w:val="808080" w:themeColor="background1" w:themeShade="80"/>
          <w:szCs w:val="24"/>
          <w:lang w:val="es-DO"/>
        </w:rPr>
      </w:pPr>
    </w:p>
    <w:p w14:paraId="433A4E51" w14:textId="77777777" w:rsidR="002D590A" w:rsidRPr="00590740" w:rsidRDefault="002D590A" w:rsidP="002D590A">
      <w:pPr>
        <w:pStyle w:val="Prrafodelista"/>
        <w:numPr>
          <w:ilvl w:val="0"/>
          <w:numId w:val="13"/>
        </w:numPr>
        <w:spacing w:line="360" w:lineRule="auto"/>
        <w:ind w:left="426"/>
        <w:jc w:val="both"/>
        <w:rPr>
          <w:rFonts w:cs="Times New Roman"/>
          <w:color w:val="808080" w:themeColor="background1" w:themeShade="80"/>
          <w:szCs w:val="24"/>
          <w:lang w:val="es-DO"/>
        </w:rPr>
      </w:pPr>
      <w:r w:rsidRPr="00A62FFC">
        <w:rPr>
          <w:rFonts w:cs="Times New Roman"/>
          <w:b/>
          <w:bCs/>
          <w:color w:val="808080" w:themeColor="background1" w:themeShade="80"/>
          <w:szCs w:val="24"/>
          <w:lang w:val="es-DO"/>
        </w:rPr>
        <w:t>Estados Unidos:</w:t>
      </w:r>
      <w:r w:rsidRPr="00590740">
        <w:rPr>
          <w:rFonts w:cs="Times New Roman"/>
          <w:color w:val="808080" w:themeColor="background1" w:themeShade="80"/>
          <w:szCs w:val="24"/>
          <w:lang w:val="es-DO"/>
        </w:rPr>
        <w:t xml:space="preserve"> Grupo </w:t>
      </w:r>
      <w:proofErr w:type="spellStart"/>
      <w:r w:rsidRPr="00590740">
        <w:rPr>
          <w:rFonts w:cs="Times New Roman"/>
          <w:color w:val="808080" w:themeColor="background1" w:themeShade="80"/>
          <w:szCs w:val="24"/>
          <w:lang w:val="es-DO"/>
        </w:rPr>
        <w:t>Marojel</w:t>
      </w:r>
      <w:proofErr w:type="spellEnd"/>
      <w:r w:rsidRPr="00590740">
        <w:rPr>
          <w:rFonts w:cs="Times New Roman"/>
          <w:color w:val="808080" w:themeColor="background1" w:themeShade="80"/>
          <w:szCs w:val="24"/>
          <w:lang w:val="es-DO"/>
        </w:rPr>
        <w:t xml:space="preserve">, interesados en ofrecer externalización de procesos de negocios. </w:t>
      </w:r>
    </w:p>
    <w:p w14:paraId="2EDB5451" w14:textId="77777777" w:rsidR="002D590A" w:rsidRPr="00633A09" w:rsidRDefault="002D590A" w:rsidP="002D590A">
      <w:pPr>
        <w:pStyle w:val="Prrafodelista"/>
        <w:spacing w:line="360" w:lineRule="auto"/>
        <w:ind w:left="426"/>
        <w:jc w:val="both"/>
        <w:rPr>
          <w:rFonts w:cs="Times New Roman"/>
          <w:color w:val="808080" w:themeColor="background1" w:themeShade="80"/>
          <w:szCs w:val="24"/>
          <w:lang w:val="es-DO"/>
        </w:rPr>
      </w:pPr>
    </w:p>
    <w:p w14:paraId="2F3E6791" w14:textId="77777777" w:rsidR="002D590A" w:rsidRPr="00590740" w:rsidRDefault="002D590A" w:rsidP="002D590A">
      <w:pPr>
        <w:pStyle w:val="Prrafodelista"/>
        <w:numPr>
          <w:ilvl w:val="0"/>
          <w:numId w:val="13"/>
        </w:numPr>
        <w:spacing w:line="360" w:lineRule="auto"/>
        <w:ind w:left="426"/>
        <w:jc w:val="both"/>
        <w:rPr>
          <w:rFonts w:cs="Times New Roman"/>
          <w:color w:val="808080" w:themeColor="background1" w:themeShade="80"/>
          <w:szCs w:val="24"/>
          <w:lang w:val="es-DO"/>
        </w:rPr>
      </w:pPr>
      <w:r w:rsidRPr="00A62FFC">
        <w:rPr>
          <w:rFonts w:cs="Times New Roman"/>
          <w:b/>
          <w:bCs/>
          <w:color w:val="808080" w:themeColor="background1" w:themeShade="80"/>
          <w:szCs w:val="24"/>
          <w:lang w:val="es-DO"/>
        </w:rPr>
        <w:t>Corea</w:t>
      </w:r>
      <w:r w:rsidRPr="00590740">
        <w:rPr>
          <w:rFonts w:cs="Times New Roman"/>
          <w:color w:val="808080" w:themeColor="background1" w:themeShade="80"/>
          <w:szCs w:val="24"/>
          <w:lang w:val="es-DO"/>
        </w:rPr>
        <w:t>: Empresa Samsung, interesada en continuar y expandir sus operaciones en Rep. Dominicana.</w:t>
      </w:r>
    </w:p>
    <w:p w14:paraId="0817EBBD" w14:textId="77777777" w:rsidR="002D590A" w:rsidRPr="00633A09" w:rsidRDefault="002D590A" w:rsidP="002D590A">
      <w:pPr>
        <w:pStyle w:val="Prrafodelista"/>
        <w:spacing w:after="0" w:line="360" w:lineRule="auto"/>
        <w:ind w:left="426"/>
        <w:jc w:val="both"/>
        <w:rPr>
          <w:color w:val="808080" w:themeColor="background1" w:themeShade="80"/>
          <w:lang w:val="es-DO"/>
        </w:rPr>
      </w:pPr>
    </w:p>
    <w:p w14:paraId="18BB5EC5" w14:textId="77777777" w:rsidR="002D590A" w:rsidRPr="00590740" w:rsidRDefault="002D590A" w:rsidP="002D590A">
      <w:pPr>
        <w:pStyle w:val="Prrafodelista"/>
        <w:numPr>
          <w:ilvl w:val="0"/>
          <w:numId w:val="13"/>
        </w:numPr>
        <w:spacing w:after="0" w:line="360" w:lineRule="auto"/>
        <w:ind w:left="426"/>
        <w:jc w:val="both"/>
        <w:rPr>
          <w:color w:val="808080" w:themeColor="background1" w:themeShade="80"/>
          <w:lang w:val="es-DO"/>
        </w:rPr>
      </w:pPr>
      <w:r w:rsidRPr="00A62FFC">
        <w:rPr>
          <w:rFonts w:cs="Times New Roman"/>
          <w:b/>
          <w:bCs/>
          <w:color w:val="808080" w:themeColor="background1" w:themeShade="80"/>
          <w:szCs w:val="24"/>
          <w:lang w:val="es-DO"/>
        </w:rPr>
        <w:t>Suiza:</w:t>
      </w:r>
      <w:r w:rsidRPr="00590740">
        <w:rPr>
          <w:rFonts w:cs="Times New Roman"/>
          <w:color w:val="808080" w:themeColor="background1" w:themeShade="80"/>
          <w:szCs w:val="24"/>
          <w:lang w:val="es-DO"/>
        </w:rPr>
        <w:t xml:space="preserve"> </w:t>
      </w:r>
      <w:proofErr w:type="spellStart"/>
      <w:r w:rsidRPr="00590740">
        <w:rPr>
          <w:rFonts w:cs="Times New Roman"/>
          <w:color w:val="808080" w:themeColor="background1" w:themeShade="80"/>
          <w:szCs w:val="24"/>
          <w:lang w:val="es-DO"/>
        </w:rPr>
        <w:t>Halba</w:t>
      </w:r>
      <w:proofErr w:type="spellEnd"/>
      <w:r w:rsidRPr="00590740">
        <w:rPr>
          <w:rFonts w:cs="Times New Roman"/>
          <w:color w:val="808080" w:themeColor="background1" w:themeShade="80"/>
          <w:szCs w:val="24"/>
          <w:lang w:val="es-DO"/>
        </w:rPr>
        <w:t xml:space="preserve"> </w:t>
      </w:r>
      <w:proofErr w:type="spellStart"/>
      <w:r w:rsidRPr="00590740">
        <w:rPr>
          <w:rFonts w:cs="Times New Roman"/>
          <w:color w:val="808080" w:themeColor="background1" w:themeShade="80"/>
          <w:szCs w:val="24"/>
          <w:lang w:val="es-DO"/>
        </w:rPr>
        <w:t>Group</w:t>
      </w:r>
      <w:proofErr w:type="spellEnd"/>
      <w:r w:rsidRPr="00590740">
        <w:rPr>
          <w:rFonts w:cs="Times New Roman"/>
          <w:color w:val="808080" w:themeColor="background1" w:themeShade="80"/>
          <w:szCs w:val="24"/>
          <w:lang w:val="es-DO"/>
        </w:rPr>
        <w:t>, empresa de más de 100 años interesada en adquirir materia prima y cacao dominicano que cumplan con una producción enfocada en protección Ambiental</w:t>
      </w:r>
      <w:r>
        <w:rPr>
          <w:rFonts w:cs="Times New Roman"/>
          <w:color w:val="808080" w:themeColor="background1" w:themeShade="80"/>
          <w:szCs w:val="24"/>
          <w:lang w:val="es-DO"/>
        </w:rPr>
        <w:t>.</w:t>
      </w:r>
    </w:p>
    <w:p w14:paraId="672F6C61" w14:textId="77777777" w:rsidR="002D590A" w:rsidRDefault="002D590A" w:rsidP="002D590A">
      <w:pPr>
        <w:spacing w:after="0" w:line="360" w:lineRule="auto"/>
        <w:jc w:val="both"/>
        <w:rPr>
          <w:color w:val="808080" w:themeColor="background1" w:themeShade="80"/>
          <w:lang w:val="es-DO"/>
        </w:rPr>
      </w:pPr>
    </w:p>
    <w:p w14:paraId="215DA3A6" w14:textId="77777777" w:rsidR="002D590A" w:rsidRPr="00633A09" w:rsidRDefault="002D590A" w:rsidP="002D590A">
      <w:pPr>
        <w:pStyle w:val="Prrafodelista"/>
        <w:numPr>
          <w:ilvl w:val="0"/>
          <w:numId w:val="13"/>
        </w:numPr>
        <w:spacing w:after="0" w:line="360" w:lineRule="auto"/>
        <w:ind w:left="426"/>
        <w:jc w:val="both"/>
        <w:rPr>
          <w:b/>
          <w:bCs/>
          <w:color w:val="808080" w:themeColor="background1" w:themeShade="80"/>
          <w:lang w:val="es-DO"/>
        </w:rPr>
      </w:pPr>
      <w:r w:rsidRPr="00A62FFC">
        <w:rPr>
          <w:b/>
          <w:bCs/>
          <w:color w:val="808080" w:themeColor="background1" w:themeShade="80"/>
          <w:lang w:val="es-DO"/>
        </w:rPr>
        <w:t>Turquía</w:t>
      </w:r>
      <w:r>
        <w:rPr>
          <w:b/>
          <w:bCs/>
          <w:color w:val="808080" w:themeColor="background1" w:themeShade="80"/>
          <w:lang w:val="es-DO"/>
        </w:rPr>
        <w:t xml:space="preserve">: </w:t>
      </w:r>
      <w:r w:rsidRPr="00633A09">
        <w:rPr>
          <w:rFonts w:cs="Times New Roman"/>
          <w:color w:val="808080" w:themeColor="background1" w:themeShade="80"/>
          <w:szCs w:val="24"/>
          <w:lang w:val="es-DO"/>
        </w:rPr>
        <w:t xml:space="preserve">Miembros de la Asociación de Exportadores de Textiles y Confecciones de Estambul, interesados en explorar las posibilidades de </w:t>
      </w:r>
      <w:r w:rsidRPr="00633A09">
        <w:rPr>
          <w:rFonts w:cs="Times New Roman"/>
          <w:color w:val="808080" w:themeColor="background1" w:themeShade="80"/>
          <w:szCs w:val="24"/>
          <w:lang w:val="es-DO"/>
        </w:rPr>
        <w:lastRenderedPageBreak/>
        <w:t xml:space="preserve">instalarse en nuestros parques de zonas francas. </w:t>
      </w:r>
      <w:r>
        <w:rPr>
          <w:rFonts w:cs="Times New Roman"/>
          <w:color w:val="808080" w:themeColor="background1" w:themeShade="80"/>
          <w:szCs w:val="24"/>
          <w:lang w:val="es-DO"/>
        </w:rPr>
        <w:t xml:space="preserve">También, el </w:t>
      </w:r>
      <w:r w:rsidRPr="00633A09">
        <w:rPr>
          <w:rFonts w:cs="Times New Roman"/>
          <w:color w:val="808080" w:themeColor="background1" w:themeShade="80"/>
          <w:szCs w:val="24"/>
          <w:lang w:val="es-DO"/>
        </w:rPr>
        <w:t xml:space="preserve">Grupo </w:t>
      </w:r>
      <w:proofErr w:type="spellStart"/>
      <w:r w:rsidRPr="00633A09">
        <w:rPr>
          <w:rFonts w:cs="Times New Roman"/>
          <w:color w:val="808080" w:themeColor="background1" w:themeShade="80"/>
          <w:szCs w:val="24"/>
          <w:lang w:val="es-DO"/>
        </w:rPr>
        <w:t>Danisman</w:t>
      </w:r>
      <w:proofErr w:type="spellEnd"/>
      <w:r w:rsidRPr="00633A09">
        <w:rPr>
          <w:rFonts w:cs="Times New Roman"/>
          <w:color w:val="808080" w:themeColor="background1" w:themeShade="80"/>
          <w:szCs w:val="24"/>
          <w:lang w:val="es-DO"/>
        </w:rPr>
        <w:t xml:space="preserve"> dedicada a la construcción de infraestructura vial y la DGAPP, quienes mostraron interés en participar de la licitación para la construcción de la autopista del Ámbar, proyecto de inversión de RD$22 mil millones de pesos dominicanos (US$400 millones de dólares). </w:t>
      </w:r>
    </w:p>
    <w:p w14:paraId="205BEC0D" w14:textId="77777777" w:rsidR="002D590A" w:rsidRPr="00590740" w:rsidRDefault="002D590A" w:rsidP="002D590A">
      <w:pPr>
        <w:pStyle w:val="Prrafodelista"/>
        <w:spacing w:line="360" w:lineRule="auto"/>
        <w:ind w:left="426"/>
        <w:jc w:val="both"/>
        <w:rPr>
          <w:rFonts w:cs="Times New Roman"/>
          <w:color w:val="808080" w:themeColor="background1" w:themeShade="80"/>
          <w:szCs w:val="24"/>
          <w:lang w:val="es-DO"/>
        </w:rPr>
      </w:pPr>
    </w:p>
    <w:p w14:paraId="017B72E9" w14:textId="77777777" w:rsidR="002D590A" w:rsidRPr="00633A09" w:rsidRDefault="002D590A" w:rsidP="002D590A">
      <w:pPr>
        <w:pStyle w:val="Prrafodelista"/>
        <w:numPr>
          <w:ilvl w:val="0"/>
          <w:numId w:val="13"/>
        </w:numPr>
        <w:spacing w:after="0" w:line="360" w:lineRule="auto"/>
        <w:ind w:left="426"/>
        <w:jc w:val="both"/>
        <w:rPr>
          <w:color w:val="808080" w:themeColor="background1" w:themeShade="80"/>
          <w:lang w:val="es-DO"/>
        </w:rPr>
      </w:pPr>
      <w:r>
        <w:rPr>
          <w:b/>
          <w:bCs/>
          <w:color w:val="808080" w:themeColor="background1" w:themeShade="80"/>
          <w:lang w:val="es-DO"/>
        </w:rPr>
        <w:t xml:space="preserve">Jamaica: una </w:t>
      </w:r>
      <w:r w:rsidRPr="007F4E30">
        <w:rPr>
          <w:b/>
          <w:bCs/>
          <w:color w:val="808080" w:themeColor="background1" w:themeShade="80"/>
          <w:lang w:val="es-DO"/>
        </w:rPr>
        <w:t>Misión Comercial y de Inversión de Jamaica</w:t>
      </w:r>
      <w:r w:rsidRPr="007F4E30">
        <w:rPr>
          <w:color w:val="808080" w:themeColor="background1" w:themeShade="80"/>
          <w:lang w:val="es-DO"/>
        </w:rPr>
        <w:t xml:space="preserve"> </w:t>
      </w:r>
      <w:r>
        <w:rPr>
          <w:color w:val="808080" w:themeColor="background1" w:themeShade="80"/>
          <w:lang w:val="es-DO"/>
        </w:rPr>
        <w:t xml:space="preserve">encabezada por el </w:t>
      </w:r>
      <w:r w:rsidRPr="007F4E30">
        <w:rPr>
          <w:color w:val="808080" w:themeColor="background1" w:themeShade="80"/>
          <w:lang w:val="es-DO"/>
        </w:rPr>
        <w:t xml:space="preserve">ministro </w:t>
      </w:r>
      <w:proofErr w:type="spellStart"/>
      <w:r w:rsidRPr="007F4E30">
        <w:rPr>
          <w:color w:val="808080" w:themeColor="background1" w:themeShade="80"/>
          <w:lang w:val="es-DO"/>
        </w:rPr>
        <w:t>Aubyn</w:t>
      </w:r>
      <w:proofErr w:type="spellEnd"/>
      <w:r w:rsidRPr="007F4E30">
        <w:rPr>
          <w:color w:val="808080" w:themeColor="background1" w:themeShade="80"/>
          <w:lang w:val="es-DO"/>
        </w:rPr>
        <w:t xml:space="preserve"> Hill </w:t>
      </w:r>
      <w:r>
        <w:rPr>
          <w:color w:val="808080" w:themeColor="background1" w:themeShade="80"/>
          <w:lang w:val="es-DO"/>
        </w:rPr>
        <w:t xml:space="preserve">visitó </w:t>
      </w:r>
      <w:r w:rsidRPr="007F4E30">
        <w:rPr>
          <w:color w:val="808080" w:themeColor="background1" w:themeShade="80"/>
          <w:lang w:val="es-DO"/>
        </w:rPr>
        <w:t xml:space="preserve">República Dominicana. </w:t>
      </w:r>
      <w:r>
        <w:rPr>
          <w:color w:val="808080" w:themeColor="background1" w:themeShade="80"/>
          <w:lang w:val="es-DO"/>
        </w:rPr>
        <w:t>Durante esta visita se agotaron discusiones para lograr a</w:t>
      </w:r>
      <w:r w:rsidRPr="00633A09">
        <w:rPr>
          <w:color w:val="808080" w:themeColor="background1" w:themeShade="80"/>
          <w:lang w:val="es-DO"/>
        </w:rPr>
        <w:t xml:space="preserve">poyo </w:t>
      </w:r>
      <w:r>
        <w:rPr>
          <w:color w:val="808080" w:themeColor="background1" w:themeShade="80"/>
          <w:lang w:val="es-DO"/>
        </w:rPr>
        <w:t xml:space="preserve">para </w:t>
      </w:r>
      <w:r w:rsidRPr="00633A09">
        <w:rPr>
          <w:color w:val="808080" w:themeColor="background1" w:themeShade="80"/>
          <w:lang w:val="es-DO"/>
        </w:rPr>
        <w:t>promoción Agroalimentaria 2023</w:t>
      </w:r>
      <w:r>
        <w:rPr>
          <w:color w:val="808080" w:themeColor="background1" w:themeShade="80"/>
          <w:lang w:val="es-DO"/>
        </w:rPr>
        <w:t xml:space="preserve">. </w:t>
      </w:r>
    </w:p>
    <w:p w14:paraId="77F4135B" w14:textId="77777777" w:rsidR="002D590A" w:rsidRPr="00E92177" w:rsidRDefault="002D590A" w:rsidP="002D590A">
      <w:pPr>
        <w:pStyle w:val="Prrafodelista"/>
        <w:spacing w:after="0" w:line="360" w:lineRule="auto"/>
        <w:ind w:left="426"/>
        <w:jc w:val="both"/>
        <w:rPr>
          <w:color w:val="808080" w:themeColor="background1" w:themeShade="80"/>
          <w:lang w:val="es-DO"/>
        </w:rPr>
      </w:pPr>
    </w:p>
    <w:p w14:paraId="69978B89" w14:textId="77777777" w:rsidR="002D590A" w:rsidRPr="007F4E30" w:rsidRDefault="002D590A" w:rsidP="002D590A">
      <w:pPr>
        <w:pStyle w:val="Prrafodelista"/>
        <w:numPr>
          <w:ilvl w:val="0"/>
          <w:numId w:val="22"/>
        </w:numPr>
        <w:spacing w:after="0" w:line="360" w:lineRule="auto"/>
        <w:ind w:left="426"/>
        <w:jc w:val="both"/>
        <w:rPr>
          <w:color w:val="808080" w:themeColor="background1" w:themeShade="80"/>
          <w:lang w:val="es-DO"/>
        </w:rPr>
      </w:pPr>
      <w:r w:rsidRPr="00E92177">
        <w:rPr>
          <w:b/>
          <w:bCs/>
          <w:color w:val="808080" w:themeColor="background1" w:themeShade="80"/>
          <w:lang w:val="es-DO"/>
        </w:rPr>
        <w:t>Colombia</w:t>
      </w:r>
      <w:r>
        <w:rPr>
          <w:color w:val="808080" w:themeColor="background1" w:themeShade="80"/>
          <w:lang w:val="es-DO"/>
        </w:rPr>
        <w:t xml:space="preserve">: </w:t>
      </w:r>
      <w:r w:rsidRPr="007F4E30">
        <w:rPr>
          <w:color w:val="808080" w:themeColor="background1" w:themeShade="80"/>
          <w:lang w:val="es-DO"/>
        </w:rPr>
        <w:t xml:space="preserve">Reuniones presenciales y virtuales con Américo </w:t>
      </w:r>
      <w:proofErr w:type="spellStart"/>
      <w:r w:rsidRPr="007F4E30">
        <w:rPr>
          <w:color w:val="808080" w:themeColor="background1" w:themeShade="80"/>
          <w:lang w:val="es-DO"/>
        </w:rPr>
        <w:t>Cigars</w:t>
      </w:r>
      <w:proofErr w:type="spellEnd"/>
      <w:r w:rsidRPr="007F4E30">
        <w:rPr>
          <w:color w:val="808080" w:themeColor="background1" w:themeShade="80"/>
          <w:lang w:val="es-DO"/>
        </w:rPr>
        <w:t xml:space="preserve"> y nuestra </w:t>
      </w:r>
      <w:proofErr w:type="spellStart"/>
      <w:r w:rsidRPr="007F4E30">
        <w:rPr>
          <w:color w:val="808080" w:themeColor="background1" w:themeShade="80"/>
          <w:lang w:val="es-DO"/>
        </w:rPr>
        <w:t>Emb</w:t>
      </w:r>
      <w:proofErr w:type="spellEnd"/>
      <w:r w:rsidRPr="007F4E30">
        <w:rPr>
          <w:color w:val="808080" w:themeColor="background1" w:themeShade="80"/>
          <w:lang w:val="es-DO"/>
        </w:rPr>
        <w:t xml:space="preserve"> en Colombia.</w:t>
      </w:r>
    </w:p>
    <w:p w14:paraId="75D0E759" w14:textId="77777777" w:rsidR="002D590A" w:rsidRPr="00E92177" w:rsidRDefault="002D590A" w:rsidP="002D590A">
      <w:pPr>
        <w:pStyle w:val="Prrafodelista"/>
        <w:spacing w:after="0" w:line="360" w:lineRule="auto"/>
        <w:ind w:left="426"/>
        <w:jc w:val="both"/>
        <w:rPr>
          <w:color w:val="808080" w:themeColor="background1" w:themeShade="80"/>
          <w:lang w:val="es-DO"/>
        </w:rPr>
      </w:pPr>
    </w:p>
    <w:p w14:paraId="6A4846B4" w14:textId="77777777" w:rsidR="002D590A" w:rsidRPr="007F4E30" w:rsidRDefault="002D590A" w:rsidP="002D590A">
      <w:pPr>
        <w:pStyle w:val="Prrafodelista"/>
        <w:numPr>
          <w:ilvl w:val="0"/>
          <w:numId w:val="22"/>
        </w:numPr>
        <w:spacing w:after="0" w:line="360" w:lineRule="auto"/>
        <w:ind w:left="426"/>
        <w:jc w:val="both"/>
        <w:rPr>
          <w:color w:val="808080" w:themeColor="background1" w:themeShade="80"/>
          <w:lang w:val="es-DO"/>
        </w:rPr>
      </w:pPr>
      <w:r w:rsidRPr="00E92177">
        <w:rPr>
          <w:b/>
          <w:bCs/>
          <w:color w:val="808080" w:themeColor="background1" w:themeShade="80"/>
          <w:lang w:val="es-DO"/>
        </w:rPr>
        <w:t>Malasia</w:t>
      </w:r>
      <w:r>
        <w:rPr>
          <w:color w:val="808080" w:themeColor="background1" w:themeShade="80"/>
          <w:lang w:val="es-DO"/>
        </w:rPr>
        <w:t xml:space="preserve">: </w:t>
      </w:r>
      <w:r w:rsidRPr="007F4E30">
        <w:rPr>
          <w:color w:val="808080" w:themeColor="background1" w:themeShade="80"/>
          <w:lang w:val="es-DO"/>
        </w:rPr>
        <w:t xml:space="preserve">Desarrollo del </w:t>
      </w:r>
      <w:proofErr w:type="spellStart"/>
      <w:r w:rsidRPr="007F4E30">
        <w:rPr>
          <w:color w:val="808080" w:themeColor="background1" w:themeShade="80"/>
          <w:lang w:val="es-DO"/>
        </w:rPr>
        <w:t>webinar</w:t>
      </w:r>
      <w:proofErr w:type="spellEnd"/>
      <w:r w:rsidRPr="007F4E30">
        <w:rPr>
          <w:color w:val="808080" w:themeColor="background1" w:themeShade="80"/>
          <w:lang w:val="es-DO"/>
        </w:rPr>
        <w:t xml:space="preserve"> titulado&gt; </w:t>
      </w:r>
      <w:proofErr w:type="spellStart"/>
      <w:r w:rsidRPr="007F4E30">
        <w:rPr>
          <w:color w:val="808080" w:themeColor="background1" w:themeShade="80"/>
          <w:lang w:val="es-DO"/>
        </w:rPr>
        <w:t>Doing</w:t>
      </w:r>
      <w:proofErr w:type="spellEnd"/>
      <w:r w:rsidRPr="007F4E30">
        <w:rPr>
          <w:color w:val="808080" w:themeColor="background1" w:themeShade="80"/>
          <w:lang w:val="es-DO"/>
        </w:rPr>
        <w:t xml:space="preserve"> </w:t>
      </w:r>
      <w:proofErr w:type="spellStart"/>
      <w:r w:rsidRPr="007F4E30">
        <w:rPr>
          <w:color w:val="808080" w:themeColor="background1" w:themeShade="80"/>
          <w:lang w:val="es-DO"/>
        </w:rPr>
        <w:t>business</w:t>
      </w:r>
      <w:proofErr w:type="spellEnd"/>
      <w:r w:rsidRPr="007F4E30">
        <w:rPr>
          <w:color w:val="808080" w:themeColor="background1" w:themeShade="80"/>
          <w:lang w:val="es-DO"/>
        </w:rPr>
        <w:t xml:space="preserve"> </w:t>
      </w:r>
      <w:proofErr w:type="spellStart"/>
      <w:r w:rsidRPr="007F4E30">
        <w:rPr>
          <w:color w:val="808080" w:themeColor="background1" w:themeShade="80"/>
          <w:lang w:val="es-DO"/>
        </w:rPr>
        <w:t>with</w:t>
      </w:r>
      <w:proofErr w:type="spellEnd"/>
      <w:r w:rsidRPr="007F4E30">
        <w:rPr>
          <w:color w:val="808080" w:themeColor="background1" w:themeShade="80"/>
          <w:lang w:val="es-DO"/>
        </w:rPr>
        <w:t xml:space="preserve"> Malasia, dedicado al sector empresarial, a solicitud de la Embajada de Malasia concurrente en Cuba.</w:t>
      </w:r>
    </w:p>
    <w:p w14:paraId="71CD4D84" w14:textId="77777777" w:rsidR="002D590A" w:rsidRDefault="002D590A" w:rsidP="002D590A">
      <w:pPr>
        <w:pStyle w:val="Prrafodelista"/>
        <w:spacing w:after="0" w:line="360" w:lineRule="auto"/>
        <w:ind w:left="426"/>
        <w:jc w:val="both"/>
        <w:rPr>
          <w:color w:val="808080" w:themeColor="background1" w:themeShade="80"/>
          <w:lang w:val="es-DO"/>
        </w:rPr>
      </w:pPr>
    </w:p>
    <w:p w14:paraId="6C23B0E5" w14:textId="77777777" w:rsidR="002D590A" w:rsidRDefault="002D590A" w:rsidP="002D590A">
      <w:pPr>
        <w:pStyle w:val="Prrafodelista"/>
        <w:numPr>
          <w:ilvl w:val="0"/>
          <w:numId w:val="22"/>
        </w:numPr>
        <w:spacing w:after="0" w:line="360" w:lineRule="auto"/>
        <w:ind w:left="426"/>
        <w:jc w:val="both"/>
        <w:rPr>
          <w:color w:val="808080" w:themeColor="background1" w:themeShade="80"/>
          <w:lang w:val="es-DO"/>
        </w:rPr>
      </w:pPr>
      <w:r>
        <w:rPr>
          <w:color w:val="808080" w:themeColor="background1" w:themeShade="80"/>
          <w:lang w:val="es-DO"/>
        </w:rPr>
        <w:t xml:space="preserve">China: celebración de la </w:t>
      </w:r>
      <w:r w:rsidRPr="007F4E30">
        <w:rPr>
          <w:color w:val="808080" w:themeColor="background1" w:themeShade="80"/>
          <w:lang w:val="es-DO"/>
        </w:rPr>
        <w:t>6ta Exposición Internacional de Importación China (CIIE)</w:t>
      </w:r>
      <w:r>
        <w:rPr>
          <w:color w:val="808080" w:themeColor="background1" w:themeShade="80"/>
          <w:lang w:val="es-DO"/>
        </w:rPr>
        <w:t>.</w:t>
      </w:r>
      <w:r w:rsidRPr="007F4E30">
        <w:rPr>
          <w:color w:val="808080" w:themeColor="background1" w:themeShade="80"/>
          <w:lang w:val="es-DO"/>
        </w:rPr>
        <w:t xml:space="preserve"> </w:t>
      </w:r>
    </w:p>
    <w:p w14:paraId="3046296B" w14:textId="77777777" w:rsidR="002D590A" w:rsidRPr="00E92177" w:rsidRDefault="002D590A" w:rsidP="002D590A">
      <w:pPr>
        <w:pStyle w:val="Prrafodelista"/>
        <w:rPr>
          <w:color w:val="808080" w:themeColor="background1" w:themeShade="80"/>
          <w:lang w:val="es-DO"/>
        </w:rPr>
      </w:pPr>
    </w:p>
    <w:p w14:paraId="0EAFBAD3" w14:textId="77777777" w:rsidR="002D590A" w:rsidRDefault="002D590A" w:rsidP="002D590A">
      <w:pPr>
        <w:pStyle w:val="Prrafodelista"/>
        <w:numPr>
          <w:ilvl w:val="0"/>
          <w:numId w:val="22"/>
        </w:numPr>
        <w:spacing w:after="0" w:line="360" w:lineRule="auto"/>
        <w:ind w:left="426"/>
        <w:jc w:val="both"/>
        <w:rPr>
          <w:color w:val="808080" w:themeColor="background1" w:themeShade="80"/>
          <w:lang w:val="es-DO"/>
        </w:rPr>
      </w:pPr>
      <w:r w:rsidRPr="00E92177">
        <w:rPr>
          <w:b/>
          <w:bCs/>
          <w:color w:val="808080" w:themeColor="background1" w:themeShade="80"/>
          <w:lang w:val="es-DO"/>
        </w:rPr>
        <w:t>Perú</w:t>
      </w:r>
      <w:r>
        <w:rPr>
          <w:color w:val="808080" w:themeColor="background1" w:themeShade="80"/>
          <w:lang w:val="es-DO"/>
        </w:rPr>
        <w:t xml:space="preserve">: participación en la </w:t>
      </w:r>
      <w:r w:rsidRPr="007F4E30">
        <w:rPr>
          <w:color w:val="808080" w:themeColor="background1" w:themeShade="80"/>
          <w:lang w:val="es-DO"/>
        </w:rPr>
        <w:t>Feria minera PERUMIN</w:t>
      </w:r>
      <w:r>
        <w:rPr>
          <w:color w:val="808080" w:themeColor="background1" w:themeShade="80"/>
          <w:lang w:val="es-DO"/>
        </w:rPr>
        <w:t xml:space="preserve"> y en la </w:t>
      </w:r>
      <w:r w:rsidRPr="007F4E30">
        <w:rPr>
          <w:color w:val="808080" w:themeColor="background1" w:themeShade="80"/>
          <w:lang w:val="es-DO"/>
        </w:rPr>
        <w:t>feria EXPOALIMENTARIA 2023</w:t>
      </w:r>
      <w:r>
        <w:rPr>
          <w:color w:val="808080" w:themeColor="background1" w:themeShade="80"/>
          <w:lang w:val="es-DO"/>
        </w:rPr>
        <w:t>.</w:t>
      </w:r>
    </w:p>
    <w:p w14:paraId="383C52AF" w14:textId="77777777" w:rsidR="002D590A" w:rsidRPr="002D590A" w:rsidRDefault="002D590A" w:rsidP="002D590A">
      <w:pPr>
        <w:pStyle w:val="Prrafodelista"/>
        <w:spacing w:line="360" w:lineRule="auto"/>
        <w:ind w:left="426"/>
        <w:jc w:val="both"/>
        <w:rPr>
          <w:rFonts w:cs="Times New Roman"/>
          <w:color w:val="808080" w:themeColor="background1" w:themeShade="80"/>
          <w:szCs w:val="24"/>
          <w:lang w:val="es-DO"/>
        </w:rPr>
      </w:pPr>
    </w:p>
    <w:p w14:paraId="069EF909" w14:textId="315C2D23" w:rsidR="002D590A" w:rsidRPr="00E92177" w:rsidRDefault="002D590A" w:rsidP="002D590A">
      <w:pPr>
        <w:pStyle w:val="Prrafodelista"/>
        <w:numPr>
          <w:ilvl w:val="0"/>
          <w:numId w:val="22"/>
        </w:numPr>
        <w:spacing w:line="360" w:lineRule="auto"/>
        <w:ind w:left="426"/>
        <w:jc w:val="both"/>
        <w:rPr>
          <w:rFonts w:cs="Times New Roman"/>
          <w:color w:val="808080" w:themeColor="background1" w:themeShade="80"/>
          <w:szCs w:val="24"/>
          <w:lang w:val="es-DO"/>
        </w:rPr>
      </w:pPr>
      <w:r w:rsidRPr="00E92177">
        <w:rPr>
          <w:b/>
          <w:bCs/>
          <w:color w:val="808080" w:themeColor="background1" w:themeShade="80"/>
          <w:lang w:val="es-DO"/>
        </w:rPr>
        <w:t>México</w:t>
      </w:r>
      <w:r>
        <w:rPr>
          <w:color w:val="808080" w:themeColor="background1" w:themeShade="80"/>
          <w:lang w:val="es-DO"/>
        </w:rPr>
        <w:t xml:space="preserve">: </w:t>
      </w:r>
      <w:r w:rsidRPr="00A62FFC">
        <w:rPr>
          <w:rFonts w:cs="Times New Roman"/>
          <w:color w:val="808080" w:themeColor="background1" w:themeShade="80"/>
          <w:szCs w:val="24"/>
          <w:lang w:val="es-DO"/>
        </w:rPr>
        <w:t xml:space="preserve">Inversionista </w:t>
      </w:r>
      <w:proofErr w:type="spellStart"/>
      <w:r w:rsidRPr="00A62FFC">
        <w:rPr>
          <w:rFonts w:cs="Times New Roman"/>
          <w:color w:val="808080" w:themeColor="background1" w:themeShade="80"/>
          <w:szCs w:val="24"/>
          <w:lang w:val="es-DO"/>
        </w:rPr>
        <w:t>Stevon</w:t>
      </w:r>
      <w:proofErr w:type="spellEnd"/>
      <w:r w:rsidRPr="00A62FFC">
        <w:rPr>
          <w:rFonts w:cs="Times New Roman"/>
          <w:color w:val="808080" w:themeColor="background1" w:themeShade="80"/>
          <w:szCs w:val="24"/>
          <w:lang w:val="es-DO"/>
        </w:rPr>
        <w:t xml:space="preserve"> Darling, interesado en viabilizar su inversión en la banca digital dominicana. </w:t>
      </w:r>
      <w:r>
        <w:rPr>
          <w:rFonts w:cs="Times New Roman"/>
          <w:color w:val="808080" w:themeColor="background1" w:themeShade="80"/>
          <w:szCs w:val="24"/>
          <w:lang w:val="es-DO"/>
        </w:rPr>
        <w:t xml:space="preserve">También, celebración de </w:t>
      </w:r>
      <w:proofErr w:type="spellStart"/>
      <w:r w:rsidRPr="00E92177">
        <w:rPr>
          <w:color w:val="808080" w:themeColor="background1" w:themeShade="80"/>
          <w:lang w:val="es-DO"/>
        </w:rPr>
        <w:t>webinar</w:t>
      </w:r>
      <w:proofErr w:type="spellEnd"/>
      <w:r w:rsidRPr="00E92177">
        <w:rPr>
          <w:color w:val="808080" w:themeColor="background1" w:themeShade="80"/>
          <w:lang w:val="es-DO"/>
        </w:rPr>
        <w:t xml:space="preserve"> </w:t>
      </w:r>
      <w:r>
        <w:rPr>
          <w:color w:val="808080" w:themeColor="background1" w:themeShade="80"/>
          <w:lang w:val="es-DO"/>
        </w:rPr>
        <w:t xml:space="preserve">con la </w:t>
      </w:r>
      <w:r w:rsidRPr="00E92177">
        <w:rPr>
          <w:color w:val="808080" w:themeColor="background1" w:themeShade="80"/>
          <w:lang w:val="es-DO"/>
        </w:rPr>
        <w:t>Cámara de Comercio de Santo Domingo y la embajada dominicana en México para la promoción de las franquicias nacionales</w:t>
      </w:r>
      <w:r>
        <w:rPr>
          <w:color w:val="808080" w:themeColor="background1" w:themeShade="80"/>
          <w:lang w:val="es-DO"/>
        </w:rPr>
        <w:t>.</w:t>
      </w:r>
    </w:p>
    <w:p w14:paraId="1BC49395" w14:textId="77777777" w:rsidR="002D590A" w:rsidRPr="00E92177" w:rsidRDefault="002D590A" w:rsidP="002D590A">
      <w:pPr>
        <w:pStyle w:val="Prrafodelista"/>
        <w:spacing w:line="360" w:lineRule="auto"/>
        <w:ind w:left="426"/>
        <w:jc w:val="both"/>
        <w:rPr>
          <w:rFonts w:cs="Times New Roman"/>
          <w:color w:val="808080" w:themeColor="background1" w:themeShade="80"/>
          <w:szCs w:val="24"/>
          <w:lang w:val="es-DO"/>
        </w:rPr>
      </w:pPr>
    </w:p>
    <w:p w14:paraId="5F5E6F47" w14:textId="77777777" w:rsidR="002D590A" w:rsidRDefault="002D590A" w:rsidP="002D590A">
      <w:pPr>
        <w:pStyle w:val="Prrafodelista"/>
        <w:numPr>
          <w:ilvl w:val="0"/>
          <w:numId w:val="22"/>
        </w:numPr>
        <w:spacing w:after="0" w:line="360" w:lineRule="auto"/>
        <w:ind w:left="426"/>
        <w:jc w:val="both"/>
        <w:rPr>
          <w:color w:val="808080" w:themeColor="background1" w:themeShade="80"/>
          <w:lang w:val="es-DO"/>
        </w:rPr>
      </w:pPr>
      <w:r w:rsidRPr="00E92177">
        <w:rPr>
          <w:b/>
          <w:bCs/>
          <w:color w:val="808080" w:themeColor="background1" w:themeShade="80"/>
          <w:lang w:val="es-DO"/>
        </w:rPr>
        <w:t>Suecia</w:t>
      </w:r>
      <w:r>
        <w:rPr>
          <w:color w:val="808080" w:themeColor="background1" w:themeShade="80"/>
          <w:lang w:val="es-DO"/>
        </w:rPr>
        <w:t xml:space="preserve">: </w:t>
      </w:r>
      <w:r w:rsidRPr="007F4E30">
        <w:rPr>
          <w:color w:val="808080" w:themeColor="background1" w:themeShade="80"/>
          <w:lang w:val="es-DO"/>
        </w:rPr>
        <w:t xml:space="preserve">promoción Feria </w:t>
      </w:r>
      <w:proofErr w:type="spellStart"/>
      <w:r>
        <w:rPr>
          <w:color w:val="808080" w:themeColor="background1" w:themeShade="80"/>
          <w:lang w:val="es-DO"/>
        </w:rPr>
        <w:t>T</w:t>
      </w:r>
      <w:r w:rsidRPr="007F4E30">
        <w:rPr>
          <w:color w:val="808080" w:themeColor="background1" w:themeShade="80"/>
          <w:lang w:val="es-DO"/>
        </w:rPr>
        <w:t>ravel</w:t>
      </w:r>
      <w:proofErr w:type="spellEnd"/>
      <w:r w:rsidRPr="007F4E30">
        <w:rPr>
          <w:color w:val="808080" w:themeColor="background1" w:themeShade="80"/>
          <w:lang w:val="es-DO"/>
        </w:rPr>
        <w:t xml:space="preserve"> </w:t>
      </w:r>
      <w:r>
        <w:rPr>
          <w:color w:val="808080" w:themeColor="background1" w:themeShade="80"/>
          <w:lang w:val="es-DO"/>
        </w:rPr>
        <w:t>N</w:t>
      </w:r>
      <w:r w:rsidRPr="007F4E30">
        <w:rPr>
          <w:color w:val="808080" w:themeColor="background1" w:themeShade="80"/>
          <w:lang w:val="es-DO"/>
        </w:rPr>
        <w:t xml:space="preserve">ew </w:t>
      </w:r>
      <w:proofErr w:type="spellStart"/>
      <w:r>
        <w:rPr>
          <w:color w:val="808080" w:themeColor="background1" w:themeShade="80"/>
          <w:lang w:val="es-DO"/>
        </w:rPr>
        <w:t>M</w:t>
      </w:r>
      <w:r w:rsidRPr="007F4E30">
        <w:rPr>
          <w:color w:val="808080" w:themeColor="background1" w:themeShade="80"/>
          <w:lang w:val="es-DO"/>
        </w:rPr>
        <w:t>arket</w:t>
      </w:r>
      <w:proofErr w:type="spellEnd"/>
      <w:r w:rsidRPr="007F4E30">
        <w:rPr>
          <w:color w:val="808080" w:themeColor="background1" w:themeShade="80"/>
          <w:lang w:val="es-DO"/>
        </w:rPr>
        <w:t xml:space="preserve"> </w:t>
      </w:r>
      <w:r>
        <w:rPr>
          <w:color w:val="808080" w:themeColor="background1" w:themeShade="80"/>
          <w:lang w:val="es-DO"/>
        </w:rPr>
        <w:t>en dicho país.</w:t>
      </w:r>
      <w:r w:rsidRPr="007F4E30">
        <w:rPr>
          <w:color w:val="808080" w:themeColor="background1" w:themeShade="80"/>
          <w:lang w:val="es-DO"/>
        </w:rPr>
        <w:t xml:space="preserve"> </w:t>
      </w:r>
    </w:p>
    <w:p w14:paraId="44DFE0D1" w14:textId="77777777" w:rsidR="002D590A" w:rsidRDefault="002D590A" w:rsidP="002D590A">
      <w:pPr>
        <w:pStyle w:val="Prrafodelista"/>
        <w:spacing w:after="0" w:line="360" w:lineRule="auto"/>
        <w:ind w:left="426"/>
        <w:jc w:val="both"/>
        <w:rPr>
          <w:color w:val="808080" w:themeColor="background1" w:themeShade="80"/>
          <w:lang w:val="es-DO"/>
        </w:rPr>
      </w:pPr>
    </w:p>
    <w:p w14:paraId="5BC08C96" w14:textId="77777777" w:rsidR="002D590A" w:rsidRDefault="002D590A" w:rsidP="002D590A">
      <w:pPr>
        <w:pStyle w:val="Prrafodelista"/>
        <w:numPr>
          <w:ilvl w:val="0"/>
          <w:numId w:val="22"/>
        </w:numPr>
        <w:spacing w:after="0" w:line="360" w:lineRule="auto"/>
        <w:ind w:left="426"/>
        <w:jc w:val="both"/>
        <w:rPr>
          <w:color w:val="808080" w:themeColor="background1" w:themeShade="80"/>
          <w:lang w:val="es-DO"/>
        </w:rPr>
      </w:pPr>
      <w:r w:rsidRPr="00E92177">
        <w:rPr>
          <w:b/>
          <w:bCs/>
          <w:color w:val="808080" w:themeColor="background1" w:themeShade="80"/>
          <w:lang w:val="es-DO"/>
        </w:rPr>
        <w:lastRenderedPageBreak/>
        <w:t>Marruecos</w:t>
      </w:r>
      <w:r>
        <w:rPr>
          <w:color w:val="808080" w:themeColor="background1" w:themeShade="80"/>
          <w:lang w:val="es-DO"/>
        </w:rPr>
        <w:t xml:space="preserve">: </w:t>
      </w:r>
      <w:r w:rsidRPr="007F4E30">
        <w:rPr>
          <w:color w:val="808080" w:themeColor="background1" w:themeShade="80"/>
          <w:lang w:val="es-DO"/>
        </w:rPr>
        <w:t>apoyo en la promoción del evento de Golf y turismo de nuestra embajada en Marruecos, promoción de IILA 2023 foro dirigido a las PYMES</w:t>
      </w:r>
      <w:r>
        <w:rPr>
          <w:color w:val="808080" w:themeColor="background1" w:themeShade="80"/>
          <w:lang w:val="es-DO"/>
        </w:rPr>
        <w:t>.</w:t>
      </w:r>
    </w:p>
    <w:p w14:paraId="04DE4E75" w14:textId="77777777" w:rsidR="002D590A" w:rsidRPr="00E92177" w:rsidRDefault="002D590A" w:rsidP="002D590A">
      <w:pPr>
        <w:pStyle w:val="Prrafodelista"/>
        <w:spacing w:line="360" w:lineRule="auto"/>
        <w:ind w:left="426"/>
        <w:jc w:val="both"/>
        <w:rPr>
          <w:rFonts w:cs="Times New Roman"/>
          <w:color w:val="808080" w:themeColor="background1" w:themeShade="80"/>
          <w:szCs w:val="24"/>
          <w:lang w:val="es-DO"/>
        </w:rPr>
      </w:pPr>
    </w:p>
    <w:p w14:paraId="5F748A8F" w14:textId="77777777" w:rsidR="002D590A" w:rsidRPr="00A62FFC" w:rsidRDefault="002D590A" w:rsidP="002D590A">
      <w:pPr>
        <w:pStyle w:val="Prrafodelista"/>
        <w:numPr>
          <w:ilvl w:val="0"/>
          <w:numId w:val="22"/>
        </w:numPr>
        <w:spacing w:line="360" w:lineRule="auto"/>
        <w:ind w:left="426"/>
        <w:jc w:val="both"/>
        <w:rPr>
          <w:rFonts w:cs="Times New Roman"/>
          <w:color w:val="808080" w:themeColor="background1" w:themeShade="80"/>
          <w:szCs w:val="24"/>
          <w:lang w:val="es-DO"/>
        </w:rPr>
      </w:pPr>
      <w:r w:rsidRPr="00F21679">
        <w:rPr>
          <w:rFonts w:cs="Times New Roman"/>
          <w:b/>
          <w:bCs/>
          <w:color w:val="808080" w:themeColor="background1" w:themeShade="80"/>
          <w:szCs w:val="24"/>
          <w:lang w:val="es-DO"/>
        </w:rPr>
        <w:t>Taiwán:</w:t>
      </w:r>
      <w:r w:rsidRPr="00A62FFC">
        <w:rPr>
          <w:rFonts w:cs="Times New Roman"/>
          <w:color w:val="808080" w:themeColor="background1" w:themeShade="80"/>
          <w:szCs w:val="24"/>
          <w:lang w:val="es-DO"/>
        </w:rPr>
        <w:t xml:space="preserve"> </w:t>
      </w:r>
      <w:r>
        <w:rPr>
          <w:rFonts w:cs="Times New Roman"/>
          <w:color w:val="808080" w:themeColor="background1" w:themeShade="80"/>
          <w:szCs w:val="24"/>
          <w:lang w:val="es-DO"/>
        </w:rPr>
        <w:t>reunión con la e</w:t>
      </w:r>
      <w:r w:rsidRPr="00A62FFC">
        <w:rPr>
          <w:rFonts w:cs="Times New Roman"/>
          <w:color w:val="808080" w:themeColor="background1" w:themeShade="80"/>
          <w:szCs w:val="24"/>
          <w:lang w:val="es-DO"/>
        </w:rPr>
        <w:t xml:space="preserve">mpresa </w:t>
      </w:r>
      <w:proofErr w:type="spellStart"/>
      <w:r w:rsidRPr="00A62FFC">
        <w:rPr>
          <w:rFonts w:cs="Times New Roman"/>
          <w:color w:val="808080" w:themeColor="background1" w:themeShade="80"/>
          <w:szCs w:val="24"/>
          <w:lang w:val="es-DO"/>
        </w:rPr>
        <w:t>Lastic</w:t>
      </w:r>
      <w:proofErr w:type="spellEnd"/>
      <w:r w:rsidRPr="00A62FFC">
        <w:rPr>
          <w:rFonts w:cs="Times New Roman"/>
          <w:color w:val="808080" w:themeColor="background1" w:themeShade="80"/>
          <w:szCs w:val="24"/>
          <w:lang w:val="es-DO"/>
        </w:rPr>
        <w:t xml:space="preserve">, dedicada a la producción de utensilios y sorbetes hechos </w:t>
      </w:r>
      <w:r w:rsidRPr="00E92177">
        <w:rPr>
          <w:rFonts w:cs="Times New Roman"/>
          <w:color w:val="808080" w:themeColor="background1" w:themeShade="80"/>
          <w:szCs w:val="24"/>
          <w:lang w:val="es-DO"/>
        </w:rPr>
        <w:t>de</w:t>
      </w:r>
      <w:r w:rsidRPr="00A62FFC">
        <w:rPr>
          <w:rFonts w:cs="Times New Roman"/>
          <w:color w:val="808080" w:themeColor="background1" w:themeShade="80"/>
          <w:szCs w:val="24"/>
          <w:lang w:val="es-DO"/>
        </w:rPr>
        <w:t xml:space="preserve"> bambú.</w:t>
      </w:r>
    </w:p>
    <w:p w14:paraId="14F488A9" w14:textId="77777777" w:rsidR="002D590A" w:rsidRPr="00E92177" w:rsidRDefault="002D590A" w:rsidP="002D590A">
      <w:pPr>
        <w:pStyle w:val="Prrafodelista"/>
        <w:spacing w:after="0" w:line="360" w:lineRule="auto"/>
        <w:ind w:left="426"/>
        <w:jc w:val="both"/>
        <w:rPr>
          <w:color w:val="808080" w:themeColor="background1" w:themeShade="80"/>
          <w:lang w:val="es-DO"/>
        </w:rPr>
      </w:pPr>
    </w:p>
    <w:p w14:paraId="042B86C7" w14:textId="77777777" w:rsidR="002D590A" w:rsidRPr="00F21679" w:rsidRDefault="002D590A" w:rsidP="002D590A">
      <w:pPr>
        <w:pStyle w:val="Prrafodelista"/>
        <w:numPr>
          <w:ilvl w:val="0"/>
          <w:numId w:val="22"/>
        </w:numPr>
        <w:spacing w:after="0" w:line="360" w:lineRule="auto"/>
        <w:ind w:left="426"/>
        <w:jc w:val="both"/>
        <w:rPr>
          <w:color w:val="808080" w:themeColor="background1" w:themeShade="80"/>
          <w:lang w:val="es-DO"/>
        </w:rPr>
      </w:pPr>
      <w:r w:rsidRPr="00F21679">
        <w:rPr>
          <w:rFonts w:cs="Times New Roman"/>
          <w:b/>
          <w:bCs/>
          <w:color w:val="808080" w:themeColor="background1" w:themeShade="80"/>
          <w:szCs w:val="24"/>
          <w:lang w:val="es-DO"/>
        </w:rPr>
        <w:t>Bahamas</w:t>
      </w:r>
      <w:r w:rsidRPr="00A62FFC">
        <w:rPr>
          <w:rFonts w:cs="Times New Roman"/>
          <w:color w:val="808080" w:themeColor="background1" w:themeShade="80"/>
          <w:szCs w:val="24"/>
          <w:lang w:val="es-DO"/>
        </w:rPr>
        <w:t xml:space="preserve">: 1ra misión empresarial coordinada por nuestra embajada en Jamaica. La misma, estuvo compuesta por las siguientes empresas: </w:t>
      </w:r>
      <w:proofErr w:type="spellStart"/>
      <w:r w:rsidRPr="00A62FFC">
        <w:rPr>
          <w:rFonts w:cs="Times New Roman"/>
          <w:color w:val="808080" w:themeColor="background1" w:themeShade="80"/>
          <w:szCs w:val="24"/>
          <w:lang w:val="es-DO"/>
        </w:rPr>
        <w:t>Sun</w:t>
      </w:r>
      <w:proofErr w:type="spellEnd"/>
      <w:r w:rsidRPr="00A62FFC">
        <w:rPr>
          <w:rFonts w:cs="Times New Roman"/>
          <w:color w:val="808080" w:themeColor="background1" w:themeShade="80"/>
          <w:szCs w:val="24"/>
          <w:lang w:val="es-DO"/>
        </w:rPr>
        <w:t xml:space="preserve"> </w:t>
      </w:r>
      <w:proofErr w:type="spellStart"/>
      <w:r w:rsidRPr="00A62FFC">
        <w:rPr>
          <w:rFonts w:cs="Times New Roman"/>
          <w:color w:val="808080" w:themeColor="background1" w:themeShade="80"/>
          <w:szCs w:val="24"/>
          <w:lang w:val="es-DO"/>
        </w:rPr>
        <w:t>Oil</w:t>
      </w:r>
      <w:proofErr w:type="spellEnd"/>
      <w:r w:rsidRPr="00A62FFC">
        <w:rPr>
          <w:rFonts w:cs="Times New Roman"/>
          <w:color w:val="808080" w:themeColor="background1" w:themeShade="80"/>
          <w:szCs w:val="24"/>
          <w:lang w:val="es-DO"/>
        </w:rPr>
        <w:t xml:space="preserve"> </w:t>
      </w:r>
      <w:proofErr w:type="spellStart"/>
      <w:r w:rsidRPr="00A62FFC">
        <w:rPr>
          <w:rFonts w:cs="Times New Roman"/>
          <w:color w:val="808080" w:themeColor="background1" w:themeShade="80"/>
          <w:szCs w:val="24"/>
          <w:lang w:val="es-DO"/>
        </w:rPr>
        <w:t>company</w:t>
      </w:r>
      <w:proofErr w:type="spellEnd"/>
      <w:r w:rsidRPr="00A62FFC">
        <w:rPr>
          <w:rFonts w:cs="Times New Roman"/>
          <w:color w:val="808080" w:themeColor="background1" w:themeShade="80"/>
          <w:szCs w:val="24"/>
          <w:lang w:val="es-DO"/>
        </w:rPr>
        <w:t xml:space="preserve">, </w:t>
      </w:r>
      <w:proofErr w:type="spellStart"/>
      <w:r w:rsidRPr="00A62FFC">
        <w:rPr>
          <w:rFonts w:cs="Times New Roman"/>
          <w:color w:val="808080" w:themeColor="background1" w:themeShade="80"/>
          <w:szCs w:val="24"/>
          <w:lang w:val="es-DO"/>
        </w:rPr>
        <w:t>Arawak</w:t>
      </w:r>
      <w:proofErr w:type="spellEnd"/>
      <w:r w:rsidRPr="00A62FFC">
        <w:rPr>
          <w:rFonts w:cs="Times New Roman"/>
          <w:color w:val="808080" w:themeColor="background1" w:themeShade="80"/>
          <w:szCs w:val="24"/>
          <w:lang w:val="es-DO"/>
        </w:rPr>
        <w:t xml:space="preserve"> </w:t>
      </w:r>
      <w:proofErr w:type="spellStart"/>
      <w:r w:rsidRPr="00A62FFC">
        <w:rPr>
          <w:rFonts w:cs="Times New Roman"/>
          <w:color w:val="808080" w:themeColor="background1" w:themeShade="80"/>
          <w:szCs w:val="24"/>
          <w:lang w:val="es-DO"/>
        </w:rPr>
        <w:t>Homes</w:t>
      </w:r>
      <w:proofErr w:type="spellEnd"/>
      <w:r w:rsidRPr="00A62FFC">
        <w:rPr>
          <w:rFonts w:cs="Times New Roman"/>
          <w:color w:val="808080" w:themeColor="background1" w:themeShade="80"/>
          <w:szCs w:val="24"/>
          <w:lang w:val="es-DO"/>
        </w:rPr>
        <w:t xml:space="preserve"> </w:t>
      </w:r>
      <w:proofErr w:type="spellStart"/>
      <w:r w:rsidRPr="00A62FFC">
        <w:rPr>
          <w:rFonts w:cs="Times New Roman"/>
          <w:color w:val="808080" w:themeColor="background1" w:themeShade="80"/>
          <w:szCs w:val="24"/>
          <w:lang w:val="es-DO"/>
        </w:rPr>
        <w:t>company</w:t>
      </w:r>
      <w:proofErr w:type="spellEnd"/>
      <w:r w:rsidRPr="00A62FFC">
        <w:rPr>
          <w:rFonts w:cs="Times New Roman"/>
          <w:color w:val="808080" w:themeColor="background1" w:themeShade="80"/>
          <w:szCs w:val="24"/>
          <w:lang w:val="es-DO"/>
        </w:rPr>
        <w:t xml:space="preserve"> y </w:t>
      </w:r>
      <w:proofErr w:type="spellStart"/>
      <w:r w:rsidRPr="00A62FFC">
        <w:rPr>
          <w:rFonts w:cs="Times New Roman"/>
          <w:color w:val="808080" w:themeColor="background1" w:themeShade="80"/>
          <w:szCs w:val="24"/>
          <w:lang w:val="es-DO"/>
        </w:rPr>
        <w:t>Jacks</w:t>
      </w:r>
      <w:proofErr w:type="spellEnd"/>
      <w:r w:rsidRPr="00A62FFC">
        <w:rPr>
          <w:rFonts w:cs="Times New Roman"/>
          <w:color w:val="808080" w:themeColor="background1" w:themeShade="80"/>
          <w:szCs w:val="24"/>
          <w:lang w:val="es-DO"/>
        </w:rPr>
        <w:t xml:space="preserve"> Bay </w:t>
      </w:r>
      <w:proofErr w:type="spellStart"/>
      <w:r w:rsidRPr="00A62FFC">
        <w:rPr>
          <w:rFonts w:cs="Times New Roman"/>
          <w:color w:val="808080" w:themeColor="background1" w:themeShade="80"/>
          <w:szCs w:val="24"/>
          <w:lang w:val="es-DO"/>
        </w:rPr>
        <w:t>company</w:t>
      </w:r>
      <w:proofErr w:type="spellEnd"/>
      <w:r w:rsidRPr="00A62FFC">
        <w:rPr>
          <w:rFonts w:cs="Times New Roman"/>
          <w:color w:val="808080" w:themeColor="background1" w:themeShade="80"/>
          <w:szCs w:val="24"/>
          <w:lang w:val="es-DO"/>
        </w:rPr>
        <w:t>, interesados en evaluar oportunidades para invertir en el sector turístico del país, así como adquirir materias primas asociadas al sector de construcción</w:t>
      </w:r>
      <w:r>
        <w:rPr>
          <w:rFonts w:cs="Times New Roman"/>
          <w:color w:val="808080" w:themeColor="background1" w:themeShade="80"/>
          <w:szCs w:val="24"/>
          <w:lang w:val="es-DO"/>
        </w:rPr>
        <w:t>.</w:t>
      </w:r>
    </w:p>
    <w:p w14:paraId="7295759A" w14:textId="77777777" w:rsidR="00F21679" w:rsidRPr="007F4E30" w:rsidRDefault="00F21679" w:rsidP="00F21679">
      <w:pPr>
        <w:pStyle w:val="Prrafodelista"/>
        <w:spacing w:after="0" w:line="360" w:lineRule="auto"/>
        <w:ind w:left="426"/>
        <w:jc w:val="both"/>
        <w:rPr>
          <w:color w:val="808080" w:themeColor="background1" w:themeShade="80"/>
          <w:lang w:val="es-DO"/>
        </w:rPr>
      </w:pPr>
    </w:p>
    <w:p w14:paraId="530036BA" w14:textId="77777777" w:rsidR="00F21679" w:rsidRPr="00F21679" w:rsidRDefault="00F21679" w:rsidP="00F21679">
      <w:pPr>
        <w:spacing w:line="360" w:lineRule="auto"/>
        <w:jc w:val="both"/>
        <w:rPr>
          <w:rFonts w:cs="Times New Roman"/>
          <w:color w:val="808080" w:themeColor="background1" w:themeShade="80"/>
          <w:szCs w:val="24"/>
          <w:lang w:val="es-DO"/>
        </w:rPr>
      </w:pPr>
      <w:bookmarkStart w:id="89" w:name="_Hlk153380054"/>
      <w:bookmarkStart w:id="90" w:name="_Hlk153380085"/>
      <w:r w:rsidRPr="00F21679">
        <w:rPr>
          <w:rFonts w:cs="Times New Roman"/>
          <w:color w:val="808080" w:themeColor="background1" w:themeShade="80"/>
          <w:szCs w:val="24"/>
          <w:lang w:val="es-DO"/>
        </w:rPr>
        <w:t xml:space="preserve">Se negociaron y firmaron acuerdos </w:t>
      </w:r>
      <w:bookmarkEnd w:id="89"/>
      <w:r w:rsidRPr="00F21679">
        <w:rPr>
          <w:rFonts w:cs="Times New Roman"/>
          <w:color w:val="808080" w:themeColor="background1" w:themeShade="80"/>
          <w:szCs w:val="24"/>
          <w:lang w:val="es-DO"/>
        </w:rPr>
        <w:t xml:space="preserve">con el sector privado, en aras de promover alianza pública-privada, entre ellos con la Asociación Dominicana de Empresas de Inversión Extranjera (ASIEX), el cual posee como objetivo central colaborar de manera recíproca para fomentar y promover la inversión extranjera, coordinar acciones orientadas a propiciar el desarrollo de inversiones y reinversión; y con el Grupo INICIA, </w:t>
      </w:r>
      <w:bookmarkStart w:id="91" w:name="_Hlk153380165"/>
      <w:r w:rsidRPr="00F21679">
        <w:rPr>
          <w:rFonts w:cs="Times New Roman"/>
          <w:color w:val="808080" w:themeColor="background1" w:themeShade="80"/>
          <w:szCs w:val="24"/>
          <w:lang w:val="es-DO"/>
        </w:rPr>
        <w:t>con el objetivo de promover la cultura y la gastronomía dominicana en el ámbito internacional a través de las embajadas y consulados acreditados en el exterior.</w:t>
      </w:r>
    </w:p>
    <w:bookmarkEnd w:id="90"/>
    <w:bookmarkEnd w:id="91"/>
    <w:p w14:paraId="22BF206A" w14:textId="77777777" w:rsidR="002D590A" w:rsidRDefault="002D590A" w:rsidP="00F21679">
      <w:pPr>
        <w:spacing w:line="360" w:lineRule="auto"/>
        <w:jc w:val="both"/>
        <w:rPr>
          <w:rFonts w:cs="Times New Roman"/>
          <w:color w:val="808080" w:themeColor="background1" w:themeShade="80"/>
          <w:szCs w:val="24"/>
          <w:lang w:val="es-DO"/>
        </w:rPr>
      </w:pPr>
    </w:p>
    <w:p w14:paraId="4A405EFA" w14:textId="7D3CDB89" w:rsidR="00F21679" w:rsidRPr="00F21679" w:rsidRDefault="00F21679" w:rsidP="00F21679">
      <w:pPr>
        <w:spacing w:line="360" w:lineRule="auto"/>
        <w:jc w:val="both"/>
        <w:rPr>
          <w:rFonts w:cs="Times New Roman"/>
          <w:color w:val="808080" w:themeColor="background1" w:themeShade="80"/>
          <w:szCs w:val="24"/>
          <w:lang w:val="es-DO"/>
        </w:rPr>
      </w:pPr>
      <w:r w:rsidRPr="00F21679">
        <w:rPr>
          <w:rFonts w:cs="Times New Roman"/>
          <w:color w:val="808080" w:themeColor="background1" w:themeShade="80"/>
          <w:szCs w:val="24"/>
          <w:lang w:val="es-DO"/>
        </w:rPr>
        <w:t xml:space="preserve">En el ámbito internacional se firmó el </w:t>
      </w:r>
      <w:bookmarkStart w:id="92" w:name="_Hlk153380113"/>
      <w:r w:rsidRPr="00F21679">
        <w:rPr>
          <w:rFonts w:cs="Times New Roman"/>
          <w:color w:val="808080" w:themeColor="background1" w:themeShade="80"/>
          <w:szCs w:val="24"/>
          <w:lang w:val="es-DO"/>
        </w:rPr>
        <w:t>Memorando de Entendimiento para el Establecimiento de un marco para la Promoción del Comercio y las Inversiones con la República de Corea, con el objetivo de facilitar la cooperación en áreas como facilitación de comercio e inversión; cadena de suministros; economía digital, verde y biológica; temas energéticos; y de infraestructura.</w:t>
      </w:r>
    </w:p>
    <w:bookmarkEnd w:id="92"/>
    <w:p w14:paraId="79456978" w14:textId="77777777" w:rsidR="002D590A" w:rsidRDefault="002D590A" w:rsidP="00F21679">
      <w:pPr>
        <w:spacing w:line="360" w:lineRule="auto"/>
        <w:jc w:val="both"/>
        <w:rPr>
          <w:rFonts w:cs="Times New Roman"/>
          <w:color w:val="808080" w:themeColor="background1" w:themeShade="80"/>
          <w:szCs w:val="24"/>
          <w:lang w:val="es-DO"/>
        </w:rPr>
      </w:pPr>
    </w:p>
    <w:p w14:paraId="22887BC2" w14:textId="194B4FE9" w:rsidR="00F21679" w:rsidRPr="00F21679" w:rsidRDefault="00F21679" w:rsidP="00F21679">
      <w:pPr>
        <w:spacing w:line="360" w:lineRule="auto"/>
        <w:jc w:val="both"/>
        <w:rPr>
          <w:rFonts w:cs="Times New Roman"/>
          <w:color w:val="808080" w:themeColor="background1" w:themeShade="80"/>
          <w:szCs w:val="24"/>
          <w:lang w:val="es-DO"/>
        </w:rPr>
      </w:pPr>
      <w:r w:rsidRPr="00F21679">
        <w:rPr>
          <w:rFonts w:cs="Times New Roman"/>
          <w:color w:val="808080" w:themeColor="background1" w:themeShade="80"/>
          <w:szCs w:val="24"/>
          <w:lang w:val="es-DO"/>
        </w:rPr>
        <w:lastRenderedPageBreak/>
        <w:t>En este mismo orden, se realizaron diversas reuniones de los Grupos de Trabajo Conjuntos de Comercio e Inversión activos con países estratégicos como Colombia, Chile, y MERCOSUR.</w:t>
      </w:r>
    </w:p>
    <w:p w14:paraId="6FFF012C" w14:textId="69007A45" w:rsidR="00F21679" w:rsidRPr="00F21679" w:rsidRDefault="00F21679" w:rsidP="00F21679">
      <w:pPr>
        <w:pStyle w:val="NormalWeb"/>
        <w:spacing w:line="360" w:lineRule="auto"/>
        <w:jc w:val="both"/>
        <w:rPr>
          <w:rFonts w:eastAsiaTheme="minorHAnsi" w:cstheme="minorBidi"/>
          <w:color w:val="808080" w:themeColor="background1" w:themeShade="80"/>
          <w:szCs w:val="22"/>
          <w:shd w:val="clear" w:color="auto" w:fill="FFFFFF" w:themeFill="background1"/>
          <w:lang w:val="es-DO" w:eastAsia="en-US"/>
        </w:rPr>
      </w:pPr>
      <w:r w:rsidRPr="00F21679">
        <w:rPr>
          <w:color w:val="808080" w:themeColor="background1" w:themeShade="80"/>
          <w:lang w:val="es-DO"/>
        </w:rPr>
        <w:t>De igual forma, se llevó a cabo la “Primera Reunión de la Comisión Mixta para las Cooperaciones Económicas, Comerciales y de Inversión en un encuentro histórico celebrado en la República Dominicana”, durante la jornada, se agotó una agenda de trabajo que incluyó la discusión de la situación económica de ambos países, la revisión de las relaciones económicas y comerciales bilaterales, se presentó también las bondades que ofrece la República Dominicana a los posibles inversionistas y los proyectos prioritarios de cooperación internacional del país</w:t>
      </w:r>
    </w:p>
    <w:p w14:paraId="5AAA8FC1" w14:textId="77777777" w:rsidR="002D590A" w:rsidRDefault="002D590A" w:rsidP="0026021E">
      <w:pPr>
        <w:pStyle w:val="NormalWeb"/>
        <w:spacing w:line="360" w:lineRule="auto"/>
        <w:jc w:val="both"/>
        <w:rPr>
          <w:rFonts w:eastAsiaTheme="minorHAnsi" w:cstheme="minorBidi"/>
          <w:color w:val="808080" w:themeColor="background1" w:themeShade="80"/>
          <w:szCs w:val="22"/>
          <w:shd w:val="clear" w:color="auto" w:fill="FFFFFF" w:themeFill="background1"/>
          <w:lang w:val="es-US" w:eastAsia="en-US"/>
        </w:rPr>
      </w:pPr>
    </w:p>
    <w:p w14:paraId="0A3C5AB5" w14:textId="77777777" w:rsidR="00E15188" w:rsidRDefault="0008631B" w:rsidP="00E15188">
      <w:pPr>
        <w:pStyle w:val="NormalWeb"/>
        <w:spacing w:before="0" w:beforeAutospacing="0" w:after="0" w:afterAutospacing="0" w:line="360" w:lineRule="auto"/>
        <w:jc w:val="both"/>
        <w:rPr>
          <w:rFonts w:eastAsiaTheme="minorHAnsi" w:cstheme="minorBidi"/>
          <w:color w:val="808080" w:themeColor="background1" w:themeShade="80"/>
          <w:szCs w:val="22"/>
          <w:shd w:val="clear" w:color="auto" w:fill="FFFFFF" w:themeFill="background1"/>
          <w:lang w:val="es-US" w:eastAsia="en-US"/>
        </w:rPr>
      </w:pPr>
      <w:r w:rsidRPr="0008631B">
        <w:rPr>
          <w:rFonts w:eastAsiaTheme="minorHAnsi" w:cstheme="minorBidi"/>
          <w:color w:val="808080" w:themeColor="background1" w:themeShade="80"/>
          <w:szCs w:val="22"/>
          <w:shd w:val="clear" w:color="auto" w:fill="FFFFFF" w:themeFill="background1"/>
          <w:lang w:val="es-US" w:eastAsia="en-US"/>
        </w:rPr>
        <w:t xml:space="preserve">Remisiones de 40 reportes </w:t>
      </w:r>
      <w:r>
        <w:rPr>
          <w:rFonts w:eastAsiaTheme="minorHAnsi" w:cstheme="minorBidi"/>
          <w:color w:val="808080" w:themeColor="background1" w:themeShade="80"/>
          <w:szCs w:val="22"/>
          <w:shd w:val="clear" w:color="auto" w:fill="FFFFFF" w:themeFill="background1"/>
          <w:lang w:val="es-US" w:eastAsia="en-US"/>
        </w:rPr>
        <w:t>elaborados por los</w:t>
      </w:r>
      <w:r w:rsidRPr="0008631B">
        <w:rPr>
          <w:rFonts w:eastAsiaTheme="minorHAnsi" w:cstheme="minorBidi"/>
          <w:color w:val="808080" w:themeColor="background1" w:themeShade="80"/>
          <w:szCs w:val="22"/>
          <w:shd w:val="clear" w:color="auto" w:fill="FFFFFF" w:themeFill="background1"/>
          <w:lang w:val="es-US" w:eastAsia="en-US"/>
        </w:rPr>
        <w:t xml:space="preserve"> responsables comerciales</w:t>
      </w:r>
      <w:r>
        <w:rPr>
          <w:rFonts w:eastAsiaTheme="minorHAnsi" w:cstheme="minorBidi"/>
          <w:color w:val="808080" w:themeColor="background1" w:themeShade="80"/>
          <w:szCs w:val="22"/>
          <w:shd w:val="clear" w:color="auto" w:fill="FFFFFF" w:themeFill="background1"/>
          <w:lang w:val="es-US" w:eastAsia="en-US"/>
        </w:rPr>
        <w:t>,</w:t>
      </w:r>
      <w:r w:rsidRPr="0008631B">
        <w:rPr>
          <w:rFonts w:eastAsiaTheme="minorHAnsi" w:cstheme="minorBidi"/>
          <w:color w:val="808080" w:themeColor="background1" w:themeShade="80"/>
          <w:szCs w:val="22"/>
          <w:shd w:val="clear" w:color="auto" w:fill="FFFFFF" w:themeFill="background1"/>
          <w:lang w:val="es-US" w:eastAsia="en-US"/>
        </w:rPr>
        <w:t xml:space="preserve"> de las actividades realizadas para la promoción del país </w:t>
      </w:r>
      <w:r>
        <w:rPr>
          <w:rFonts w:eastAsiaTheme="minorHAnsi" w:cstheme="minorBidi"/>
          <w:color w:val="808080" w:themeColor="background1" w:themeShade="80"/>
          <w:szCs w:val="22"/>
          <w:shd w:val="clear" w:color="auto" w:fill="FFFFFF" w:themeFill="background1"/>
          <w:lang w:val="es-US" w:eastAsia="en-US"/>
        </w:rPr>
        <w:t>a través de</w:t>
      </w:r>
      <w:r w:rsidRPr="0008631B">
        <w:rPr>
          <w:rFonts w:eastAsiaTheme="minorHAnsi" w:cstheme="minorBidi"/>
          <w:color w:val="808080" w:themeColor="background1" w:themeShade="80"/>
          <w:szCs w:val="22"/>
          <w:shd w:val="clear" w:color="auto" w:fill="FFFFFF" w:themeFill="background1"/>
          <w:lang w:val="es-US" w:eastAsia="en-US"/>
        </w:rPr>
        <w:t xml:space="preserve"> nuestras Embajadas en</w:t>
      </w:r>
      <w:r>
        <w:rPr>
          <w:rFonts w:eastAsiaTheme="minorHAnsi" w:cstheme="minorBidi"/>
          <w:color w:val="808080" w:themeColor="background1" w:themeShade="80"/>
          <w:szCs w:val="22"/>
          <w:shd w:val="clear" w:color="auto" w:fill="FFFFFF" w:themeFill="background1"/>
          <w:lang w:val="es-US" w:eastAsia="en-US"/>
        </w:rPr>
        <w:t xml:space="preserve">: </w:t>
      </w:r>
      <w:r w:rsidRPr="0008631B">
        <w:rPr>
          <w:rFonts w:eastAsiaTheme="minorHAnsi" w:cstheme="minorBidi"/>
          <w:color w:val="808080" w:themeColor="background1" w:themeShade="80"/>
          <w:szCs w:val="22"/>
          <w:shd w:val="clear" w:color="auto" w:fill="FFFFFF" w:themeFill="background1"/>
          <w:lang w:val="es-US" w:eastAsia="en-US"/>
        </w:rPr>
        <w:t>Qatar, Guatemala, Italia, India, Alemania, Perú, Emiratos Árabes, Cuba, Egipto, Antigua y Barbuda, España, Austria, Suecia, Marruecos, Reino Unido, Costa Rica, Portugal, Francia,</w:t>
      </w:r>
      <w:r>
        <w:rPr>
          <w:rFonts w:eastAsiaTheme="minorHAnsi" w:cstheme="minorBidi"/>
          <w:color w:val="808080" w:themeColor="background1" w:themeShade="80"/>
          <w:szCs w:val="22"/>
          <w:shd w:val="clear" w:color="auto" w:fill="FFFFFF" w:themeFill="background1"/>
          <w:lang w:val="es-US" w:eastAsia="en-US"/>
        </w:rPr>
        <w:t xml:space="preserve"> Panamá, Jamaica, Italia, Países Bajos, México y Suiza.</w:t>
      </w:r>
    </w:p>
    <w:p w14:paraId="1EE7E34A" w14:textId="77777777" w:rsidR="00E15188" w:rsidRDefault="00E15188" w:rsidP="00E15188">
      <w:pPr>
        <w:pStyle w:val="NormalWeb"/>
        <w:spacing w:before="0" w:beforeAutospacing="0" w:after="0" w:afterAutospacing="0" w:line="360" w:lineRule="auto"/>
        <w:jc w:val="both"/>
        <w:rPr>
          <w:rFonts w:eastAsiaTheme="minorHAnsi" w:cstheme="minorBidi"/>
          <w:color w:val="808080" w:themeColor="background1" w:themeShade="80"/>
          <w:szCs w:val="22"/>
          <w:shd w:val="clear" w:color="auto" w:fill="FFFFFF" w:themeFill="background1"/>
          <w:lang w:val="es-US" w:eastAsia="en-US"/>
        </w:rPr>
      </w:pPr>
    </w:p>
    <w:p w14:paraId="561C85B5" w14:textId="48707FE9" w:rsidR="00193C79" w:rsidRDefault="00193C79" w:rsidP="00E15188">
      <w:pPr>
        <w:pStyle w:val="NormalWeb"/>
        <w:spacing w:before="0" w:beforeAutospacing="0" w:after="0" w:afterAutospacing="0" w:line="360" w:lineRule="auto"/>
        <w:jc w:val="both"/>
        <w:rPr>
          <w:rFonts w:eastAsiaTheme="minorHAnsi" w:cstheme="minorBidi"/>
          <w:color w:val="808080" w:themeColor="background1" w:themeShade="80"/>
          <w:szCs w:val="22"/>
          <w:shd w:val="clear" w:color="auto" w:fill="FFFFFF" w:themeFill="background1"/>
          <w:lang w:val="es-US" w:eastAsia="en-US"/>
        </w:rPr>
      </w:pPr>
      <w:r>
        <w:rPr>
          <w:rFonts w:eastAsiaTheme="minorHAnsi"/>
          <w:b/>
          <w:bCs/>
          <w:color w:val="808080" w:themeColor="background1" w:themeShade="80"/>
          <w:shd w:val="clear" w:color="auto" w:fill="FFFFFF" w:themeFill="background1"/>
          <w:lang w:val="es-US"/>
        </w:rPr>
        <w:t xml:space="preserve">Realización de 4 apoyos </w:t>
      </w:r>
      <w:r w:rsidRPr="00193C79">
        <w:rPr>
          <w:rFonts w:eastAsiaTheme="minorHAnsi" w:cstheme="minorBidi"/>
          <w:color w:val="808080" w:themeColor="background1" w:themeShade="80"/>
          <w:szCs w:val="22"/>
          <w:shd w:val="clear" w:color="auto" w:fill="FFFFFF" w:themeFill="background1"/>
          <w:lang w:val="es-US" w:eastAsia="en-US"/>
        </w:rPr>
        <w:t>a instituciones nacionales e internacionales, organismos y Misiones Diplomáticas adscritas, en el desarrollo de diversas actividades</w:t>
      </w:r>
      <w:r>
        <w:rPr>
          <w:rFonts w:eastAsiaTheme="minorHAnsi" w:cstheme="minorBidi"/>
          <w:color w:val="808080" w:themeColor="background1" w:themeShade="80"/>
          <w:szCs w:val="22"/>
          <w:shd w:val="clear" w:color="auto" w:fill="FFFFFF" w:themeFill="background1"/>
          <w:lang w:val="es-US" w:eastAsia="en-US"/>
        </w:rPr>
        <w:t xml:space="preserve">, entre las que esta: </w:t>
      </w:r>
    </w:p>
    <w:p w14:paraId="55F59D32" w14:textId="77777777" w:rsidR="00D82190" w:rsidRDefault="00D82190" w:rsidP="00D82190">
      <w:pPr>
        <w:pStyle w:val="NormalWeb"/>
        <w:spacing w:before="0" w:beforeAutospacing="0" w:after="0" w:afterAutospacing="0" w:line="360" w:lineRule="auto"/>
        <w:ind w:left="425"/>
        <w:jc w:val="both"/>
        <w:rPr>
          <w:rFonts w:eastAsiaTheme="minorHAnsi" w:cstheme="minorBidi"/>
          <w:color w:val="808080" w:themeColor="background1" w:themeShade="80"/>
          <w:szCs w:val="22"/>
          <w:shd w:val="clear" w:color="auto" w:fill="FFFFFF" w:themeFill="background1"/>
          <w:lang w:val="es-US" w:eastAsia="en-US"/>
        </w:rPr>
      </w:pPr>
    </w:p>
    <w:p w14:paraId="7A334950" w14:textId="77777777" w:rsidR="00F21679" w:rsidRDefault="00193C79" w:rsidP="00FB78DB">
      <w:pPr>
        <w:pStyle w:val="NormalWeb"/>
        <w:numPr>
          <w:ilvl w:val="0"/>
          <w:numId w:val="23"/>
        </w:numPr>
        <w:spacing w:before="0" w:beforeAutospacing="0" w:after="0" w:afterAutospacing="0" w:line="360" w:lineRule="auto"/>
        <w:ind w:left="426"/>
        <w:jc w:val="both"/>
        <w:rPr>
          <w:rFonts w:eastAsiaTheme="minorHAnsi" w:cstheme="minorBidi"/>
          <w:color w:val="808080" w:themeColor="background1" w:themeShade="80"/>
          <w:szCs w:val="22"/>
          <w:shd w:val="clear" w:color="auto" w:fill="FFFFFF" w:themeFill="background1"/>
          <w:lang w:val="es-US" w:eastAsia="en-US"/>
        </w:rPr>
      </w:pPr>
      <w:r w:rsidRPr="00F21679">
        <w:rPr>
          <w:rFonts w:eastAsiaTheme="minorHAnsi" w:cstheme="minorBidi"/>
          <w:color w:val="808080" w:themeColor="background1" w:themeShade="80"/>
          <w:szCs w:val="22"/>
          <w:shd w:val="clear" w:color="auto" w:fill="FFFFFF" w:themeFill="background1"/>
          <w:lang w:val="es-US" w:eastAsia="en-US"/>
        </w:rPr>
        <w:t xml:space="preserve">Oficio apoyo </w:t>
      </w:r>
      <w:proofErr w:type="spellStart"/>
      <w:r w:rsidRPr="00F21679">
        <w:rPr>
          <w:rFonts w:eastAsiaTheme="minorHAnsi" w:cstheme="minorBidi"/>
          <w:color w:val="808080" w:themeColor="background1" w:themeShade="80"/>
          <w:szCs w:val="22"/>
          <w:shd w:val="clear" w:color="auto" w:fill="FFFFFF" w:themeFill="background1"/>
          <w:lang w:val="es-US" w:eastAsia="en-US"/>
        </w:rPr>
        <w:t>Belgium</w:t>
      </w:r>
      <w:proofErr w:type="spellEnd"/>
      <w:r w:rsidRPr="00F21679">
        <w:rPr>
          <w:rFonts w:eastAsiaTheme="minorHAnsi" w:cstheme="minorBidi"/>
          <w:color w:val="808080" w:themeColor="background1" w:themeShade="80"/>
          <w:szCs w:val="22"/>
          <w:shd w:val="clear" w:color="auto" w:fill="FFFFFF" w:themeFill="background1"/>
          <w:lang w:val="es-US" w:eastAsia="en-US"/>
        </w:rPr>
        <w:t xml:space="preserve"> </w:t>
      </w:r>
      <w:proofErr w:type="spellStart"/>
      <w:r w:rsidRPr="00F21679">
        <w:rPr>
          <w:rFonts w:eastAsiaTheme="minorHAnsi" w:cstheme="minorBidi"/>
          <w:color w:val="808080" w:themeColor="background1" w:themeShade="80"/>
          <w:szCs w:val="22"/>
          <w:shd w:val="clear" w:color="auto" w:fill="FFFFFF" w:themeFill="background1"/>
          <w:lang w:val="es-US" w:eastAsia="en-US"/>
        </w:rPr>
        <w:t>Dominican</w:t>
      </w:r>
      <w:proofErr w:type="spellEnd"/>
      <w:r w:rsidRPr="00F21679">
        <w:rPr>
          <w:rFonts w:eastAsiaTheme="minorHAnsi" w:cstheme="minorBidi"/>
          <w:color w:val="808080" w:themeColor="background1" w:themeShade="80"/>
          <w:szCs w:val="22"/>
          <w:shd w:val="clear" w:color="auto" w:fill="FFFFFF" w:themeFill="background1"/>
          <w:lang w:val="es-US" w:eastAsia="en-US"/>
        </w:rPr>
        <w:t xml:space="preserve"> </w:t>
      </w:r>
      <w:proofErr w:type="spellStart"/>
      <w:r w:rsidRPr="00F21679">
        <w:rPr>
          <w:rFonts w:eastAsiaTheme="minorHAnsi" w:cstheme="minorBidi"/>
          <w:color w:val="808080" w:themeColor="background1" w:themeShade="80"/>
          <w:szCs w:val="22"/>
          <w:shd w:val="clear" w:color="auto" w:fill="FFFFFF" w:themeFill="background1"/>
          <w:lang w:val="es-US" w:eastAsia="en-US"/>
        </w:rPr>
        <w:t>Trade</w:t>
      </w:r>
      <w:proofErr w:type="spellEnd"/>
      <w:r w:rsidRPr="00F21679">
        <w:rPr>
          <w:rFonts w:eastAsiaTheme="minorHAnsi" w:cstheme="minorBidi"/>
          <w:color w:val="808080" w:themeColor="background1" w:themeShade="80"/>
          <w:szCs w:val="22"/>
          <w:shd w:val="clear" w:color="auto" w:fill="FFFFFF" w:themeFill="background1"/>
          <w:lang w:val="es-US" w:eastAsia="en-US"/>
        </w:rPr>
        <w:t xml:space="preserve"> &amp; Expo 2023 / Oficio misión comercial Valona de Bélgica; apoyo en la coordinación de eventos como </w:t>
      </w:r>
      <w:proofErr w:type="spellStart"/>
      <w:r w:rsidRPr="00F21679">
        <w:rPr>
          <w:rFonts w:eastAsiaTheme="minorHAnsi" w:cstheme="minorBidi"/>
          <w:color w:val="808080" w:themeColor="background1" w:themeShade="80"/>
          <w:szCs w:val="22"/>
          <w:shd w:val="clear" w:color="auto" w:fill="FFFFFF" w:themeFill="background1"/>
          <w:lang w:val="es-US" w:eastAsia="en-US"/>
        </w:rPr>
        <w:t>Expofereterra</w:t>
      </w:r>
      <w:proofErr w:type="spellEnd"/>
      <w:r w:rsidRPr="00F21679">
        <w:rPr>
          <w:rFonts w:eastAsiaTheme="minorHAnsi" w:cstheme="minorBidi"/>
          <w:color w:val="808080" w:themeColor="background1" w:themeShade="80"/>
          <w:szCs w:val="22"/>
          <w:shd w:val="clear" w:color="auto" w:fill="FFFFFF" w:themeFill="background1"/>
          <w:lang w:val="es-US" w:eastAsia="en-US"/>
        </w:rPr>
        <w:t xml:space="preserve"> 2023 y Feria Agro expo 2023; Invitación a la recepción para la Expo Osaka 2025, Agroalimentaria 2023, remisión de comunicaciones para la Semana de Guatemala en </w:t>
      </w:r>
      <w:r w:rsidR="005E584B" w:rsidRPr="00F21679">
        <w:rPr>
          <w:rFonts w:eastAsiaTheme="minorHAnsi" w:cstheme="minorBidi"/>
          <w:color w:val="808080" w:themeColor="background1" w:themeShade="80"/>
          <w:szCs w:val="22"/>
          <w:shd w:val="clear" w:color="auto" w:fill="FFFFFF" w:themeFill="background1"/>
          <w:lang w:val="es-US" w:eastAsia="en-US"/>
        </w:rPr>
        <w:t>d</w:t>
      </w:r>
      <w:r w:rsidRPr="00F21679">
        <w:rPr>
          <w:rFonts w:eastAsiaTheme="minorHAnsi" w:cstheme="minorBidi"/>
          <w:color w:val="808080" w:themeColor="background1" w:themeShade="80"/>
          <w:szCs w:val="22"/>
          <w:shd w:val="clear" w:color="auto" w:fill="FFFFFF" w:themeFill="background1"/>
          <w:lang w:val="es-US" w:eastAsia="en-US"/>
        </w:rPr>
        <w:t>ominicana a empresas privadas e instituciones del país.</w:t>
      </w:r>
    </w:p>
    <w:p w14:paraId="79E13E1D" w14:textId="77777777" w:rsidR="002D590A" w:rsidRPr="002D590A" w:rsidRDefault="002D590A" w:rsidP="002D590A">
      <w:pPr>
        <w:pStyle w:val="NormalWeb"/>
        <w:spacing w:before="0" w:beforeAutospacing="0" w:after="0" w:afterAutospacing="0" w:line="360" w:lineRule="auto"/>
        <w:ind w:left="426"/>
        <w:jc w:val="both"/>
        <w:rPr>
          <w:color w:val="808080" w:themeColor="background1" w:themeShade="80"/>
          <w:shd w:val="clear" w:color="auto" w:fill="FFFFFF" w:themeFill="background1"/>
          <w:lang w:val="es-US"/>
        </w:rPr>
      </w:pPr>
    </w:p>
    <w:p w14:paraId="56F7A032" w14:textId="67927D63" w:rsidR="00D82190" w:rsidRPr="00F21679" w:rsidRDefault="00E24F12" w:rsidP="00FB78DB">
      <w:pPr>
        <w:pStyle w:val="NormalWeb"/>
        <w:numPr>
          <w:ilvl w:val="0"/>
          <w:numId w:val="23"/>
        </w:numPr>
        <w:spacing w:before="0" w:beforeAutospacing="0" w:after="0" w:afterAutospacing="0" w:line="360" w:lineRule="auto"/>
        <w:ind w:left="426"/>
        <w:jc w:val="both"/>
        <w:rPr>
          <w:color w:val="808080" w:themeColor="background1" w:themeShade="80"/>
          <w:shd w:val="clear" w:color="auto" w:fill="FFFFFF" w:themeFill="background1"/>
          <w:lang w:val="es-US"/>
        </w:rPr>
      </w:pPr>
      <w:r w:rsidRPr="00F21679">
        <w:rPr>
          <w:rFonts w:eastAsiaTheme="minorHAnsi" w:cstheme="minorBidi"/>
          <w:color w:val="808080" w:themeColor="background1" w:themeShade="80"/>
          <w:szCs w:val="22"/>
          <w:shd w:val="clear" w:color="auto" w:fill="FFFFFF" w:themeFill="background1"/>
          <w:lang w:val="es-US" w:eastAsia="en-US"/>
        </w:rPr>
        <w:lastRenderedPageBreak/>
        <w:t xml:space="preserve">Sexta </w:t>
      </w:r>
      <w:r w:rsidR="00193C79" w:rsidRPr="00F21679">
        <w:rPr>
          <w:rFonts w:eastAsiaTheme="minorHAnsi" w:cstheme="minorBidi"/>
          <w:color w:val="808080" w:themeColor="background1" w:themeShade="80"/>
          <w:szCs w:val="22"/>
          <w:shd w:val="clear" w:color="auto" w:fill="FFFFFF" w:themeFill="background1"/>
          <w:lang w:val="es-US" w:eastAsia="en-US"/>
        </w:rPr>
        <w:t xml:space="preserve">Exposición Internacional de Importación China (CIIE), Feria minera PERUMIN, feria EXPOALIMENTARIA 2023 Perú, COLOMBIAMODA + COLOMBIATEX 2023, evento comercial junto a FENALCO ANTIOQUIA, participación de nuestra Embajada en Jamaica en el GATFEST Film Festival de la </w:t>
      </w:r>
      <w:proofErr w:type="spellStart"/>
      <w:r w:rsidR="00193C79" w:rsidRPr="00F21679">
        <w:rPr>
          <w:rFonts w:eastAsiaTheme="minorHAnsi" w:cstheme="minorBidi"/>
          <w:color w:val="808080" w:themeColor="background1" w:themeShade="80"/>
          <w:szCs w:val="22"/>
          <w:shd w:val="clear" w:color="auto" w:fill="FFFFFF" w:themeFill="background1"/>
          <w:lang w:val="es-DO" w:eastAsia="en-US"/>
        </w:rPr>
        <w:t>University</w:t>
      </w:r>
      <w:proofErr w:type="spellEnd"/>
      <w:r w:rsidR="00193C79" w:rsidRPr="00F21679">
        <w:rPr>
          <w:rFonts w:eastAsiaTheme="minorHAnsi" w:cstheme="minorBidi"/>
          <w:color w:val="808080" w:themeColor="background1" w:themeShade="80"/>
          <w:szCs w:val="22"/>
          <w:shd w:val="clear" w:color="auto" w:fill="FFFFFF" w:themeFill="background1"/>
          <w:lang w:val="es-US" w:eastAsia="en-US"/>
        </w:rPr>
        <w:t xml:space="preserve"> </w:t>
      </w:r>
      <w:proofErr w:type="spellStart"/>
      <w:r w:rsidR="00193C79" w:rsidRPr="00F21679">
        <w:rPr>
          <w:rFonts w:eastAsiaTheme="minorHAnsi" w:cstheme="minorBidi"/>
          <w:color w:val="808080" w:themeColor="background1" w:themeShade="80"/>
          <w:szCs w:val="22"/>
          <w:shd w:val="clear" w:color="auto" w:fill="FFFFFF" w:themeFill="background1"/>
          <w:lang w:val="es-DO" w:eastAsia="en-US"/>
        </w:rPr>
        <w:t>of</w:t>
      </w:r>
      <w:proofErr w:type="spellEnd"/>
      <w:r w:rsidR="00193C79" w:rsidRPr="00F21679">
        <w:rPr>
          <w:rFonts w:eastAsiaTheme="minorHAnsi" w:cstheme="minorBidi"/>
          <w:color w:val="808080" w:themeColor="background1" w:themeShade="80"/>
          <w:szCs w:val="22"/>
          <w:shd w:val="clear" w:color="auto" w:fill="FFFFFF" w:themeFill="background1"/>
          <w:lang w:val="es-US" w:eastAsia="en-US"/>
        </w:rPr>
        <w:t xml:space="preserve"> West Indies (UWI). Feria Agroalimentaria 2023, Feria San </w:t>
      </w:r>
      <w:r w:rsidRPr="00F21679">
        <w:rPr>
          <w:rFonts w:eastAsiaTheme="minorHAnsi" w:cstheme="minorBidi"/>
          <w:color w:val="808080" w:themeColor="background1" w:themeShade="80"/>
          <w:szCs w:val="22"/>
          <w:shd w:val="clear" w:color="auto" w:fill="FFFFFF" w:themeFill="background1"/>
          <w:lang w:val="es-US" w:eastAsia="en-US"/>
        </w:rPr>
        <w:t>Petersburgo</w:t>
      </w:r>
      <w:r w:rsidR="00193C79" w:rsidRPr="00F21679">
        <w:rPr>
          <w:rFonts w:eastAsiaTheme="minorHAnsi" w:cstheme="minorBidi"/>
          <w:color w:val="808080" w:themeColor="background1" w:themeShade="80"/>
          <w:szCs w:val="22"/>
          <w:shd w:val="clear" w:color="auto" w:fill="FFFFFF" w:themeFill="background1"/>
          <w:lang w:val="es-US" w:eastAsia="en-US"/>
        </w:rPr>
        <w:t xml:space="preserve"> de nuestra Embajada en Rusia. la feria </w:t>
      </w:r>
      <w:proofErr w:type="spellStart"/>
      <w:r w:rsidR="00193C79" w:rsidRPr="00F21679">
        <w:rPr>
          <w:rFonts w:eastAsiaTheme="minorHAnsi" w:cstheme="minorBidi"/>
          <w:color w:val="808080" w:themeColor="background1" w:themeShade="80"/>
          <w:szCs w:val="22"/>
          <w:shd w:val="clear" w:color="auto" w:fill="FFFFFF" w:themeFill="background1"/>
          <w:lang w:val="es-DO" w:eastAsia="en-US"/>
        </w:rPr>
        <w:t>Texthibition</w:t>
      </w:r>
      <w:proofErr w:type="spellEnd"/>
      <w:r w:rsidR="00193C79" w:rsidRPr="00F21679">
        <w:rPr>
          <w:rFonts w:eastAsiaTheme="minorHAnsi" w:cstheme="minorBidi"/>
          <w:color w:val="808080" w:themeColor="background1" w:themeShade="80"/>
          <w:szCs w:val="22"/>
          <w:shd w:val="clear" w:color="auto" w:fill="FFFFFF" w:themeFill="background1"/>
          <w:lang w:val="es-US" w:eastAsia="en-US"/>
        </w:rPr>
        <w:t xml:space="preserve"> </w:t>
      </w:r>
      <w:proofErr w:type="spellStart"/>
      <w:r w:rsidR="00193C79" w:rsidRPr="00F21679">
        <w:rPr>
          <w:rFonts w:eastAsiaTheme="minorHAnsi" w:cstheme="minorBidi"/>
          <w:color w:val="808080" w:themeColor="background1" w:themeShade="80"/>
          <w:szCs w:val="22"/>
          <w:shd w:val="clear" w:color="auto" w:fill="FFFFFF" w:themeFill="background1"/>
          <w:lang w:val="es-DO" w:eastAsia="en-US"/>
        </w:rPr>
        <w:t>Istanbul</w:t>
      </w:r>
      <w:proofErr w:type="spellEnd"/>
      <w:r w:rsidR="00193C79" w:rsidRPr="00F21679">
        <w:rPr>
          <w:rFonts w:eastAsiaTheme="minorHAnsi" w:cstheme="minorBidi"/>
          <w:color w:val="808080" w:themeColor="background1" w:themeShade="80"/>
          <w:szCs w:val="22"/>
          <w:shd w:val="clear" w:color="auto" w:fill="FFFFFF" w:themeFill="background1"/>
          <w:lang w:val="es-US" w:eastAsia="en-US"/>
        </w:rPr>
        <w:t xml:space="preserve">, ferias </w:t>
      </w:r>
      <w:proofErr w:type="spellStart"/>
      <w:r w:rsidR="00193C79" w:rsidRPr="00F21679">
        <w:rPr>
          <w:rFonts w:eastAsiaTheme="minorHAnsi" w:cstheme="minorBidi"/>
          <w:color w:val="808080" w:themeColor="background1" w:themeShade="80"/>
          <w:szCs w:val="22"/>
          <w:shd w:val="clear" w:color="auto" w:fill="FFFFFF" w:themeFill="background1"/>
          <w:lang w:val="es-US" w:eastAsia="en-US"/>
        </w:rPr>
        <w:t>constructecnia</w:t>
      </w:r>
      <w:proofErr w:type="spellEnd"/>
      <w:r w:rsidR="00193C79" w:rsidRPr="00F21679">
        <w:rPr>
          <w:rFonts w:eastAsiaTheme="minorHAnsi" w:cstheme="minorBidi"/>
          <w:color w:val="808080" w:themeColor="background1" w:themeShade="80"/>
          <w:szCs w:val="22"/>
          <w:shd w:val="clear" w:color="auto" w:fill="FFFFFF" w:themeFill="background1"/>
          <w:lang w:val="es-US" w:eastAsia="en-US"/>
        </w:rPr>
        <w:t xml:space="preserve"> y Expo logística en la Republica del Paraguay, feria de artesanías </w:t>
      </w:r>
      <w:proofErr w:type="spellStart"/>
      <w:r w:rsidR="00193C79" w:rsidRPr="00F21679">
        <w:rPr>
          <w:rFonts w:eastAsiaTheme="minorHAnsi" w:cstheme="minorBidi"/>
          <w:color w:val="808080" w:themeColor="background1" w:themeShade="80"/>
          <w:szCs w:val="22"/>
          <w:shd w:val="clear" w:color="auto" w:fill="FFFFFF" w:themeFill="background1"/>
          <w:lang w:val="es-DO" w:eastAsia="en-US"/>
        </w:rPr>
        <w:t>Craft</w:t>
      </w:r>
      <w:proofErr w:type="spellEnd"/>
      <w:r w:rsidR="00193C79" w:rsidRPr="00F21679">
        <w:rPr>
          <w:rFonts w:eastAsiaTheme="minorHAnsi" w:cstheme="minorBidi"/>
          <w:color w:val="808080" w:themeColor="background1" w:themeShade="80"/>
          <w:szCs w:val="22"/>
          <w:shd w:val="clear" w:color="auto" w:fill="FFFFFF" w:themeFill="background1"/>
          <w:lang w:val="es-US" w:eastAsia="en-US"/>
        </w:rPr>
        <w:t xml:space="preserve"> </w:t>
      </w:r>
      <w:proofErr w:type="spellStart"/>
      <w:r w:rsidR="00193C79" w:rsidRPr="00F21679">
        <w:rPr>
          <w:rFonts w:eastAsiaTheme="minorHAnsi" w:cstheme="minorBidi"/>
          <w:color w:val="808080" w:themeColor="background1" w:themeShade="80"/>
          <w:szCs w:val="22"/>
          <w:shd w:val="clear" w:color="auto" w:fill="FFFFFF" w:themeFill="background1"/>
          <w:lang w:val="es-DO" w:eastAsia="en-US"/>
        </w:rPr>
        <w:t>Istanbul</w:t>
      </w:r>
      <w:proofErr w:type="spellEnd"/>
      <w:r w:rsidR="00193C79" w:rsidRPr="00F21679">
        <w:rPr>
          <w:rFonts w:eastAsiaTheme="minorHAnsi" w:cstheme="minorBidi"/>
          <w:color w:val="808080" w:themeColor="background1" w:themeShade="80"/>
          <w:szCs w:val="22"/>
          <w:shd w:val="clear" w:color="auto" w:fill="FFFFFF" w:themeFill="background1"/>
          <w:lang w:val="es-US" w:eastAsia="en-US"/>
        </w:rPr>
        <w:t xml:space="preserve">, Feria Agroempresarial 2023, celebrado en la sede de </w:t>
      </w:r>
      <w:r w:rsidR="00A22709" w:rsidRPr="00F21679">
        <w:rPr>
          <w:rFonts w:eastAsiaTheme="minorHAnsi" w:cstheme="minorBidi"/>
          <w:color w:val="808080" w:themeColor="background1" w:themeShade="80"/>
          <w:szCs w:val="22"/>
          <w:shd w:val="clear" w:color="auto" w:fill="FFFFFF" w:themeFill="background1"/>
          <w:lang w:val="es-US" w:eastAsia="en-US"/>
        </w:rPr>
        <w:t>la</w:t>
      </w:r>
      <w:r w:rsidR="00193C79" w:rsidRPr="00F21679">
        <w:rPr>
          <w:rFonts w:eastAsiaTheme="minorHAnsi" w:cstheme="minorBidi"/>
          <w:color w:val="808080" w:themeColor="background1" w:themeShade="80"/>
          <w:szCs w:val="22"/>
          <w:shd w:val="clear" w:color="auto" w:fill="FFFFFF" w:themeFill="background1"/>
          <w:lang w:val="es-US" w:eastAsia="en-US"/>
        </w:rPr>
        <w:t xml:space="preserve"> embajada</w:t>
      </w:r>
      <w:r w:rsidR="00A22709" w:rsidRPr="00F21679">
        <w:rPr>
          <w:rFonts w:eastAsiaTheme="minorHAnsi" w:cstheme="minorBidi"/>
          <w:color w:val="808080" w:themeColor="background1" w:themeShade="80"/>
          <w:szCs w:val="22"/>
          <w:shd w:val="clear" w:color="auto" w:fill="FFFFFF" w:themeFill="background1"/>
          <w:lang w:val="es-US" w:eastAsia="en-US"/>
        </w:rPr>
        <w:t xml:space="preserve"> dominicana</w:t>
      </w:r>
      <w:r w:rsidR="00193C79" w:rsidRPr="00F21679">
        <w:rPr>
          <w:rFonts w:eastAsiaTheme="minorHAnsi" w:cstheme="minorBidi"/>
          <w:color w:val="808080" w:themeColor="background1" w:themeShade="80"/>
          <w:szCs w:val="22"/>
          <w:shd w:val="clear" w:color="auto" w:fill="FFFFFF" w:themeFill="background1"/>
          <w:lang w:val="es-US" w:eastAsia="en-US"/>
        </w:rPr>
        <w:t xml:space="preserve"> en Paraguay, feria comercial Coffe Tea and Cacao Expo 2023. </w:t>
      </w:r>
      <w:r w:rsidR="00FE3564" w:rsidRPr="00F21679">
        <w:rPr>
          <w:rFonts w:eastAsiaTheme="minorHAnsi" w:cstheme="minorBidi"/>
          <w:color w:val="808080" w:themeColor="background1" w:themeShade="80"/>
          <w:szCs w:val="22"/>
          <w:shd w:val="clear" w:color="auto" w:fill="FFFFFF" w:themeFill="background1"/>
          <w:lang w:val="es-US" w:eastAsia="en-US"/>
        </w:rPr>
        <w:t>F</w:t>
      </w:r>
      <w:r w:rsidR="00193C79" w:rsidRPr="00F21679">
        <w:rPr>
          <w:rFonts w:eastAsiaTheme="minorHAnsi" w:cstheme="minorBidi"/>
          <w:color w:val="808080" w:themeColor="background1" w:themeShade="80"/>
          <w:szCs w:val="22"/>
          <w:shd w:val="clear" w:color="auto" w:fill="FFFFFF" w:themeFill="background1"/>
          <w:lang w:val="es-US" w:eastAsia="en-US"/>
        </w:rPr>
        <w:t xml:space="preserve">eria de belleza </w:t>
      </w:r>
      <w:proofErr w:type="spellStart"/>
      <w:r w:rsidR="00193C79" w:rsidRPr="00F21679">
        <w:rPr>
          <w:rFonts w:eastAsiaTheme="minorHAnsi" w:cstheme="minorBidi"/>
          <w:color w:val="808080" w:themeColor="background1" w:themeShade="80"/>
          <w:szCs w:val="22"/>
          <w:shd w:val="clear" w:color="auto" w:fill="FFFFFF" w:themeFill="background1"/>
          <w:lang w:val="es-DO" w:eastAsia="en-US"/>
        </w:rPr>
        <w:t>Beauty</w:t>
      </w:r>
      <w:proofErr w:type="spellEnd"/>
      <w:r w:rsidR="00193C79" w:rsidRPr="00F21679">
        <w:rPr>
          <w:rFonts w:eastAsiaTheme="minorHAnsi" w:cstheme="minorBidi"/>
          <w:color w:val="808080" w:themeColor="background1" w:themeShade="80"/>
          <w:szCs w:val="22"/>
          <w:shd w:val="clear" w:color="auto" w:fill="FFFFFF" w:themeFill="background1"/>
          <w:lang w:val="es-US" w:eastAsia="en-US"/>
        </w:rPr>
        <w:t xml:space="preserve"> </w:t>
      </w:r>
      <w:proofErr w:type="spellStart"/>
      <w:r w:rsidR="00193C79" w:rsidRPr="00F21679">
        <w:rPr>
          <w:rFonts w:eastAsiaTheme="minorHAnsi" w:cstheme="minorBidi"/>
          <w:color w:val="808080" w:themeColor="background1" w:themeShade="80"/>
          <w:szCs w:val="22"/>
          <w:shd w:val="clear" w:color="auto" w:fill="FFFFFF" w:themeFill="background1"/>
          <w:lang w:val="es-DO" w:eastAsia="en-US"/>
        </w:rPr>
        <w:t>Istanbul</w:t>
      </w:r>
      <w:proofErr w:type="spellEnd"/>
      <w:r w:rsidR="00193C79" w:rsidRPr="00F21679">
        <w:rPr>
          <w:rFonts w:eastAsiaTheme="minorHAnsi" w:cstheme="minorBidi"/>
          <w:color w:val="808080" w:themeColor="background1" w:themeShade="80"/>
          <w:szCs w:val="22"/>
          <w:shd w:val="clear" w:color="auto" w:fill="FFFFFF" w:themeFill="background1"/>
          <w:lang w:val="es-US" w:eastAsia="en-US"/>
        </w:rPr>
        <w:t xml:space="preserve"> de </w:t>
      </w:r>
      <w:r w:rsidR="00FE3564" w:rsidRPr="00F21679">
        <w:rPr>
          <w:rFonts w:eastAsiaTheme="minorHAnsi" w:cstheme="minorBidi"/>
          <w:color w:val="808080" w:themeColor="background1" w:themeShade="80"/>
          <w:szCs w:val="22"/>
          <w:shd w:val="clear" w:color="auto" w:fill="FFFFFF" w:themeFill="background1"/>
          <w:lang w:val="es-US" w:eastAsia="en-US"/>
        </w:rPr>
        <w:t>e</w:t>
      </w:r>
      <w:r w:rsidR="00193C79" w:rsidRPr="00F21679">
        <w:rPr>
          <w:rFonts w:eastAsiaTheme="minorHAnsi" w:cstheme="minorBidi"/>
          <w:color w:val="808080" w:themeColor="background1" w:themeShade="80"/>
          <w:szCs w:val="22"/>
          <w:shd w:val="clear" w:color="auto" w:fill="FFFFFF" w:themeFill="background1"/>
          <w:lang w:val="es-US" w:eastAsia="en-US"/>
        </w:rPr>
        <w:t xml:space="preserve">mbajada </w:t>
      </w:r>
      <w:r w:rsidR="00FE3564" w:rsidRPr="00F21679">
        <w:rPr>
          <w:rFonts w:eastAsiaTheme="minorHAnsi" w:cstheme="minorBidi"/>
          <w:color w:val="808080" w:themeColor="background1" w:themeShade="80"/>
          <w:szCs w:val="22"/>
          <w:shd w:val="clear" w:color="auto" w:fill="FFFFFF" w:themeFill="background1"/>
          <w:lang w:val="es-US" w:eastAsia="en-US"/>
        </w:rPr>
        <w:t>dominicana en</w:t>
      </w:r>
      <w:r w:rsidR="00193C79" w:rsidRPr="00F21679">
        <w:rPr>
          <w:rFonts w:eastAsiaTheme="minorHAnsi" w:cstheme="minorBidi"/>
          <w:color w:val="808080" w:themeColor="background1" w:themeShade="80"/>
          <w:szCs w:val="22"/>
          <w:shd w:val="clear" w:color="auto" w:fill="FFFFFF" w:themeFill="background1"/>
          <w:lang w:val="es-US" w:eastAsia="en-US"/>
        </w:rPr>
        <w:t xml:space="preserve"> Turquía, feria comercial PRODEXPO 2023 de la Federación de Rusia. Qatar </w:t>
      </w:r>
      <w:proofErr w:type="spellStart"/>
      <w:r w:rsidR="00193C79" w:rsidRPr="00F21679">
        <w:rPr>
          <w:rFonts w:eastAsiaTheme="minorHAnsi" w:cstheme="minorBidi"/>
          <w:color w:val="808080" w:themeColor="background1" w:themeShade="80"/>
          <w:szCs w:val="22"/>
          <w:shd w:val="clear" w:color="auto" w:fill="FFFFFF" w:themeFill="background1"/>
          <w:lang w:val="es-US" w:eastAsia="en-US"/>
        </w:rPr>
        <w:t>Travel</w:t>
      </w:r>
      <w:proofErr w:type="spellEnd"/>
      <w:r w:rsidR="00193C79" w:rsidRPr="00F21679">
        <w:rPr>
          <w:rFonts w:eastAsiaTheme="minorHAnsi" w:cstheme="minorBidi"/>
          <w:color w:val="808080" w:themeColor="background1" w:themeShade="80"/>
          <w:szCs w:val="22"/>
          <w:shd w:val="clear" w:color="auto" w:fill="FFFFFF" w:themeFill="background1"/>
          <w:lang w:val="es-US" w:eastAsia="en-US"/>
        </w:rPr>
        <w:t xml:space="preserve"> </w:t>
      </w:r>
      <w:proofErr w:type="spellStart"/>
      <w:r w:rsidR="00193C79" w:rsidRPr="00F21679">
        <w:rPr>
          <w:rFonts w:eastAsiaTheme="minorHAnsi" w:cstheme="minorBidi"/>
          <w:color w:val="808080" w:themeColor="background1" w:themeShade="80"/>
          <w:szCs w:val="22"/>
          <w:shd w:val="clear" w:color="auto" w:fill="FFFFFF" w:themeFill="background1"/>
          <w:lang w:val="es-US" w:eastAsia="en-US"/>
        </w:rPr>
        <w:t>Mart</w:t>
      </w:r>
      <w:proofErr w:type="spellEnd"/>
      <w:r w:rsidR="00193C79" w:rsidRPr="00F21679">
        <w:rPr>
          <w:rFonts w:eastAsiaTheme="minorHAnsi" w:cstheme="minorBidi"/>
          <w:color w:val="808080" w:themeColor="background1" w:themeShade="80"/>
          <w:szCs w:val="22"/>
          <w:shd w:val="clear" w:color="auto" w:fill="FFFFFF" w:themeFill="background1"/>
          <w:lang w:val="es-US" w:eastAsia="en-US"/>
        </w:rPr>
        <w:t xml:space="preserve">; </w:t>
      </w:r>
      <w:proofErr w:type="spellStart"/>
      <w:r w:rsidR="00193C79" w:rsidRPr="00F21679">
        <w:rPr>
          <w:rFonts w:eastAsiaTheme="minorHAnsi" w:cstheme="minorBidi"/>
          <w:color w:val="808080" w:themeColor="background1" w:themeShade="80"/>
          <w:szCs w:val="22"/>
          <w:shd w:val="clear" w:color="auto" w:fill="FFFFFF" w:themeFill="background1"/>
          <w:lang w:val="es-US" w:eastAsia="en-US"/>
        </w:rPr>
        <w:t>Exop</w:t>
      </w:r>
      <w:proofErr w:type="spellEnd"/>
      <w:r w:rsidR="00193C79" w:rsidRPr="00F21679">
        <w:rPr>
          <w:rFonts w:eastAsiaTheme="minorHAnsi" w:cstheme="minorBidi"/>
          <w:color w:val="808080" w:themeColor="background1" w:themeShade="80"/>
          <w:szCs w:val="22"/>
          <w:shd w:val="clear" w:color="auto" w:fill="FFFFFF" w:themeFill="background1"/>
          <w:lang w:val="es-US" w:eastAsia="en-US"/>
        </w:rPr>
        <w:t xml:space="preserve"> Doha; Feria </w:t>
      </w:r>
      <w:proofErr w:type="spellStart"/>
      <w:r w:rsidR="00193C79" w:rsidRPr="00F21679">
        <w:rPr>
          <w:rFonts w:eastAsiaTheme="minorHAnsi" w:cstheme="minorBidi"/>
          <w:color w:val="808080" w:themeColor="background1" w:themeShade="80"/>
          <w:szCs w:val="22"/>
          <w:shd w:val="clear" w:color="auto" w:fill="FFFFFF" w:themeFill="background1"/>
          <w:lang w:val="es-US" w:eastAsia="en-US"/>
        </w:rPr>
        <w:t>Travel</w:t>
      </w:r>
      <w:proofErr w:type="spellEnd"/>
      <w:r w:rsidR="00193C79" w:rsidRPr="00F21679">
        <w:rPr>
          <w:rFonts w:eastAsiaTheme="minorHAnsi" w:cstheme="minorBidi"/>
          <w:color w:val="808080" w:themeColor="background1" w:themeShade="80"/>
          <w:szCs w:val="22"/>
          <w:shd w:val="clear" w:color="auto" w:fill="FFFFFF" w:themeFill="background1"/>
          <w:lang w:val="es-US" w:eastAsia="en-US"/>
        </w:rPr>
        <w:t xml:space="preserve"> News </w:t>
      </w:r>
      <w:proofErr w:type="spellStart"/>
      <w:r w:rsidR="00193C79" w:rsidRPr="00F21679">
        <w:rPr>
          <w:rFonts w:eastAsiaTheme="minorHAnsi" w:cstheme="minorBidi"/>
          <w:color w:val="808080" w:themeColor="background1" w:themeShade="80"/>
          <w:szCs w:val="22"/>
          <w:shd w:val="clear" w:color="auto" w:fill="FFFFFF" w:themeFill="background1"/>
          <w:lang w:val="es-US" w:eastAsia="en-US"/>
        </w:rPr>
        <w:t>Mart</w:t>
      </w:r>
      <w:proofErr w:type="spellEnd"/>
      <w:r w:rsidR="00F21679" w:rsidRPr="00F21679">
        <w:rPr>
          <w:rFonts w:eastAsiaTheme="minorHAnsi" w:cstheme="minorBidi"/>
          <w:color w:val="808080" w:themeColor="background1" w:themeShade="80"/>
          <w:szCs w:val="22"/>
          <w:shd w:val="clear" w:color="auto" w:fill="FFFFFF" w:themeFill="background1"/>
          <w:lang w:val="es-US" w:eastAsia="en-US"/>
        </w:rPr>
        <w:t>.</w:t>
      </w:r>
    </w:p>
    <w:p w14:paraId="730D18F7" w14:textId="77777777" w:rsidR="00D82190" w:rsidRDefault="00D82190">
      <w:pPr>
        <w:rPr>
          <w:rFonts w:eastAsia="Times New Roman" w:cs="Times New Roman"/>
          <w:b/>
          <w:color w:val="808080" w:themeColor="background1" w:themeShade="80"/>
          <w:szCs w:val="28"/>
          <w:lang w:val="es-DO"/>
        </w:rPr>
      </w:pPr>
      <w:bookmarkStart w:id="93" w:name="_Toc91497413"/>
      <w:r>
        <w:rPr>
          <w:rFonts w:eastAsia="Times New Roman" w:cs="Times New Roman"/>
          <w:b/>
          <w:color w:val="808080" w:themeColor="background1" w:themeShade="80"/>
          <w:szCs w:val="28"/>
          <w:lang w:val="es-DO"/>
        </w:rPr>
        <w:br w:type="page"/>
      </w:r>
    </w:p>
    <w:p w14:paraId="6F2EBD0A" w14:textId="74C98C02" w:rsidR="003415EE" w:rsidRPr="00F568A3" w:rsidRDefault="003415EE" w:rsidP="00A26213">
      <w:pPr>
        <w:keepNext/>
        <w:keepLines/>
        <w:numPr>
          <w:ilvl w:val="0"/>
          <w:numId w:val="7"/>
        </w:numPr>
        <w:spacing w:after="0" w:line="360" w:lineRule="auto"/>
        <w:ind w:left="426" w:hanging="426"/>
        <w:contextualSpacing/>
        <w:jc w:val="center"/>
        <w:outlineLvl w:val="0"/>
        <w:rPr>
          <w:rFonts w:eastAsia="Times New Roman" w:cs="Times New Roman"/>
          <w:b/>
          <w:color w:val="808080" w:themeColor="background1" w:themeShade="80"/>
          <w:szCs w:val="28"/>
          <w:lang w:val="es-DO"/>
        </w:rPr>
      </w:pPr>
      <w:bookmarkStart w:id="94" w:name="_Toc140741367"/>
      <w:r w:rsidRPr="00F568A3">
        <w:rPr>
          <w:rFonts w:eastAsia="Times New Roman" w:cs="Times New Roman"/>
          <w:b/>
          <w:color w:val="808080" w:themeColor="background1" w:themeShade="80"/>
          <w:szCs w:val="28"/>
          <w:lang w:val="es-DO"/>
        </w:rPr>
        <w:lastRenderedPageBreak/>
        <w:t>Acciones en materia consular, migratoria y protección a nacionales</w:t>
      </w:r>
      <w:bookmarkEnd w:id="93"/>
      <w:bookmarkEnd w:id="94"/>
    </w:p>
    <w:p w14:paraId="4A5496E3" w14:textId="77777777" w:rsidR="00C83BCE" w:rsidRPr="00B7141C" w:rsidRDefault="00C83BCE" w:rsidP="003415EE">
      <w:pPr>
        <w:spacing w:after="0" w:line="360" w:lineRule="auto"/>
        <w:jc w:val="both"/>
        <w:rPr>
          <w:rFonts w:eastAsia="Times New Roman" w:cs="Times New Roman"/>
          <w:color w:val="808080" w:themeColor="background1" w:themeShade="80"/>
          <w:szCs w:val="24"/>
          <w:lang w:val="es-DO"/>
        </w:rPr>
      </w:pPr>
    </w:p>
    <w:p w14:paraId="674FA26F" w14:textId="7C54FE75" w:rsidR="003415EE" w:rsidRPr="00B7141C" w:rsidRDefault="003415EE" w:rsidP="003415EE">
      <w:p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color w:val="808080" w:themeColor="background1" w:themeShade="80"/>
          <w:szCs w:val="24"/>
          <w:lang w:val="es-DO"/>
        </w:rPr>
        <w:t xml:space="preserve">Los esfuerzos del Viceministerio de Asuntos Consulares y Migratorios (VACM) y sus direcciones </w:t>
      </w:r>
      <w:r w:rsidR="00F85BB5">
        <w:rPr>
          <w:rFonts w:eastAsia="Times New Roman" w:cs="Times New Roman"/>
          <w:color w:val="808080" w:themeColor="background1" w:themeShade="80"/>
          <w:szCs w:val="24"/>
          <w:lang w:val="es-DO"/>
        </w:rPr>
        <w:t>continua trabajando para lograr una mayor eficien</w:t>
      </w:r>
      <w:r w:rsidR="00E15188">
        <w:rPr>
          <w:rFonts w:eastAsia="Times New Roman" w:cs="Times New Roman"/>
          <w:color w:val="808080" w:themeColor="background1" w:themeShade="80"/>
          <w:szCs w:val="24"/>
          <w:lang w:val="es-DO"/>
        </w:rPr>
        <w:t>cia y</w:t>
      </w:r>
      <w:r w:rsidR="00F85BB5">
        <w:rPr>
          <w:rFonts w:eastAsia="Times New Roman" w:cs="Times New Roman"/>
          <w:color w:val="808080" w:themeColor="background1" w:themeShade="80"/>
          <w:szCs w:val="24"/>
          <w:lang w:val="es-DO"/>
        </w:rPr>
        <w:t xml:space="preserve"> fortalecimiento en el área consular y migratoria de la República Dominicana, además de seguir garantizando la asistencia y protección de los nacionales dominicanos en el exterior; </w:t>
      </w:r>
      <w:r w:rsidRPr="00B7141C">
        <w:rPr>
          <w:rFonts w:eastAsia="Times New Roman" w:cs="Times New Roman"/>
          <w:color w:val="808080" w:themeColor="background1" w:themeShade="80"/>
          <w:szCs w:val="24"/>
          <w:lang w:val="es-DO"/>
        </w:rPr>
        <w:t>para la implementación de las acciones programadas</w:t>
      </w:r>
      <w:r w:rsidR="00C83BCE" w:rsidRPr="00B7141C">
        <w:rPr>
          <w:rFonts w:eastAsia="Times New Roman" w:cs="Times New Roman"/>
          <w:color w:val="808080" w:themeColor="background1" w:themeShade="80"/>
          <w:szCs w:val="24"/>
          <w:lang w:val="es-DO"/>
        </w:rPr>
        <w:t xml:space="preserve"> en la planificación institucional para el año </w:t>
      </w:r>
      <w:r w:rsidR="00E95DE1">
        <w:rPr>
          <w:rFonts w:eastAsia="Times New Roman" w:cs="Times New Roman"/>
          <w:color w:val="808080" w:themeColor="background1" w:themeShade="80"/>
          <w:szCs w:val="24"/>
          <w:lang w:val="es-DO"/>
        </w:rPr>
        <w:t>2023</w:t>
      </w:r>
      <w:r w:rsidR="00F568A3">
        <w:rPr>
          <w:rFonts w:eastAsia="Times New Roman" w:cs="Times New Roman"/>
          <w:color w:val="808080" w:themeColor="background1" w:themeShade="80"/>
          <w:szCs w:val="24"/>
          <w:lang w:val="es-DO"/>
        </w:rPr>
        <w:t xml:space="preserve">, </w:t>
      </w:r>
      <w:r w:rsidR="00F568A3" w:rsidRPr="00F568A3">
        <w:rPr>
          <w:rFonts w:cs="Times New Roman"/>
          <w:color w:val="808080" w:themeColor="background1" w:themeShade="80"/>
          <w:szCs w:val="24"/>
          <w:lang w:val="es-DO"/>
        </w:rPr>
        <w:t>con una inversión de (RD$</w:t>
      </w:r>
      <w:r w:rsidR="00F568A3">
        <w:rPr>
          <w:rFonts w:cs="Times New Roman"/>
          <w:color w:val="808080" w:themeColor="background1" w:themeShade="80"/>
          <w:szCs w:val="24"/>
          <w:lang w:val="es-DO"/>
        </w:rPr>
        <w:t>1,950,541,920.22</w:t>
      </w:r>
      <w:r w:rsidR="00F568A3" w:rsidRPr="00F568A3">
        <w:rPr>
          <w:rFonts w:cs="Times New Roman"/>
          <w:color w:val="808080" w:themeColor="background1" w:themeShade="80"/>
          <w:szCs w:val="24"/>
          <w:lang w:val="es-DO"/>
        </w:rPr>
        <w:t>)</w:t>
      </w:r>
      <w:r w:rsidRPr="00B7141C">
        <w:rPr>
          <w:rFonts w:eastAsia="Times New Roman" w:cs="Times New Roman"/>
          <w:color w:val="808080" w:themeColor="background1" w:themeShade="80"/>
          <w:szCs w:val="24"/>
          <w:lang w:val="es-DO"/>
        </w:rPr>
        <w:t>, generaron los resultados siguientes:</w:t>
      </w:r>
    </w:p>
    <w:p w14:paraId="75176F30" w14:textId="6AFE8037" w:rsidR="003415EE" w:rsidRPr="00B7141C" w:rsidRDefault="003415EE" w:rsidP="003415EE">
      <w:pPr>
        <w:spacing w:after="0" w:line="360" w:lineRule="auto"/>
        <w:jc w:val="both"/>
        <w:rPr>
          <w:rFonts w:eastAsia="Times New Roman" w:cs="Times New Roman"/>
          <w:color w:val="808080" w:themeColor="background1" w:themeShade="80"/>
          <w:szCs w:val="24"/>
          <w:lang w:val="es-DO"/>
        </w:rPr>
      </w:pPr>
      <w:r w:rsidRPr="00B7141C">
        <w:rPr>
          <w:rFonts w:eastAsia="Calibri" w:cs="Times New Roman"/>
          <w:noProof/>
          <w:color w:val="808080" w:themeColor="background1" w:themeShade="80"/>
          <w:sz w:val="18"/>
          <w:lang w:val="es-ES" w:eastAsia="es-ES"/>
        </w:rPr>
        <mc:AlternateContent>
          <mc:Choice Requires="wps">
            <w:drawing>
              <wp:anchor distT="0" distB="0" distL="114300" distR="114300" simplePos="0" relativeHeight="251699200" behindDoc="0" locked="0" layoutInCell="1" allowOverlap="1" wp14:anchorId="4B652D5F" wp14:editId="0753CBBF">
                <wp:simplePos x="0" y="0"/>
                <wp:positionH relativeFrom="column">
                  <wp:posOffset>222885</wp:posOffset>
                </wp:positionH>
                <wp:positionV relativeFrom="paragraph">
                  <wp:posOffset>184785</wp:posOffset>
                </wp:positionV>
                <wp:extent cx="4813935" cy="314696"/>
                <wp:effectExtent l="0" t="0" r="5715" b="9525"/>
                <wp:wrapNone/>
                <wp:docPr id="29"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935" cy="31469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41DAF" w14:textId="22FC0D2B" w:rsidR="00F0101B" w:rsidRPr="00172F08" w:rsidRDefault="00F0101B" w:rsidP="003415EE">
                            <w:pPr>
                              <w:pStyle w:val="Descripcin"/>
                              <w:keepNext/>
                              <w:jc w:val="center"/>
                              <w:rPr>
                                <w:rFonts w:ascii="Times New Roman" w:hAnsi="Times New Roman"/>
                                <w:b w:val="0"/>
                                <w:color w:val="7B7B7B"/>
                              </w:rPr>
                            </w:pPr>
                            <w:r w:rsidRPr="00172F08">
                              <w:rPr>
                                <w:rFonts w:ascii="Times New Roman" w:hAnsi="Times New Roman"/>
                                <w:b w:val="0"/>
                                <w:color w:val="7B7B7B"/>
                              </w:rPr>
                              <w:t>Gráfico</w:t>
                            </w:r>
                            <w:r>
                              <w:rPr>
                                <w:rFonts w:ascii="Times New Roman" w:hAnsi="Times New Roman"/>
                                <w:b w:val="0"/>
                                <w:color w:val="7B7B7B"/>
                              </w:rPr>
                              <w:t xml:space="preserve"> 5: </w:t>
                            </w:r>
                            <w:r w:rsidRPr="00172F08">
                              <w:rPr>
                                <w:rFonts w:ascii="Times New Roman" w:hAnsi="Times New Roman"/>
                                <w:b w:val="0"/>
                                <w:color w:val="7B7B7B"/>
                              </w:rPr>
                              <w:t>Avances en la implementación de los asuntos consulare</w:t>
                            </w:r>
                            <w:r>
                              <w:rPr>
                                <w:rFonts w:ascii="Times New Roman" w:hAnsi="Times New Roman"/>
                                <w:b w:val="0"/>
                                <w:color w:val="7B7B7B"/>
                              </w:rPr>
                              <w:t xml:space="preserve">s y migratorios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52D5F" id="Cuadro de texto 29" o:spid="_x0000_s1033" type="#_x0000_t202" style="position:absolute;left:0;text-align:left;margin-left:17.55pt;margin-top:14.55pt;width:379.05pt;height:24.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" stroked="f">
                <v:textbox inset="0,0,0,0">
                  <w:txbxContent>
                    <w:p w14:paraId="71741DAF" w14:textId="22FC0D2B" w:rsidR="00F0101B" w:rsidRPr="00172F08" w:rsidRDefault="00F0101B" w:rsidP="003415EE">
                      <w:pPr>
                        <w:pStyle w:val="Descripcin"/>
                        <w:keepNext/>
                        <w:jc w:val="center"/>
                        <w:rPr>
                          <w:rFonts w:ascii="Times New Roman" w:hAnsi="Times New Roman"/>
                          <w:b w:val="0"/>
                          <w:color w:val="7B7B7B"/>
                        </w:rPr>
                      </w:pPr>
                      <w:r w:rsidRPr="00172F08">
                        <w:rPr>
                          <w:rFonts w:ascii="Times New Roman" w:hAnsi="Times New Roman"/>
                          <w:b w:val="0"/>
                          <w:color w:val="7B7B7B"/>
                        </w:rPr>
                        <w:t>Gráfico</w:t>
                      </w:r>
                      <w:r>
                        <w:rPr>
                          <w:rFonts w:ascii="Times New Roman" w:hAnsi="Times New Roman"/>
                          <w:b w:val="0"/>
                          <w:color w:val="7B7B7B"/>
                        </w:rPr>
                        <w:t xml:space="preserve"> 5: </w:t>
                      </w:r>
                      <w:r w:rsidRPr="00172F08">
                        <w:rPr>
                          <w:rFonts w:ascii="Times New Roman" w:hAnsi="Times New Roman"/>
                          <w:b w:val="0"/>
                          <w:color w:val="7B7B7B"/>
                        </w:rPr>
                        <w:t>Avances en la implementación de los asuntos consulare</w:t>
                      </w:r>
                      <w:r>
                        <w:rPr>
                          <w:rFonts w:ascii="Times New Roman" w:hAnsi="Times New Roman"/>
                          <w:b w:val="0"/>
                          <w:color w:val="7B7B7B"/>
                        </w:rPr>
                        <w:t xml:space="preserve">s y migratorios </w:t>
                      </w:r>
                    </w:p>
                  </w:txbxContent>
                </v:textbox>
              </v:shape>
            </w:pict>
          </mc:Fallback>
        </mc:AlternateContent>
      </w:r>
    </w:p>
    <w:p w14:paraId="1F116FBD" w14:textId="4367B19F" w:rsidR="003415EE" w:rsidRPr="00B7141C" w:rsidRDefault="003415EE" w:rsidP="003415EE">
      <w:pPr>
        <w:spacing w:after="0" w:line="360" w:lineRule="auto"/>
        <w:jc w:val="both"/>
        <w:rPr>
          <w:rFonts w:eastAsia="Times New Roman" w:cs="Times New Roman"/>
          <w:color w:val="808080" w:themeColor="background1" w:themeShade="80"/>
          <w:szCs w:val="24"/>
          <w:lang w:val="es-DO"/>
        </w:rPr>
      </w:pPr>
    </w:p>
    <w:p w14:paraId="7AF85D54" w14:textId="3714C61C" w:rsidR="003415EE" w:rsidRPr="00B7141C" w:rsidRDefault="00F21679" w:rsidP="003415EE">
      <w:pPr>
        <w:spacing w:line="360" w:lineRule="auto"/>
        <w:jc w:val="center"/>
        <w:rPr>
          <w:rFonts w:eastAsia="Calibri" w:cs="Times New Roman"/>
          <w:b/>
          <w:color w:val="808080" w:themeColor="background1" w:themeShade="80"/>
          <w:szCs w:val="24"/>
          <w:lang w:val="es-ES"/>
        </w:rPr>
      </w:pPr>
      <w:r>
        <w:rPr>
          <w:rFonts w:eastAsia="Calibri" w:cs="Times New Roman"/>
          <w:b/>
          <w:noProof/>
          <w:color w:val="808080" w:themeColor="background1" w:themeShade="80"/>
          <w:szCs w:val="24"/>
          <w:lang w:val="es-ES"/>
        </w:rPr>
        <w:drawing>
          <wp:inline distT="0" distB="0" distL="0" distR="0" wp14:anchorId="4370BF30" wp14:editId="102B4D9B">
            <wp:extent cx="5074765" cy="2326944"/>
            <wp:effectExtent l="0" t="0" r="0" b="0"/>
            <wp:docPr id="8714654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14885" cy="2345340"/>
                    </a:xfrm>
                    <a:prstGeom prst="rect">
                      <a:avLst/>
                    </a:prstGeom>
                    <a:noFill/>
                  </pic:spPr>
                </pic:pic>
              </a:graphicData>
            </a:graphic>
          </wp:inline>
        </w:drawing>
      </w:r>
    </w:p>
    <w:p w14:paraId="6911E78C" w14:textId="77777777" w:rsidR="002D590A" w:rsidRDefault="002D590A" w:rsidP="003415EE">
      <w:pPr>
        <w:spacing w:after="0" w:line="360" w:lineRule="auto"/>
        <w:jc w:val="both"/>
        <w:rPr>
          <w:rFonts w:eastAsia="Times New Roman" w:cs="Times New Roman"/>
          <w:color w:val="808080" w:themeColor="background1" w:themeShade="80"/>
          <w:szCs w:val="24"/>
          <w:lang w:val="es-DO"/>
        </w:rPr>
      </w:pPr>
    </w:p>
    <w:p w14:paraId="0C258A63" w14:textId="22065C5C" w:rsidR="003415EE" w:rsidRDefault="003415EE" w:rsidP="003415EE">
      <w:pPr>
        <w:spacing w:after="0" w:line="360" w:lineRule="auto"/>
        <w:jc w:val="both"/>
        <w:rPr>
          <w:rFonts w:eastAsia="Times New Roman" w:cs="Times New Roman"/>
          <w:color w:val="808080" w:themeColor="background1" w:themeShade="80"/>
          <w:szCs w:val="24"/>
          <w:lang w:val="es-DO"/>
        </w:rPr>
      </w:pPr>
      <w:r w:rsidRPr="00B7141C">
        <w:rPr>
          <w:rFonts w:eastAsia="Times New Roman" w:cs="Times New Roman"/>
          <w:color w:val="808080" w:themeColor="background1" w:themeShade="80"/>
          <w:szCs w:val="24"/>
          <w:lang w:val="es-DO"/>
        </w:rPr>
        <w:t xml:space="preserve">Las principales acciones desarrolladas durante el </w:t>
      </w:r>
      <w:r w:rsidR="007B3876" w:rsidRPr="00B7141C">
        <w:rPr>
          <w:rFonts w:eastAsia="Times New Roman" w:cs="Times New Roman"/>
          <w:color w:val="808080" w:themeColor="background1" w:themeShade="80"/>
          <w:szCs w:val="24"/>
          <w:lang w:val="es-DO"/>
        </w:rPr>
        <w:t xml:space="preserve">año </w:t>
      </w:r>
      <w:r w:rsidR="004825E0">
        <w:rPr>
          <w:rFonts w:eastAsia="Times New Roman" w:cs="Times New Roman"/>
          <w:color w:val="808080" w:themeColor="background1" w:themeShade="80"/>
          <w:szCs w:val="24"/>
          <w:lang w:val="es-DO"/>
        </w:rPr>
        <w:t>2023</w:t>
      </w:r>
      <w:r w:rsidRPr="00B7141C">
        <w:rPr>
          <w:rFonts w:eastAsia="Times New Roman" w:cs="Times New Roman"/>
          <w:color w:val="808080" w:themeColor="background1" w:themeShade="80"/>
          <w:szCs w:val="24"/>
          <w:lang w:val="es-DO"/>
        </w:rPr>
        <w:t xml:space="preserve"> se describen a continuación:</w:t>
      </w:r>
    </w:p>
    <w:p w14:paraId="01B66199" w14:textId="77777777" w:rsidR="005F4A88" w:rsidRDefault="005F4A88" w:rsidP="003415EE">
      <w:pPr>
        <w:spacing w:after="0" w:line="360" w:lineRule="auto"/>
        <w:jc w:val="both"/>
        <w:rPr>
          <w:rFonts w:eastAsia="Times New Roman" w:cs="Times New Roman"/>
          <w:color w:val="808080" w:themeColor="background1" w:themeShade="80"/>
          <w:szCs w:val="24"/>
          <w:lang w:val="es-DO"/>
        </w:rPr>
      </w:pPr>
    </w:p>
    <w:p w14:paraId="3C98A8E0" w14:textId="582F17F2" w:rsidR="00064CAA" w:rsidRDefault="00064CAA" w:rsidP="00064CAA">
      <w:pPr>
        <w:spacing w:after="0"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t>En cuanto a la regularización de los servicios consulares, t</w:t>
      </w:r>
      <w:r w:rsidRPr="00064CAA">
        <w:rPr>
          <w:rFonts w:eastAsia="Times New Roman" w:cs="Times New Roman"/>
          <w:color w:val="808080" w:themeColor="background1" w:themeShade="80"/>
          <w:szCs w:val="24"/>
          <w:lang w:val="es-DO"/>
        </w:rPr>
        <w:t>ras un proceso de evaluación de las tasas consulares y la automatización de la plataforma de servicios en los consulados dominicanos, el Ministerio de Relaciones Exteriores (MIREX) informó que completó la estandarización de las tarifas, eliminando con esto la variedad de precios por un mismo servicio que existía incluso en un mismo país.</w:t>
      </w:r>
    </w:p>
    <w:p w14:paraId="6686BFE4" w14:textId="77777777" w:rsidR="00064CAA" w:rsidRPr="00064CAA" w:rsidRDefault="00064CAA" w:rsidP="00064CAA">
      <w:pPr>
        <w:spacing w:after="0" w:line="360" w:lineRule="auto"/>
        <w:jc w:val="both"/>
        <w:rPr>
          <w:rFonts w:eastAsia="Times New Roman" w:cs="Times New Roman"/>
          <w:color w:val="808080" w:themeColor="background1" w:themeShade="80"/>
          <w:szCs w:val="24"/>
          <w:lang w:val="es-DO"/>
        </w:rPr>
      </w:pPr>
    </w:p>
    <w:p w14:paraId="75455C48" w14:textId="77777777" w:rsidR="00064CAA" w:rsidRDefault="00064CAA" w:rsidP="002D590A">
      <w:pPr>
        <w:spacing w:after="0" w:line="360" w:lineRule="auto"/>
        <w:jc w:val="both"/>
        <w:rPr>
          <w:rFonts w:eastAsia="Times New Roman" w:cs="Times New Roman"/>
          <w:color w:val="808080" w:themeColor="background1" w:themeShade="80"/>
          <w:szCs w:val="24"/>
          <w:lang w:val="es-DO"/>
        </w:rPr>
      </w:pPr>
      <w:r w:rsidRPr="00064CAA">
        <w:rPr>
          <w:rFonts w:eastAsia="Times New Roman" w:cs="Times New Roman"/>
          <w:color w:val="808080" w:themeColor="background1" w:themeShade="80"/>
          <w:szCs w:val="24"/>
          <w:lang w:val="es-DO"/>
        </w:rPr>
        <w:lastRenderedPageBreak/>
        <w:t xml:space="preserve">Con la emisión de la </w:t>
      </w:r>
      <w:r w:rsidRPr="00064CAA">
        <w:rPr>
          <w:rFonts w:eastAsia="Times New Roman" w:cs="Times New Roman"/>
          <w:b/>
          <w:bCs/>
          <w:color w:val="808080" w:themeColor="background1" w:themeShade="80"/>
          <w:szCs w:val="24"/>
          <w:lang w:val="es-DO"/>
        </w:rPr>
        <w:t xml:space="preserve">Resolución No. 11-2023 firmada por el canciller Roberto Álvarez, </w:t>
      </w:r>
      <w:r w:rsidRPr="00064CAA">
        <w:rPr>
          <w:rFonts w:eastAsia="Times New Roman" w:cs="Times New Roman"/>
          <w:color w:val="808080" w:themeColor="background1" w:themeShade="80"/>
          <w:szCs w:val="24"/>
          <w:lang w:val="es-DO"/>
        </w:rPr>
        <w:t xml:space="preserve">se fijaron nuevos precios en los servicios de pasaportes, visas, poderes notariales, certificados y otros documentos, generando una reducción en el costo de la mayoría, con el objetivo de beneficiar y ofrecer una mejor experiencia a la comunidad dominicana en el exterior. Esta resolución además de que beneficia a los usuarios, viene a fortalecer la transparencia con la que se ha manejado la actual gestión, ya que reconoce el derecho que tienen las personas a reclamar un reembolso en el caso de que se le cobren tasas por encima del valor establecido en la misma y ordena a los consulados a reportar mensualmente los ingresos percibidos por los servicios ofrecidos. </w:t>
      </w:r>
    </w:p>
    <w:p w14:paraId="7DA75E22" w14:textId="77777777" w:rsidR="002D590A" w:rsidRDefault="002D590A" w:rsidP="002D590A">
      <w:pPr>
        <w:pStyle w:val="NormalWeb"/>
        <w:spacing w:before="0" w:beforeAutospacing="0" w:after="0" w:afterAutospacing="0" w:line="360" w:lineRule="auto"/>
        <w:jc w:val="both"/>
        <w:rPr>
          <w:rFonts w:eastAsia="Times New Roman"/>
          <w:color w:val="808080" w:themeColor="background1" w:themeShade="80"/>
          <w:lang w:val="es-DO" w:eastAsia="en-US"/>
        </w:rPr>
      </w:pPr>
    </w:p>
    <w:p w14:paraId="1B7D105B" w14:textId="1CD2BD74" w:rsidR="000F7EFD" w:rsidRPr="000F7EFD" w:rsidRDefault="00E15188" w:rsidP="002D590A">
      <w:pPr>
        <w:pStyle w:val="NormalWeb"/>
        <w:spacing w:before="0" w:beforeAutospacing="0" w:after="0" w:afterAutospacing="0" w:line="360" w:lineRule="auto"/>
        <w:jc w:val="both"/>
        <w:rPr>
          <w:rFonts w:eastAsia="Times New Roman"/>
          <w:color w:val="808080" w:themeColor="background1" w:themeShade="80"/>
          <w:lang w:val="es-DO" w:eastAsia="en-US"/>
        </w:rPr>
      </w:pPr>
      <w:r>
        <w:rPr>
          <w:rFonts w:eastAsia="Times New Roman"/>
          <w:color w:val="808080" w:themeColor="background1" w:themeShade="80"/>
          <w:lang w:val="es-DO" w:eastAsia="en-US"/>
        </w:rPr>
        <w:t>C</w:t>
      </w:r>
      <w:r w:rsidR="000F7EFD" w:rsidRPr="000F7EFD">
        <w:rPr>
          <w:rFonts w:eastAsia="Times New Roman"/>
          <w:color w:val="808080" w:themeColor="background1" w:themeShade="80"/>
          <w:lang w:val="es-DO" w:eastAsia="en-US"/>
        </w:rPr>
        <w:t xml:space="preserve">omo parte de los procesos de fortalecimiento de este Ministerio de Relaciones Exteriores, se ha iniciado la fase de implementación del nuevo Sistema de Gestión de Misiones (SGM), el cual tiene por objetivo agilizar los trámites de los servicios prestados por las misiones consulares de República Dominicana y por esta Cancillería. La implementación del referido sistema favorece la Seguridad Nacional y constituye una vía para garantizar la integridad de los intereses nacionales, conforme a lo establecido por el Excelentísimo Señor Presidente, Luis Rodolfo </w:t>
      </w:r>
      <w:proofErr w:type="spellStart"/>
      <w:r w:rsidR="000F7EFD" w:rsidRPr="000F7EFD">
        <w:rPr>
          <w:rFonts w:eastAsia="Times New Roman"/>
          <w:color w:val="808080" w:themeColor="background1" w:themeShade="80"/>
          <w:lang w:val="es-DO" w:eastAsia="en-US"/>
        </w:rPr>
        <w:t>Abinader</w:t>
      </w:r>
      <w:proofErr w:type="spellEnd"/>
      <w:r w:rsidR="000F7EFD" w:rsidRPr="000F7EFD">
        <w:rPr>
          <w:rFonts w:eastAsia="Times New Roman"/>
          <w:color w:val="808080" w:themeColor="background1" w:themeShade="80"/>
          <w:lang w:val="es-DO" w:eastAsia="en-US"/>
        </w:rPr>
        <w:t xml:space="preserve"> Corona. De igual forma, el mismo ha sido definido como prioridad en la Agenda de transformación Digital 2030.</w:t>
      </w:r>
    </w:p>
    <w:p w14:paraId="7D300704" w14:textId="77777777" w:rsidR="002D590A" w:rsidRDefault="002D590A" w:rsidP="002D590A">
      <w:pPr>
        <w:pStyle w:val="NormalWeb"/>
        <w:spacing w:before="0" w:beforeAutospacing="0" w:after="0" w:afterAutospacing="0" w:line="360" w:lineRule="auto"/>
        <w:jc w:val="both"/>
        <w:rPr>
          <w:rFonts w:eastAsia="Times New Roman"/>
          <w:color w:val="808080" w:themeColor="background1" w:themeShade="80"/>
          <w:lang w:val="es-DO" w:eastAsia="en-US"/>
        </w:rPr>
      </w:pPr>
    </w:p>
    <w:p w14:paraId="75D07F4C" w14:textId="18D34CA5" w:rsidR="000F7EFD" w:rsidRPr="000F7EFD" w:rsidRDefault="000F7EFD" w:rsidP="002D590A">
      <w:pPr>
        <w:pStyle w:val="NormalWeb"/>
        <w:spacing w:before="0" w:beforeAutospacing="0" w:after="0" w:afterAutospacing="0" w:line="360" w:lineRule="auto"/>
        <w:jc w:val="both"/>
        <w:rPr>
          <w:rFonts w:eastAsia="Times New Roman"/>
          <w:color w:val="808080" w:themeColor="background1" w:themeShade="80"/>
          <w:lang w:val="es-DO" w:eastAsia="en-US"/>
        </w:rPr>
      </w:pPr>
      <w:r w:rsidRPr="000F7EFD">
        <w:rPr>
          <w:rFonts w:eastAsia="Times New Roman"/>
          <w:color w:val="808080" w:themeColor="background1" w:themeShade="80"/>
          <w:lang w:val="es-DO" w:eastAsia="en-US"/>
        </w:rPr>
        <w:t>En otro orden, dentro del anteproyecto de modificación de la Ley Núm. 875-78 sobre Visados, de fecha 21 de julio del 1978, que actualmente está en proceso de revisión y evaluación, se han incluido nuevas categorías de visas, las cuales se citan a continuación: Religiosa, Deportista, Humanitaria, Nómada, Tránsito, Visa electrónica (E-Visa) y de Tripulación. La implementación de estos nuevos tipos de visas nos permitirá estar a la par con otras naciones, que al igual que República Dominicana tiene al sector turístico como uno de los principales ingresos para mover la economía. Además, esto nos permitirá atraer a más extranjeros tanto a largo como a corto plazo.</w:t>
      </w:r>
    </w:p>
    <w:p w14:paraId="76C21967" w14:textId="536427F5" w:rsidR="000F7EFD" w:rsidRDefault="00E15188" w:rsidP="002D590A">
      <w:pPr>
        <w:pStyle w:val="NormalWeb"/>
        <w:spacing w:before="0" w:beforeAutospacing="0" w:after="0" w:afterAutospacing="0" w:line="360" w:lineRule="auto"/>
        <w:jc w:val="both"/>
        <w:rPr>
          <w:rFonts w:eastAsia="Times New Roman"/>
          <w:color w:val="808080" w:themeColor="background1" w:themeShade="80"/>
          <w:lang w:val="es-DO"/>
        </w:rPr>
      </w:pPr>
      <w:r>
        <w:rPr>
          <w:rFonts w:eastAsia="Times New Roman"/>
          <w:color w:val="808080" w:themeColor="background1" w:themeShade="80"/>
          <w:lang w:val="es-DO" w:eastAsia="en-US"/>
        </w:rPr>
        <w:lastRenderedPageBreak/>
        <w:t>E</w:t>
      </w:r>
      <w:r w:rsidR="000F7EFD" w:rsidRPr="000F7EFD">
        <w:rPr>
          <w:rFonts w:eastAsia="Times New Roman"/>
          <w:color w:val="808080" w:themeColor="background1" w:themeShade="80"/>
          <w:lang w:val="es-DO" w:eastAsia="en-US"/>
        </w:rPr>
        <w:t>l pasado 17 de agosto del 2023</w:t>
      </w:r>
      <w:r>
        <w:rPr>
          <w:rFonts w:eastAsia="Times New Roman"/>
          <w:color w:val="808080" w:themeColor="background1" w:themeShade="80"/>
          <w:lang w:val="es-DO" w:eastAsia="en-US"/>
        </w:rPr>
        <w:t xml:space="preserve"> </w:t>
      </w:r>
      <w:r w:rsidR="000F7EFD" w:rsidRPr="000F7EFD">
        <w:rPr>
          <w:rFonts w:eastAsia="Times New Roman"/>
          <w:color w:val="808080" w:themeColor="background1" w:themeShade="80"/>
          <w:lang w:val="es-DO" w:eastAsia="en-US"/>
        </w:rPr>
        <w:t xml:space="preserve">se realizó el lanzamiento del </w:t>
      </w:r>
      <w:r w:rsidR="000F7EFD" w:rsidRPr="000F7EFD">
        <w:rPr>
          <w:rFonts w:eastAsia="Times New Roman"/>
          <w:b/>
          <w:bCs/>
          <w:color w:val="808080" w:themeColor="background1" w:themeShade="80"/>
          <w:lang w:val="es-DO" w:eastAsia="en-US"/>
        </w:rPr>
        <w:t>Poder Consular Único</w:t>
      </w:r>
      <w:r w:rsidR="000F7EFD" w:rsidRPr="000F7EFD">
        <w:rPr>
          <w:rFonts w:eastAsia="Times New Roman"/>
          <w:color w:val="808080" w:themeColor="background1" w:themeShade="80"/>
          <w:lang w:val="es-DO" w:eastAsia="en-US"/>
        </w:rPr>
        <w:t>, para que a través de las misiones consulares de República Dominicana se proceda a una correcta elaboración del referido documento, relativo a la adquisición de inmuebles en la República Dominicana por parte de la diáspora. Este instrumento es el resultado de un proceso de identificación de problemáticas y necesidades que experimentan los ciudadanos dominicanos en el exterior a la hora de adquirir viviendas en su país de origen; identificación que fue llevada a cabo en conjunto entre el Viceministerio para Asuntos Consulares y Migratorios y el Viceministerio para las Comunidades Dominicanas en el Exterior y a través de la conformación de una Mesa Técnica con las instituciones intervinientes del sector financiero y de la jurisdicción inmobiliaria de la República Dominicana en agosto de 2021.</w:t>
      </w:r>
    </w:p>
    <w:p w14:paraId="6C87B488" w14:textId="77777777" w:rsidR="002D590A" w:rsidRDefault="002D590A" w:rsidP="002D590A">
      <w:pPr>
        <w:spacing w:after="0" w:line="360" w:lineRule="auto"/>
        <w:jc w:val="both"/>
        <w:rPr>
          <w:rFonts w:eastAsia="Times New Roman" w:cs="Times New Roman"/>
          <w:color w:val="808080" w:themeColor="background1" w:themeShade="80"/>
          <w:szCs w:val="24"/>
          <w:lang w:val="es-DO"/>
        </w:rPr>
      </w:pPr>
    </w:p>
    <w:p w14:paraId="1954C6D7" w14:textId="368A23AF" w:rsidR="002C22B4" w:rsidRDefault="00064CAA" w:rsidP="002D590A">
      <w:pPr>
        <w:spacing w:after="0"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t xml:space="preserve">En termino de </w:t>
      </w:r>
      <w:r w:rsidRPr="00593877">
        <w:rPr>
          <w:rFonts w:eastAsia="Times New Roman" w:cs="Times New Roman"/>
          <w:color w:val="808080" w:themeColor="background1" w:themeShade="80"/>
          <w:szCs w:val="24"/>
          <w:lang w:val="es-DO"/>
        </w:rPr>
        <w:t>designa</w:t>
      </w:r>
      <w:r>
        <w:rPr>
          <w:rFonts w:eastAsia="Times New Roman" w:cs="Times New Roman"/>
          <w:color w:val="808080" w:themeColor="background1" w:themeShade="80"/>
          <w:szCs w:val="24"/>
          <w:lang w:val="es-DO"/>
        </w:rPr>
        <w:t>ción de funcionares</w:t>
      </w:r>
      <w:r w:rsidRPr="00593877">
        <w:rPr>
          <w:rFonts w:eastAsia="Times New Roman" w:cs="Times New Roman"/>
          <w:color w:val="808080" w:themeColor="background1" w:themeShade="80"/>
          <w:szCs w:val="24"/>
          <w:lang w:val="es-DO"/>
        </w:rPr>
        <w:t xml:space="preserve"> en el exterior</w:t>
      </w:r>
      <w:r>
        <w:rPr>
          <w:rFonts w:eastAsia="Times New Roman" w:cs="Times New Roman"/>
          <w:color w:val="808080" w:themeColor="background1" w:themeShade="80"/>
          <w:szCs w:val="24"/>
          <w:lang w:val="es-DO"/>
        </w:rPr>
        <w:t>, s</w:t>
      </w:r>
      <w:r w:rsidR="005F4A88">
        <w:rPr>
          <w:rFonts w:eastAsia="Times New Roman" w:cs="Times New Roman"/>
          <w:color w:val="808080" w:themeColor="background1" w:themeShade="80"/>
          <w:szCs w:val="24"/>
          <w:lang w:val="es-DO"/>
        </w:rPr>
        <w:t>e logr</w:t>
      </w:r>
      <w:r w:rsidR="00D82190">
        <w:rPr>
          <w:rFonts w:eastAsia="Times New Roman" w:cs="Times New Roman"/>
          <w:color w:val="808080" w:themeColor="background1" w:themeShade="80"/>
          <w:szCs w:val="24"/>
          <w:lang w:val="es-DO"/>
        </w:rPr>
        <w:t>ó</w:t>
      </w:r>
      <w:r w:rsidR="005F4A88">
        <w:rPr>
          <w:rFonts w:eastAsia="Times New Roman" w:cs="Times New Roman"/>
          <w:color w:val="808080" w:themeColor="background1" w:themeShade="80"/>
          <w:szCs w:val="24"/>
          <w:lang w:val="es-DO"/>
        </w:rPr>
        <w:t xml:space="preserve"> l</w:t>
      </w:r>
      <w:r w:rsidR="00593877" w:rsidRPr="00593877">
        <w:rPr>
          <w:rFonts w:eastAsia="Times New Roman" w:cs="Times New Roman"/>
          <w:color w:val="808080" w:themeColor="background1" w:themeShade="80"/>
          <w:szCs w:val="24"/>
          <w:lang w:val="es-DO"/>
        </w:rPr>
        <w:t xml:space="preserve">a toma de posesión de </w:t>
      </w:r>
      <w:r w:rsidR="00AB3A7B">
        <w:rPr>
          <w:rFonts w:eastAsia="Times New Roman" w:cs="Times New Roman"/>
          <w:color w:val="808080" w:themeColor="background1" w:themeShade="80"/>
          <w:szCs w:val="24"/>
          <w:lang w:val="es-DO"/>
        </w:rPr>
        <w:t>veintisiete</w:t>
      </w:r>
      <w:r w:rsidR="00593877" w:rsidRPr="00593877">
        <w:rPr>
          <w:rFonts w:eastAsia="Times New Roman" w:cs="Times New Roman"/>
          <w:color w:val="808080" w:themeColor="background1" w:themeShade="80"/>
          <w:szCs w:val="24"/>
          <w:lang w:val="es-DO"/>
        </w:rPr>
        <w:t xml:space="preserve"> </w:t>
      </w:r>
      <w:r w:rsidR="00593877">
        <w:rPr>
          <w:rFonts w:eastAsia="Times New Roman" w:cs="Times New Roman"/>
          <w:color w:val="808080" w:themeColor="background1" w:themeShade="80"/>
          <w:szCs w:val="24"/>
          <w:lang w:val="es-DO"/>
        </w:rPr>
        <w:t>(</w:t>
      </w:r>
      <w:r w:rsidR="00AB3A7B">
        <w:rPr>
          <w:rFonts w:eastAsia="Times New Roman" w:cs="Times New Roman"/>
          <w:color w:val="808080" w:themeColor="background1" w:themeShade="80"/>
          <w:szCs w:val="24"/>
          <w:lang w:val="es-DO"/>
        </w:rPr>
        <w:t>27</w:t>
      </w:r>
      <w:r w:rsidR="00593877">
        <w:rPr>
          <w:rFonts w:eastAsia="Times New Roman" w:cs="Times New Roman"/>
          <w:color w:val="808080" w:themeColor="background1" w:themeShade="80"/>
          <w:szCs w:val="24"/>
          <w:lang w:val="es-DO"/>
        </w:rPr>
        <w:t>)</w:t>
      </w:r>
      <w:r>
        <w:rPr>
          <w:rFonts w:eastAsia="Times New Roman" w:cs="Times New Roman"/>
          <w:color w:val="808080" w:themeColor="background1" w:themeShade="80"/>
          <w:szCs w:val="24"/>
          <w:lang w:val="es-DO"/>
        </w:rPr>
        <w:t xml:space="preserve"> vicecónsules</w:t>
      </w:r>
      <w:r w:rsidR="00593877" w:rsidRPr="00593877">
        <w:rPr>
          <w:rFonts w:eastAsia="Times New Roman" w:cs="Times New Roman"/>
          <w:color w:val="808080" w:themeColor="background1" w:themeShade="80"/>
          <w:szCs w:val="24"/>
          <w:lang w:val="es-DO"/>
        </w:rPr>
        <w:t xml:space="preserve"> </w:t>
      </w:r>
      <w:r w:rsidR="00AB3A7B">
        <w:rPr>
          <w:rFonts w:eastAsia="Times New Roman" w:cs="Times New Roman"/>
          <w:color w:val="808080" w:themeColor="background1" w:themeShade="80"/>
          <w:szCs w:val="24"/>
          <w:lang w:val="es-DO"/>
        </w:rPr>
        <w:t>y acreditación de nueve (9)</w:t>
      </w:r>
      <w:r w:rsidR="00593877" w:rsidRPr="00593877">
        <w:rPr>
          <w:rFonts w:eastAsia="Times New Roman" w:cs="Times New Roman"/>
          <w:color w:val="808080" w:themeColor="background1" w:themeShade="80"/>
          <w:szCs w:val="24"/>
          <w:lang w:val="es-DO"/>
        </w:rPr>
        <w:t xml:space="preserve">, entre ellos: </w:t>
      </w:r>
    </w:p>
    <w:p w14:paraId="72B744E6" w14:textId="77777777" w:rsidR="00E15188" w:rsidRDefault="003555E6" w:rsidP="00E15188">
      <w:pPr>
        <w:pStyle w:val="NormalWeb"/>
        <w:numPr>
          <w:ilvl w:val="0"/>
          <w:numId w:val="23"/>
        </w:numPr>
        <w:spacing w:before="0" w:beforeAutospacing="0" w:after="0" w:afterAutospacing="0" w:line="360" w:lineRule="auto"/>
        <w:ind w:left="426"/>
        <w:jc w:val="both"/>
        <w:rPr>
          <w:rFonts w:eastAsia="Times New Roman"/>
          <w:color w:val="808080" w:themeColor="background1" w:themeShade="80"/>
          <w:lang w:val="es-DO"/>
        </w:rPr>
      </w:pPr>
      <w:r w:rsidRPr="00E15188">
        <w:rPr>
          <w:rFonts w:eastAsia="Times New Roman"/>
          <w:b/>
          <w:bCs/>
          <w:color w:val="808080" w:themeColor="background1" w:themeShade="80"/>
          <w:lang w:val="es-DO"/>
        </w:rPr>
        <w:t xml:space="preserve">Seis (6) Cónsul General, </w:t>
      </w:r>
      <w:r w:rsidR="00C6036F" w:rsidRPr="00E15188">
        <w:rPr>
          <w:rFonts w:eastAsia="Times New Roman"/>
          <w:color w:val="808080" w:themeColor="background1" w:themeShade="80"/>
          <w:lang w:val="es-DO"/>
        </w:rPr>
        <w:t xml:space="preserve">Toronto-Canadá, Aruba, Miami-Florida, Tokio-Japón, Antigua y Barbuda y Barcelona-España. </w:t>
      </w:r>
    </w:p>
    <w:p w14:paraId="22753FDD" w14:textId="399C848B" w:rsidR="00E15188" w:rsidRDefault="00C6036F" w:rsidP="00E15188">
      <w:pPr>
        <w:pStyle w:val="NormalWeb"/>
        <w:numPr>
          <w:ilvl w:val="0"/>
          <w:numId w:val="23"/>
        </w:numPr>
        <w:spacing w:before="0" w:beforeAutospacing="0" w:after="0" w:afterAutospacing="0" w:line="360" w:lineRule="auto"/>
        <w:ind w:left="426"/>
        <w:jc w:val="both"/>
        <w:rPr>
          <w:rFonts w:eastAsia="Times New Roman"/>
          <w:color w:val="808080" w:themeColor="background1" w:themeShade="80"/>
          <w:lang w:val="es-DO"/>
        </w:rPr>
      </w:pPr>
      <w:r w:rsidRPr="00E15188">
        <w:rPr>
          <w:rFonts w:eastAsia="Times New Roman"/>
          <w:color w:val="808080" w:themeColor="background1" w:themeShade="80"/>
          <w:lang w:val="es-DO"/>
        </w:rPr>
        <w:t>Q</w:t>
      </w:r>
      <w:r w:rsidR="003555E6" w:rsidRPr="00E15188">
        <w:rPr>
          <w:rFonts w:eastAsia="Times New Roman"/>
          <w:b/>
          <w:bCs/>
          <w:color w:val="808080" w:themeColor="background1" w:themeShade="80"/>
          <w:lang w:val="es-DO"/>
        </w:rPr>
        <w:t xml:space="preserve">uince </w:t>
      </w:r>
      <w:r w:rsidR="005F4A88" w:rsidRPr="00E15188">
        <w:rPr>
          <w:rFonts w:eastAsia="Times New Roman"/>
          <w:b/>
          <w:bCs/>
          <w:color w:val="808080" w:themeColor="background1" w:themeShade="80"/>
          <w:lang w:val="es-DO"/>
        </w:rPr>
        <w:t>(</w:t>
      </w:r>
      <w:r w:rsidR="003555E6" w:rsidRPr="00E15188">
        <w:rPr>
          <w:rFonts w:eastAsia="Times New Roman"/>
          <w:b/>
          <w:bCs/>
          <w:color w:val="808080" w:themeColor="background1" w:themeShade="80"/>
          <w:lang w:val="es-DO"/>
        </w:rPr>
        <w:t>15</w:t>
      </w:r>
      <w:r w:rsidR="005F4A88" w:rsidRPr="00E15188">
        <w:rPr>
          <w:rFonts w:eastAsia="Times New Roman"/>
          <w:b/>
          <w:bCs/>
          <w:color w:val="808080" w:themeColor="background1" w:themeShade="80"/>
          <w:lang w:val="es-DO"/>
        </w:rPr>
        <w:t xml:space="preserve">) </w:t>
      </w:r>
      <w:r w:rsidR="00593877" w:rsidRPr="00E15188">
        <w:rPr>
          <w:rFonts w:eastAsia="Times New Roman"/>
          <w:b/>
          <w:bCs/>
          <w:color w:val="808080" w:themeColor="background1" w:themeShade="80"/>
          <w:lang w:val="es-DO"/>
        </w:rPr>
        <w:t>vicecónsules</w:t>
      </w:r>
      <w:r w:rsidR="00593877" w:rsidRPr="00E15188">
        <w:rPr>
          <w:rFonts w:eastAsia="Times New Roman"/>
          <w:color w:val="808080" w:themeColor="background1" w:themeShade="80"/>
          <w:lang w:val="es-DO"/>
        </w:rPr>
        <w:t xml:space="preserve"> en</w:t>
      </w:r>
      <w:r w:rsidR="002C22B4" w:rsidRPr="00E15188">
        <w:rPr>
          <w:rFonts w:eastAsia="Times New Roman"/>
          <w:color w:val="808080" w:themeColor="background1" w:themeShade="80"/>
          <w:lang w:val="es-DO"/>
        </w:rPr>
        <w:t xml:space="preserve"> </w:t>
      </w:r>
      <w:r w:rsidR="00593877" w:rsidRPr="00E15188">
        <w:rPr>
          <w:rFonts w:eastAsia="Times New Roman"/>
          <w:color w:val="808080" w:themeColor="background1" w:themeShade="80"/>
          <w:lang w:val="es-DO"/>
        </w:rPr>
        <w:t>los consulados</w:t>
      </w:r>
      <w:r w:rsidR="002C22B4" w:rsidRPr="00E15188">
        <w:rPr>
          <w:rFonts w:eastAsia="Times New Roman"/>
          <w:color w:val="808080" w:themeColor="background1" w:themeShade="80"/>
          <w:lang w:val="es-DO"/>
        </w:rPr>
        <w:t xml:space="preserve"> de: </w:t>
      </w:r>
      <w:r w:rsidRPr="00E15188">
        <w:rPr>
          <w:rFonts w:eastAsia="Times New Roman"/>
          <w:color w:val="808080" w:themeColor="background1" w:themeShade="80"/>
          <w:lang w:val="es-DO"/>
        </w:rPr>
        <w:t xml:space="preserve">Nueva Orleans, Los Ángeles, </w:t>
      </w:r>
      <w:r w:rsidR="00593877" w:rsidRPr="00E15188">
        <w:rPr>
          <w:rFonts w:eastAsia="Times New Roman"/>
          <w:color w:val="808080" w:themeColor="background1" w:themeShade="80"/>
          <w:lang w:val="es-DO"/>
        </w:rPr>
        <w:t>Miami</w:t>
      </w:r>
      <w:r w:rsidRPr="00E15188">
        <w:rPr>
          <w:rFonts w:eastAsia="Times New Roman"/>
          <w:color w:val="808080" w:themeColor="background1" w:themeShade="80"/>
          <w:lang w:val="es-DO"/>
        </w:rPr>
        <w:t xml:space="preserve"> y Orlando</w:t>
      </w:r>
      <w:r w:rsidR="002C22B4" w:rsidRPr="00E15188">
        <w:rPr>
          <w:rFonts w:eastAsia="Times New Roman"/>
          <w:color w:val="808080" w:themeColor="background1" w:themeShade="80"/>
          <w:lang w:val="es-DO"/>
        </w:rPr>
        <w:t>-</w:t>
      </w:r>
      <w:r w:rsidR="00593877" w:rsidRPr="00E15188">
        <w:rPr>
          <w:rFonts w:eastAsia="Times New Roman"/>
          <w:color w:val="808080" w:themeColor="background1" w:themeShade="80"/>
          <w:lang w:val="es-DO"/>
        </w:rPr>
        <w:t>Florida, Filadelfia</w:t>
      </w:r>
      <w:r w:rsidR="002C22B4" w:rsidRPr="00E15188">
        <w:rPr>
          <w:rFonts w:eastAsia="Times New Roman"/>
          <w:color w:val="808080" w:themeColor="background1" w:themeShade="80"/>
          <w:lang w:val="es-DO"/>
        </w:rPr>
        <w:t>,</w:t>
      </w:r>
      <w:r w:rsidR="00593877" w:rsidRPr="00E15188">
        <w:rPr>
          <w:rFonts w:eastAsia="Times New Roman"/>
          <w:color w:val="808080" w:themeColor="background1" w:themeShade="80"/>
          <w:lang w:val="es-DO"/>
        </w:rPr>
        <w:t xml:space="preserve"> N</w:t>
      </w:r>
      <w:r w:rsidR="0011472F" w:rsidRPr="00E15188">
        <w:rPr>
          <w:rFonts w:eastAsia="Times New Roman"/>
          <w:color w:val="808080" w:themeColor="background1" w:themeShade="80"/>
          <w:lang w:val="es-DO"/>
        </w:rPr>
        <w:t xml:space="preserve">ueva </w:t>
      </w:r>
      <w:r w:rsidR="002C22B4" w:rsidRPr="00E15188">
        <w:rPr>
          <w:rFonts w:eastAsia="Times New Roman"/>
          <w:color w:val="808080" w:themeColor="background1" w:themeShade="80"/>
          <w:lang w:val="es-DO"/>
        </w:rPr>
        <w:t>Jersey, San</w:t>
      </w:r>
      <w:r w:rsidR="00593877" w:rsidRPr="00E15188">
        <w:rPr>
          <w:rFonts w:eastAsia="Times New Roman"/>
          <w:color w:val="808080" w:themeColor="background1" w:themeShade="80"/>
          <w:lang w:val="es-DO"/>
        </w:rPr>
        <w:t xml:space="preserve"> Juan Puerto Rico, </w:t>
      </w:r>
      <w:r w:rsidR="002C22B4" w:rsidRPr="00E15188">
        <w:rPr>
          <w:rFonts w:eastAsia="Times New Roman"/>
          <w:color w:val="808080" w:themeColor="background1" w:themeShade="80"/>
          <w:lang w:val="es-DO"/>
        </w:rPr>
        <w:t>Curazao, Aruba,</w:t>
      </w:r>
      <w:r w:rsidR="003F34AE" w:rsidRPr="00E15188">
        <w:rPr>
          <w:rFonts w:eastAsia="Times New Roman"/>
          <w:color w:val="808080" w:themeColor="background1" w:themeShade="80"/>
          <w:lang w:val="es-DO"/>
        </w:rPr>
        <w:t xml:space="preserve"> </w:t>
      </w:r>
      <w:r w:rsidR="002C22B4" w:rsidRPr="00E15188">
        <w:rPr>
          <w:rFonts w:eastAsia="Times New Roman"/>
          <w:color w:val="808080" w:themeColor="background1" w:themeShade="80"/>
          <w:lang w:val="es-DO"/>
        </w:rPr>
        <w:t xml:space="preserve">Chicago, </w:t>
      </w:r>
      <w:r w:rsidR="00AB3A7B" w:rsidRPr="00E15188">
        <w:rPr>
          <w:rFonts w:eastAsia="Times New Roman"/>
          <w:color w:val="808080" w:themeColor="background1" w:themeShade="80"/>
          <w:lang w:val="es-DO"/>
        </w:rPr>
        <w:t xml:space="preserve">Rio de Janeiro y Sao Paulo en Brasil, Panamá, </w:t>
      </w:r>
      <w:r w:rsidRPr="00E15188">
        <w:rPr>
          <w:rFonts w:eastAsia="Times New Roman"/>
          <w:color w:val="808080" w:themeColor="background1" w:themeShade="80"/>
          <w:lang w:val="es-DO"/>
        </w:rPr>
        <w:t xml:space="preserve">Ciudad de México, Santa Cruz de Tenerife, </w:t>
      </w:r>
      <w:r w:rsidR="00AB3A7B" w:rsidRPr="00E15188">
        <w:rPr>
          <w:rFonts w:eastAsia="Times New Roman"/>
          <w:color w:val="808080" w:themeColor="background1" w:themeShade="80"/>
          <w:lang w:val="es-DO"/>
        </w:rPr>
        <w:t>Italia, Ámsterdam, Zúrich- Suiza; Houston-Texas-EE. UU, La Habana-Cuba, Oranjestad-Aruba</w:t>
      </w:r>
      <w:r w:rsidR="004B68D3" w:rsidRPr="00E15188">
        <w:rPr>
          <w:rFonts w:eastAsia="Times New Roman"/>
          <w:color w:val="808080" w:themeColor="background1" w:themeShade="80"/>
          <w:lang w:val="es-DO"/>
        </w:rPr>
        <w:t>;</w:t>
      </w:r>
      <w:r w:rsidR="003F34AE" w:rsidRPr="00E15188">
        <w:rPr>
          <w:rFonts w:eastAsia="Times New Roman"/>
          <w:color w:val="808080" w:themeColor="background1" w:themeShade="80"/>
          <w:lang w:val="es-DO"/>
        </w:rPr>
        <w:t xml:space="preserve"> </w:t>
      </w:r>
      <w:r w:rsidR="005F4A88" w:rsidRPr="00E15188">
        <w:rPr>
          <w:rFonts w:eastAsia="Times New Roman"/>
          <w:color w:val="808080" w:themeColor="background1" w:themeShade="80"/>
          <w:lang w:val="es-DO"/>
        </w:rPr>
        <w:t>en Guadalupe</w:t>
      </w:r>
      <w:r w:rsidR="00064CAA" w:rsidRPr="00E15188">
        <w:rPr>
          <w:rFonts w:eastAsia="Times New Roman"/>
          <w:color w:val="808080" w:themeColor="background1" w:themeShade="80"/>
          <w:lang w:val="es-DO"/>
        </w:rPr>
        <w:t>, Barcelona-España, Países Bajos, Bogotá, Colombia, Amberes-Bélgica</w:t>
      </w:r>
      <w:r w:rsidR="00E15188">
        <w:rPr>
          <w:rFonts w:eastAsia="Times New Roman"/>
          <w:color w:val="808080" w:themeColor="background1" w:themeShade="80"/>
          <w:lang w:val="es-DO"/>
        </w:rPr>
        <w:t>.</w:t>
      </w:r>
      <w:r w:rsidR="005F4A88" w:rsidRPr="00E15188">
        <w:rPr>
          <w:rFonts w:eastAsia="Times New Roman"/>
          <w:color w:val="808080" w:themeColor="background1" w:themeShade="80"/>
          <w:lang w:val="es-DO"/>
        </w:rPr>
        <w:t xml:space="preserve"> </w:t>
      </w:r>
    </w:p>
    <w:p w14:paraId="62BBC500" w14:textId="77777777" w:rsidR="00E15188" w:rsidRDefault="00E15188" w:rsidP="00E15188">
      <w:pPr>
        <w:pStyle w:val="NormalWeb"/>
        <w:numPr>
          <w:ilvl w:val="0"/>
          <w:numId w:val="23"/>
        </w:numPr>
        <w:spacing w:before="0" w:beforeAutospacing="0" w:after="0" w:afterAutospacing="0" w:line="360" w:lineRule="auto"/>
        <w:ind w:left="426"/>
        <w:jc w:val="both"/>
        <w:rPr>
          <w:rFonts w:eastAsia="Times New Roman"/>
          <w:color w:val="808080" w:themeColor="background1" w:themeShade="80"/>
          <w:lang w:val="es-DO"/>
        </w:rPr>
      </w:pPr>
      <w:r>
        <w:rPr>
          <w:rFonts w:eastAsia="Times New Roman"/>
          <w:b/>
          <w:bCs/>
          <w:color w:val="808080" w:themeColor="background1" w:themeShade="80"/>
          <w:lang w:val="es-DO"/>
        </w:rPr>
        <w:t>C</w:t>
      </w:r>
      <w:r w:rsidR="00AB3A7B" w:rsidRPr="00E15188">
        <w:rPr>
          <w:rFonts w:eastAsia="Times New Roman"/>
          <w:b/>
          <w:bCs/>
          <w:color w:val="808080" w:themeColor="background1" w:themeShade="80"/>
          <w:lang w:val="es-DO"/>
        </w:rPr>
        <w:t>inco (5) auxiliares c</w:t>
      </w:r>
      <w:r w:rsidR="002C22B4" w:rsidRPr="00E15188">
        <w:rPr>
          <w:rFonts w:eastAsia="Times New Roman"/>
          <w:b/>
          <w:bCs/>
          <w:color w:val="808080" w:themeColor="background1" w:themeShade="80"/>
          <w:lang w:val="es-DO"/>
        </w:rPr>
        <w:t xml:space="preserve">onsular </w:t>
      </w:r>
      <w:r w:rsidR="002C22B4" w:rsidRPr="00E15188">
        <w:rPr>
          <w:rFonts w:eastAsia="Times New Roman"/>
          <w:color w:val="808080" w:themeColor="background1" w:themeShade="80"/>
          <w:lang w:val="es-DO"/>
        </w:rPr>
        <w:t>en</w:t>
      </w:r>
      <w:r w:rsidR="00AB3A7B" w:rsidRPr="00E15188">
        <w:rPr>
          <w:rFonts w:eastAsia="Times New Roman"/>
          <w:color w:val="808080" w:themeColor="background1" w:themeShade="80"/>
          <w:lang w:val="es-DO"/>
        </w:rPr>
        <w:t>: La Habana-Cuba, dos (2) en Orlando-Florida, Saint John-Antigua y Barbuda, New Jersey</w:t>
      </w:r>
      <w:r w:rsidR="004B68D3" w:rsidRPr="00E15188">
        <w:rPr>
          <w:rFonts w:eastAsia="Times New Roman"/>
          <w:color w:val="808080" w:themeColor="background1" w:themeShade="80"/>
          <w:lang w:val="es-DO"/>
        </w:rPr>
        <w:t>, Río de Janeiro, Brasil; en Montreal, Canadá.</w:t>
      </w:r>
    </w:p>
    <w:p w14:paraId="245D67C5" w14:textId="2908D4B2" w:rsidR="00593877" w:rsidRPr="00E15188" w:rsidRDefault="00E15188" w:rsidP="00E15188">
      <w:pPr>
        <w:pStyle w:val="NormalWeb"/>
        <w:numPr>
          <w:ilvl w:val="0"/>
          <w:numId w:val="23"/>
        </w:numPr>
        <w:spacing w:before="0" w:beforeAutospacing="0" w:after="0" w:afterAutospacing="0" w:line="360" w:lineRule="auto"/>
        <w:ind w:left="426"/>
        <w:jc w:val="both"/>
        <w:rPr>
          <w:rFonts w:eastAsia="Times New Roman"/>
          <w:color w:val="808080" w:themeColor="background1" w:themeShade="80"/>
          <w:lang w:val="es-DO"/>
        </w:rPr>
      </w:pPr>
      <w:r>
        <w:rPr>
          <w:rFonts w:eastAsia="Times New Roman"/>
          <w:color w:val="808080" w:themeColor="background1" w:themeShade="80"/>
          <w:lang w:val="es-DO"/>
        </w:rPr>
        <w:t>S</w:t>
      </w:r>
      <w:r w:rsidR="00AB3A7B" w:rsidRPr="00E15188">
        <w:rPr>
          <w:rFonts w:eastAsia="Times New Roman"/>
          <w:color w:val="808080" w:themeColor="background1" w:themeShade="80"/>
          <w:lang w:val="es-DO"/>
        </w:rPr>
        <w:t xml:space="preserve">e </w:t>
      </w:r>
      <w:r w:rsidR="00AB3A7B" w:rsidRPr="00E15188">
        <w:rPr>
          <w:rFonts w:eastAsia="Times New Roman"/>
          <w:b/>
          <w:bCs/>
          <w:color w:val="808080" w:themeColor="background1" w:themeShade="80"/>
          <w:lang w:val="es-DO"/>
        </w:rPr>
        <w:t>acreditaron nueve (9) funcionarios</w:t>
      </w:r>
      <w:r w:rsidR="00AB3A7B" w:rsidRPr="00E15188">
        <w:rPr>
          <w:rFonts w:eastAsia="Times New Roman"/>
          <w:color w:val="808080" w:themeColor="background1" w:themeShade="80"/>
          <w:lang w:val="es-DO"/>
        </w:rPr>
        <w:t xml:space="preserve"> consulares en: Curazao, Aruba, Valencia, Madrid-España, Puerto </w:t>
      </w:r>
      <w:proofErr w:type="spellStart"/>
      <w:r w:rsidR="00AB3A7B" w:rsidRPr="00E15188">
        <w:rPr>
          <w:rFonts w:eastAsia="Times New Roman"/>
          <w:color w:val="808080" w:themeColor="background1" w:themeShade="80"/>
          <w:lang w:val="es-DO"/>
        </w:rPr>
        <w:t>Principe</w:t>
      </w:r>
      <w:proofErr w:type="spellEnd"/>
      <w:r w:rsidR="00AB3A7B" w:rsidRPr="00E15188">
        <w:rPr>
          <w:rFonts w:eastAsia="Times New Roman"/>
          <w:color w:val="808080" w:themeColor="background1" w:themeShade="80"/>
          <w:lang w:val="es-DO"/>
        </w:rPr>
        <w:t>-Haití, Orlando-Florida.</w:t>
      </w:r>
    </w:p>
    <w:p w14:paraId="6358D64D" w14:textId="77777777" w:rsidR="00064CAA" w:rsidRDefault="00064CAA" w:rsidP="002D590A">
      <w:pPr>
        <w:spacing w:after="0" w:line="360" w:lineRule="auto"/>
        <w:jc w:val="both"/>
        <w:rPr>
          <w:rFonts w:eastAsia="Times New Roman" w:cs="Times New Roman"/>
          <w:color w:val="808080" w:themeColor="background1" w:themeShade="80"/>
          <w:szCs w:val="24"/>
          <w:lang w:val="es-DO"/>
        </w:rPr>
      </w:pPr>
    </w:p>
    <w:p w14:paraId="5582F730" w14:textId="1E86172D" w:rsidR="00064CAA" w:rsidRDefault="00E15188" w:rsidP="002D590A">
      <w:pPr>
        <w:spacing w:after="0"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t xml:space="preserve">A </w:t>
      </w:r>
      <w:r w:rsidR="00064CAA" w:rsidRPr="00064CAA">
        <w:rPr>
          <w:rFonts w:eastAsia="Times New Roman" w:cs="Times New Roman"/>
          <w:color w:val="808080" w:themeColor="background1" w:themeShade="80"/>
          <w:szCs w:val="24"/>
          <w:lang w:val="es-DO"/>
        </w:rPr>
        <w:t xml:space="preserve">través del embajador de República Dominicana en la India, concurrente en Nepal, David Puig, se inauguró el consulado honorario dominicano en la ciudad nepalí </w:t>
      </w:r>
      <w:r w:rsidR="00064CAA" w:rsidRPr="00064CAA">
        <w:rPr>
          <w:rFonts w:eastAsia="Times New Roman" w:cs="Times New Roman"/>
          <w:color w:val="808080" w:themeColor="background1" w:themeShade="80"/>
          <w:szCs w:val="24"/>
          <w:lang w:val="es-DO"/>
        </w:rPr>
        <w:lastRenderedPageBreak/>
        <w:t xml:space="preserve">Katmandú, el cual tendrá como función promover la cultura dominicana y prestar asistencia a los connacionales residentes y visitantes en la nación asiática.       </w:t>
      </w:r>
    </w:p>
    <w:p w14:paraId="48C8A191" w14:textId="77777777" w:rsidR="00AB3A7B" w:rsidRDefault="00AB3A7B" w:rsidP="002D590A">
      <w:pPr>
        <w:spacing w:after="0" w:line="360" w:lineRule="auto"/>
        <w:jc w:val="both"/>
        <w:rPr>
          <w:rFonts w:eastAsia="Times New Roman" w:cs="Times New Roman"/>
          <w:color w:val="808080" w:themeColor="background1" w:themeShade="80"/>
          <w:szCs w:val="24"/>
          <w:lang w:val="es-DO"/>
        </w:rPr>
      </w:pPr>
    </w:p>
    <w:p w14:paraId="734F33FE" w14:textId="65F9DFB7" w:rsidR="00593877" w:rsidRDefault="00E15188" w:rsidP="002D590A">
      <w:pPr>
        <w:spacing w:after="0"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t xml:space="preserve">Celebración de </w:t>
      </w:r>
      <w:r w:rsidRPr="00593877">
        <w:rPr>
          <w:rFonts w:eastAsia="Times New Roman" w:cs="Times New Roman"/>
          <w:color w:val="808080" w:themeColor="background1" w:themeShade="80"/>
          <w:szCs w:val="24"/>
          <w:lang w:val="es-DO"/>
        </w:rPr>
        <w:t>reunión</w:t>
      </w:r>
      <w:r w:rsidR="00593877" w:rsidRPr="00593877">
        <w:rPr>
          <w:rFonts w:eastAsia="Times New Roman" w:cs="Times New Roman"/>
          <w:color w:val="808080" w:themeColor="background1" w:themeShade="80"/>
          <w:szCs w:val="24"/>
          <w:lang w:val="es-DO"/>
        </w:rPr>
        <w:t xml:space="preserve"> de trabajo </w:t>
      </w:r>
      <w:r>
        <w:rPr>
          <w:rFonts w:eastAsia="Times New Roman" w:cs="Times New Roman"/>
          <w:color w:val="808080" w:themeColor="background1" w:themeShade="80"/>
          <w:szCs w:val="24"/>
          <w:lang w:val="es-DO"/>
        </w:rPr>
        <w:t xml:space="preserve">entre </w:t>
      </w:r>
      <w:r w:rsidR="00593877">
        <w:rPr>
          <w:rFonts w:eastAsia="Times New Roman" w:cs="Times New Roman"/>
          <w:color w:val="808080" w:themeColor="background1" w:themeShade="80"/>
          <w:szCs w:val="24"/>
          <w:lang w:val="es-DO"/>
        </w:rPr>
        <w:t xml:space="preserve">el </w:t>
      </w:r>
      <w:r w:rsidR="00593877" w:rsidRPr="00593877">
        <w:rPr>
          <w:rFonts w:eastAsia="Times New Roman" w:cs="Times New Roman"/>
          <w:color w:val="808080" w:themeColor="background1" w:themeShade="80"/>
          <w:szCs w:val="24"/>
          <w:lang w:val="es-DO"/>
        </w:rPr>
        <w:t xml:space="preserve">viceministro de Asuntos Consulares y Migratorios, </w:t>
      </w:r>
      <w:r w:rsidR="00593877">
        <w:rPr>
          <w:rFonts w:eastAsia="Times New Roman" w:cs="Times New Roman"/>
          <w:color w:val="808080" w:themeColor="background1" w:themeShade="80"/>
          <w:szCs w:val="24"/>
          <w:lang w:val="es-DO"/>
        </w:rPr>
        <w:t>c</w:t>
      </w:r>
      <w:r w:rsidR="00593877" w:rsidRPr="00593877">
        <w:rPr>
          <w:rFonts w:eastAsia="Times New Roman" w:cs="Times New Roman"/>
          <w:color w:val="808080" w:themeColor="background1" w:themeShade="80"/>
          <w:szCs w:val="24"/>
          <w:lang w:val="es-DO"/>
        </w:rPr>
        <w:t>on el embajador del Reino de España en el país, Antonio Pérez Hernández y Torra, sobre las competencias de los funcionarios españoles designados en nuestro país</w:t>
      </w:r>
      <w:r>
        <w:rPr>
          <w:rFonts w:eastAsia="Times New Roman" w:cs="Times New Roman"/>
          <w:color w:val="808080" w:themeColor="background1" w:themeShade="80"/>
          <w:szCs w:val="24"/>
          <w:lang w:val="es-DO"/>
        </w:rPr>
        <w:t>,</w:t>
      </w:r>
      <w:r w:rsidR="00593877" w:rsidRPr="00593877">
        <w:rPr>
          <w:rFonts w:eastAsia="Times New Roman" w:cs="Times New Roman"/>
          <w:color w:val="808080" w:themeColor="background1" w:themeShade="80"/>
          <w:szCs w:val="24"/>
          <w:lang w:val="es-DO"/>
        </w:rPr>
        <w:t xml:space="preserve"> del sistema de gestión consular en todos los sentidos; así como la posibilidad de la firma de un acuerdo bilateral entre ambas naciones para la </w:t>
      </w:r>
      <w:r w:rsidR="00593877" w:rsidRPr="00593877">
        <w:rPr>
          <w:rFonts w:eastAsia="Times New Roman" w:cs="Times New Roman"/>
          <w:b/>
          <w:bCs/>
          <w:color w:val="808080" w:themeColor="background1" w:themeShade="80"/>
          <w:szCs w:val="24"/>
          <w:lang w:val="es-DO"/>
        </w:rPr>
        <w:t>elaboración de las libretas de pasaportes dominicanos en La Fábrica Nacional de Moneda y Timbre (FNMT</w:t>
      </w:r>
      <w:r w:rsidR="00593877" w:rsidRPr="00593877">
        <w:rPr>
          <w:rFonts w:eastAsia="Times New Roman" w:cs="Times New Roman"/>
          <w:color w:val="808080" w:themeColor="background1" w:themeShade="80"/>
          <w:szCs w:val="24"/>
          <w:lang w:val="es-DO"/>
        </w:rPr>
        <w:t>).</w:t>
      </w:r>
    </w:p>
    <w:p w14:paraId="2FEB689A" w14:textId="77777777" w:rsidR="005F4A88" w:rsidRDefault="005F4A88" w:rsidP="002D590A">
      <w:pPr>
        <w:spacing w:after="0" w:line="360" w:lineRule="auto"/>
        <w:jc w:val="both"/>
        <w:rPr>
          <w:rFonts w:eastAsia="Times New Roman" w:cs="Times New Roman"/>
          <w:color w:val="808080" w:themeColor="background1" w:themeShade="80"/>
          <w:szCs w:val="24"/>
          <w:lang w:val="es-DO"/>
        </w:rPr>
      </w:pPr>
    </w:p>
    <w:p w14:paraId="76F931CB" w14:textId="16D0984E" w:rsidR="005F4A88" w:rsidRDefault="00E15188" w:rsidP="002D590A">
      <w:pPr>
        <w:spacing w:after="0"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t xml:space="preserve">Realización del </w:t>
      </w:r>
      <w:r w:rsidR="005F4A88" w:rsidRPr="005F4A88">
        <w:rPr>
          <w:rFonts w:eastAsia="Times New Roman" w:cs="Times New Roman"/>
          <w:b/>
          <w:bCs/>
          <w:color w:val="808080" w:themeColor="background1" w:themeShade="80"/>
          <w:szCs w:val="24"/>
          <w:lang w:val="es-DO"/>
        </w:rPr>
        <w:t>acto protocolar</w:t>
      </w:r>
      <w:r w:rsidR="005F4A88" w:rsidRPr="005F4A88">
        <w:rPr>
          <w:rFonts w:eastAsia="Times New Roman" w:cs="Times New Roman"/>
          <w:color w:val="808080" w:themeColor="background1" w:themeShade="80"/>
          <w:szCs w:val="24"/>
          <w:lang w:val="es-DO"/>
        </w:rPr>
        <w:t xml:space="preserve"> del sondeo de mercado </w:t>
      </w:r>
      <w:proofErr w:type="gramStart"/>
      <w:r w:rsidR="005F4A88" w:rsidRPr="005F4A88">
        <w:rPr>
          <w:rFonts w:eastAsia="Times New Roman" w:cs="Times New Roman"/>
          <w:color w:val="808080" w:themeColor="background1" w:themeShade="80"/>
          <w:szCs w:val="24"/>
          <w:lang w:val="es-DO"/>
        </w:rPr>
        <w:t>app</w:t>
      </w:r>
      <w:proofErr w:type="gramEnd"/>
      <w:r w:rsidR="005F4A88" w:rsidRPr="005F4A88">
        <w:rPr>
          <w:rFonts w:eastAsia="Times New Roman" w:cs="Times New Roman"/>
          <w:color w:val="808080" w:themeColor="background1" w:themeShade="80"/>
          <w:szCs w:val="24"/>
          <w:lang w:val="es-DO"/>
        </w:rPr>
        <w:t xml:space="preserve"> "Adquisición y mantenimiento de la nueva infraestructura para la emisión de pasaportes electrónicos a los ciudadanos dominicanos en la República Dominicana y en el exterior", en coordinación con la Dirección General Alianza Público Privada (DGAPP), el dónde se debatió sobre la demanda que se espera con la implementación de los nuevos pasaportes biométricos y la participación de los actores en el proceso de compra</w:t>
      </w:r>
      <w:r w:rsidR="005F4A88">
        <w:rPr>
          <w:rFonts w:eastAsia="Times New Roman" w:cs="Times New Roman"/>
          <w:color w:val="808080" w:themeColor="background1" w:themeShade="80"/>
          <w:szCs w:val="24"/>
          <w:lang w:val="es-DO"/>
        </w:rPr>
        <w:t>.</w:t>
      </w:r>
    </w:p>
    <w:p w14:paraId="6269BB3A" w14:textId="77777777" w:rsidR="005F4A88" w:rsidRDefault="005F4A88" w:rsidP="002D590A">
      <w:pPr>
        <w:spacing w:after="0" w:line="360" w:lineRule="auto"/>
        <w:jc w:val="both"/>
        <w:rPr>
          <w:rFonts w:eastAsia="Times New Roman" w:cs="Times New Roman"/>
          <w:color w:val="808080" w:themeColor="background1" w:themeShade="80"/>
          <w:szCs w:val="24"/>
          <w:lang w:val="es-DO"/>
        </w:rPr>
      </w:pPr>
    </w:p>
    <w:p w14:paraId="0B0A56A7" w14:textId="10276E8E" w:rsidR="005F4A88" w:rsidRDefault="005F4A88" w:rsidP="002D590A">
      <w:pPr>
        <w:spacing w:after="0" w:line="360" w:lineRule="auto"/>
        <w:jc w:val="both"/>
        <w:rPr>
          <w:rFonts w:eastAsia="Times New Roman" w:cs="Times New Roman"/>
          <w:color w:val="808080" w:themeColor="background1" w:themeShade="80"/>
          <w:szCs w:val="24"/>
          <w:lang w:val="es-DO"/>
        </w:rPr>
      </w:pPr>
      <w:r w:rsidRPr="005F4A88">
        <w:rPr>
          <w:rFonts w:eastAsia="Times New Roman" w:cs="Times New Roman"/>
          <w:color w:val="808080" w:themeColor="background1" w:themeShade="80"/>
          <w:szCs w:val="24"/>
          <w:lang w:val="es-DO"/>
        </w:rPr>
        <w:t xml:space="preserve">En el marco de la pasada XXVIII Cumbre Iberoamericana de Jefes y Jefas de Estado y de Gobierno, junto al secretario de la SEGIB, Andrés </w:t>
      </w:r>
      <w:proofErr w:type="spellStart"/>
      <w:r w:rsidRPr="005F4A88">
        <w:rPr>
          <w:rFonts w:eastAsia="Times New Roman" w:cs="Times New Roman"/>
          <w:color w:val="808080" w:themeColor="background1" w:themeShade="80"/>
          <w:szCs w:val="24"/>
          <w:lang w:val="es-DO"/>
        </w:rPr>
        <w:t>Allamand</w:t>
      </w:r>
      <w:proofErr w:type="spellEnd"/>
      <w:r w:rsidRPr="005F4A88">
        <w:rPr>
          <w:rFonts w:eastAsia="Times New Roman" w:cs="Times New Roman"/>
          <w:color w:val="808080" w:themeColor="background1" w:themeShade="80"/>
          <w:szCs w:val="24"/>
          <w:lang w:val="es-DO"/>
        </w:rPr>
        <w:t>, se realizaron las reuniones de Observadores Asociados y Observadores Consultivos, espacio donde se conocieron las cartas, medioambiental y de principios y derechos en los entornos digital, así como la ruta crítica para alcanzar una seguridad alimentaria.</w:t>
      </w:r>
    </w:p>
    <w:p w14:paraId="31B630FB" w14:textId="77777777" w:rsidR="005F4A88" w:rsidRDefault="005F4A88" w:rsidP="002D590A">
      <w:pPr>
        <w:spacing w:after="0" w:line="360" w:lineRule="auto"/>
        <w:jc w:val="both"/>
        <w:rPr>
          <w:rFonts w:eastAsia="Times New Roman" w:cs="Times New Roman"/>
          <w:color w:val="808080" w:themeColor="background1" w:themeShade="80"/>
          <w:szCs w:val="24"/>
          <w:lang w:val="es-DO"/>
        </w:rPr>
      </w:pPr>
    </w:p>
    <w:p w14:paraId="23292CE8" w14:textId="15959DB2" w:rsidR="00020469" w:rsidRDefault="00E15188" w:rsidP="002D590A">
      <w:pPr>
        <w:spacing w:after="0"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t>E</w:t>
      </w:r>
      <w:r w:rsidR="005F4A88" w:rsidRPr="005F4A88">
        <w:rPr>
          <w:rFonts w:eastAsia="Times New Roman" w:cs="Times New Roman"/>
          <w:color w:val="808080" w:themeColor="background1" w:themeShade="80"/>
          <w:szCs w:val="24"/>
          <w:lang w:val="es-DO"/>
        </w:rPr>
        <w:t xml:space="preserve">l viceministro para Asuntos Consulares y Migratorios sostuvo una reunión de trabajo con el Embajador </w:t>
      </w:r>
      <w:r w:rsidR="00955EEB">
        <w:rPr>
          <w:rFonts w:eastAsia="Times New Roman" w:cs="Times New Roman"/>
          <w:color w:val="808080" w:themeColor="background1" w:themeShade="80"/>
          <w:szCs w:val="24"/>
          <w:lang w:val="es-DO"/>
        </w:rPr>
        <w:t>d</w:t>
      </w:r>
      <w:r w:rsidR="005F4A88" w:rsidRPr="005F4A88">
        <w:rPr>
          <w:rFonts w:eastAsia="Times New Roman" w:cs="Times New Roman"/>
          <w:color w:val="808080" w:themeColor="background1" w:themeShade="80"/>
          <w:szCs w:val="24"/>
          <w:lang w:val="es-DO"/>
        </w:rPr>
        <w:t xml:space="preserve">ominicano en Vietnam, en la cual acordaron la puesta en funcionamiento de la sección consular de la </w:t>
      </w:r>
      <w:r w:rsidR="0080754A">
        <w:rPr>
          <w:rFonts w:eastAsia="Times New Roman" w:cs="Times New Roman"/>
          <w:color w:val="808080" w:themeColor="background1" w:themeShade="80"/>
          <w:szCs w:val="24"/>
          <w:lang w:val="es-DO"/>
        </w:rPr>
        <w:t>e</w:t>
      </w:r>
      <w:r w:rsidR="005F4A88" w:rsidRPr="005F4A88">
        <w:rPr>
          <w:rFonts w:eastAsia="Times New Roman" w:cs="Times New Roman"/>
          <w:color w:val="808080" w:themeColor="background1" w:themeShade="80"/>
          <w:szCs w:val="24"/>
          <w:lang w:val="es-DO"/>
        </w:rPr>
        <w:t>mbajada de República Dominicana en Hanói, Vietnam, para la prestación de servicios a dicho país y a Filipinas a partir del 1 de junio del año en curso.</w:t>
      </w:r>
    </w:p>
    <w:p w14:paraId="10FB053F" w14:textId="77777777" w:rsidR="004B68D3" w:rsidRDefault="004B68D3" w:rsidP="00020469">
      <w:pPr>
        <w:spacing w:after="0" w:line="360" w:lineRule="auto"/>
        <w:jc w:val="both"/>
        <w:rPr>
          <w:rFonts w:eastAsia="Times New Roman" w:cs="Times New Roman"/>
          <w:color w:val="808080" w:themeColor="background1" w:themeShade="80"/>
          <w:szCs w:val="24"/>
          <w:lang w:val="es-DO"/>
        </w:rPr>
      </w:pPr>
    </w:p>
    <w:p w14:paraId="5137DF50" w14:textId="7341617C" w:rsidR="004B68D3" w:rsidRDefault="00E15188" w:rsidP="00020469">
      <w:pPr>
        <w:spacing w:after="0" w:line="360" w:lineRule="auto"/>
        <w:jc w:val="both"/>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lastRenderedPageBreak/>
        <w:t xml:space="preserve">También, </w:t>
      </w:r>
      <w:r w:rsidR="004B68D3" w:rsidRPr="004B68D3">
        <w:rPr>
          <w:rFonts w:eastAsia="Times New Roman" w:cs="Times New Roman"/>
          <w:color w:val="808080" w:themeColor="background1" w:themeShade="80"/>
          <w:szCs w:val="24"/>
          <w:lang w:val="es-DO"/>
        </w:rPr>
        <w:t xml:space="preserve">sostuvo </w:t>
      </w:r>
      <w:r w:rsidRPr="004B68D3">
        <w:rPr>
          <w:rFonts w:eastAsia="Times New Roman" w:cs="Times New Roman"/>
          <w:color w:val="808080" w:themeColor="background1" w:themeShade="80"/>
          <w:szCs w:val="24"/>
          <w:lang w:val="es-DO"/>
        </w:rPr>
        <w:t>reunión</w:t>
      </w:r>
      <w:r w:rsidR="004B68D3" w:rsidRPr="004B68D3">
        <w:rPr>
          <w:rFonts w:eastAsia="Times New Roman" w:cs="Times New Roman"/>
          <w:color w:val="808080" w:themeColor="background1" w:themeShade="80"/>
          <w:szCs w:val="24"/>
          <w:lang w:val="es-DO"/>
        </w:rPr>
        <w:t xml:space="preserve"> de trabajo con la señora Katja </w:t>
      </w:r>
      <w:proofErr w:type="spellStart"/>
      <w:r w:rsidR="004B68D3" w:rsidRPr="004B68D3">
        <w:rPr>
          <w:rFonts w:eastAsia="Times New Roman" w:cs="Times New Roman"/>
          <w:color w:val="808080" w:themeColor="background1" w:themeShade="80"/>
          <w:szCs w:val="24"/>
          <w:lang w:val="es-DO"/>
        </w:rPr>
        <w:t>Afheldt</w:t>
      </w:r>
      <w:proofErr w:type="spellEnd"/>
      <w:r w:rsidR="004B68D3" w:rsidRPr="004B68D3">
        <w:rPr>
          <w:rFonts w:eastAsia="Times New Roman" w:cs="Times New Roman"/>
          <w:color w:val="808080" w:themeColor="background1" w:themeShade="80"/>
          <w:szCs w:val="24"/>
          <w:lang w:val="es-DO"/>
        </w:rPr>
        <w:t xml:space="preserve">, </w:t>
      </w:r>
      <w:r>
        <w:rPr>
          <w:rFonts w:eastAsia="Times New Roman" w:cs="Times New Roman"/>
          <w:color w:val="808080" w:themeColor="background1" w:themeShade="80"/>
          <w:szCs w:val="24"/>
          <w:lang w:val="es-DO"/>
        </w:rPr>
        <w:t>e</w:t>
      </w:r>
      <w:r w:rsidR="004B68D3" w:rsidRPr="004B68D3">
        <w:rPr>
          <w:rFonts w:eastAsia="Times New Roman" w:cs="Times New Roman"/>
          <w:color w:val="808080" w:themeColor="background1" w:themeShade="80"/>
          <w:szCs w:val="24"/>
          <w:lang w:val="es-DO"/>
        </w:rPr>
        <w:t xml:space="preserve">mbajadora de la Unión Europea, para conversar sobre el interés del gobierno dominicano de adoptar el pasaporte electrónico. Igualmente, junto al viceministro para Asuntos Económicos y Cooperación Internacional, se recibió la visita de S.E </w:t>
      </w:r>
      <w:proofErr w:type="spellStart"/>
      <w:r w:rsidR="004B68D3" w:rsidRPr="004B68D3">
        <w:rPr>
          <w:rFonts w:eastAsia="Times New Roman" w:cs="Times New Roman"/>
          <w:color w:val="808080" w:themeColor="background1" w:themeShade="80"/>
          <w:szCs w:val="24"/>
          <w:lang w:val="es-DO"/>
        </w:rPr>
        <w:t>Yesim</w:t>
      </w:r>
      <w:proofErr w:type="spellEnd"/>
      <w:r w:rsidR="004B68D3" w:rsidRPr="004B68D3">
        <w:rPr>
          <w:rFonts w:eastAsia="Times New Roman" w:cs="Times New Roman"/>
          <w:color w:val="808080" w:themeColor="background1" w:themeShade="80"/>
          <w:szCs w:val="24"/>
          <w:lang w:val="es-DO"/>
        </w:rPr>
        <w:t xml:space="preserve"> </w:t>
      </w:r>
      <w:proofErr w:type="spellStart"/>
      <w:r w:rsidR="004B68D3" w:rsidRPr="004B68D3">
        <w:rPr>
          <w:rFonts w:eastAsia="Times New Roman" w:cs="Times New Roman"/>
          <w:color w:val="808080" w:themeColor="background1" w:themeShade="80"/>
          <w:szCs w:val="24"/>
          <w:lang w:val="es-DO"/>
        </w:rPr>
        <w:t>Kabapcioglu</w:t>
      </w:r>
      <w:proofErr w:type="spellEnd"/>
      <w:r w:rsidR="004B68D3" w:rsidRPr="004B68D3">
        <w:rPr>
          <w:rFonts w:eastAsia="Times New Roman" w:cs="Times New Roman"/>
          <w:color w:val="808080" w:themeColor="background1" w:themeShade="80"/>
          <w:szCs w:val="24"/>
          <w:lang w:val="es-DO"/>
        </w:rPr>
        <w:t xml:space="preserve">, Embajadora de </w:t>
      </w:r>
      <w:proofErr w:type="spellStart"/>
      <w:r w:rsidR="004B68D3" w:rsidRPr="004B68D3">
        <w:rPr>
          <w:rFonts w:eastAsia="Times New Roman" w:cs="Times New Roman"/>
          <w:color w:val="808080" w:themeColor="background1" w:themeShade="80"/>
          <w:szCs w:val="24"/>
          <w:lang w:val="es-DO"/>
        </w:rPr>
        <w:t>Turkiye</w:t>
      </w:r>
      <w:proofErr w:type="spellEnd"/>
      <w:r w:rsidR="004B68D3" w:rsidRPr="004B68D3">
        <w:rPr>
          <w:rFonts w:eastAsia="Times New Roman" w:cs="Times New Roman"/>
          <w:color w:val="808080" w:themeColor="background1" w:themeShade="80"/>
          <w:szCs w:val="24"/>
          <w:lang w:val="es-DO"/>
        </w:rPr>
        <w:t xml:space="preserve">, para tratar temas concernientes a las facilidades de entrada para la tripulación de la barcaza de la empresa </w:t>
      </w:r>
      <w:proofErr w:type="spellStart"/>
      <w:r w:rsidR="004B68D3" w:rsidRPr="004B68D3">
        <w:rPr>
          <w:rFonts w:eastAsia="Times New Roman" w:cs="Times New Roman"/>
          <w:color w:val="808080" w:themeColor="background1" w:themeShade="80"/>
          <w:szCs w:val="24"/>
          <w:lang w:val="es-DO"/>
        </w:rPr>
        <w:t>Karpowership</w:t>
      </w:r>
      <w:proofErr w:type="spellEnd"/>
      <w:r w:rsidR="004B68D3" w:rsidRPr="004B68D3">
        <w:rPr>
          <w:rFonts w:eastAsia="Times New Roman" w:cs="Times New Roman"/>
          <w:color w:val="808080" w:themeColor="background1" w:themeShade="80"/>
          <w:szCs w:val="24"/>
          <w:lang w:val="es-DO"/>
        </w:rPr>
        <w:t>.</w:t>
      </w:r>
    </w:p>
    <w:p w14:paraId="7F51E9ED" w14:textId="77777777" w:rsidR="00064CAA" w:rsidRDefault="00064CAA" w:rsidP="00020469">
      <w:pPr>
        <w:spacing w:after="0" w:line="360" w:lineRule="auto"/>
        <w:jc w:val="both"/>
        <w:rPr>
          <w:rFonts w:eastAsia="Times New Roman" w:cs="Times New Roman"/>
          <w:color w:val="808080" w:themeColor="background1" w:themeShade="80"/>
          <w:szCs w:val="24"/>
          <w:lang w:val="es-DO"/>
        </w:rPr>
      </w:pPr>
    </w:p>
    <w:p w14:paraId="360B56EB" w14:textId="77777777" w:rsidR="00D2699E" w:rsidRDefault="00D2699E" w:rsidP="00A814B5">
      <w:pPr>
        <w:spacing w:after="0" w:line="360" w:lineRule="auto"/>
        <w:jc w:val="both"/>
        <w:rPr>
          <w:rFonts w:eastAsia="Calibri" w:cs="Times New Roman"/>
          <w:b/>
          <w:color w:val="808080" w:themeColor="background1" w:themeShade="80"/>
          <w:szCs w:val="24"/>
          <w:lang w:val="es-DO"/>
        </w:rPr>
      </w:pPr>
      <w:r w:rsidRPr="00B7141C">
        <w:rPr>
          <w:rFonts w:eastAsia="Calibri" w:cs="Times New Roman"/>
          <w:b/>
          <w:color w:val="808080" w:themeColor="background1" w:themeShade="80"/>
          <w:szCs w:val="24"/>
          <w:lang w:val="es-DO"/>
        </w:rPr>
        <w:t xml:space="preserve">Plan Nacional Plan Nacional de Acción contra la trata de personas y </w:t>
      </w:r>
      <w:r>
        <w:rPr>
          <w:rFonts w:eastAsia="Calibri" w:cs="Times New Roman"/>
          <w:b/>
          <w:color w:val="808080" w:themeColor="background1" w:themeShade="80"/>
          <w:szCs w:val="24"/>
          <w:lang w:val="es-DO"/>
        </w:rPr>
        <w:t xml:space="preserve">el tráfico Ilícito de migrantes. </w:t>
      </w:r>
    </w:p>
    <w:p w14:paraId="59D47E1B" w14:textId="7961AE45" w:rsidR="00D2699E" w:rsidRDefault="00D2699E" w:rsidP="00D2699E">
      <w:pPr>
        <w:spacing w:after="0" w:line="360" w:lineRule="auto"/>
        <w:jc w:val="both"/>
        <w:rPr>
          <w:rStyle w:val="Hipervnculo"/>
          <w:rFonts w:cs="Times New Roman"/>
          <w:color w:val="808080" w:themeColor="background1" w:themeShade="80"/>
          <w:szCs w:val="24"/>
          <w:lang w:val="es-DO"/>
        </w:rPr>
      </w:pPr>
      <w:r>
        <w:rPr>
          <w:rFonts w:cs="Times New Roman"/>
          <w:color w:val="808080" w:themeColor="background1" w:themeShade="80"/>
          <w:szCs w:val="24"/>
          <w:lang w:val="es-DO"/>
        </w:rPr>
        <w:t>S</w:t>
      </w:r>
      <w:r w:rsidRPr="00D2699E">
        <w:rPr>
          <w:rFonts w:cs="Times New Roman"/>
          <w:color w:val="808080" w:themeColor="background1" w:themeShade="80"/>
          <w:szCs w:val="24"/>
          <w:lang w:val="es-DO"/>
        </w:rPr>
        <w:t xml:space="preserve">e puso en implementación el diseño de un buzón de denuncias virtuales, a través de un formulario elaborado por MIREX para conectar en interoperabilidad con la aplicación de denuncias virtuales de la Policía Nacional, a fin de identificar casos de trata de personas y tráfico ilícito de migrantes desde la página web de MIREX. Este proyecto se concretará mediante la firma de un protocolo operativo interinstitucional. Asimismo, se elaboró y publicó el informe anual 2022 del Gobierno sobre trata de personas y tráfico ilícito de migrantes, a través del enlace </w:t>
      </w:r>
      <w:hyperlink r:id="rId22" w:history="1">
        <w:r w:rsidRPr="00D2699E">
          <w:rPr>
            <w:rStyle w:val="Hipervnculo"/>
            <w:rFonts w:cs="Times New Roman"/>
            <w:color w:val="808080" w:themeColor="background1" w:themeShade="80"/>
            <w:szCs w:val="24"/>
            <w:lang w:val="es-DO"/>
          </w:rPr>
          <w:t>https://mirex.gob.do/citim/</w:t>
        </w:r>
      </w:hyperlink>
      <w:r>
        <w:rPr>
          <w:rStyle w:val="Hipervnculo"/>
          <w:rFonts w:cs="Times New Roman"/>
          <w:color w:val="808080" w:themeColor="background1" w:themeShade="80"/>
          <w:szCs w:val="24"/>
          <w:lang w:val="es-DO"/>
        </w:rPr>
        <w:t>.</w:t>
      </w:r>
    </w:p>
    <w:p w14:paraId="0B9F4BF2" w14:textId="77777777" w:rsidR="00D2699E" w:rsidRDefault="00D2699E" w:rsidP="00D2699E">
      <w:pPr>
        <w:spacing w:after="0" w:line="360" w:lineRule="auto"/>
        <w:jc w:val="both"/>
        <w:rPr>
          <w:rStyle w:val="Hipervnculo"/>
          <w:rFonts w:cs="Times New Roman"/>
          <w:color w:val="808080" w:themeColor="background1" w:themeShade="80"/>
          <w:szCs w:val="24"/>
          <w:lang w:val="es-DO"/>
        </w:rPr>
      </w:pPr>
    </w:p>
    <w:p w14:paraId="1DC7B646" w14:textId="5CAAA6C9" w:rsidR="00D2699E" w:rsidRDefault="00E15188" w:rsidP="00D2699E">
      <w:pPr>
        <w:spacing w:after="0" w:line="360" w:lineRule="auto"/>
        <w:jc w:val="both"/>
        <w:rPr>
          <w:rFonts w:cs="Times New Roman"/>
          <w:color w:val="808080" w:themeColor="background1" w:themeShade="80"/>
          <w:szCs w:val="24"/>
          <w:lang w:val="es-DO"/>
        </w:rPr>
      </w:pPr>
      <w:r>
        <w:rPr>
          <w:rFonts w:cs="Times New Roman"/>
          <w:color w:val="808080" w:themeColor="background1" w:themeShade="80"/>
          <w:szCs w:val="24"/>
          <w:lang w:val="es-DO"/>
        </w:rPr>
        <w:t>S</w:t>
      </w:r>
      <w:r w:rsidR="00D2699E" w:rsidRPr="00D2699E">
        <w:rPr>
          <w:rFonts w:cs="Times New Roman"/>
          <w:color w:val="808080" w:themeColor="background1" w:themeShade="80"/>
          <w:szCs w:val="24"/>
          <w:lang w:val="es-DO"/>
        </w:rPr>
        <w:t>e firmó un Acuerdo de Supresión de visado entre República Dominicana y la República de Sudáfrica, para las categorías de pasaportes diplomáticos y oficiales. Además, en lo que corresponde a las gestiones de políticas migratorias sobre exención de visas, se actualizó el módulo de consulta en la web de MIREX sobre la exención y flexibilización de visados de turismo para dominicanos, respecto a las nuevas condiciones migratorias de ingreso a otros países</w:t>
      </w:r>
      <w:r w:rsidR="00D2699E">
        <w:rPr>
          <w:rFonts w:cs="Times New Roman"/>
          <w:color w:val="808080" w:themeColor="background1" w:themeShade="80"/>
          <w:szCs w:val="24"/>
          <w:lang w:val="es-DO"/>
        </w:rPr>
        <w:t>.</w:t>
      </w:r>
    </w:p>
    <w:p w14:paraId="022FF7F9" w14:textId="77777777" w:rsidR="00D2699E" w:rsidRDefault="00D2699E" w:rsidP="00D2699E">
      <w:pPr>
        <w:pStyle w:val="NormalWeb"/>
        <w:spacing w:before="0" w:beforeAutospacing="0" w:after="0" w:afterAutospacing="0" w:line="360" w:lineRule="auto"/>
        <w:jc w:val="both"/>
        <w:rPr>
          <w:rFonts w:eastAsiaTheme="minorHAnsi"/>
          <w:b/>
          <w:bCs/>
          <w:color w:val="808080" w:themeColor="background1" w:themeShade="80"/>
          <w:lang w:val="es-DO" w:eastAsia="en-US"/>
        </w:rPr>
      </w:pPr>
    </w:p>
    <w:p w14:paraId="30FB8167" w14:textId="40186037" w:rsidR="00D2699E" w:rsidRPr="00D2699E" w:rsidRDefault="00D2699E" w:rsidP="00D2699E">
      <w:pPr>
        <w:pStyle w:val="NormalWeb"/>
        <w:spacing w:before="0" w:beforeAutospacing="0" w:after="0" w:afterAutospacing="0" w:line="360" w:lineRule="auto"/>
        <w:jc w:val="both"/>
        <w:rPr>
          <w:rFonts w:eastAsiaTheme="minorHAnsi"/>
          <w:b/>
          <w:bCs/>
          <w:color w:val="808080" w:themeColor="background1" w:themeShade="80"/>
          <w:lang w:val="es-DO" w:eastAsia="en-US"/>
        </w:rPr>
      </w:pPr>
      <w:r w:rsidRPr="00D2699E">
        <w:rPr>
          <w:rFonts w:eastAsiaTheme="minorHAnsi"/>
          <w:b/>
          <w:bCs/>
          <w:color w:val="808080" w:themeColor="background1" w:themeShade="80"/>
          <w:lang w:val="es-DO" w:eastAsia="en-US"/>
        </w:rPr>
        <w:t>Conferencia Regional sobre Migración (CRM)</w:t>
      </w:r>
    </w:p>
    <w:p w14:paraId="6CC732FA" w14:textId="0757E0A3" w:rsidR="00D2699E" w:rsidRDefault="00D2699E" w:rsidP="00D2699E">
      <w:pPr>
        <w:spacing w:after="0" w:line="360" w:lineRule="auto"/>
        <w:jc w:val="both"/>
        <w:rPr>
          <w:rFonts w:cs="Times New Roman"/>
          <w:color w:val="808080" w:themeColor="background1" w:themeShade="80"/>
          <w:szCs w:val="24"/>
          <w:lang w:val="es-DO"/>
        </w:rPr>
      </w:pPr>
      <w:r w:rsidRPr="00D2699E">
        <w:rPr>
          <w:rFonts w:cs="Times New Roman"/>
          <w:color w:val="808080" w:themeColor="background1" w:themeShade="80"/>
          <w:szCs w:val="24"/>
          <w:lang w:val="es-DO"/>
        </w:rPr>
        <w:t>La agenda priorizada de CRM se centró en el Plan Estratégico 2023-2026 de la PPT-CRM-Panamá, el Plan de Acción Regional sobre Movilidad Laboral, el Plan Operativo de Movilidad Laboral, el curso Regional de la Unidad de Seguridad Fronteriza Humanitaria (USFROH), entre otros temas de agenda.</w:t>
      </w:r>
    </w:p>
    <w:p w14:paraId="174A36C4" w14:textId="77777777" w:rsidR="00D2699E" w:rsidRPr="00D2699E" w:rsidRDefault="00D2699E" w:rsidP="00D2699E">
      <w:pPr>
        <w:spacing w:after="0" w:line="360" w:lineRule="auto"/>
        <w:jc w:val="both"/>
        <w:rPr>
          <w:rFonts w:cs="Times New Roman"/>
          <w:color w:val="808080" w:themeColor="background1" w:themeShade="80"/>
          <w:szCs w:val="24"/>
          <w:lang w:val="es-DO"/>
        </w:rPr>
      </w:pPr>
    </w:p>
    <w:p w14:paraId="146FACBF" w14:textId="77777777" w:rsidR="00E15188" w:rsidRDefault="00E15188" w:rsidP="00D2699E">
      <w:pPr>
        <w:pStyle w:val="Prrafodelista"/>
        <w:spacing w:line="360" w:lineRule="auto"/>
        <w:ind w:left="0"/>
        <w:jc w:val="both"/>
        <w:rPr>
          <w:rFonts w:cs="Times New Roman"/>
          <w:color w:val="808080" w:themeColor="background1" w:themeShade="80"/>
          <w:szCs w:val="24"/>
          <w:lang w:val="es-DO"/>
        </w:rPr>
      </w:pPr>
    </w:p>
    <w:p w14:paraId="6F0215C9" w14:textId="7301503A" w:rsidR="00D2699E" w:rsidRDefault="00E15188" w:rsidP="00D2699E">
      <w:pPr>
        <w:pStyle w:val="Prrafodelista"/>
        <w:spacing w:line="360" w:lineRule="auto"/>
        <w:ind w:left="0"/>
        <w:jc w:val="both"/>
        <w:rPr>
          <w:rFonts w:cs="Times New Roman"/>
          <w:color w:val="808080" w:themeColor="background1" w:themeShade="80"/>
          <w:szCs w:val="24"/>
          <w:lang w:val="es-DO"/>
        </w:rPr>
      </w:pPr>
      <w:r>
        <w:rPr>
          <w:rFonts w:cs="Times New Roman"/>
          <w:color w:val="808080" w:themeColor="background1" w:themeShade="80"/>
          <w:szCs w:val="24"/>
          <w:lang w:val="es-DO"/>
        </w:rPr>
        <w:t>Una representación d</w:t>
      </w:r>
      <w:r w:rsidR="00D2699E" w:rsidRPr="00D2699E">
        <w:rPr>
          <w:rFonts w:cs="Times New Roman"/>
          <w:color w:val="808080" w:themeColor="background1" w:themeShade="80"/>
          <w:szCs w:val="24"/>
          <w:lang w:val="es-DO"/>
        </w:rPr>
        <w:t xml:space="preserve">ominicana participó en las diferentes reuniones de los grupos de trabajo donde fueron presentados los avances del año, así como los compromisos asumidos por los países miembro, </w:t>
      </w:r>
      <w:r w:rsidR="00D2699E">
        <w:rPr>
          <w:rFonts w:cs="Times New Roman"/>
          <w:color w:val="808080" w:themeColor="background1" w:themeShade="80"/>
          <w:szCs w:val="24"/>
          <w:lang w:val="es-DO"/>
        </w:rPr>
        <w:t>e</w:t>
      </w:r>
      <w:r w:rsidR="00D2699E" w:rsidRPr="00D2699E">
        <w:rPr>
          <w:rFonts w:cs="Times New Roman"/>
          <w:color w:val="808080" w:themeColor="background1" w:themeShade="80"/>
          <w:szCs w:val="24"/>
          <w:lang w:val="es-DO"/>
        </w:rPr>
        <w:t>n relación con lo mencionado, es importante resaltar que República Dominicana, a través de su embajada en Panamá participó en la Reunión de Grupo Regional de Consulta sobre Migración (GRCM) y en la XXVIII Reunión Viceministerial, donde se adoptó la Declaración Viceministerial.</w:t>
      </w:r>
    </w:p>
    <w:p w14:paraId="1BA7F42E" w14:textId="77777777" w:rsidR="002D590A" w:rsidRDefault="002D590A" w:rsidP="00D2699E">
      <w:pPr>
        <w:spacing w:after="0" w:line="360" w:lineRule="auto"/>
        <w:jc w:val="both"/>
        <w:rPr>
          <w:rFonts w:cs="Times New Roman"/>
          <w:color w:val="808080" w:themeColor="background1" w:themeShade="80"/>
          <w:szCs w:val="24"/>
          <w:lang w:val="es-DO"/>
        </w:rPr>
      </w:pPr>
      <w:bookmarkStart w:id="95" w:name="_Hlk149740503"/>
    </w:p>
    <w:p w14:paraId="3E4653B3" w14:textId="070557AE" w:rsidR="00D2699E" w:rsidRPr="00D2699E" w:rsidRDefault="00D2699E" w:rsidP="00D2699E">
      <w:pPr>
        <w:spacing w:after="0" w:line="360" w:lineRule="auto"/>
        <w:jc w:val="both"/>
        <w:rPr>
          <w:rFonts w:cs="Times New Roman"/>
          <w:color w:val="808080" w:themeColor="background1" w:themeShade="80"/>
          <w:szCs w:val="24"/>
          <w:lang w:val="es-DO"/>
        </w:rPr>
      </w:pPr>
      <w:r w:rsidRPr="00D2699E">
        <w:rPr>
          <w:rFonts w:cs="Times New Roman"/>
          <w:color w:val="808080" w:themeColor="background1" w:themeShade="80"/>
          <w:szCs w:val="24"/>
          <w:lang w:val="es-DO"/>
        </w:rPr>
        <w:t xml:space="preserve">Respecto a los procesos regionales, </w:t>
      </w:r>
      <w:r w:rsidR="00E15188">
        <w:rPr>
          <w:rFonts w:cs="Times New Roman"/>
          <w:color w:val="808080" w:themeColor="background1" w:themeShade="80"/>
          <w:szCs w:val="24"/>
          <w:lang w:val="es-DO"/>
        </w:rPr>
        <w:t xml:space="preserve">se destaca la </w:t>
      </w:r>
      <w:r w:rsidRPr="00D2699E">
        <w:rPr>
          <w:rFonts w:cs="Times New Roman"/>
          <w:color w:val="808080" w:themeColor="background1" w:themeShade="80"/>
          <w:szCs w:val="24"/>
          <w:lang w:val="es-DO"/>
        </w:rPr>
        <w:t xml:space="preserve">participación a través de un funcionario de la Embajada dominicana en Quito, en el Proceso de Movilidad Humana para migrantes venezolanos en la región, </w:t>
      </w:r>
      <w:r w:rsidRPr="00FB78DB">
        <w:rPr>
          <w:rFonts w:cs="Times New Roman"/>
          <w:b/>
          <w:bCs/>
          <w:color w:val="808080" w:themeColor="background1" w:themeShade="80"/>
          <w:szCs w:val="24"/>
          <w:lang w:val="es-DO"/>
        </w:rPr>
        <w:t>Proceso de Quito,</w:t>
      </w:r>
      <w:r w:rsidRPr="00D2699E">
        <w:rPr>
          <w:rFonts w:cs="Times New Roman"/>
          <w:color w:val="808080" w:themeColor="background1" w:themeShade="80"/>
          <w:szCs w:val="24"/>
          <w:lang w:val="es-DO"/>
        </w:rPr>
        <w:t xml:space="preserve"> los días 26, 27 y 28 de julio del 2023, en el Taller presencial de Trata de Personas, en el que se realizó un trabajo conjunto para la creación de una guía consular regional para atención de las víctimas. </w:t>
      </w:r>
      <w:bookmarkEnd w:id="95"/>
      <w:r w:rsidRPr="00D2699E">
        <w:rPr>
          <w:rFonts w:cs="Times New Roman"/>
          <w:color w:val="808080" w:themeColor="background1" w:themeShade="80"/>
          <w:szCs w:val="24"/>
          <w:lang w:val="es-DO"/>
        </w:rPr>
        <w:t xml:space="preserve">Las discusiones se centraron en las experiencias y desafíos del servicio consular en materia de asistencia víctimas de trata y en la propuesta de la PPT para elaborar un protocolo de guía consular para el tratamiento a las víctimas. </w:t>
      </w:r>
    </w:p>
    <w:p w14:paraId="77E599B3" w14:textId="77777777" w:rsidR="00D2699E" w:rsidRPr="00D2699E" w:rsidRDefault="00D2699E" w:rsidP="00D2699E">
      <w:pPr>
        <w:pStyle w:val="Prrafodelista"/>
        <w:spacing w:line="360" w:lineRule="auto"/>
        <w:ind w:left="0"/>
        <w:jc w:val="both"/>
        <w:rPr>
          <w:rFonts w:cs="Times New Roman"/>
          <w:color w:val="808080" w:themeColor="background1" w:themeShade="80"/>
          <w:szCs w:val="24"/>
          <w:lang w:val="es-ES"/>
        </w:rPr>
      </w:pPr>
    </w:p>
    <w:p w14:paraId="611EA110" w14:textId="7D03DADC" w:rsidR="00A814B5" w:rsidRDefault="003415EE" w:rsidP="00A814B5">
      <w:pPr>
        <w:spacing w:after="0" w:line="360" w:lineRule="auto"/>
        <w:jc w:val="both"/>
        <w:rPr>
          <w:rFonts w:eastAsia="Calibri" w:cs="Times New Roman"/>
          <w:bCs/>
          <w:color w:val="808080" w:themeColor="background1" w:themeShade="80"/>
          <w:szCs w:val="24"/>
          <w:lang w:val="es-ES"/>
        </w:rPr>
      </w:pPr>
      <w:r w:rsidRPr="00E63F6D">
        <w:rPr>
          <w:rFonts w:eastAsia="Calibri" w:cs="Times New Roman"/>
          <w:b/>
          <w:color w:val="808080" w:themeColor="background1" w:themeShade="80"/>
          <w:szCs w:val="24"/>
          <w:lang w:val="es-ES"/>
        </w:rPr>
        <w:t>Protección a nacionales</w:t>
      </w:r>
      <w:r w:rsidR="00D82190">
        <w:rPr>
          <w:rFonts w:eastAsia="Calibri" w:cs="Times New Roman"/>
          <w:b/>
          <w:color w:val="808080" w:themeColor="background1" w:themeShade="80"/>
          <w:szCs w:val="24"/>
          <w:lang w:val="es-ES"/>
        </w:rPr>
        <w:t xml:space="preserve">. </w:t>
      </w:r>
      <w:r w:rsidR="001D3ECE">
        <w:rPr>
          <w:rFonts w:eastAsia="Calibri" w:cs="Times New Roman"/>
          <w:bCs/>
          <w:color w:val="808080" w:themeColor="background1" w:themeShade="80"/>
          <w:szCs w:val="24"/>
          <w:lang w:val="es-ES"/>
        </w:rPr>
        <w:t>Se</w:t>
      </w:r>
      <w:r w:rsidR="001D3ECE" w:rsidRPr="001D3ECE">
        <w:rPr>
          <w:rFonts w:eastAsia="Calibri" w:cs="Times New Roman"/>
          <w:bCs/>
          <w:color w:val="808080" w:themeColor="background1" w:themeShade="80"/>
          <w:szCs w:val="24"/>
          <w:lang w:val="es-ES"/>
        </w:rPr>
        <w:t xml:space="preserve"> </w:t>
      </w:r>
      <w:r w:rsidR="00763874">
        <w:rPr>
          <w:rFonts w:eastAsia="Calibri" w:cs="Times New Roman"/>
          <w:bCs/>
          <w:color w:val="808080" w:themeColor="background1" w:themeShade="80"/>
          <w:szCs w:val="24"/>
          <w:lang w:val="es-ES"/>
        </w:rPr>
        <w:t xml:space="preserve">logró la tramitación de un total de </w:t>
      </w:r>
      <w:r w:rsidR="00A814B5" w:rsidRPr="00A814B5">
        <w:rPr>
          <w:rFonts w:eastAsia="Calibri" w:cs="Times New Roman"/>
          <w:bCs/>
          <w:color w:val="808080" w:themeColor="background1" w:themeShade="80"/>
          <w:szCs w:val="24"/>
          <w:lang w:val="es-ES"/>
        </w:rPr>
        <w:t xml:space="preserve">trescientos </w:t>
      </w:r>
      <w:r w:rsidR="00E14709">
        <w:rPr>
          <w:rFonts w:eastAsia="Calibri" w:cs="Times New Roman"/>
          <w:bCs/>
          <w:color w:val="808080" w:themeColor="background1" w:themeShade="80"/>
          <w:szCs w:val="24"/>
          <w:lang w:val="es-ES"/>
        </w:rPr>
        <w:t>veinticuatro</w:t>
      </w:r>
      <w:r w:rsidR="00A814B5" w:rsidRPr="00A814B5">
        <w:rPr>
          <w:rFonts w:eastAsia="Calibri" w:cs="Times New Roman"/>
          <w:bCs/>
          <w:color w:val="808080" w:themeColor="background1" w:themeShade="80"/>
          <w:szCs w:val="24"/>
          <w:lang w:val="es-ES"/>
        </w:rPr>
        <w:t xml:space="preserve"> (3</w:t>
      </w:r>
      <w:r w:rsidR="00E14709">
        <w:rPr>
          <w:rFonts w:eastAsia="Calibri" w:cs="Times New Roman"/>
          <w:bCs/>
          <w:color w:val="808080" w:themeColor="background1" w:themeShade="80"/>
          <w:szCs w:val="24"/>
          <w:lang w:val="es-ES"/>
        </w:rPr>
        <w:t>24</w:t>
      </w:r>
      <w:r w:rsidR="00A814B5" w:rsidRPr="00A814B5">
        <w:rPr>
          <w:rFonts w:eastAsia="Calibri" w:cs="Times New Roman"/>
          <w:bCs/>
          <w:color w:val="808080" w:themeColor="background1" w:themeShade="80"/>
          <w:szCs w:val="24"/>
          <w:lang w:val="es-ES"/>
        </w:rPr>
        <w:t xml:space="preserve">) </w:t>
      </w:r>
      <w:r w:rsidR="001D3ECE" w:rsidRPr="00763874">
        <w:rPr>
          <w:rFonts w:eastAsia="Calibri" w:cs="Times New Roman"/>
          <w:b/>
          <w:color w:val="808080" w:themeColor="background1" w:themeShade="80"/>
          <w:szCs w:val="24"/>
          <w:lang w:val="es-ES"/>
        </w:rPr>
        <w:t xml:space="preserve">solicitudes de </w:t>
      </w:r>
      <w:r w:rsidR="004825E0" w:rsidRPr="00763874">
        <w:rPr>
          <w:rFonts w:eastAsia="Calibri" w:cs="Times New Roman"/>
          <w:b/>
          <w:color w:val="808080" w:themeColor="background1" w:themeShade="80"/>
          <w:szCs w:val="24"/>
          <w:lang w:val="es-ES"/>
        </w:rPr>
        <w:t>asistencia</w:t>
      </w:r>
      <w:r w:rsidR="00763874" w:rsidRPr="00763874">
        <w:rPr>
          <w:rFonts w:eastAsia="Calibri" w:cs="Times New Roman"/>
          <w:b/>
          <w:color w:val="808080" w:themeColor="background1" w:themeShade="80"/>
          <w:szCs w:val="24"/>
          <w:lang w:val="es-ES"/>
        </w:rPr>
        <w:t xml:space="preserve"> y protección a nacionales en el exterior</w:t>
      </w:r>
      <w:r w:rsidR="00A814B5">
        <w:rPr>
          <w:rFonts w:eastAsia="Calibri" w:cs="Times New Roman"/>
          <w:bCs/>
          <w:color w:val="808080" w:themeColor="background1" w:themeShade="80"/>
          <w:szCs w:val="24"/>
          <w:lang w:val="es-ES"/>
        </w:rPr>
        <w:t>.</w:t>
      </w:r>
      <w:r w:rsidR="00A814B5" w:rsidRPr="00A814B5">
        <w:rPr>
          <w:rFonts w:eastAsia="Calibri" w:cs="Times New Roman"/>
          <w:bCs/>
          <w:color w:val="808080" w:themeColor="background1" w:themeShade="80"/>
          <w:szCs w:val="24"/>
          <w:lang w:val="es-ES"/>
        </w:rPr>
        <w:t xml:space="preserve"> Ciento sesenta </w:t>
      </w:r>
      <w:r w:rsidR="00E14709">
        <w:rPr>
          <w:rFonts w:eastAsia="Calibri" w:cs="Times New Roman"/>
          <w:bCs/>
          <w:color w:val="808080" w:themeColor="background1" w:themeShade="80"/>
          <w:szCs w:val="24"/>
          <w:lang w:val="es-ES"/>
        </w:rPr>
        <w:t xml:space="preserve">y seis </w:t>
      </w:r>
      <w:r w:rsidR="00A814B5" w:rsidRPr="00A814B5">
        <w:rPr>
          <w:rFonts w:eastAsia="Calibri" w:cs="Times New Roman"/>
          <w:bCs/>
          <w:color w:val="808080" w:themeColor="background1" w:themeShade="80"/>
          <w:szCs w:val="24"/>
          <w:lang w:val="es-ES"/>
        </w:rPr>
        <w:t>(16</w:t>
      </w:r>
      <w:r w:rsidR="00E14709">
        <w:rPr>
          <w:rFonts w:eastAsia="Calibri" w:cs="Times New Roman"/>
          <w:bCs/>
          <w:color w:val="808080" w:themeColor="background1" w:themeShade="80"/>
          <w:szCs w:val="24"/>
          <w:lang w:val="es-ES"/>
        </w:rPr>
        <w:t>6</w:t>
      </w:r>
      <w:r w:rsidR="00A814B5" w:rsidRPr="00A814B5">
        <w:rPr>
          <w:rFonts w:eastAsia="Calibri" w:cs="Times New Roman"/>
          <w:bCs/>
          <w:color w:val="808080" w:themeColor="background1" w:themeShade="80"/>
          <w:szCs w:val="24"/>
          <w:lang w:val="es-ES"/>
        </w:rPr>
        <w:t xml:space="preserve">) solicitudes de la gestión de traslado de restos; fueron atendidas treinta y </w:t>
      </w:r>
      <w:r w:rsidR="00E14709">
        <w:rPr>
          <w:rFonts w:eastAsia="Calibri" w:cs="Times New Roman"/>
          <w:bCs/>
          <w:color w:val="808080" w:themeColor="background1" w:themeShade="80"/>
          <w:szCs w:val="24"/>
          <w:lang w:val="es-ES"/>
        </w:rPr>
        <w:t xml:space="preserve">nueve </w:t>
      </w:r>
      <w:r w:rsidR="00A814B5" w:rsidRPr="00A814B5">
        <w:rPr>
          <w:rFonts w:eastAsia="Calibri" w:cs="Times New Roman"/>
          <w:bCs/>
          <w:color w:val="808080" w:themeColor="background1" w:themeShade="80"/>
          <w:szCs w:val="24"/>
          <w:lang w:val="es-ES"/>
        </w:rPr>
        <w:t>(3</w:t>
      </w:r>
      <w:r w:rsidR="00E14709">
        <w:rPr>
          <w:rFonts w:eastAsia="Calibri" w:cs="Times New Roman"/>
          <w:bCs/>
          <w:color w:val="808080" w:themeColor="background1" w:themeShade="80"/>
          <w:szCs w:val="24"/>
          <w:lang w:val="es-ES"/>
        </w:rPr>
        <w:t>9</w:t>
      </w:r>
      <w:r w:rsidR="00A814B5" w:rsidRPr="00A814B5">
        <w:rPr>
          <w:rFonts w:eastAsia="Calibri" w:cs="Times New Roman"/>
          <w:bCs/>
          <w:color w:val="808080" w:themeColor="background1" w:themeShade="80"/>
          <w:szCs w:val="24"/>
          <w:lang w:val="es-ES"/>
        </w:rPr>
        <w:t>) peticiones de dominicanos en situación de vulnerabilidad; por otro lado, se gestionaron asistencia de diecinueve (19) casos de asistencia de niños, niñas y adolescentes</w:t>
      </w:r>
      <w:r w:rsidR="00A814B5">
        <w:rPr>
          <w:rFonts w:eastAsia="Calibri" w:cs="Times New Roman"/>
          <w:bCs/>
          <w:color w:val="808080" w:themeColor="background1" w:themeShade="80"/>
          <w:szCs w:val="24"/>
          <w:lang w:val="es-ES"/>
        </w:rPr>
        <w:t xml:space="preserve"> </w:t>
      </w:r>
      <w:r w:rsidR="00A814B5" w:rsidRPr="003060F2">
        <w:rPr>
          <w:color w:val="808080" w:themeColor="background1" w:themeShade="80"/>
          <w:shd w:val="clear" w:color="auto" w:fill="FFFFFF" w:themeFill="background1"/>
          <w:lang w:val="es-US"/>
        </w:rPr>
        <w:t>(NNA)</w:t>
      </w:r>
      <w:r w:rsidR="00A814B5" w:rsidRPr="00A814B5">
        <w:rPr>
          <w:rFonts w:eastAsia="Calibri" w:cs="Times New Roman"/>
          <w:bCs/>
          <w:color w:val="808080" w:themeColor="background1" w:themeShade="80"/>
          <w:szCs w:val="24"/>
          <w:lang w:val="es-ES"/>
        </w:rPr>
        <w:t xml:space="preserve">; se atendieron cincuenta y seis (56) solicitudes sobre casos de dominicanos privados de libertad en el exterior; y por último, fueron atendidas cuarenta y </w:t>
      </w:r>
      <w:r w:rsidR="00E14709">
        <w:rPr>
          <w:rFonts w:eastAsia="Calibri" w:cs="Times New Roman"/>
          <w:bCs/>
          <w:color w:val="808080" w:themeColor="background1" w:themeShade="80"/>
          <w:szCs w:val="24"/>
          <w:lang w:val="es-ES"/>
        </w:rPr>
        <w:t>cuatro</w:t>
      </w:r>
      <w:r w:rsidR="00A814B5" w:rsidRPr="00A814B5">
        <w:rPr>
          <w:rFonts w:eastAsia="Calibri" w:cs="Times New Roman"/>
          <w:bCs/>
          <w:color w:val="808080" w:themeColor="background1" w:themeShade="80"/>
          <w:szCs w:val="24"/>
          <w:lang w:val="es-ES"/>
        </w:rPr>
        <w:t xml:space="preserve"> (4</w:t>
      </w:r>
      <w:r w:rsidR="00E14709">
        <w:rPr>
          <w:rFonts w:eastAsia="Calibri" w:cs="Times New Roman"/>
          <w:bCs/>
          <w:color w:val="808080" w:themeColor="background1" w:themeShade="80"/>
          <w:szCs w:val="24"/>
          <w:lang w:val="es-ES"/>
        </w:rPr>
        <w:t>4</w:t>
      </w:r>
      <w:r w:rsidR="00A814B5" w:rsidRPr="00A814B5">
        <w:rPr>
          <w:rFonts w:eastAsia="Calibri" w:cs="Times New Roman"/>
          <w:bCs/>
          <w:color w:val="808080" w:themeColor="background1" w:themeShade="80"/>
          <w:szCs w:val="24"/>
          <w:lang w:val="es-ES"/>
        </w:rPr>
        <w:t xml:space="preserve">) solicitudes de localización de nacionales en el exterior cuyos familiares desconocían su paradero.  Trescientos. Destinando más </w:t>
      </w:r>
      <w:r w:rsidR="00E15188">
        <w:rPr>
          <w:rFonts w:eastAsia="Calibri" w:cs="Times New Roman"/>
          <w:bCs/>
          <w:color w:val="808080" w:themeColor="background1" w:themeShade="80"/>
          <w:szCs w:val="24"/>
          <w:lang w:val="es-ES"/>
        </w:rPr>
        <w:t>veinticinco millones de pesos dominicanos (RD$</w:t>
      </w:r>
      <w:r w:rsidR="00A814B5" w:rsidRPr="00A814B5">
        <w:rPr>
          <w:rFonts w:eastAsia="Calibri" w:cs="Times New Roman"/>
          <w:bCs/>
          <w:color w:val="808080" w:themeColor="background1" w:themeShade="80"/>
          <w:szCs w:val="24"/>
          <w:lang w:val="es-ES"/>
        </w:rPr>
        <w:t>25,000,000.00) en favor de esta población vulnerable en el exterior.</w:t>
      </w:r>
    </w:p>
    <w:p w14:paraId="6D2384A9" w14:textId="77777777" w:rsidR="00E15188" w:rsidRDefault="00E15188" w:rsidP="00A814B5">
      <w:pPr>
        <w:spacing w:after="0" w:line="360" w:lineRule="auto"/>
        <w:jc w:val="both"/>
        <w:rPr>
          <w:rFonts w:eastAsia="Calibri" w:cs="Times New Roman"/>
          <w:bCs/>
          <w:color w:val="808080" w:themeColor="background1" w:themeShade="80"/>
          <w:szCs w:val="24"/>
          <w:lang w:val="es-ES"/>
        </w:rPr>
      </w:pPr>
    </w:p>
    <w:p w14:paraId="0D3A1006" w14:textId="77777777" w:rsidR="00E15188" w:rsidRDefault="00E15188" w:rsidP="00A814B5">
      <w:pPr>
        <w:spacing w:after="0" w:line="360" w:lineRule="auto"/>
        <w:jc w:val="both"/>
        <w:rPr>
          <w:rFonts w:eastAsia="Calibri" w:cs="Times New Roman"/>
          <w:bCs/>
          <w:color w:val="808080" w:themeColor="background1" w:themeShade="80"/>
          <w:szCs w:val="24"/>
          <w:lang w:val="es-ES"/>
        </w:rPr>
      </w:pPr>
    </w:p>
    <w:p w14:paraId="19831D35" w14:textId="22475069" w:rsidR="004748A0" w:rsidRPr="00A814B5" w:rsidRDefault="004748A0" w:rsidP="004748A0">
      <w:pPr>
        <w:spacing w:after="0" w:line="360" w:lineRule="auto"/>
        <w:jc w:val="center"/>
        <w:rPr>
          <w:rFonts w:eastAsia="Calibri" w:cs="Times New Roman"/>
          <w:bCs/>
          <w:color w:val="808080" w:themeColor="background1" w:themeShade="80"/>
          <w:szCs w:val="24"/>
          <w:lang w:val="es-ES"/>
        </w:rPr>
      </w:pPr>
      <w:r w:rsidRPr="001072F1">
        <w:rPr>
          <w:rFonts w:eastAsia="Times New Roman" w:cs="Times New Roman"/>
          <w:b/>
          <w:bCs/>
          <w:color w:val="808080" w:themeColor="background1" w:themeShade="80"/>
          <w:sz w:val="22"/>
          <w:lang w:val="es-DO" w:eastAsia="es-DO"/>
        </w:rPr>
        <w:lastRenderedPageBreak/>
        <w:t>Tabla 3: Solicitudes de asistencia recibidas enero-</w:t>
      </w:r>
      <w:r w:rsidR="00802032">
        <w:rPr>
          <w:rFonts w:eastAsia="Times New Roman" w:cs="Times New Roman"/>
          <w:b/>
          <w:bCs/>
          <w:color w:val="808080" w:themeColor="background1" w:themeShade="80"/>
          <w:sz w:val="22"/>
          <w:lang w:val="es-DO" w:eastAsia="es-DO"/>
        </w:rPr>
        <w:t>dic</w:t>
      </w:r>
      <w:r>
        <w:rPr>
          <w:rFonts w:eastAsia="Times New Roman" w:cs="Times New Roman"/>
          <w:b/>
          <w:bCs/>
          <w:color w:val="808080" w:themeColor="background1" w:themeShade="80"/>
          <w:sz w:val="22"/>
          <w:lang w:val="es-DO" w:eastAsia="es-DO"/>
        </w:rPr>
        <w:t>iembre</w:t>
      </w:r>
      <w:r w:rsidRPr="001072F1">
        <w:rPr>
          <w:rFonts w:eastAsia="Times New Roman" w:cs="Times New Roman"/>
          <w:b/>
          <w:bCs/>
          <w:color w:val="808080" w:themeColor="background1" w:themeShade="80"/>
          <w:sz w:val="22"/>
          <w:lang w:val="es-DO" w:eastAsia="es-DO"/>
        </w:rPr>
        <w:t xml:space="preserve"> 2023</w:t>
      </w:r>
    </w:p>
    <w:tbl>
      <w:tblPr>
        <w:tblW w:w="5000" w:type="pct"/>
        <w:jc w:val="center"/>
        <w:tblLayout w:type="fixed"/>
        <w:tblLook w:val="04A0" w:firstRow="1" w:lastRow="0" w:firstColumn="1" w:lastColumn="0" w:noHBand="0" w:noVBand="1"/>
      </w:tblPr>
      <w:tblGrid>
        <w:gridCol w:w="3825"/>
        <w:gridCol w:w="1373"/>
        <w:gridCol w:w="1373"/>
        <w:gridCol w:w="1374"/>
      </w:tblGrid>
      <w:tr w:rsidR="001E404A" w:rsidRPr="001072F1" w14:paraId="321E9BE6" w14:textId="77777777" w:rsidTr="002D590A">
        <w:trPr>
          <w:trHeight w:val="367"/>
          <w:tblHeader/>
          <w:jc w:val="center"/>
        </w:trPr>
        <w:tc>
          <w:tcPr>
            <w:tcW w:w="2407" w:type="pct"/>
            <w:tcBorders>
              <w:top w:val="nil"/>
              <w:left w:val="single" w:sz="4" w:space="0" w:color="auto"/>
              <w:bottom w:val="single" w:sz="4" w:space="0" w:color="auto"/>
              <w:right w:val="single" w:sz="4" w:space="0" w:color="auto"/>
            </w:tcBorders>
            <w:shd w:val="clear" w:color="000000" w:fill="002060"/>
            <w:noWrap/>
            <w:vAlign w:val="bottom"/>
            <w:hideMark/>
          </w:tcPr>
          <w:p w14:paraId="6DB9D100" w14:textId="0591B0B6" w:rsidR="00F2222B" w:rsidRPr="00802032" w:rsidRDefault="00F2222B" w:rsidP="008E3D92">
            <w:pPr>
              <w:spacing w:after="0" w:line="240" w:lineRule="auto"/>
              <w:rPr>
                <w:rFonts w:eastAsia="Times New Roman" w:cs="Times New Roman"/>
                <w:b/>
                <w:bCs/>
                <w:color w:val="FFFFFF" w:themeColor="background1"/>
                <w:sz w:val="22"/>
                <w:lang w:val="es-DO"/>
              </w:rPr>
            </w:pPr>
            <w:bookmarkStart w:id="96" w:name="_Hlk155360476"/>
            <w:r w:rsidRPr="00802032">
              <w:rPr>
                <w:rFonts w:eastAsia="Times New Roman" w:cs="Times New Roman"/>
                <w:b/>
                <w:bCs/>
                <w:color w:val="FFFFFF" w:themeColor="background1"/>
                <w:sz w:val="22"/>
                <w:lang w:val="es-DO"/>
              </w:rPr>
              <w:t xml:space="preserve">Tipo de Asistencia </w:t>
            </w:r>
          </w:p>
        </w:tc>
        <w:tc>
          <w:tcPr>
            <w:tcW w:w="864" w:type="pct"/>
            <w:tcBorders>
              <w:top w:val="nil"/>
              <w:left w:val="nil"/>
              <w:bottom w:val="single" w:sz="4" w:space="0" w:color="auto"/>
              <w:right w:val="single" w:sz="4" w:space="0" w:color="auto"/>
            </w:tcBorders>
            <w:shd w:val="clear" w:color="000000" w:fill="002060"/>
            <w:noWrap/>
            <w:vAlign w:val="bottom"/>
            <w:hideMark/>
          </w:tcPr>
          <w:p w14:paraId="0C93E0EB" w14:textId="6490D7A0" w:rsidR="00F2222B" w:rsidRPr="00802032" w:rsidRDefault="00F2222B" w:rsidP="008E3D92">
            <w:pPr>
              <w:spacing w:after="0" w:line="240" w:lineRule="auto"/>
              <w:rPr>
                <w:rFonts w:eastAsia="Times New Roman" w:cs="Times New Roman"/>
                <w:b/>
                <w:bCs/>
                <w:color w:val="FFFFFF" w:themeColor="background1"/>
                <w:sz w:val="22"/>
                <w:lang w:val="es-DO"/>
              </w:rPr>
            </w:pPr>
            <w:r w:rsidRPr="00802032">
              <w:rPr>
                <w:rFonts w:eastAsia="Times New Roman" w:cs="Times New Roman"/>
                <w:b/>
                <w:bCs/>
                <w:color w:val="FFFFFF" w:themeColor="background1"/>
                <w:sz w:val="22"/>
                <w:lang w:val="es-DO"/>
              </w:rPr>
              <w:t xml:space="preserve">Enero- </w:t>
            </w:r>
            <w:r w:rsidR="002D590A" w:rsidRPr="00802032">
              <w:rPr>
                <w:rFonts w:eastAsia="Times New Roman" w:cs="Times New Roman"/>
                <w:b/>
                <w:bCs/>
                <w:color w:val="FFFFFF" w:themeColor="background1"/>
                <w:sz w:val="22"/>
                <w:lang w:val="es-DO"/>
              </w:rPr>
              <w:t>j</w:t>
            </w:r>
            <w:r w:rsidR="00A814B5" w:rsidRPr="00802032">
              <w:rPr>
                <w:rFonts w:eastAsia="Times New Roman" w:cs="Times New Roman"/>
                <w:b/>
                <w:bCs/>
                <w:color w:val="FFFFFF" w:themeColor="background1"/>
                <w:sz w:val="22"/>
                <w:lang w:val="es-DO"/>
              </w:rPr>
              <w:t>unio</w:t>
            </w:r>
          </w:p>
        </w:tc>
        <w:tc>
          <w:tcPr>
            <w:tcW w:w="864" w:type="pct"/>
            <w:tcBorders>
              <w:top w:val="nil"/>
              <w:left w:val="nil"/>
              <w:bottom w:val="single" w:sz="4" w:space="0" w:color="auto"/>
              <w:right w:val="single" w:sz="4" w:space="0" w:color="auto"/>
            </w:tcBorders>
            <w:shd w:val="clear" w:color="000000" w:fill="002060"/>
            <w:noWrap/>
            <w:vAlign w:val="bottom"/>
            <w:hideMark/>
          </w:tcPr>
          <w:p w14:paraId="20284AD9" w14:textId="202AEF42" w:rsidR="00F2222B" w:rsidRPr="00802032" w:rsidRDefault="00F2222B" w:rsidP="008E3D92">
            <w:pPr>
              <w:spacing w:after="0" w:line="240" w:lineRule="auto"/>
              <w:rPr>
                <w:rFonts w:eastAsia="Times New Roman" w:cs="Times New Roman"/>
                <w:b/>
                <w:bCs/>
                <w:color w:val="FFFFFF" w:themeColor="background1"/>
                <w:sz w:val="22"/>
                <w:lang w:val="es-DO"/>
              </w:rPr>
            </w:pPr>
            <w:r w:rsidRPr="00802032">
              <w:rPr>
                <w:rFonts w:eastAsia="Times New Roman" w:cs="Times New Roman"/>
                <w:b/>
                <w:bCs/>
                <w:color w:val="FFFFFF" w:themeColor="background1"/>
                <w:sz w:val="22"/>
                <w:lang w:val="es-DO"/>
              </w:rPr>
              <w:t>Ju</w:t>
            </w:r>
            <w:r w:rsidR="00A814B5" w:rsidRPr="00802032">
              <w:rPr>
                <w:rFonts w:eastAsia="Times New Roman" w:cs="Times New Roman"/>
                <w:b/>
                <w:bCs/>
                <w:color w:val="FFFFFF" w:themeColor="background1"/>
                <w:sz w:val="22"/>
                <w:lang w:val="es-DO"/>
              </w:rPr>
              <w:t>l</w:t>
            </w:r>
            <w:r w:rsidRPr="00802032">
              <w:rPr>
                <w:rFonts w:eastAsia="Times New Roman" w:cs="Times New Roman"/>
                <w:b/>
                <w:bCs/>
                <w:color w:val="FFFFFF" w:themeColor="background1"/>
                <w:sz w:val="22"/>
                <w:lang w:val="es-DO"/>
              </w:rPr>
              <w:t>io</w:t>
            </w:r>
            <w:r w:rsidR="00A814B5" w:rsidRPr="00802032">
              <w:rPr>
                <w:rFonts w:eastAsia="Times New Roman" w:cs="Times New Roman"/>
                <w:b/>
                <w:bCs/>
                <w:color w:val="FFFFFF" w:themeColor="background1"/>
                <w:sz w:val="22"/>
                <w:lang w:val="es-DO"/>
              </w:rPr>
              <w:t>-</w:t>
            </w:r>
            <w:r w:rsidR="00802032">
              <w:rPr>
                <w:rFonts w:eastAsia="Times New Roman" w:cs="Times New Roman"/>
                <w:b/>
                <w:bCs/>
                <w:color w:val="FFFFFF" w:themeColor="background1"/>
                <w:sz w:val="22"/>
                <w:lang w:val="es-DO"/>
              </w:rPr>
              <w:t>dic</w:t>
            </w:r>
            <w:r w:rsidR="00A814B5" w:rsidRPr="00802032">
              <w:rPr>
                <w:rFonts w:eastAsia="Times New Roman" w:cs="Times New Roman"/>
                <w:b/>
                <w:bCs/>
                <w:color w:val="FFFFFF" w:themeColor="background1"/>
                <w:sz w:val="22"/>
                <w:lang w:val="es-DO"/>
              </w:rPr>
              <w:t>iembre</w:t>
            </w:r>
          </w:p>
        </w:tc>
        <w:tc>
          <w:tcPr>
            <w:tcW w:w="865" w:type="pct"/>
            <w:tcBorders>
              <w:top w:val="nil"/>
              <w:left w:val="nil"/>
              <w:bottom w:val="single" w:sz="4" w:space="0" w:color="auto"/>
              <w:right w:val="single" w:sz="4" w:space="0" w:color="auto"/>
            </w:tcBorders>
            <w:shd w:val="clear" w:color="000000" w:fill="002060"/>
            <w:noWrap/>
            <w:vAlign w:val="bottom"/>
            <w:hideMark/>
          </w:tcPr>
          <w:p w14:paraId="36F6B8DC" w14:textId="597915B8" w:rsidR="00F2222B" w:rsidRPr="00802032" w:rsidRDefault="00F2222B" w:rsidP="008E3D92">
            <w:pPr>
              <w:spacing w:after="0" w:line="240" w:lineRule="auto"/>
              <w:rPr>
                <w:rFonts w:eastAsia="Times New Roman" w:cs="Times New Roman"/>
                <w:b/>
                <w:bCs/>
                <w:color w:val="FFFFFF" w:themeColor="background1"/>
                <w:sz w:val="22"/>
                <w:lang w:val="es-DO"/>
              </w:rPr>
            </w:pPr>
            <w:r w:rsidRPr="00802032">
              <w:rPr>
                <w:rFonts w:eastAsia="Times New Roman" w:cs="Times New Roman"/>
                <w:b/>
                <w:bCs/>
                <w:color w:val="FFFFFF" w:themeColor="background1"/>
                <w:sz w:val="22"/>
                <w:lang w:val="es-DO"/>
              </w:rPr>
              <w:t xml:space="preserve">Total </w:t>
            </w:r>
          </w:p>
        </w:tc>
      </w:tr>
      <w:tr w:rsidR="00A814B5" w:rsidRPr="001072F1" w14:paraId="4E1809C2" w14:textId="77777777" w:rsidTr="002D590A">
        <w:trPr>
          <w:trHeight w:val="437"/>
          <w:jc w:val="center"/>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5B4FA770" w14:textId="77777777" w:rsidR="00A814B5" w:rsidRPr="001072F1" w:rsidRDefault="00A814B5" w:rsidP="00A814B5">
            <w:pPr>
              <w:spacing w:after="0" w:line="240" w:lineRule="auto"/>
              <w:rPr>
                <w:rFonts w:eastAsia="Times New Roman" w:cs="Times New Roman"/>
                <w:color w:val="808080" w:themeColor="background1" w:themeShade="80"/>
                <w:sz w:val="22"/>
                <w:lang w:val="es-DO"/>
              </w:rPr>
            </w:pPr>
            <w:r w:rsidRPr="001072F1">
              <w:rPr>
                <w:rFonts w:eastAsia="Times New Roman" w:cs="Times New Roman"/>
                <w:color w:val="808080" w:themeColor="background1" w:themeShade="80"/>
                <w:sz w:val="22"/>
                <w:lang w:val="es-DO"/>
              </w:rPr>
              <w:t xml:space="preserve">Relativas a niños, niñas y adolescentes </w:t>
            </w:r>
          </w:p>
        </w:tc>
        <w:tc>
          <w:tcPr>
            <w:tcW w:w="864" w:type="pct"/>
            <w:tcBorders>
              <w:top w:val="nil"/>
              <w:left w:val="nil"/>
              <w:bottom w:val="single" w:sz="4" w:space="0" w:color="auto"/>
              <w:right w:val="single" w:sz="4" w:space="0" w:color="auto"/>
            </w:tcBorders>
            <w:shd w:val="clear" w:color="auto" w:fill="auto"/>
            <w:noWrap/>
            <w:vAlign w:val="center"/>
            <w:hideMark/>
          </w:tcPr>
          <w:p w14:paraId="19D74836" w14:textId="37769EA3" w:rsidR="00A814B5" w:rsidRPr="00A814B5" w:rsidRDefault="00A814B5" w:rsidP="00A814B5">
            <w:pPr>
              <w:spacing w:after="0" w:line="240" w:lineRule="auto"/>
              <w:jc w:val="center"/>
              <w:rPr>
                <w:rFonts w:eastAsia="Times New Roman" w:cs="Times New Roman"/>
                <w:color w:val="808080" w:themeColor="background1" w:themeShade="80"/>
                <w:sz w:val="22"/>
                <w:lang w:val="es-DO"/>
              </w:rPr>
            </w:pPr>
            <w:r w:rsidRPr="00A814B5">
              <w:rPr>
                <w:rFonts w:eastAsia="Times New Roman" w:cs="Times New Roman"/>
                <w:color w:val="808080" w:themeColor="background1" w:themeShade="80"/>
                <w:sz w:val="22"/>
                <w:lang w:val="es-DO"/>
              </w:rPr>
              <w:t>8</w:t>
            </w:r>
          </w:p>
        </w:tc>
        <w:tc>
          <w:tcPr>
            <w:tcW w:w="864" w:type="pct"/>
            <w:tcBorders>
              <w:top w:val="nil"/>
              <w:left w:val="nil"/>
              <w:bottom w:val="single" w:sz="4" w:space="0" w:color="auto"/>
              <w:right w:val="single" w:sz="4" w:space="0" w:color="auto"/>
            </w:tcBorders>
            <w:shd w:val="clear" w:color="auto" w:fill="auto"/>
            <w:noWrap/>
            <w:vAlign w:val="center"/>
            <w:hideMark/>
          </w:tcPr>
          <w:p w14:paraId="72F9EEE5" w14:textId="33D33352" w:rsidR="00A814B5" w:rsidRPr="001072F1" w:rsidRDefault="00A814B5" w:rsidP="00A814B5">
            <w:pPr>
              <w:spacing w:after="0" w:line="240" w:lineRule="auto"/>
              <w:jc w:val="center"/>
              <w:rPr>
                <w:rFonts w:eastAsia="Times New Roman" w:cs="Times New Roman"/>
                <w:color w:val="808080" w:themeColor="background1" w:themeShade="80"/>
                <w:sz w:val="22"/>
                <w:lang w:val="es-DO"/>
              </w:rPr>
            </w:pPr>
            <w:r>
              <w:rPr>
                <w:rFonts w:eastAsia="Times New Roman" w:cs="Times New Roman"/>
                <w:color w:val="808080" w:themeColor="background1" w:themeShade="80"/>
                <w:sz w:val="22"/>
                <w:lang w:val="es-DO"/>
              </w:rPr>
              <w:t>11</w:t>
            </w:r>
          </w:p>
        </w:tc>
        <w:tc>
          <w:tcPr>
            <w:tcW w:w="865" w:type="pct"/>
            <w:tcBorders>
              <w:top w:val="nil"/>
              <w:left w:val="single" w:sz="4" w:space="0" w:color="auto"/>
              <w:bottom w:val="single" w:sz="4" w:space="0" w:color="auto"/>
              <w:right w:val="single" w:sz="4" w:space="0" w:color="auto"/>
            </w:tcBorders>
            <w:shd w:val="clear" w:color="auto" w:fill="auto"/>
            <w:noWrap/>
            <w:vAlign w:val="center"/>
            <w:hideMark/>
          </w:tcPr>
          <w:p w14:paraId="27930448" w14:textId="0BAACB24" w:rsidR="00A814B5" w:rsidRPr="001072F1" w:rsidRDefault="00A814B5" w:rsidP="00A814B5">
            <w:pPr>
              <w:spacing w:after="0" w:line="240" w:lineRule="auto"/>
              <w:jc w:val="center"/>
              <w:rPr>
                <w:rFonts w:eastAsia="Times New Roman" w:cs="Times New Roman"/>
                <w:b/>
                <w:bCs/>
                <w:color w:val="808080" w:themeColor="background1" w:themeShade="80"/>
                <w:sz w:val="22"/>
                <w:lang w:val="es-DO"/>
              </w:rPr>
            </w:pPr>
            <w:r>
              <w:rPr>
                <w:rFonts w:eastAsia="Times New Roman" w:cs="Times New Roman"/>
                <w:color w:val="808080" w:themeColor="background1" w:themeShade="80"/>
                <w:sz w:val="22"/>
                <w:lang w:val="es-DO"/>
              </w:rPr>
              <w:t>19</w:t>
            </w:r>
          </w:p>
        </w:tc>
      </w:tr>
      <w:tr w:rsidR="00A814B5" w:rsidRPr="001072F1" w14:paraId="13B37527" w14:textId="77777777" w:rsidTr="002D590A">
        <w:trPr>
          <w:trHeight w:val="348"/>
          <w:jc w:val="center"/>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0B3B3BE2" w14:textId="77777777" w:rsidR="00A814B5" w:rsidRPr="001072F1" w:rsidRDefault="00A814B5" w:rsidP="00A814B5">
            <w:pPr>
              <w:spacing w:after="0" w:line="240" w:lineRule="auto"/>
              <w:rPr>
                <w:rFonts w:eastAsia="Times New Roman" w:cs="Times New Roman"/>
                <w:color w:val="808080" w:themeColor="background1" w:themeShade="80"/>
                <w:sz w:val="22"/>
                <w:lang w:val="es-DO"/>
              </w:rPr>
            </w:pPr>
            <w:r w:rsidRPr="001072F1">
              <w:rPr>
                <w:rFonts w:eastAsia="Times New Roman" w:cs="Times New Roman"/>
                <w:color w:val="808080" w:themeColor="background1" w:themeShade="80"/>
                <w:sz w:val="22"/>
                <w:lang w:val="es-DO"/>
              </w:rPr>
              <w:t>Privados de Libertad</w:t>
            </w:r>
          </w:p>
        </w:tc>
        <w:tc>
          <w:tcPr>
            <w:tcW w:w="864" w:type="pct"/>
            <w:tcBorders>
              <w:top w:val="nil"/>
              <w:left w:val="nil"/>
              <w:bottom w:val="single" w:sz="4" w:space="0" w:color="auto"/>
              <w:right w:val="single" w:sz="4" w:space="0" w:color="auto"/>
            </w:tcBorders>
            <w:shd w:val="clear" w:color="auto" w:fill="auto"/>
            <w:noWrap/>
            <w:vAlign w:val="center"/>
            <w:hideMark/>
          </w:tcPr>
          <w:p w14:paraId="7A750FDC" w14:textId="3B7867DB" w:rsidR="00A814B5" w:rsidRPr="00A814B5" w:rsidRDefault="00A814B5" w:rsidP="00A814B5">
            <w:pPr>
              <w:spacing w:after="0" w:line="240" w:lineRule="auto"/>
              <w:jc w:val="center"/>
              <w:rPr>
                <w:rFonts w:eastAsia="Times New Roman" w:cs="Times New Roman"/>
                <w:color w:val="808080" w:themeColor="background1" w:themeShade="80"/>
                <w:sz w:val="22"/>
                <w:lang w:val="es-DO"/>
              </w:rPr>
            </w:pPr>
            <w:r w:rsidRPr="00A814B5">
              <w:rPr>
                <w:rFonts w:eastAsia="Times New Roman" w:cs="Times New Roman"/>
                <w:color w:val="808080" w:themeColor="background1" w:themeShade="80"/>
                <w:sz w:val="22"/>
                <w:lang w:val="es-DO"/>
              </w:rPr>
              <w:t>39</w:t>
            </w:r>
          </w:p>
        </w:tc>
        <w:tc>
          <w:tcPr>
            <w:tcW w:w="864" w:type="pct"/>
            <w:tcBorders>
              <w:top w:val="nil"/>
              <w:left w:val="nil"/>
              <w:bottom w:val="single" w:sz="4" w:space="0" w:color="auto"/>
              <w:right w:val="single" w:sz="4" w:space="0" w:color="auto"/>
            </w:tcBorders>
            <w:shd w:val="clear" w:color="auto" w:fill="auto"/>
            <w:noWrap/>
            <w:vAlign w:val="center"/>
            <w:hideMark/>
          </w:tcPr>
          <w:p w14:paraId="77EE650D" w14:textId="2A5F6477" w:rsidR="00A814B5" w:rsidRPr="001072F1" w:rsidRDefault="00A814B5" w:rsidP="00A814B5">
            <w:pPr>
              <w:spacing w:after="0" w:line="240" w:lineRule="auto"/>
              <w:jc w:val="center"/>
              <w:rPr>
                <w:rFonts w:eastAsia="Times New Roman" w:cs="Times New Roman"/>
                <w:color w:val="808080" w:themeColor="background1" w:themeShade="80"/>
                <w:sz w:val="22"/>
                <w:lang w:val="es-DO"/>
              </w:rPr>
            </w:pPr>
            <w:r>
              <w:rPr>
                <w:rFonts w:eastAsia="Times New Roman" w:cs="Times New Roman"/>
                <w:color w:val="808080" w:themeColor="background1" w:themeShade="80"/>
                <w:sz w:val="22"/>
                <w:lang w:val="es-DO"/>
              </w:rPr>
              <w:t>17</w:t>
            </w:r>
          </w:p>
        </w:tc>
        <w:tc>
          <w:tcPr>
            <w:tcW w:w="865" w:type="pct"/>
            <w:tcBorders>
              <w:top w:val="nil"/>
              <w:left w:val="single" w:sz="4" w:space="0" w:color="auto"/>
              <w:bottom w:val="single" w:sz="4" w:space="0" w:color="auto"/>
              <w:right w:val="single" w:sz="4" w:space="0" w:color="auto"/>
            </w:tcBorders>
            <w:shd w:val="clear" w:color="auto" w:fill="auto"/>
            <w:noWrap/>
            <w:vAlign w:val="center"/>
            <w:hideMark/>
          </w:tcPr>
          <w:p w14:paraId="470E893B" w14:textId="57F22099" w:rsidR="00A814B5" w:rsidRPr="001072F1" w:rsidRDefault="00A814B5" w:rsidP="00A814B5">
            <w:pPr>
              <w:spacing w:after="0" w:line="240" w:lineRule="auto"/>
              <w:jc w:val="center"/>
              <w:rPr>
                <w:rFonts w:eastAsia="Times New Roman" w:cs="Times New Roman"/>
                <w:b/>
                <w:bCs/>
                <w:color w:val="808080" w:themeColor="background1" w:themeShade="80"/>
                <w:sz w:val="22"/>
                <w:lang w:val="es-DO"/>
              </w:rPr>
            </w:pPr>
            <w:r>
              <w:rPr>
                <w:rFonts w:eastAsia="Times New Roman" w:cs="Times New Roman"/>
                <w:color w:val="808080" w:themeColor="background1" w:themeShade="80"/>
                <w:sz w:val="22"/>
                <w:lang w:val="es-DO"/>
              </w:rPr>
              <w:t>56</w:t>
            </w:r>
          </w:p>
        </w:tc>
      </w:tr>
      <w:tr w:rsidR="00A814B5" w:rsidRPr="001072F1" w14:paraId="75F75F59" w14:textId="77777777" w:rsidTr="002D590A">
        <w:trPr>
          <w:trHeight w:val="348"/>
          <w:jc w:val="center"/>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66A20F0A" w14:textId="77777777" w:rsidR="00A814B5" w:rsidRPr="001072F1" w:rsidRDefault="00A814B5" w:rsidP="00A814B5">
            <w:pPr>
              <w:spacing w:after="0" w:line="240" w:lineRule="auto"/>
              <w:rPr>
                <w:rFonts w:eastAsia="Times New Roman" w:cs="Times New Roman"/>
                <w:color w:val="808080" w:themeColor="background1" w:themeShade="80"/>
                <w:sz w:val="22"/>
                <w:lang w:val="es-DO"/>
              </w:rPr>
            </w:pPr>
            <w:r w:rsidRPr="001072F1">
              <w:rPr>
                <w:rFonts w:eastAsia="Times New Roman" w:cs="Times New Roman"/>
                <w:color w:val="808080" w:themeColor="background1" w:themeShade="80"/>
                <w:sz w:val="22"/>
                <w:lang w:val="es-DO"/>
              </w:rPr>
              <w:t>Relativas a dominicanos en estado de vulnerabilidad</w:t>
            </w:r>
          </w:p>
        </w:tc>
        <w:tc>
          <w:tcPr>
            <w:tcW w:w="864" w:type="pct"/>
            <w:tcBorders>
              <w:top w:val="nil"/>
              <w:left w:val="nil"/>
              <w:bottom w:val="single" w:sz="4" w:space="0" w:color="auto"/>
              <w:right w:val="single" w:sz="4" w:space="0" w:color="auto"/>
            </w:tcBorders>
            <w:shd w:val="clear" w:color="auto" w:fill="auto"/>
            <w:noWrap/>
            <w:vAlign w:val="center"/>
            <w:hideMark/>
          </w:tcPr>
          <w:p w14:paraId="7227E379" w14:textId="31BA2C71" w:rsidR="00A814B5" w:rsidRPr="00A814B5" w:rsidRDefault="00A814B5" w:rsidP="00A814B5">
            <w:pPr>
              <w:spacing w:after="0" w:line="240" w:lineRule="auto"/>
              <w:jc w:val="center"/>
              <w:rPr>
                <w:rFonts w:eastAsia="Times New Roman" w:cs="Times New Roman"/>
                <w:color w:val="808080" w:themeColor="background1" w:themeShade="80"/>
                <w:sz w:val="22"/>
                <w:lang w:val="es-DO"/>
              </w:rPr>
            </w:pPr>
            <w:r w:rsidRPr="00A814B5">
              <w:rPr>
                <w:rFonts w:eastAsia="Times New Roman" w:cs="Times New Roman"/>
                <w:color w:val="808080" w:themeColor="background1" w:themeShade="80"/>
                <w:sz w:val="22"/>
                <w:lang w:val="es-DO"/>
              </w:rPr>
              <w:t>17</w:t>
            </w:r>
          </w:p>
        </w:tc>
        <w:tc>
          <w:tcPr>
            <w:tcW w:w="864" w:type="pct"/>
            <w:tcBorders>
              <w:top w:val="nil"/>
              <w:left w:val="nil"/>
              <w:bottom w:val="single" w:sz="4" w:space="0" w:color="auto"/>
              <w:right w:val="single" w:sz="4" w:space="0" w:color="auto"/>
            </w:tcBorders>
            <w:shd w:val="clear" w:color="auto" w:fill="auto"/>
            <w:noWrap/>
            <w:vAlign w:val="center"/>
            <w:hideMark/>
          </w:tcPr>
          <w:p w14:paraId="7F4E87EC" w14:textId="28F167AD" w:rsidR="00A814B5" w:rsidRPr="001072F1" w:rsidRDefault="00A814B5" w:rsidP="00A814B5">
            <w:pPr>
              <w:spacing w:after="0" w:line="240" w:lineRule="auto"/>
              <w:jc w:val="center"/>
              <w:rPr>
                <w:rFonts w:eastAsia="Times New Roman" w:cs="Times New Roman"/>
                <w:color w:val="808080" w:themeColor="background1" w:themeShade="80"/>
                <w:sz w:val="22"/>
                <w:lang w:val="es-DO"/>
              </w:rPr>
            </w:pPr>
            <w:r>
              <w:rPr>
                <w:rFonts w:eastAsia="Times New Roman" w:cs="Times New Roman"/>
                <w:color w:val="808080" w:themeColor="background1" w:themeShade="80"/>
                <w:sz w:val="22"/>
                <w:lang w:val="es-DO"/>
              </w:rPr>
              <w:t>2</w:t>
            </w:r>
            <w:r w:rsidR="00E14709">
              <w:rPr>
                <w:rFonts w:eastAsia="Times New Roman" w:cs="Times New Roman"/>
                <w:color w:val="808080" w:themeColor="background1" w:themeShade="80"/>
                <w:sz w:val="22"/>
                <w:lang w:val="es-DO"/>
              </w:rPr>
              <w:t>2</w:t>
            </w:r>
          </w:p>
        </w:tc>
        <w:tc>
          <w:tcPr>
            <w:tcW w:w="865" w:type="pct"/>
            <w:tcBorders>
              <w:top w:val="nil"/>
              <w:left w:val="single" w:sz="4" w:space="0" w:color="auto"/>
              <w:bottom w:val="single" w:sz="4" w:space="0" w:color="auto"/>
              <w:right w:val="single" w:sz="4" w:space="0" w:color="auto"/>
            </w:tcBorders>
            <w:shd w:val="clear" w:color="auto" w:fill="auto"/>
            <w:noWrap/>
            <w:vAlign w:val="center"/>
            <w:hideMark/>
          </w:tcPr>
          <w:p w14:paraId="3DD02A66" w14:textId="6E2B01A7" w:rsidR="00A814B5" w:rsidRPr="001072F1" w:rsidRDefault="00A814B5" w:rsidP="00A814B5">
            <w:pPr>
              <w:spacing w:after="0" w:line="240" w:lineRule="auto"/>
              <w:jc w:val="center"/>
              <w:rPr>
                <w:rFonts w:eastAsia="Times New Roman" w:cs="Times New Roman"/>
                <w:b/>
                <w:bCs/>
                <w:color w:val="808080" w:themeColor="background1" w:themeShade="80"/>
                <w:sz w:val="22"/>
                <w:lang w:val="es-DO"/>
              </w:rPr>
            </w:pPr>
            <w:r>
              <w:rPr>
                <w:rFonts w:eastAsia="Times New Roman" w:cs="Times New Roman"/>
                <w:color w:val="808080" w:themeColor="background1" w:themeShade="80"/>
                <w:sz w:val="22"/>
                <w:lang w:val="es-DO"/>
              </w:rPr>
              <w:t>3</w:t>
            </w:r>
            <w:r w:rsidR="00E14709">
              <w:rPr>
                <w:rFonts w:eastAsia="Times New Roman" w:cs="Times New Roman"/>
                <w:color w:val="808080" w:themeColor="background1" w:themeShade="80"/>
                <w:sz w:val="22"/>
                <w:lang w:val="es-DO"/>
              </w:rPr>
              <w:t>9</w:t>
            </w:r>
          </w:p>
        </w:tc>
      </w:tr>
      <w:tr w:rsidR="00A814B5" w:rsidRPr="001072F1" w14:paraId="2CC6B225" w14:textId="77777777" w:rsidTr="002D590A">
        <w:trPr>
          <w:trHeight w:val="348"/>
          <w:jc w:val="center"/>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2E11C06F" w14:textId="77777777" w:rsidR="00A814B5" w:rsidRPr="001072F1" w:rsidRDefault="00A814B5" w:rsidP="00A814B5">
            <w:pPr>
              <w:spacing w:after="0" w:line="240" w:lineRule="auto"/>
              <w:rPr>
                <w:rFonts w:eastAsia="Times New Roman" w:cs="Times New Roman"/>
                <w:color w:val="808080" w:themeColor="background1" w:themeShade="80"/>
                <w:sz w:val="22"/>
                <w:lang w:val="es-DO"/>
              </w:rPr>
            </w:pPr>
            <w:r w:rsidRPr="001072F1">
              <w:rPr>
                <w:rFonts w:eastAsia="Times New Roman" w:cs="Times New Roman"/>
                <w:color w:val="808080" w:themeColor="background1" w:themeShade="80"/>
                <w:sz w:val="22"/>
                <w:lang w:val="es-DO"/>
              </w:rPr>
              <w:t xml:space="preserve">Relativas a traslado de Restos </w:t>
            </w:r>
          </w:p>
        </w:tc>
        <w:tc>
          <w:tcPr>
            <w:tcW w:w="864" w:type="pct"/>
            <w:tcBorders>
              <w:top w:val="nil"/>
              <w:left w:val="nil"/>
              <w:bottom w:val="single" w:sz="4" w:space="0" w:color="auto"/>
              <w:right w:val="single" w:sz="4" w:space="0" w:color="auto"/>
            </w:tcBorders>
            <w:shd w:val="clear" w:color="auto" w:fill="auto"/>
            <w:noWrap/>
            <w:vAlign w:val="center"/>
            <w:hideMark/>
          </w:tcPr>
          <w:p w14:paraId="7A1039C3" w14:textId="311A1EDB" w:rsidR="00A814B5" w:rsidRPr="00A814B5" w:rsidRDefault="00A814B5" w:rsidP="00A814B5">
            <w:pPr>
              <w:spacing w:after="0" w:line="240" w:lineRule="auto"/>
              <w:jc w:val="center"/>
              <w:rPr>
                <w:rFonts w:eastAsia="Times New Roman" w:cs="Times New Roman"/>
                <w:color w:val="808080" w:themeColor="background1" w:themeShade="80"/>
                <w:sz w:val="22"/>
                <w:lang w:val="es-DO"/>
              </w:rPr>
            </w:pPr>
            <w:r w:rsidRPr="00A814B5">
              <w:rPr>
                <w:rFonts w:eastAsia="Times New Roman" w:cs="Times New Roman"/>
                <w:color w:val="808080" w:themeColor="background1" w:themeShade="80"/>
                <w:sz w:val="22"/>
                <w:lang w:val="es-DO"/>
              </w:rPr>
              <w:t>96</w:t>
            </w:r>
          </w:p>
        </w:tc>
        <w:tc>
          <w:tcPr>
            <w:tcW w:w="864" w:type="pct"/>
            <w:tcBorders>
              <w:top w:val="nil"/>
              <w:left w:val="nil"/>
              <w:bottom w:val="single" w:sz="4" w:space="0" w:color="auto"/>
              <w:right w:val="single" w:sz="4" w:space="0" w:color="auto"/>
            </w:tcBorders>
            <w:shd w:val="clear" w:color="auto" w:fill="auto"/>
            <w:noWrap/>
            <w:vAlign w:val="center"/>
            <w:hideMark/>
          </w:tcPr>
          <w:p w14:paraId="5B84ED11" w14:textId="145A4C16" w:rsidR="00A814B5" w:rsidRPr="001072F1" w:rsidRDefault="00E14709" w:rsidP="00A814B5">
            <w:pPr>
              <w:spacing w:after="0" w:line="240" w:lineRule="auto"/>
              <w:jc w:val="center"/>
              <w:rPr>
                <w:rFonts w:eastAsia="Times New Roman" w:cs="Times New Roman"/>
                <w:color w:val="808080" w:themeColor="background1" w:themeShade="80"/>
                <w:sz w:val="22"/>
                <w:lang w:val="es-DO"/>
              </w:rPr>
            </w:pPr>
            <w:r>
              <w:rPr>
                <w:rFonts w:eastAsia="Times New Roman" w:cs="Times New Roman"/>
                <w:color w:val="808080" w:themeColor="background1" w:themeShade="80"/>
                <w:sz w:val="22"/>
                <w:lang w:val="es-DO"/>
              </w:rPr>
              <w:t>70</w:t>
            </w:r>
          </w:p>
        </w:tc>
        <w:tc>
          <w:tcPr>
            <w:tcW w:w="865" w:type="pct"/>
            <w:tcBorders>
              <w:top w:val="nil"/>
              <w:left w:val="single" w:sz="4" w:space="0" w:color="auto"/>
              <w:bottom w:val="single" w:sz="4" w:space="0" w:color="auto"/>
              <w:right w:val="single" w:sz="4" w:space="0" w:color="auto"/>
            </w:tcBorders>
            <w:shd w:val="clear" w:color="auto" w:fill="auto"/>
            <w:noWrap/>
            <w:vAlign w:val="center"/>
            <w:hideMark/>
          </w:tcPr>
          <w:p w14:paraId="52EEC349" w14:textId="27432DDB" w:rsidR="00A814B5" w:rsidRPr="001072F1" w:rsidRDefault="00A814B5" w:rsidP="00A814B5">
            <w:pPr>
              <w:spacing w:after="0" w:line="240" w:lineRule="auto"/>
              <w:jc w:val="center"/>
              <w:rPr>
                <w:rFonts w:eastAsia="Times New Roman" w:cs="Times New Roman"/>
                <w:b/>
                <w:bCs/>
                <w:color w:val="808080" w:themeColor="background1" w:themeShade="80"/>
                <w:sz w:val="22"/>
                <w:lang w:val="es-DO"/>
              </w:rPr>
            </w:pPr>
            <w:r>
              <w:rPr>
                <w:rFonts w:eastAsia="Times New Roman" w:cs="Times New Roman"/>
                <w:color w:val="808080" w:themeColor="background1" w:themeShade="80"/>
                <w:sz w:val="22"/>
                <w:lang w:val="es-DO"/>
              </w:rPr>
              <w:t>16</w:t>
            </w:r>
            <w:r w:rsidR="00E14709">
              <w:rPr>
                <w:rFonts w:eastAsia="Times New Roman" w:cs="Times New Roman"/>
                <w:color w:val="808080" w:themeColor="background1" w:themeShade="80"/>
                <w:sz w:val="22"/>
                <w:lang w:val="es-DO"/>
              </w:rPr>
              <w:t>6</w:t>
            </w:r>
          </w:p>
        </w:tc>
      </w:tr>
      <w:tr w:rsidR="00A814B5" w:rsidRPr="001072F1" w14:paraId="3D60F1FF" w14:textId="77777777" w:rsidTr="002D590A">
        <w:trPr>
          <w:trHeight w:val="348"/>
          <w:jc w:val="center"/>
        </w:trPr>
        <w:tc>
          <w:tcPr>
            <w:tcW w:w="2407" w:type="pct"/>
            <w:tcBorders>
              <w:top w:val="nil"/>
              <w:left w:val="single" w:sz="4" w:space="0" w:color="auto"/>
              <w:bottom w:val="single" w:sz="4" w:space="0" w:color="auto"/>
              <w:right w:val="single" w:sz="4" w:space="0" w:color="auto"/>
            </w:tcBorders>
            <w:shd w:val="clear" w:color="auto" w:fill="auto"/>
            <w:noWrap/>
            <w:vAlign w:val="center"/>
            <w:hideMark/>
          </w:tcPr>
          <w:p w14:paraId="5DACFB20" w14:textId="77777777" w:rsidR="00A814B5" w:rsidRPr="001072F1" w:rsidRDefault="00A814B5" w:rsidP="00A814B5">
            <w:pPr>
              <w:spacing w:after="0" w:line="240" w:lineRule="auto"/>
              <w:rPr>
                <w:rFonts w:eastAsia="Times New Roman" w:cs="Times New Roman"/>
                <w:color w:val="808080" w:themeColor="background1" w:themeShade="80"/>
                <w:sz w:val="22"/>
                <w:lang w:val="es-DO"/>
              </w:rPr>
            </w:pPr>
            <w:r w:rsidRPr="001072F1">
              <w:rPr>
                <w:rFonts w:eastAsia="Times New Roman" w:cs="Times New Roman"/>
                <w:color w:val="808080" w:themeColor="background1" w:themeShade="80"/>
                <w:sz w:val="22"/>
                <w:lang w:val="es-DO"/>
              </w:rPr>
              <w:t>Gestiones de localización</w:t>
            </w:r>
          </w:p>
        </w:tc>
        <w:tc>
          <w:tcPr>
            <w:tcW w:w="864" w:type="pct"/>
            <w:tcBorders>
              <w:top w:val="nil"/>
              <w:left w:val="nil"/>
              <w:bottom w:val="single" w:sz="4" w:space="0" w:color="auto"/>
              <w:right w:val="single" w:sz="4" w:space="0" w:color="auto"/>
            </w:tcBorders>
            <w:shd w:val="clear" w:color="auto" w:fill="auto"/>
            <w:noWrap/>
            <w:vAlign w:val="center"/>
            <w:hideMark/>
          </w:tcPr>
          <w:p w14:paraId="502AD19E" w14:textId="793B6D8B" w:rsidR="00A814B5" w:rsidRPr="00A814B5" w:rsidRDefault="00A814B5" w:rsidP="00A814B5">
            <w:pPr>
              <w:spacing w:after="0" w:line="240" w:lineRule="auto"/>
              <w:jc w:val="center"/>
              <w:rPr>
                <w:rFonts w:eastAsia="Times New Roman" w:cs="Times New Roman"/>
                <w:color w:val="808080" w:themeColor="background1" w:themeShade="80"/>
                <w:sz w:val="22"/>
                <w:lang w:val="es-DO"/>
              </w:rPr>
            </w:pPr>
            <w:r w:rsidRPr="00A814B5">
              <w:rPr>
                <w:rFonts w:eastAsia="Times New Roman" w:cs="Times New Roman"/>
                <w:color w:val="808080" w:themeColor="background1" w:themeShade="80"/>
                <w:sz w:val="22"/>
                <w:lang w:val="es-DO"/>
              </w:rPr>
              <w:t>18</w:t>
            </w:r>
          </w:p>
        </w:tc>
        <w:tc>
          <w:tcPr>
            <w:tcW w:w="864" w:type="pct"/>
            <w:tcBorders>
              <w:top w:val="nil"/>
              <w:left w:val="nil"/>
              <w:bottom w:val="single" w:sz="4" w:space="0" w:color="auto"/>
              <w:right w:val="single" w:sz="4" w:space="0" w:color="auto"/>
            </w:tcBorders>
            <w:shd w:val="clear" w:color="auto" w:fill="auto"/>
            <w:noWrap/>
            <w:vAlign w:val="center"/>
            <w:hideMark/>
          </w:tcPr>
          <w:p w14:paraId="15B86FD2" w14:textId="42D79B9C" w:rsidR="00A814B5" w:rsidRPr="001072F1" w:rsidRDefault="00A814B5" w:rsidP="00A814B5">
            <w:pPr>
              <w:spacing w:after="0" w:line="240" w:lineRule="auto"/>
              <w:jc w:val="center"/>
              <w:rPr>
                <w:rFonts w:eastAsia="Times New Roman" w:cs="Times New Roman"/>
                <w:color w:val="808080" w:themeColor="background1" w:themeShade="80"/>
                <w:sz w:val="22"/>
                <w:lang w:val="es-DO"/>
              </w:rPr>
            </w:pPr>
            <w:r>
              <w:rPr>
                <w:rFonts w:eastAsia="Times New Roman" w:cs="Times New Roman"/>
                <w:color w:val="808080" w:themeColor="background1" w:themeShade="80"/>
                <w:sz w:val="22"/>
                <w:lang w:val="es-DO"/>
              </w:rPr>
              <w:t>2</w:t>
            </w:r>
            <w:r w:rsidR="00E14709">
              <w:rPr>
                <w:rFonts w:eastAsia="Times New Roman" w:cs="Times New Roman"/>
                <w:color w:val="808080" w:themeColor="background1" w:themeShade="80"/>
                <w:sz w:val="22"/>
                <w:lang w:val="es-DO"/>
              </w:rPr>
              <w:t>6</w:t>
            </w:r>
          </w:p>
        </w:tc>
        <w:tc>
          <w:tcPr>
            <w:tcW w:w="865" w:type="pct"/>
            <w:tcBorders>
              <w:top w:val="nil"/>
              <w:left w:val="single" w:sz="4" w:space="0" w:color="auto"/>
              <w:bottom w:val="single" w:sz="4" w:space="0" w:color="auto"/>
              <w:right w:val="single" w:sz="4" w:space="0" w:color="auto"/>
            </w:tcBorders>
            <w:shd w:val="clear" w:color="auto" w:fill="auto"/>
            <w:noWrap/>
            <w:vAlign w:val="center"/>
            <w:hideMark/>
          </w:tcPr>
          <w:p w14:paraId="69BE1CBA" w14:textId="3EBC695E" w:rsidR="00A814B5" w:rsidRPr="001072F1" w:rsidRDefault="00A814B5" w:rsidP="00A814B5">
            <w:pPr>
              <w:spacing w:after="0" w:line="240" w:lineRule="auto"/>
              <w:jc w:val="center"/>
              <w:rPr>
                <w:rFonts w:eastAsia="Times New Roman" w:cs="Times New Roman"/>
                <w:b/>
                <w:bCs/>
                <w:color w:val="808080" w:themeColor="background1" w:themeShade="80"/>
                <w:sz w:val="22"/>
                <w:lang w:val="es-DO"/>
              </w:rPr>
            </w:pPr>
            <w:r>
              <w:rPr>
                <w:rFonts w:eastAsia="Times New Roman" w:cs="Times New Roman"/>
                <w:color w:val="808080" w:themeColor="background1" w:themeShade="80"/>
                <w:sz w:val="22"/>
                <w:lang w:val="es-DO"/>
              </w:rPr>
              <w:t>4</w:t>
            </w:r>
            <w:r w:rsidR="00E14709">
              <w:rPr>
                <w:rFonts w:eastAsia="Times New Roman" w:cs="Times New Roman"/>
                <w:color w:val="808080" w:themeColor="background1" w:themeShade="80"/>
                <w:sz w:val="22"/>
                <w:lang w:val="es-DO"/>
              </w:rPr>
              <w:t>4</w:t>
            </w:r>
          </w:p>
        </w:tc>
      </w:tr>
      <w:tr w:rsidR="00A814B5" w:rsidRPr="001072F1" w14:paraId="3F06515E" w14:textId="77777777" w:rsidTr="002D590A">
        <w:trPr>
          <w:trHeight w:val="348"/>
          <w:jc w:val="center"/>
        </w:trPr>
        <w:tc>
          <w:tcPr>
            <w:tcW w:w="2407" w:type="pct"/>
            <w:tcBorders>
              <w:top w:val="nil"/>
              <w:left w:val="single" w:sz="4" w:space="0" w:color="auto"/>
              <w:bottom w:val="single" w:sz="4" w:space="0" w:color="auto"/>
              <w:right w:val="single" w:sz="4" w:space="0" w:color="auto"/>
            </w:tcBorders>
            <w:shd w:val="clear" w:color="auto" w:fill="auto"/>
            <w:noWrap/>
            <w:vAlign w:val="bottom"/>
            <w:hideMark/>
          </w:tcPr>
          <w:p w14:paraId="4B30A917" w14:textId="77777777" w:rsidR="00A814B5" w:rsidRPr="001072F1" w:rsidRDefault="00A814B5" w:rsidP="00A814B5">
            <w:pPr>
              <w:spacing w:after="0" w:line="240" w:lineRule="auto"/>
              <w:rPr>
                <w:rFonts w:eastAsia="Times New Roman" w:cs="Times New Roman"/>
                <w:b/>
                <w:bCs/>
                <w:color w:val="808080" w:themeColor="background1" w:themeShade="80"/>
                <w:sz w:val="22"/>
                <w:lang w:val="es-DO"/>
              </w:rPr>
            </w:pPr>
            <w:r w:rsidRPr="001072F1">
              <w:rPr>
                <w:rFonts w:eastAsia="Times New Roman" w:cs="Times New Roman"/>
                <w:b/>
                <w:bCs/>
                <w:color w:val="808080" w:themeColor="background1" w:themeShade="80"/>
                <w:sz w:val="22"/>
                <w:lang w:val="es-DO"/>
              </w:rPr>
              <w:t>Total</w:t>
            </w:r>
          </w:p>
        </w:tc>
        <w:tc>
          <w:tcPr>
            <w:tcW w:w="864" w:type="pct"/>
            <w:tcBorders>
              <w:top w:val="nil"/>
              <w:left w:val="nil"/>
              <w:bottom w:val="single" w:sz="4" w:space="0" w:color="auto"/>
              <w:right w:val="single" w:sz="4" w:space="0" w:color="auto"/>
            </w:tcBorders>
            <w:shd w:val="clear" w:color="auto" w:fill="auto"/>
            <w:noWrap/>
            <w:vAlign w:val="center"/>
            <w:hideMark/>
          </w:tcPr>
          <w:p w14:paraId="24D3AEF3" w14:textId="5D05A977" w:rsidR="00A814B5" w:rsidRPr="00A814B5" w:rsidRDefault="00A814B5" w:rsidP="00A814B5">
            <w:pPr>
              <w:spacing w:after="0" w:line="240" w:lineRule="auto"/>
              <w:jc w:val="center"/>
              <w:rPr>
                <w:rFonts w:eastAsia="Times New Roman" w:cs="Times New Roman"/>
                <w:color w:val="808080" w:themeColor="background1" w:themeShade="80"/>
                <w:sz w:val="22"/>
                <w:lang w:val="es-DO"/>
              </w:rPr>
            </w:pPr>
            <w:r w:rsidRPr="00A814B5">
              <w:rPr>
                <w:rFonts w:eastAsia="Times New Roman" w:cs="Times New Roman"/>
                <w:color w:val="808080" w:themeColor="background1" w:themeShade="80"/>
                <w:sz w:val="22"/>
                <w:lang w:val="es-DO"/>
              </w:rPr>
              <w:t>176</w:t>
            </w:r>
          </w:p>
        </w:tc>
        <w:tc>
          <w:tcPr>
            <w:tcW w:w="864" w:type="pct"/>
            <w:tcBorders>
              <w:top w:val="nil"/>
              <w:left w:val="nil"/>
              <w:bottom w:val="single" w:sz="4" w:space="0" w:color="auto"/>
              <w:right w:val="single" w:sz="4" w:space="0" w:color="auto"/>
            </w:tcBorders>
            <w:shd w:val="clear" w:color="auto" w:fill="auto"/>
            <w:noWrap/>
            <w:vAlign w:val="center"/>
            <w:hideMark/>
          </w:tcPr>
          <w:p w14:paraId="67EB60B7" w14:textId="5D2FD500" w:rsidR="00A814B5" w:rsidRPr="001072F1" w:rsidRDefault="00A814B5" w:rsidP="00A814B5">
            <w:pPr>
              <w:spacing w:after="0" w:line="240" w:lineRule="auto"/>
              <w:jc w:val="center"/>
              <w:rPr>
                <w:rFonts w:eastAsia="Times New Roman" w:cs="Times New Roman"/>
                <w:b/>
                <w:bCs/>
                <w:color w:val="808080" w:themeColor="background1" w:themeShade="80"/>
                <w:sz w:val="22"/>
                <w:lang w:val="es-DO"/>
              </w:rPr>
            </w:pPr>
            <w:r>
              <w:rPr>
                <w:rFonts w:eastAsia="Times New Roman" w:cs="Times New Roman"/>
                <w:b/>
                <w:bCs/>
                <w:color w:val="808080" w:themeColor="background1" w:themeShade="80"/>
                <w:sz w:val="22"/>
                <w:lang w:val="es-DO"/>
              </w:rPr>
              <w:t>1</w:t>
            </w:r>
            <w:r w:rsidR="00E14709">
              <w:rPr>
                <w:rFonts w:eastAsia="Times New Roman" w:cs="Times New Roman"/>
                <w:b/>
                <w:bCs/>
                <w:color w:val="808080" w:themeColor="background1" w:themeShade="80"/>
                <w:sz w:val="22"/>
                <w:lang w:val="es-DO"/>
              </w:rPr>
              <w:t>46</w:t>
            </w:r>
          </w:p>
        </w:tc>
        <w:tc>
          <w:tcPr>
            <w:tcW w:w="865" w:type="pct"/>
            <w:tcBorders>
              <w:top w:val="nil"/>
              <w:left w:val="single" w:sz="4" w:space="0" w:color="auto"/>
              <w:bottom w:val="single" w:sz="4" w:space="0" w:color="auto"/>
              <w:right w:val="single" w:sz="4" w:space="0" w:color="auto"/>
            </w:tcBorders>
            <w:shd w:val="clear" w:color="auto" w:fill="auto"/>
            <w:noWrap/>
            <w:vAlign w:val="center"/>
            <w:hideMark/>
          </w:tcPr>
          <w:p w14:paraId="1177E12E" w14:textId="233B5363" w:rsidR="00A814B5" w:rsidRPr="001072F1" w:rsidRDefault="00A814B5" w:rsidP="00A814B5">
            <w:pPr>
              <w:spacing w:after="0" w:line="240" w:lineRule="auto"/>
              <w:jc w:val="center"/>
              <w:rPr>
                <w:rFonts w:eastAsia="Times New Roman" w:cs="Times New Roman"/>
                <w:b/>
                <w:bCs/>
                <w:color w:val="808080" w:themeColor="background1" w:themeShade="80"/>
                <w:sz w:val="22"/>
                <w:lang w:val="es-DO"/>
              </w:rPr>
            </w:pPr>
            <w:r>
              <w:rPr>
                <w:rFonts w:eastAsia="Times New Roman" w:cs="Times New Roman"/>
                <w:b/>
                <w:bCs/>
                <w:color w:val="808080" w:themeColor="background1" w:themeShade="80"/>
                <w:sz w:val="22"/>
                <w:lang w:val="es-DO"/>
              </w:rPr>
              <w:t>3</w:t>
            </w:r>
            <w:r w:rsidR="00E14709">
              <w:rPr>
                <w:rFonts w:eastAsia="Times New Roman" w:cs="Times New Roman"/>
                <w:b/>
                <w:bCs/>
                <w:color w:val="808080" w:themeColor="background1" w:themeShade="80"/>
                <w:sz w:val="22"/>
                <w:lang w:val="es-DO"/>
              </w:rPr>
              <w:t>24</w:t>
            </w:r>
          </w:p>
        </w:tc>
      </w:tr>
    </w:tbl>
    <w:bookmarkEnd w:id="96"/>
    <w:p w14:paraId="7066C21B" w14:textId="3C65E2D1" w:rsidR="008E3D92" w:rsidRPr="002D590A" w:rsidRDefault="008E3D92" w:rsidP="008E3D92">
      <w:pPr>
        <w:spacing w:line="360" w:lineRule="auto"/>
        <w:jc w:val="both"/>
        <w:rPr>
          <w:rFonts w:eastAsia="Calibri" w:cs="Times New Roman"/>
          <w:b/>
          <w:color w:val="808080" w:themeColor="background1" w:themeShade="80"/>
          <w:sz w:val="22"/>
          <w:lang w:val="es-ES"/>
        </w:rPr>
      </w:pPr>
      <w:r w:rsidRPr="002D590A">
        <w:rPr>
          <w:rFonts w:eastAsia="Calibri" w:cs="Times New Roman"/>
          <w:b/>
          <w:color w:val="808080" w:themeColor="background1" w:themeShade="80"/>
          <w:sz w:val="22"/>
          <w:lang w:val="es-ES"/>
        </w:rPr>
        <w:t xml:space="preserve">Fuente: </w:t>
      </w:r>
      <w:r w:rsidRPr="002D590A">
        <w:rPr>
          <w:rFonts w:eastAsia="Calibri" w:cs="Times New Roman"/>
          <w:bCs/>
          <w:color w:val="808080" w:themeColor="background1" w:themeShade="80"/>
          <w:sz w:val="22"/>
          <w:lang w:val="es-ES"/>
        </w:rPr>
        <w:t>Dirección de Protección a Nacionales en el Exterior</w:t>
      </w:r>
    </w:p>
    <w:p w14:paraId="615547D4" w14:textId="77777777" w:rsidR="001072F1" w:rsidRPr="00064CAA" w:rsidRDefault="001072F1" w:rsidP="001072F1">
      <w:pPr>
        <w:spacing w:after="0" w:line="360" w:lineRule="auto"/>
        <w:jc w:val="both"/>
        <w:rPr>
          <w:rFonts w:eastAsia="Calibri" w:cs="Times New Roman"/>
          <w:bCs/>
          <w:color w:val="808080" w:themeColor="background1" w:themeShade="80"/>
          <w:szCs w:val="24"/>
          <w:lang w:val="es-DO"/>
        </w:rPr>
      </w:pPr>
    </w:p>
    <w:p w14:paraId="06763928" w14:textId="77777777" w:rsidR="00064CAA" w:rsidRPr="00064CAA" w:rsidRDefault="00064CAA" w:rsidP="00064CAA">
      <w:pPr>
        <w:spacing w:line="360" w:lineRule="auto"/>
        <w:jc w:val="both"/>
        <w:rPr>
          <w:rFonts w:eastAsia="Calibri" w:cs="Times New Roman"/>
          <w:bCs/>
          <w:color w:val="808080" w:themeColor="background1" w:themeShade="80"/>
          <w:szCs w:val="24"/>
          <w:lang w:val="es-DO"/>
        </w:rPr>
      </w:pPr>
      <w:r w:rsidRPr="00064CAA">
        <w:rPr>
          <w:rFonts w:eastAsia="Calibri" w:cs="Times New Roman"/>
          <w:bCs/>
          <w:color w:val="808080" w:themeColor="background1" w:themeShade="80"/>
          <w:szCs w:val="24"/>
          <w:lang w:val="es-DO"/>
        </w:rPr>
        <w:t>El Ministerio de Relaciones Exteriores, en coordinación con la Embajada Dominicana en Israel, completó las gestiones para evacuar de Israel a todos los dominicanos que, hasta el momento, habían solicitado asistencia para salir de esa nación, que declaró estado de guerra a partir de los ataques terroristas perpetrados por Hamás. La institución detalló que, gracias a la colaboración de la República de Ecuador, el país logró que los últimos diez dominicanos que quedaban pendientes por abandonar esa nación fueran embarcados en vuelo humanitario hacia la ciudad de Quito.</w:t>
      </w:r>
    </w:p>
    <w:p w14:paraId="3EC14760" w14:textId="77777777" w:rsidR="002D590A" w:rsidRDefault="002D590A" w:rsidP="002D590A">
      <w:pPr>
        <w:spacing w:after="0" w:line="360" w:lineRule="auto"/>
        <w:jc w:val="both"/>
        <w:rPr>
          <w:rFonts w:eastAsia="Calibri" w:cs="Times New Roman"/>
          <w:bCs/>
          <w:color w:val="808080" w:themeColor="background1" w:themeShade="80"/>
          <w:szCs w:val="24"/>
          <w:lang w:val="es-DO"/>
        </w:rPr>
      </w:pPr>
    </w:p>
    <w:p w14:paraId="05809855" w14:textId="7BA9DE47" w:rsidR="006B5020" w:rsidRDefault="00064CAA" w:rsidP="00064CAA">
      <w:pPr>
        <w:spacing w:line="360" w:lineRule="auto"/>
        <w:jc w:val="both"/>
        <w:rPr>
          <w:rFonts w:eastAsia="Calibri" w:cs="Times New Roman"/>
          <w:b/>
          <w:color w:val="808080" w:themeColor="background1" w:themeShade="80"/>
          <w:szCs w:val="24"/>
          <w:lang w:val="es-ES"/>
        </w:rPr>
      </w:pPr>
      <w:r w:rsidRPr="00064CAA">
        <w:rPr>
          <w:rFonts w:eastAsia="Calibri" w:cs="Times New Roman"/>
          <w:bCs/>
          <w:color w:val="808080" w:themeColor="background1" w:themeShade="80"/>
          <w:szCs w:val="24"/>
          <w:lang w:val="es-DO"/>
        </w:rPr>
        <w:t>El Gobierno dominicano, a través de la misión dominicana en Ecuador, agradece al Gobierno ecuatoriano por la gestión realizada para que los 1</w:t>
      </w:r>
      <w:r w:rsidR="00C6036F">
        <w:rPr>
          <w:rFonts w:eastAsia="Calibri" w:cs="Times New Roman"/>
          <w:bCs/>
          <w:color w:val="808080" w:themeColor="background1" w:themeShade="80"/>
          <w:szCs w:val="24"/>
          <w:lang w:val="es-DO"/>
        </w:rPr>
        <w:t>1</w:t>
      </w:r>
      <w:r w:rsidRPr="00064CAA">
        <w:rPr>
          <w:rFonts w:eastAsia="Calibri" w:cs="Times New Roman"/>
          <w:bCs/>
          <w:color w:val="808080" w:themeColor="background1" w:themeShade="80"/>
          <w:szCs w:val="24"/>
          <w:lang w:val="es-DO"/>
        </w:rPr>
        <w:t xml:space="preserve"> dominicanos que se encontraban en Israel puedan retornar al país. Los funcionarios de la Embajada dominicana en Ecuador, encabezado por Mario Dimas Suárez, ministro consejero; el encargado de negocios, Juan Manuel Mercedes; Joselyn </w:t>
      </w:r>
      <w:proofErr w:type="spellStart"/>
      <w:r w:rsidRPr="00064CAA">
        <w:rPr>
          <w:rFonts w:eastAsia="Calibri" w:cs="Times New Roman"/>
          <w:bCs/>
          <w:color w:val="808080" w:themeColor="background1" w:themeShade="80"/>
          <w:szCs w:val="24"/>
          <w:lang w:val="es-DO"/>
        </w:rPr>
        <w:t>Saladin</w:t>
      </w:r>
      <w:proofErr w:type="spellEnd"/>
      <w:r w:rsidRPr="00064CAA">
        <w:rPr>
          <w:rFonts w:eastAsia="Calibri" w:cs="Times New Roman"/>
          <w:bCs/>
          <w:color w:val="808080" w:themeColor="background1" w:themeShade="80"/>
          <w:szCs w:val="24"/>
          <w:lang w:val="es-DO"/>
        </w:rPr>
        <w:t xml:space="preserve"> y </w:t>
      </w:r>
      <w:proofErr w:type="spellStart"/>
      <w:r w:rsidRPr="00064CAA">
        <w:rPr>
          <w:rFonts w:eastAsia="Calibri" w:cs="Times New Roman"/>
          <w:bCs/>
          <w:color w:val="808080" w:themeColor="background1" w:themeShade="80"/>
          <w:szCs w:val="24"/>
          <w:lang w:val="es-DO"/>
        </w:rPr>
        <w:t>Lucinia</w:t>
      </w:r>
      <w:proofErr w:type="spellEnd"/>
      <w:r w:rsidRPr="00064CAA">
        <w:rPr>
          <w:rFonts w:eastAsia="Calibri" w:cs="Times New Roman"/>
          <w:bCs/>
          <w:color w:val="808080" w:themeColor="background1" w:themeShade="80"/>
          <w:szCs w:val="24"/>
          <w:lang w:val="es-DO"/>
        </w:rPr>
        <w:t xml:space="preserve"> Herrera realizaron la coordinación de lugar con la Cancillería ecuatoriana; y misión diplomática en Israel, a través de su e</w:t>
      </w:r>
      <w:r w:rsidR="00C6036F">
        <w:rPr>
          <w:rFonts w:eastAsia="Calibri" w:cs="Times New Roman"/>
          <w:bCs/>
          <w:color w:val="808080" w:themeColor="background1" w:themeShade="80"/>
          <w:szCs w:val="24"/>
          <w:lang w:val="es-DO"/>
        </w:rPr>
        <w:tab/>
      </w:r>
      <w:r w:rsidR="0001688B" w:rsidRPr="00064CAA">
        <w:rPr>
          <w:rFonts w:eastAsia="Calibri" w:cs="Times New Roman"/>
          <w:bCs/>
          <w:color w:val="808080" w:themeColor="background1" w:themeShade="80"/>
          <w:szCs w:val="24"/>
          <w:lang w:val="es-DO"/>
        </w:rPr>
        <w:t>embajador</w:t>
      </w:r>
      <w:r w:rsidRPr="00064CAA">
        <w:rPr>
          <w:rFonts w:eastAsia="Calibri" w:cs="Times New Roman"/>
          <w:bCs/>
          <w:color w:val="808080" w:themeColor="background1" w:themeShade="80"/>
          <w:szCs w:val="24"/>
          <w:lang w:val="es-DO"/>
        </w:rPr>
        <w:t xml:space="preserve">, Michell Cohen. </w:t>
      </w:r>
    </w:p>
    <w:p w14:paraId="6BD96EEA" w14:textId="77777777" w:rsidR="002D590A" w:rsidRDefault="002D590A" w:rsidP="00064CAA">
      <w:pPr>
        <w:spacing w:line="360" w:lineRule="auto"/>
        <w:jc w:val="both"/>
        <w:rPr>
          <w:rFonts w:eastAsia="Calibri" w:cs="Times New Roman"/>
          <w:b/>
          <w:color w:val="808080" w:themeColor="background1" w:themeShade="80"/>
          <w:szCs w:val="24"/>
          <w:lang w:val="es-ES"/>
        </w:rPr>
      </w:pPr>
    </w:p>
    <w:p w14:paraId="4C8BD804" w14:textId="690E4D51" w:rsidR="007B6EBB" w:rsidRPr="00D82190" w:rsidRDefault="007B6EBB" w:rsidP="00064CAA">
      <w:pPr>
        <w:spacing w:line="360" w:lineRule="auto"/>
        <w:jc w:val="both"/>
        <w:rPr>
          <w:rFonts w:eastAsia="Calibri" w:cs="Times New Roman"/>
          <w:b/>
          <w:color w:val="808080" w:themeColor="background1" w:themeShade="80"/>
          <w:szCs w:val="24"/>
          <w:lang w:val="es-ES"/>
        </w:rPr>
      </w:pPr>
      <w:r w:rsidRPr="00020469">
        <w:rPr>
          <w:rFonts w:eastAsia="Calibri" w:cs="Times New Roman"/>
          <w:b/>
          <w:color w:val="808080" w:themeColor="background1" w:themeShade="80"/>
          <w:szCs w:val="24"/>
          <w:lang w:val="es-ES"/>
        </w:rPr>
        <w:t xml:space="preserve">Coordinación de los </w:t>
      </w:r>
      <w:r w:rsidR="00241D0E" w:rsidRPr="00020469">
        <w:rPr>
          <w:rFonts w:eastAsia="Calibri" w:cs="Times New Roman"/>
          <w:b/>
          <w:color w:val="808080" w:themeColor="background1" w:themeShade="80"/>
          <w:szCs w:val="24"/>
          <w:lang w:val="es-ES"/>
        </w:rPr>
        <w:t>S</w:t>
      </w:r>
      <w:r w:rsidRPr="00020469">
        <w:rPr>
          <w:rFonts w:eastAsia="Calibri" w:cs="Times New Roman"/>
          <w:b/>
          <w:color w:val="808080" w:themeColor="background1" w:themeShade="80"/>
          <w:szCs w:val="24"/>
          <w:lang w:val="es-ES"/>
        </w:rPr>
        <w:t xml:space="preserve">ervicios </w:t>
      </w:r>
      <w:r w:rsidR="00241D0E" w:rsidRPr="00020469">
        <w:rPr>
          <w:rFonts w:eastAsia="Calibri" w:cs="Times New Roman"/>
          <w:b/>
          <w:color w:val="808080" w:themeColor="background1" w:themeShade="80"/>
          <w:szCs w:val="24"/>
          <w:lang w:val="es-ES"/>
        </w:rPr>
        <w:t>C</w:t>
      </w:r>
      <w:r w:rsidRPr="00020469">
        <w:rPr>
          <w:rFonts w:eastAsia="Calibri" w:cs="Times New Roman"/>
          <w:b/>
          <w:color w:val="808080" w:themeColor="background1" w:themeShade="80"/>
          <w:szCs w:val="24"/>
          <w:lang w:val="es-ES"/>
        </w:rPr>
        <w:t>onsulares</w:t>
      </w:r>
      <w:r w:rsidR="00D82190" w:rsidRPr="00020469">
        <w:rPr>
          <w:rFonts w:eastAsia="Calibri" w:cs="Times New Roman"/>
          <w:b/>
          <w:color w:val="808080" w:themeColor="background1" w:themeShade="80"/>
          <w:szCs w:val="24"/>
          <w:lang w:val="es-ES"/>
        </w:rPr>
        <w:t xml:space="preserve">. </w:t>
      </w:r>
      <w:r w:rsidR="001D3ECE" w:rsidRPr="00020469">
        <w:rPr>
          <w:rFonts w:eastAsia="Calibri" w:cs="Times New Roman"/>
          <w:bCs/>
          <w:color w:val="808080" w:themeColor="background1" w:themeShade="80"/>
          <w:szCs w:val="24"/>
          <w:lang w:val="es-DO"/>
        </w:rPr>
        <w:t>Durante el periodo enero-</w:t>
      </w:r>
      <w:r w:rsidR="00CB6DEE">
        <w:rPr>
          <w:rFonts w:eastAsia="Calibri" w:cs="Times New Roman"/>
          <w:bCs/>
          <w:color w:val="808080" w:themeColor="background1" w:themeShade="80"/>
          <w:szCs w:val="24"/>
          <w:lang w:val="es-DO"/>
        </w:rPr>
        <w:t>diciem</w:t>
      </w:r>
      <w:r w:rsidR="0001688B">
        <w:rPr>
          <w:rFonts w:eastAsia="Calibri" w:cs="Times New Roman"/>
          <w:bCs/>
          <w:color w:val="808080" w:themeColor="background1" w:themeShade="80"/>
          <w:szCs w:val="24"/>
          <w:lang w:val="es-DO"/>
        </w:rPr>
        <w:t>bre</w:t>
      </w:r>
      <w:r w:rsidR="001D3ECE" w:rsidRPr="00020469">
        <w:rPr>
          <w:rFonts w:eastAsia="Calibri" w:cs="Times New Roman"/>
          <w:bCs/>
          <w:color w:val="808080" w:themeColor="background1" w:themeShade="80"/>
          <w:szCs w:val="24"/>
          <w:lang w:val="es-DO"/>
        </w:rPr>
        <w:t xml:space="preserve"> 2023, se cuenta con un total de </w:t>
      </w:r>
      <w:r w:rsidR="001D7FDA">
        <w:rPr>
          <w:rFonts w:eastAsia="Calibri" w:cs="Times New Roman"/>
          <w:bCs/>
          <w:color w:val="808080" w:themeColor="background1" w:themeShade="80"/>
          <w:szCs w:val="24"/>
          <w:lang w:val="es-DO"/>
        </w:rPr>
        <w:t>408</w:t>
      </w:r>
      <w:r w:rsidR="00790BC3" w:rsidRPr="00020469">
        <w:rPr>
          <w:rFonts w:eastAsia="Calibri" w:cs="Times New Roman"/>
          <w:bCs/>
          <w:color w:val="808080" w:themeColor="background1" w:themeShade="80"/>
          <w:szCs w:val="24"/>
          <w:lang w:val="es-DO"/>
        </w:rPr>
        <w:t>,</w:t>
      </w:r>
      <w:r w:rsidR="001D7FDA">
        <w:rPr>
          <w:rFonts w:eastAsia="Calibri" w:cs="Times New Roman"/>
          <w:bCs/>
          <w:color w:val="808080" w:themeColor="background1" w:themeShade="80"/>
          <w:szCs w:val="24"/>
          <w:lang w:val="es-DO"/>
        </w:rPr>
        <w:t>4</w:t>
      </w:r>
      <w:r w:rsidR="00E14709">
        <w:rPr>
          <w:rFonts w:eastAsia="Calibri" w:cs="Times New Roman"/>
          <w:bCs/>
          <w:color w:val="808080" w:themeColor="background1" w:themeShade="80"/>
          <w:szCs w:val="24"/>
          <w:lang w:val="es-DO"/>
        </w:rPr>
        <w:t>91</w:t>
      </w:r>
      <w:r w:rsidR="001D3ECE" w:rsidRPr="00020469">
        <w:rPr>
          <w:rFonts w:eastAsia="Calibri" w:cs="Times New Roman"/>
          <w:bCs/>
          <w:color w:val="808080" w:themeColor="background1" w:themeShade="80"/>
          <w:szCs w:val="24"/>
          <w:lang w:val="es-DO"/>
        </w:rPr>
        <w:t xml:space="preserve"> servicios, siendo los más demandados la emisión de visados, emisión y renovación de pasaportes y actas de la Oficialía Civil.</w:t>
      </w:r>
      <w:r w:rsidR="00196660">
        <w:rPr>
          <w:rFonts w:eastAsia="Calibri" w:cs="Times New Roman"/>
          <w:bCs/>
          <w:color w:val="808080" w:themeColor="background1" w:themeShade="80"/>
          <w:szCs w:val="24"/>
          <w:lang w:val="es-DO"/>
        </w:rPr>
        <w:t xml:space="preserve"> </w:t>
      </w:r>
    </w:p>
    <w:p w14:paraId="39DB386E" w14:textId="68FFB1E4" w:rsidR="00BC731B" w:rsidRPr="00BC731B" w:rsidRDefault="00BC731B" w:rsidP="00BC731B">
      <w:pPr>
        <w:spacing w:after="0" w:line="240" w:lineRule="auto"/>
        <w:jc w:val="center"/>
        <w:rPr>
          <w:rFonts w:eastAsia="Calibri" w:cs="Times New Roman"/>
          <w:bCs/>
          <w:color w:val="808080" w:themeColor="background1" w:themeShade="80"/>
          <w:szCs w:val="24"/>
          <w:lang w:val="es-ES"/>
        </w:rPr>
      </w:pPr>
      <w:bookmarkStart w:id="97" w:name="_Hlk155360496"/>
      <w:r w:rsidRPr="00B7141C">
        <w:rPr>
          <w:rFonts w:eastAsia="Calibri" w:cs="Times New Roman"/>
          <w:b/>
          <w:bCs/>
          <w:color w:val="808080" w:themeColor="background1" w:themeShade="80"/>
          <w:sz w:val="20"/>
          <w:szCs w:val="20"/>
          <w:lang w:val="es-ES"/>
        </w:rPr>
        <w:lastRenderedPageBreak/>
        <w:t xml:space="preserve">Tabla </w:t>
      </w:r>
      <w:r w:rsidR="0088174A">
        <w:rPr>
          <w:rFonts w:eastAsia="Calibri" w:cs="Times New Roman"/>
          <w:b/>
          <w:bCs/>
          <w:color w:val="808080" w:themeColor="background1" w:themeShade="80"/>
          <w:sz w:val="20"/>
          <w:szCs w:val="20"/>
          <w:lang w:val="es-ES"/>
        </w:rPr>
        <w:t>4</w:t>
      </w:r>
      <w:r w:rsidRPr="00B7141C">
        <w:rPr>
          <w:rFonts w:eastAsia="Calibri" w:cs="Times New Roman"/>
          <w:b/>
          <w:bCs/>
          <w:color w:val="808080" w:themeColor="background1" w:themeShade="80"/>
          <w:sz w:val="20"/>
          <w:szCs w:val="20"/>
          <w:lang w:val="es-ES"/>
        </w:rPr>
        <w:t>: Solicitudes de servicios consulares y migratorios tramitados</w:t>
      </w:r>
      <w:r w:rsidR="0053486E">
        <w:rPr>
          <w:rFonts w:eastAsia="Calibri" w:cs="Times New Roman"/>
          <w:b/>
          <w:bCs/>
          <w:color w:val="808080" w:themeColor="background1" w:themeShade="80"/>
          <w:sz w:val="20"/>
          <w:szCs w:val="20"/>
          <w:lang w:val="es-ES"/>
        </w:rPr>
        <w:t xml:space="preserve"> </w:t>
      </w:r>
      <w:r w:rsidR="0053486E" w:rsidRPr="00B76754">
        <w:rPr>
          <w:rFonts w:eastAsia="Calibri" w:cs="Times New Roman"/>
          <w:b/>
          <w:bCs/>
          <w:color w:val="808080" w:themeColor="background1" w:themeShade="80"/>
          <w:sz w:val="20"/>
          <w:szCs w:val="20"/>
          <w:lang w:val="es-ES" w:eastAsia="es-ES"/>
        </w:rPr>
        <w:t>enero-</w:t>
      </w:r>
      <w:r w:rsidR="00802032">
        <w:rPr>
          <w:rFonts w:eastAsia="Calibri" w:cs="Times New Roman"/>
          <w:b/>
          <w:bCs/>
          <w:color w:val="808080" w:themeColor="background1" w:themeShade="80"/>
          <w:sz w:val="20"/>
          <w:szCs w:val="20"/>
          <w:lang w:val="es-ES" w:eastAsia="es-ES"/>
        </w:rPr>
        <w:t>dic</w:t>
      </w:r>
      <w:r w:rsidR="0001688B">
        <w:rPr>
          <w:rFonts w:eastAsia="Calibri" w:cs="Times New Roman"/>
          <w:b/>
          <w:bCs/>
          <w:color w:val="808080" w:themeColor="background1" w:themeShade="80"/>
          <w:sz w:val="20"/>
          <w:szCs w:val="20"/>
          <w:lang w:val="es-ES" w:eastAsia="es-ES"/>
        </w:rPr>
        <w:t>iembre</w:t>
      </w:r>
      <w:r w:rsidR="0053486E" w:rsidRPr="00B76754">
        <w:rPr>
          <w:rFonts w:eastAsia="Calibri" w:cs="Times New Roman"/>
          <w:b/>
          <w:bCs/>
          <w:color w:val="808080" w:themeColor="background1" w:themeShade="80"/>
          <w:sz w:val="20"/>
          <w:szCs w:val="20"/>
          <w:lang w:val="es-ES" w:eastAsia="es-ES"/>
        </w:rPr>
        <w:t xml:space="preserve"> 2023</w:t>
      </w:r>
    </w:p>
    <w:tbl>
      <w:tblPr>
        <w:tblW w:w="5000" w:type="pct"/>
        <w:jc w:val="center"/>
        <w:tblCellMar>
          <w:left w:w="70" w:type="dxa"/>
          <w:right w:w="70" w:type="dxa"/>
        </w:tblCellMar>
        <w:tblLook w:val="04A0" w:firstRow="1" w:lastRow="0" w:firstColumn="1" w:lastColumn="0" w:noHBand="0" w:noVBand="1"/>
      </w:tblPr>
      <w:tblGrid>
        <w:gridCol w:w="5826"/>
        <w:gridCol w:w="2109"/>
      </w:tblGrid>
      <w:tr w:rsidR="001E404A" w:rsidRPr="001E404A" w14:paraId="6AD11231" w14:textId="77777777" w:rsidTr="002D590A">
        <w:trPr>
          <w:trHeight w:val="26"/>
          <w:tblHeader/>
          <w:jc w:val="center"/>
        </w:trPr>
        <w:tc>
          <w:tcPr>
            <w:tcW w:w="3671" w:type="pct"/>
            <w:tcBorders>
              <w:top w:val="nil"/>
              <w:left w:val="single" w:sz="8" w:space="0" w:color="auto"/>
              <w:bottom w:val="nil"/>
              <w:right w:val="single" w:sz="8" w:space="0" w:color="auto"/>
            </w:tcBorders>
            <w:shd w:val="clear" w:color="000000" w:fill="002060"/>
            <w:vAlign w:val="center"/>
            <w:hideMark/>
          </w:tcPr>
          <w:p w14:paraId="34EC2346" w14:textId="5CCB1E1A" w:rsidR="00790BC3" w:rsidRPr="00802032" w:rsidRDefault="00790BC3" w:rsidP="00790BC3">
            <w:pPr>
              <w:spacing w:after="0" w:line="240" w:lineRule="auto"/>
              <w:rPr>
                <w:rFonts w:eastAsia="Times New Roman" w:cs="Times New Roman"/>
                <w:color w:val="FFFFFF" w:themeColor="background1"/>
                <w:szCs w:val="24"/>
                <w:lang w:val="es-DO" w:eastAsia="es-DO"/>
              </w:rPr>
            </w:pPr>
            <w:bookmarkStart w:id="98" w:name="_Hlk132811452"/>
            <w:r w:rsidRPr="00802032">
              <w:rPr>
                <w:rFonts w:eastAsia="Times New Roman" w:cs="Times New Roman"/>
                <w:color w:val="FFFFFF" w:themeColor="background1"/>
                <w:szCs w:val="24"/>
                <w:lang w:val="es-DO" w:eastAsia="es-DO"/>
              </w:rPr>
              <w:t xml:space="preserve">Tipo de </w:t>
            </w:r>
            <w:r w:rsidR="00BC731B" w:rsidRPr="00802032">
              <w:rPr>
                <w:rFonts w:eastAsia="Times New Roman" w:cs="Times New Roman"/>
                <w:color w:val="FFFFFF" w:themeColor="background1"/>
                <w:szCs w:val="24"/>
                <w:lang w:val="es-DO" w:eastAsia="es-DO"/>
              </w:rPr>
              <w:t>trámite</w:t>
            </w:r>
          </w:p>
        </w:tc>
        <w:tc>
          <w:tcPr>
            <w:tcW w:w="1329" w:type="pct"/>
            <w:tcBorders>
              <w:top w:val="nil"/>
              <w:left w:val="nil"/>
              <w:bottom w:val="nil"/>
              <w:right w:val="single" w:sz="8" w:space="0" w:color="auto"/>
            </w:tcBorders>
            <w:shd w:val="clear" w:color="000000" w:fill="002060"/>
            <w:vAlign w:val="center"/>
            <w:hideMark/>
          </w:tcPr>
          <w:p w14:paraId="62121589" w14:textId="0CE996BC" w:rsidR="00790BC3" w:rsidRPr="00802032" w:rsidRDefault="00BC731B" w:rsidP="00790BC3">
            <w:pPr>
              <w:spacing w:after="0" w:line="240" w:lineRule="auto"/>
              <w:jc w:val="center"/>
              <w:rPr>
                <w:rFonts w:eastAsia="Times New Roman" w:cs="Times New Roman"/>
                <w:color w:val="FFFFFF" w:themeColor="background1"/>
                <w:szCs w:val="24"/>
                <w:lang w:val="es-DO" w:eastAsia="es-DO"/>
              </w:rPr>
            </w:pPr>
            <w:r w:rsidRPr="00802032">
              <w:rPr>
                <w:rFonts w:eastAsia="Times New Roman" w:cs="Times New Roman"/>
                <w:color w:val="FFFFFF" w:themeColor="background1"/>
                <w:szCs w:val="24"/>
                <w:lang w:val="es-DO" w:eastAsia="es-DO"/>
              </w:rPr>
              <w:t>Cantidad</w:t>
            </w:r>
          </w:p>
        </w:tc>
      </w:tr>
      <w:tr w:rsidR="001E404A" w:rsidRPr="001E404A" w14:paraId="5AE712A3" w14:textId="77777777" w:rsidTr="002D590A">
        <w:trPr>
          <w:trHeight w:val="26"/>
          <w:jc w:val="center"/>
        </w:trPr>
        <w:tc>
          <w:tcPr>
            <w:tcW w:w="36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B3D171" w14:textId="2DB64355" w:rsidR="00790BC3" w:rsidRPr="001E404A" w:rsidRDefault="00790BC3" w:rsidP="00790BC3">
            <w:pPr>
              <w:spacing w:after="0" w:line="240" w:lineRule="auto"/>
              <w:rPr>
                <w:rFonts w:eastAsia="Times New Roman" w:cs="Times New Roman"/>
                <w:color w:val="808080" w:themeColor="background1" w:themeShade="80"/>
                <w:szCs w:val="24"/>
                <w:lang w:val="es-DO" w:eastAsia="es-DO"/>
              </w:rPr>
            </w:pPr>
            <w:r w:rsidRPr="001E404A">
              <w:rPr>
                <w:rFonts w:eastAsia="Times New Roman" w:cs="Times New Roman"/>
                <w:color w:val="808080" w:themeColor="background1" w:themeShade="80"/>
                <w:szCs w:val="24"/>
                <w:lang w:val="es-DO" w:eastAsia="es-DO"/>
              </w:rPr>
              <w:t>Servicios Consulares</w:t>
            </w:r>
            <w:r w:rsidR="00B76754" w:rsidRPr="001E404A">
              <w:rPr>
                <w:rFonts w:eastAsia="Times New Roman" w:cs="Times New Roman"/>
                <w:color w:val="808080" w:themeColor="background1" w:themeShade="80"/>
                <w:szCs w:val="24"/>
                <w:lang w:val="es-DO" w:eastAsia="es-DO"/>
              </w:rPr>
              <w:t xml:space="preserve"> </w:t>
            </w:r>
            <w:r w:rsidR="00BC731B">
              <w:rPr>
                <w:rFonts w:eastAsia="Times New Roman" w:cs="Times New Roman"/>
                <w:color w:val="808080" w:themeColor="background1" w:themeShade="80"/>
                <w:szCs w:val="24"/>
                <w:lang w:val="es-DO" w:eastAsia="es-DO"/>
              </w:rPr>
              <w:t>y migratorios</w:t>
            </w:r>
          </w:p>
        </w:tc>
        <w:tc>
          <w:tcPr>
            <w:tcW w:w="1329" w:type="pct"/>
            <w:tcBorders>
              <w:top w:val="single" w:sz="4" w:space="0" w:color="auto"/>
              <w:left w:val="nil"/>
              <w:bottom w:val="single" w:sz="4" w:space="0" w:color="auto"/>
              <w:right w:val="single" w:sz="4" w:space="0" w:color="auto"/>
            </w:tcBorders>
            <w:shd w:val="clear" w:color="auto" w:fill="auto"/>
            <w:noWrap/>
            <w:vAlign w:val="center"/>
            <w:hideMark/>
          </w:tcPr>
          <w:p w14:paraId="1A76CEC5" w14:textId="2B0FA928" w:rsidR="00790BC3" w:rsidRPr="001E404A" w:rsidRDefault="00742B4B" w:rsidP="00790BC3">
            <w:pPr>
              <w:spacing w:after="0" w:line="240" w:lineRule="auto"/>
              <w:jc w:val="center"/>
              <w:rPr>
                <w:rFonts w:eastAsia="Times New Roman" w:cs="Times New Roman"/>
                <w:color w:val="808080" w:themeColor="background1" w:themeShade="80"/>
                <w:szCs w:val="24"/>
                <w:lang w:val="es-DO" w:eastAsia="es-DO"/>
              </w:rPr>
            </w:pPr>
            <w:r>
              <w:rPr>
                <w:rFonts w:eastAsia="Times New Roman" w:cs="Times New Roman"/>
                <w:color w:val="808080" w:themeColor="background1" w:themeShade="80"/>
                <w:szCs w:val="24"/>
                <w:lang w:val="es-DO" w:eastAsia="es-DO"/>
              </w:rPr>
              <w:t>9,145</w:t>
            </w:r>
          </w:p>
        </w:tc>
      </w:tr>
      <w:tr w:rsidR="001E404A" w:rsidRPr="001E404A" w14:paraId="28D128A0" w14:textId="77777777" w:rsidTr="002D590A">
        <w:trPr>
          <w:trHeight w:val="26"/>
          <w:jc w:val="center"/>
        </w:trPr>
        <w:tc>
          <w:tcPr>
            <w:tcW w:w="3671" w:type="pct"/>
            <w:tcBorders>
              <w:top w:val="nil"/>
              <w:left w:val="single" w:sz="4" w:space="0" w:color="auto"/>
              <w:bottom w:val="single" w:sz="4" w:space="0" w:color="auto"/>
              <w:right w:val="single" w:sz="4" w:space="0" w:color="auto"/>
            </w:tcBorders>
            <w:shd w:val="clear" w:color="auto" w:fill="auto"/>
            <w:vAlign w:val="center"/>
          </w:tcPr>
          <w:p w14:paraId="6DC2E475" w14:textId="73DC8A3D" w:rsidR="00790BC3" w:rsidRPr="001E404A" w:rsidRDefault="00BC731B" w:rsidP="00790BC3">
            <w:pPr>
              <w:spacing w:after="0" w:line="240" w:lineRule="auto"/>
              <w:rPr>
                <w:rFonts w:eastAsia="Times New Roman" w:cs="Times New Roman"/>
                <w:color w:val="808080" w:themeColor="background1" w:themeShade="80"/>
                <w:szCs w:val="24"/>
                <w:lang w:val="es-DO" w:eastAsia="es-DO"/>
              </w:rPr>
            </w:pPr>
            <w:r w:rsidRPr="00B7141C">
              <w:rPr>
                <w:rFonts w:eastAsia="Calibri" w:cs="Times New Roman"/>
                <w:color w:val="808080" w:themeColor="background1" w:themeShade="80"/>
                <w:sz w:val="22"/>
                <w:szCs w:val="20"/>
                <w:lang w:val="es-ES"/>
              </w:rPr>
              <w:t>Protección a nacionales</w:t>
            </w:r>
          </w:p>
        </w:tc>
        <w:tc>
          <w:tcPr>
            <w:tcW w:w="1329" w:type="pct"/>
            <w:tcBorders>
              <w:top w:val="nil"/>
              <w:left w:val="nil"/>
              <w:bottom w:val="single" w:sz="4" w:space="0" w:color="auto"/>
              <w:right w:val="single" w:sz="4" w:space="0" w:color="auto"/>
            </w:tcBorders>
            <w:shd w:val="clear" w:color="auto" w:fill="auto"/>
            <w:noWrap/>
            <w:vAlign w:val="center"/>
          </w:tcPr>
          <w:p w14:paraId="68C35643" w14:textId="1102FF04" w:rsidR="00790BC3" w:rsidRPr="001E404A" w:rsidRDefault="00E14709" w:rsidP="00790BC3">
            <w:pPr>
              <w:spacing w:after="0" w:line="240" w:lineRule="auto"/>
              <w:jc w:val="center"/>
              <w:rPr>
                <w:rFonts w:eastAsia="Times New Roman" w:cs="Times New Roman"/>
                <w:color w:val="808080" w:themeColor="background1" w:themeShade="80"/>
                <w:szCs w:val="24"/>
                <w:lang w:val="es-DO" w:eastAsia="es-DO"/>
              </w:rPr>
            </w:pPr>
            <w:r>
              <w:rPr>
                <w:rFonts w:eastAsia="Times New Roman" w:cs="Times New Roman"/>
                <w:color w:val="808080" w:themeColor="background1" w:themeShade="80"/>
                <w:szCs w:val="24"/>
                <w:lang w:val="es-DO" w:eastAsia="es-DO"/>
              </w:rPr>
              <w:t>324</w:t>
            </w:r>
          </w:p>
        </w:tc>
      </w:tr>
      <w:tr w:rsidR="001E404A" w:rsidRPr="001E404A" w14:paraId="7483C802" w14:textId="77777777" w:rsidTr="002D590A">
        <w:trPr>
          <w:trHeight w:val="26"/>
          <w:jc w:val="center"/>
        </w:trPr>
        <w:tc>
          <w:tcPr>
            <w:tcW w:w="3671" w:type="pct"/>
            <w:tcBorders>
              <w:top w:val="nil"/>
              <w:left w:val="single" w:sz="4" w:space="0" w:color="auto"/>
              <w:bottom w:val="single" w:sz="4" w:space="0" w:color="auto"/>
              <w:right w:val="single" w:sz="4" w:space="0" w:color="auto"/>
            </w:tcBorders>
            <w:shd w:val="clear" w:color="auto" w:fill="auto"/>
            <w:vAlign w:val="center"/>
            <w:hideMark/>
          </w:tcPr>
          <w:p w14:paraId="7B104542" w14:textId="77777777" w:rsidR="00790BC3" w:rsidRPr="001E404A" w:rsidRDefault="00790BC3" w:rsidP="00790BC3">
            <w:pPr>
              <w:spacing w:after="0" w:line="240" w:lineRule="auto"/>
              <w:rPr>
                <w:rFonts w:eastAsia="Times New Roman" w:cs="Times New Roman"/>
                <w:color w:val="808080" w:themeColor="background1" w:themeShade="80"/>
                <w:szCs w:val="24"/>
                <w:lang w:val="es-DO" w:eastAsia="es-DO"/>
              </w:rPr>
            </w:pPr>
            <w:r w:rsidRPr="001E404A">
              <w:rPr>
                <w:rFonts w:eastAsia="Times New Roman" w:cs="Times New Roman"/>
                <w:color w:val="808080" w:themeColor="background1" w:themeShade="80"/>
                <w:szCs w:val="24"/>
                <w:lang w:val="es-DO" w:eastAsia="es-DO"/>
              </w:rPr>
              <w:t>Servicios de Visado</w:t>
            </w:r>
          </w:p>
        </w:tc>
        <w:tc>
          <w:tcPr>
            <w:tcW w:w="1329" w:type="pct"/>
            <w:tcBorders>
              <w:top w:val="nil"/>
              <w:left w:val="nil"/>
              <w:bottom w:val="single" w:sz="4" w:space="0" w:color="auto"/>
              <w:right w:val="single" w:sz="4" w:space="0" w:color="auto"/>
            </w:tcBorders>
            <w:shd w:val="clear" w:color="auto" w:fill="auto"/>
            <w:noWrap/>
            <w:vAlign w:val="center"/>
            <w:hideMark/>
          </w:tcPr>
          <w:p w14:paraId="3A3DEB97" w14:textId="6D5CB5CB" w:rsidR="00790BC3" w:rsidRPr="001E404A" w:rsidRDefault="00C6036F" w:rsidP="00790BC3">
            <w:pPr>
              <w:spacing w:after="0" w:line="240" w:lineRule="auto"/>
              <w:jc w:val="center"/>
              <w:rPr>
                <w:rFonts w:eastAsia="Times New Roman" w:cs="Times New Roman"/>
                <w:color w:val="808080" w:themeColor="background1" w:themeShade="80"/>
                <w:szCs w:val="24"/>
                <w:lang w:val="es-DO" w:eastAsia="es-DO"/>
              </w:rPr>
            </w:pPr>
            <w:r>
              <w:rPr>
                <w:rFonts w:eastAsia="Times New Roman" w:cs="Times New Roman"/>
                <w:color w:val="808080" w:themeColor="background1" w:themeShade="80"/>
                <w:szCs w:val="24"/>
                <w:lang w:val="es-DO" w:eastAsia="es-DO"/>
              </w:rPr>
              <w:t>107</w:t>
            </w:r>
            <w:r w:rsidR="00790BC3" w:rsidRPr="001E404A">
              <w:rPr>
                <w:rFonts w:eastAsia="Times New Roman" w:cs="Times New Roman"/>
                <w:color w:val="808080" w:themeColor="background1" w:themeShade="80"/>
                <w:szCs w:val="24"/>
                <w:lang w:val="es-DO" w:eastAsia="es-DO"/>
              </w:rPr>
              <w:t>,</w:t>
            </w:r>
            <w:r>
              <w:rPr>
                <w:rFonts w:eastAsia="Times New Roman" w:cs="Times New Roman"/>
                <w:color w:val="808080" w:themeColor="background1" w:themeShade="80"/>
                <w:szCs w:val="24"/>
                <w:lang w:val="es-DO" w:eastAsia="es-DO"/>
              </w:rPr>
              <w:t>066</w:t>
            </w:r>
          </w:p>
        </w:tc>
      </w:tr>
      <w:tr w:rsidR="00BC731B" w:rsidRPr="001E404A" w14:paraId="382BB73A" w14:textId="77777777" w:rsidTr="002D590A">
        <w:trPr>
          <w:trHeight w:val="26"/>
          <w:jc w:val="center"/>
        </w:trPr>
        <w:tc>
          <w:tcPr>
            <w:tcW w:w="3671" w:type="pct"/>
            <w:tcBorders>
              <w:top w:val="nil"/>
              <w:left w:val="single" w:sz="4" w:space="0" w:color="auto"/>
              <w:bottom w:val="single" w:sz="4" w:space="0" w:color="auto"/>
              <w:right w:val="single" w:sz="4" w:space="0" w:color="auto"/>
            </w:tcBorders>
            <w:shd w:val="clear" w:color="auto" w:fill="auto"/>
            <w:vAlign w:val="center"/>
          </w:tcPr>
          <w:p w14:paraId="20453EBA" w14:textId="634F59D3" w:rsidR="00BC731B" w:rsidRPr="001E404A" w:rsidRDefault="0053486E" w:rsidP="00790BC3">
            <w:pPr>
              <w:spacing w:after="0" w:line="240" w:lineRule="auto"/>
              <w:rPr>
                <w:rFonts w:eastAsia="Times New Roman" w:cs="Times New Roman"/>
                <w:color w:val="808080" w:themeColor="background1" w:themeShade="80"/>
                <w:szCs w:val="24"/>
                <w:lang w:val="es-DO" w:eastAsia="es-DO"/>
              </w:rPr>
            </w:pPr>
            <w:r w:rsidRPr="00B7141C">
              <w:rPr>
                <w:rFonts w:eastAsia="Calibri" w:cs="Times New Roman"/>
                <w:color w:val="808080" w:themeColor="background1" w:themeShade="80"/>
                <w:sz w:val="22"/>
                <w:szCs w:val="20"/>
                <w:lang w:val="es-ES"/>
              </w:rPr>
              <w:t>Apostilla y legalizaciones</w:t>
            </w:r>
            <w:r>
              <w:rPr>
                <w:rFonts w:eastAsia="Calibri" w:cs="Times New Roman"/>
                <w:color w:val="808080" w:themeColor="background1" w:themeShade="80"/>
                <w:sz w:val="22"/>
                <w:szCs w:val="20"/>
                <w:lang w:val="es-ES"/>
              </w:rPr>
              <w:t>*</w:t>
            </w:r>
          </w:p>
        </w:tc>
        <w:tc>
          <w:tcPr>
            <w:tcW w:w="1329" w:type="pct"/>
            <w:tcBorders>
              <w:top w:val="nil"/>
              <w:left w:val="nil"/>
              <w:bottom w:val="single" w:sz="4" w:space="0" w:color="auto"/>
              <w:right w:val="single" w:sz="4" w:space="0" w:color="auto"/>
            </w:tcBorders>
            <w:shd w:val="clear" w:color="auto" w:fill="auto"/>
            <w:noWrap/>
            <w:vAlign w:val="center"/>
          </w:tcPr>
          <w:p w14:paraId="1B842928" w14:textId="2426BC82" w:rsidR="00BC731B" w:rsidRPr="001E404A" w:rsidRDefault="006B5020" w:rsidP="00790BC3">
            <w:pPr>
              <w:spacing w:after="0" w:line="240" w:lineRule="auto"/>
              <w:jc w:val="center"/>
              <w:rPr>
                <w:rFonts w:eastAsia="Times New Roman" w:cs="Times New Roman"/>
                <w:color w:val="808080" w:themeColor="background1" w:themeShade="80"/>
                <w:szCs w:val="24"/>
                <w:lang w:val="es-DO" w:eastAsia="es-DO"/>
              </w:rPr>
            </w:pPr>
            <w:r>
              <w:rPr>
                <w:rFonts w:eastAsia="Times New Roman" w:cs="Times New Roman"/>
                <w:color w:val="808080" w:themeColor="background1" w:themeShade="80"/>
                <w:szCs w:val="24"/>
                <w:lang w:val="es-DO" w:eastAsia="es-DO"/>
              </w:rPr>
              <w:t>2</w:t>
            </w:r>
            <w:r w:rsidR="001D7FDA">
              <w:rPr>
                <w:rFonts w:eastAsia="Times New Roman" w:cs="Times New Roman"/>
                <w:color w:val="808080" w:themeColor="background1" w:themeShade="80"/>
                <w:szCs w:val="24"/>
                <w:lang w:val="es-DO" w:eastAsia="es-DO"/>
              </w:rPr>
              <w:t>90</w:t>
            </w:r>
            <w:r w:rsidR="0053486E">
              <w:rPr>
                <w:rFonts w:eastAsia="Times New Roman" w:cs="Times New Roman"/>
                <w:color w:val="808080" w:themeColor="background1" w:themeShade="80"/>
                <w:szCs w:val="24"/>
                <w:lang w:val="es-DO" w:eastAsia="es-DO"/>
              </w:rPr>
              <w:t>,</w:t>
            </w:r>
            <w:r w:rsidR="001D7FDA">
              <w:rPr>
                <w:rFonts w:eastAsia="Times New Roman" w:cs="Times New Roman"/>
                <w:color w:val="808080" w:themeColor="background1" w:themeShade="80"/>
                <w:szCs w:val="24"/>
                <w:lang w:val="es-DO" w:eastAsia="es-DO"/>
              </w:rPr>
              <w:t>318</w:t>
            </w:r>
          </w:p>
        </w:tc>
      </w:tr>
      <w:tr w:rsidR="0053486E" w:rsidRPr="001E404A" w14:paraId="4E0F48CC" w14:textId="77777777" w:rsidTr="002D590A">
        <w:trPr>
          <w:trHeight w:val="26"/>
          <w:jc w:val="center"/>
        </w:trPr>
        <w:tc>
          <w:tcPr>
            <w:tcW w:w="3671" w:type="pct"/>
            <w:tcBorders>
              <w:top w:val="nil"/>
              <w:left w:val="single" w:sz="4" w:space="0" w:color="auto"/>
              <w:bottom w:val="single" w:sz="4" w:space="0" w:color="auto"/>
              <w:right w:val="single" w:sz="4" w:space="0" w:color="auto"/>
            </w:tcBorders>
            <w:shd w:val="clear" w:color="auto" w:fill="auto"/>
            <w:vAlign w:val="center"/>
          </w:tcPr>
          <w:p w14:paraId="04F7A2F0" w14:textId="153115F2" w:rsidR="0053486E" w:rsidRPr="001E404A" w:rsidRDefault="0053486E" w:rsidP="0053486E">
            <w:pPr>
              <w:spacing w:after="0" w:line="240" w:lineRule="auto"/>
              <w:rPr>
                <w:rFonts w:eastAsia="Times New Roman" w:cs="Times New Roman"/>
                <w:color w:val="808080" w:themeColor="background1" w:themeShade="80"/>
                <w:szCs w:val="24"/>
                <w:lang w:val="es-DO" w:eastAsia="es-DO"/>
              </w:rPr>
            </w:pPr>
            <w:r w:rsidRPr="00B7141C">
              <w:rPr>
                <w:rFonts w:eastAsia="Calibri" w:cs="Times New Roman"/>
                <w:color w:val="808080" w:themeColor="background1" w:themeShade="80"/>
                <w:sz w:val="22"/>
                <w:szCs w:val="20"/>
                <w:lang w:val="es-ES"/>
              </w:rPr>
              <w:t>Visados a venezolanos</w:t>
            </w:r>
          </w:p>
        </w:tc>
        <w:tc>
          <w:tcPr>
            <w:tcW w:w="1329" w:type="pct"/>
            <w:tcBorders>
              <w:top w:val="nil"/>
              <w:left w:val="nil"/>
              <w:bottom w:val="single" w:sz="4" w:space="0" w:color="auto"/>
              <w:right w:val="single" w:sz="4" w:space="0" w:color="auto"/>
            </w:tcBorders>
            <w:shd w:val="clear" w:color="auto" w:fill="auto"/>
            <w:noWrap/>
            <w:vAlign w:val="center"/>
          </w:tcPr>
          <w:p w14:paraId="2B3291C7" w14:textId="17C25646" w:rsidR="0053486E" w:rsidRPr="001E404A" w:rsidRDefault="0001688B" w:rsidP="0053486E">
            <w:pPr>
              <w:spacing w:after="0" w:line="240" w:lineRule="auto"/>
              <w:jc w:val="center"/>
              <w:rPr>
                <w:rFonts w:eastAsia="Times New Roman" w:cs="Times New Roman"/>
                <w:color w:val="808080" w:themeColor="background1" w:themeShade="80"/>
                <w:szCs w:val="24"/>
                <w:lang w:val="es-DO" w:eastAsia="es-DO"/>
              </w:rPr>
            </w:pPr>
            <w:r>
              <w:rPr>
                <w:rFonts w:eastAsia="Times New Roman" w:cs="Times New Roman"/>
                <w:color w:val="808080" w:themeColor="background1" w:themeShade="80"/>
                <w:szCs w:val="24"/>
                <w:lang w:val="es-DO" w:eastAsia="es-DO"/>
              </w:rPr>
              <w:t>1,</w:t>
            </w:r>
            <w:r w:rsidR="00742B4B">
              <w:rPr>
                <w:rFonts w:eastAsia="Times New Roman" w:cs="Times New Roman"/>
                <w:color w:val="808080" w:themeColor="background1" w:themeShade="80"/>
                <w:szCs w:val="24"/>
                <w:lang w:val="es-DO" w:eastAsia="es-DO"/>
              </w:rPr>
              <w:t>638</w:t>
            </w:r>
          </w:p>
        </w:tc>
      </w:tr>
      <w:tr w:rsidR="0053486E" w:rsidRPr="001E404A" w14:paraId="5A355C0A" w14:textId="77777777" w:rsidTr="002D590A">
        <w:trPr>
          <w:trHeight w:val="26"/>
          <w:jc w:val="center"/>
        </w:trPr>
        <w:tc>
          <w:tcPr>
            <w:tcW w:w="3671" w:type="pct"/>
            <w:tcBorders>
              <w:top w:val="nil"/>
              <w:left w:val="single" w:sz="4" w:space="0" w:color="auto"/>
              <w:bottom w:val="single" w:sz="4" w:space="0" w:color="auto"/>
              <w:right w:val="single" w:sz="4" w:space="0" w:color="auto"/>
            </w:tcBorders>
            <w:shd w:val="clear" w:color="auto" w:fill="auto"/>
            <w:vAlign w:val="center"/>
            <w:hideMark/>
          </w:tcPr>
          <w:p w14:paraId="7E9CF1DA" w14:textId="77777777" w:rsidR="0053486E" w:rsidRPr="001E404A" w:rsidRDefault="0053486E" w:rsidP="0053486E">
            <w:pPr>
              <w:spacing w:after="0" w:line="240" w:lineRule="auto"/>
              <w:rPr>
                <w:rFonts w:eastAsia="Times New Roman" w:cs="Times New Roman"/>
                <w:b/>
                <w:bCs/>
                <w:color w:val="808080" w:themeColor="background1" w:themeShade="80"/>
                <w:szCs w:val="24"/>
                <w:lang w:val="es-DO" w:eastAsia="es-DO"/>
              </w:rPr>
            </w:pPr>
            <w:r w:rsidRPr="001E404A">
              <w:rPr>
                <w:rFonts w:eastAsia="Times New Roman" w:cs="Times New Roman"/>
                <w:b/>
                <w:bCs/>
                <w:color w:val="808080" w:themeColor="background1" w:themeShade="80"/>
                <w:szCs w:val="24"/>
                <w:lang w:val="es-DO" w:eastAsia="es-DO"/>
              </w:rPr>
              <w:t xml:space="preserve">Total </w:t>
            </w:r>
          </w:p>
        </w:tc>
        <w:tc>
          <w:tcPr>
            <w:tcW w:w="1329" w:type="pct"/>
            <w:tcBorders>
              <w:top w:val="nil"/>
              <w:left w:val="nil"/>
              <w:bottom w:val="single" w:sz="4" w:space="0" w:color="auto"/>
              <w:right w:val="single" w:sz="4" w:space="0" w:color="auto"/>
            </w:tcBorders>
            <w:shd w:val="clear" w:color="auto" w:fill="auto"/>
            <w:vAlign w:val="center"/>
            <w:hideMark/>
          </w:tcPr>
          <w:p w14:paraId="65F74595" w14:textId="3BC229DE" w:rsidR="0053486E" w:rsidRPr="001E404A" w:rsidRDefault="001D7FDA" w:rsidP="0053486E">
            <w:pPr>
              <w:spacing w:after="0" w:line="240" w:lineRule="auto"/>
              <w:jc w:val="center"/>
              <w:rPr>
                <w:rFonts w:eastAsia="Times New Roman" w:cs="Times New Roman"/>
                <w:b/>
                <w:bCs/>
                <w:color w:val="808080" w:themeColor="background1" w:themeShade="80"/>
                <w:szCs w:val="24"/>
                <w:lang w:val="es-DO" w:eastAsia="es-DO"/>
              </w:rPr>
            </w:pPr>
            <w:r>
              <w:rPr>
                <w:rFonts w:eastAsia="Times New Roman" w:cs="Times New Roman"/>
                <w:b/>
                <w:bCs/>
                <w:color w:val="808080" w:themeColor="background1" w:themeShade="80"/>
                <w:szCs w:val="24"/>
                <w:lang w:val="es-DO" w:eastAsia="es-DO"/>
              </w:rPr>
              <w:t>408</w:t>
            </w:r>
            <w:r w:rsidR="0053486E" w:rsidRPr="001E404A">
              <w:rPr>
                <w:rFonts w:eastAsia="Times New Roman" w:cs="Times New Roman"/>
                <w:b/>
                <w:bCs/>
                <w:color w:val="808080" w:themeColor="background1" w:themeShade="80"/>
                <w:szCs w:val="24"/>
                <w:lang w:val="es-DO" w:eastAsia="es-DO"/>
              </w:rPr>
              <w:t>,</w:t>
            </w:r>
            <w:r>
              <w:rPr>
                <w:rFonts w:eastAsia="Times New Roman" w:cs="Times New Roman"/>
                <w:b/>
                <w:bCs/>
                <w:color w:val="808080" w:themeColor="background1" w:themeShade="80"/>
                <w:szCs w:val="24"/>
                <w:lang w:val="es-DO" w:eastAsia="es-DO"/>
              </w:rPr>
              <w:t>4</w:t>
            </w:r>
            <w:r w:rsidR="00E14709">
              <w:rPr>
                <w:rFonts w:eastAsia="Times New Roman" w:cs="Times New Roman"/>
                <w:b/>
                <w:bCs/>
                <w:color w:val="808080" w:themeColor="background1" w:themeShade="80"/>
                <w:szCs w:val="24"/>
                <w:lang w:val="es-DO" w:eastAsia="es-DO"/>
              </w:rPr>
              <w:t>91</w:t>
            </w:r>
          </w:p>
        </w:tc>
      </w:tr>
    </w:tbl>
    <w:bookmarkEnd w:id="98"/>
    <w:p w14:paraId="653931EE" w14:textId="7351B98C" w:rsidR="00BC731B" w:rsidRDefault="00BC731B" w:rsidP="00BC731B">
      <w:pPr>
        <w:spacing w:line="360" w:lineRule="auto"/>
        <w:jc w:val="center"/>
        <w:rPr>
          <w:rFonts w:eastAsia="Calibri" w:cs="Times New Roman"/>
          <w:color w:val="808080" w:themeColor="background1" w:themeShade="80"/>
          <w:sz w:val="20"/>
          <w:szCs w:val="20"/>
          <w:lang w:val="es-ES"/>
        </w:rPr>
      </w:pPr>
      <w:r w:rsidRPr="00B7141C">
        <w:rPr>
          <w:rFonts w:eastAsia="Calibri" w:cs="Times New Roman"/>
          <w:color w:val="808080" w:themeColor="background1" w:themeShade="80"/>
          <w:sz w:val="20"/>
          <w:szCs w:val="20"/>
          <w:lang w:val="es-ES"/>
        </w:rPr>
        <w:t>Fuente: Viceministerio de Asuntos Consulares y Migratorios.</w:t>
      </w:r>
    </w:p>
    <w:bookmarkEnd w:id="97"/>
    <w:p w14:paraId="2D17962F" w14:textId="77777777" w:rsidR="00A15720" w:rsidRDefault="00A15720" w:rsidP="00A15720">
      <w:pPr>
        <w:spacing w:after="0" w:line="360" w:lineRule="auto"/>
        <w:jc w:val="both"/>
        <w:rPr>
          <w:lang w:val="es-ES"/>
        </w:rPr>
      </w:pPr>
    </w:p>
    <w:p w14:paraId="3C7BBF1C" w14:textId="41BF1C59" w:rsidR="00790BC3" w:rsidRPr="00B76754" w:rsidRDefault="00C966FF" w:rsidP="00790BC3">
      <w:pPr>
        <w:spacing w:after="0" w:line="276" w:lineRule="auto"/>
        <w:jc w:val="center"/>
        <w:rPr>
          <w:rFonts w:eastAsia="Calibri" w:cs="Times New Roman"/>
          <w:b/>
          <w:bCs/>
          <w:color w:val="808080" w:themeColor="background1" w:themeShade="80"/>
          <w:sz w:val="20"/>
          <w:szCs w:val="20"/>
          <w:lang w:val="es-ES" w:eastAsia="es-ES"/>
        </w:rPr>
      </w:pPr>
      <w:bookmarkStart w:id="99" w:name="_Hlk155360520"/>
      <w:r>
        <w:rPr>
          <w:rFonts w:eastAsia="Calibri" w:cs="Times New Roman"/>
          <w:b/>
          <w:bCs/>
          <w:color w:val="808080" w:themeColor="background1" w:themeShade="80"/>
          <w:sz w:val="20"/>
          <w:szCs w:val="20"/>
          <w:lang w:val="es-ES" w:eastAsia="es-ES"/>
        </w:rPr>
        <w:t xml:space="preserve">Tabla 5: </w:t>
      </w:r>
      <w:r w:rsidR="00790BC3" w:rsidRPr="00B76754">
        <w:rPr>
          <w:rFonts w:eastAsia="Calibri" w:cs="Times New Roman"/>
          <w:b/>
          <w:bCs/>
          <w:color w:val="808080" w:themeColor="background1" w:themeShade="80"/>
          <w:sz w:val="20"/>
          <w:szCs w:val="20"/>
          <w:lang w:val="es-ES" w:eastAsia="es-ES"/>
        </w:rPr>
        <w:t>Relación Tramites por tipo de visado aprobados enero-</w:t>
      </w:r>
      <w:r w:rsidR="00802032">
        <w:rPr>
          <w:rFonts w:eastAsia="Calibri" w:cs="Times New Roman"/>
          <w:b/>
          <w:bCs/>
          <w:color w:val="808080" w:themeColor="background1" w:themeShade="80"/>
          <w:sz w:val="20"/>
          <w:szCs w:val="20"/>
          <w:lang w:val="es-ES" w:eastAsia="es-ES"/>
        </w:rPr>
        <w:t>dic</w:t>
      </w:r>
      <w:r w:rsidR="006B5020">
        <w:rPr>
          <w:rFonts w:eastAsia="Calibri" w:cs="Times New Roman"/>
          <w:b/>
          <w:bCs/>
          <w:color w:val="808080" w:themeColor="background1" w:themeShade="80"/>
          <w:sz w:val="20"/>
          <w:szCs w:val="20"/>
          <w:lang w:val="es-ES" w:eastAsia="es-ES"/>
        </w:rPr>
        <w:t>iembre</w:t>
      </w:r>
      <w:r w:rsidR="00790BC3" w:rsidRPr="00B76754">
        <w:rPr>
          <w:rFonts w:eastAsia="Calibri" w:cs="Times New Roman"/>
          <w:b/>
          <w:bCs/>
          <w:color w:val="808080" w:themeColor="background1" w:themeShade="80"/>
          <w:sz w:val="20"/>
          <w:szCs w:val="20"/>
          <w:lang w:val="es-ES" w:eastAsia="es-ES"/>
        </w:rPr>
        <w:t xml:space="preserve"> 2023</w:t>
      </w:r>
    </w:p>
    <w:tbl>
      <w:tblPr>
        <w:tblW w:w="5000" w:type="pct"/>
        <w:tblLook w:val="04A0" w:firstRow="1" w:lastRow="0" w:firstColumn="1" w:lastColumn="0" w:noHBand="0" w:noVBand="1"/>
      </w:tblPr>
      <w:tblGrid>
        <w:gridCol w:w="4053"/>
        <w:gridCol w:w="1168"/>
        <w:gridCol w:w="1619"/>
        <w:gridCol w:w="1105"/>
      </w:tblGrid>
      <w:tr w:rsidR="00824CA5" w:rsidRPr="00B76754" w14:paraId="5BFEDDEC" w14:textId="77777777" w:rsidTr="002D590A">
        <w:trPr>
          <w:trHeight w:val="335"/>
          <w:tblHeader/>
        </w:trPr>
        <w:tc>
          <w:tcPr>
            <w:tcW w:w="2273"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25F64D1" w14:textId="77777777" w:rsidR="00824CA5" w:rsidRPr="00802032" w:rsidRDefault="00824CA5" w:rsidP="00790BC3">
            <w:pPr>
              <w:spacing w:after="0" w:line="240" w:lineRule="auto"/>
              <w:jc w:val="center"/>
              <w:rPr>
                <w:rFonts w:eastAsia="Times New Roman" w:cs="Times New Roman"/>
                <w:color w:val="FFFFFF" w:themeColor="background1"/>
                <w:sz w:val="20"/>
                <w:szCs w:val="20"/>
              </w:rPr>
            </w:pPr>
            <w:r w:rsidRPr="00802032">
              <w:rPr>
                <w:rFonts w:eastAsiaTheme="minorEastAsia" w:cs="Times New Roman"/>
                <w:color w:val="FFFFFF" w:themeColor="background1"/>
                <w:sz w:val="20"/>
                <w:szCs w:val="20"/>
                <w:lang w:val="es-ES" w:eastAsia="es-ES"/>
              </w:rPr>
              <w:t>Tipo de Visa</w:t>
            </w:r>
          </w:p>
        </w:tc>
        <w:tc>
          <w:tcPr>
            <w:tcW w:w="852"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0ABA959" w14:textId="5B49E901" w:rsidR="00824CA5" w:rsidRPr="00802032" w:rsidRDefault="00824CA5" w:rsidP="00790BC3">
            <w:pPr>
              <w:spacing w:after="0" w:line="240" w:lineRule="auto"/>
              <w:jc w:val="center"/>
              <w:rPr>
                <w:rFonts w:eastAsiaTheme="minorEastAsia" w:cs="Times New Roman"/>
                <w:b/>
                <w:bCs/>
                <w:color w:val="FFFFFF" w:themeColor="background1"/>
                <w:sz w:val="20"/>
                <w:szCs w:val="20"/>
                <w:lang w:val="es-ES_tradnl" w:eastAsia="es-ES"/>
              </w:rPr>
            </w:pPr>
            <w:r w:rsidRPr="00802032">
              <w:rPr>
                <w:rFonts w:eastAsiaTheme="minorEastAsia" w:cs="Times New Roman"/>
                <w:b/>
                <w:bCs/>
                <w:color w:val="FFFFFF" w:themeColor="background1"/>
                <w:sz w:val="20"/>
                <w:szCs w:val="20"/>
                <w:lang w:val="es-ES" w:eastAsia="es-ES"/>
              </w:rPr>
              <w:t>Ene-junio</w:t>
            </w:r>
          </w:p>
        </w:tc>
        <w:tc>
          <w:tcPr>
            <w:tcW w:w="1136" w:type="pc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48CAC3F" w14:textId="0363CC41" w:rsidR="00824CA5" w:rsidRPr="00802032" w:rsidRDefault="00824CA5" w:rsidP="00790BC3">
            <w:pPr>
              <w:spacing w:after="0" w:line="240" w:lineRule="auto"/>
              <w:jc w:val="center"/>
              <w:rPr>
                <w:rFonts w:eastAsiaTheme="minorEastAsia" w:cs="Times New Roman"/>
                <w:b/>
                <w:bCs/>
                <w:color w:val="FFFFFF" w:themeColor="background1"/>
                <w:sz w:val="20"/>
                <w:szCs w:val="20"/>
                <w:lang w:val="es-ES_tradnl" w:eastAsia="es-ES"/>
              </w:rPr>
            </w:pPr>
            <w:r w:rsidRPr="00802032">
              <w:rPr>
                <w:rFonts w:eastAsiaTheme="minorEastAsia" w:cs="Times New Roman"/>
                <w:b/>
                <w:bCs/>
                <w:color w:val="FFFFFF" w:themeColor="background1"/>
                <w:sz w:val="20"/>
                <w:szCs w:val="20"/>
                <w:lang w:val="es-ES" w:eastAsia="es-ES"/>
              </w:rPr>
              <w:t>Julio-</w:t>
            </w:r>
            <w:r w:rsidR="00802032">
              <w:rPr>
                <w:rFonts w:eastAsiaTheme="minorEastAsia" w:cs="Times New Roman"/>
                <w:b/>
                <w:bCs/>
                <w:color w:val="FFFFFF" w:themeColor="background1"/>
                <w:sz w:val="20"/>
                <w:szCs w:val="20"/>
                <w:lang w:val="es-ES" w:eastAsia="es-ES"/>
              </w:rPr>
              <w:t>dic</w:t>
            </w:r>
            <w:r w:rsidRPr="00802032">
              <w:rPr>
                <w:rFonts w:eastAsiaTheme="minorEastAsia" w:cs="Times New Roman"/>
                <w:b/>
                <w:bCs/>
                <w:color w:val="FFFFFF" w:themeColor="background1"/>
                <w:sz w:val="20"/>
                <w:szCs w:val="20"/>
                <w:lang w:val="es-ES" w:eastAsia="es-ES"/>
              </w:rPr>
              <w:t>iembre</w:t>
            </w:r>
          </w:p>
        </w:tc>
        <w:tc>
          <w:tcPr>
            <w:tcW w:w="738" w:type="pct"/>
            <w:tcBorders>
              <w:top w:val="single" w:sz="4" w:space="0" w:color="auto"/>
              <w:left w:val="single" w:sz="4" w:space="0" w:color="auto"/>
              <w:bottom w:val="single" w:sz="4" w:space="0" w:color="auto"/>
              <w:right w:val="single" w:sz="4" w:space="0" w:color="auto"/>
            </w:tcBorders>
            <w:shd w:val="clear" w:color="000000" w:fill="002060"/>
            <w:vAlign w:val="center"/>
          </w:tcPr>
          <w:p w14:paraId="1C21E946" w14:textId="77777777" w:rsidR="00824CA5" w:rsidRPr="00802032" w:rsidRDefault="00824CA5" w:rsidP="00790BC3">
            <w:pPr>
              <w:spacing w:after="0" w:line="240" w:lineRule="auto"/>
              <w:jc w:val="center"/>
              <w:rPr>
                <w:rFonts w:eastAsiaTheme="minorEastAsia" w:cs="Times New Roman"/>
                <w:b/>
                <w:bCs/>
                <w:color w:val="FFFFFF" w:themeColor="background1"/>
                <w:sz w:val="20"/>
                <w:szCs w:val="20"/>
                <w:lang w:val="es-ES" w:eastAsia="es-ES"/>
              </w:rPr>
            </w:pPr>
            <w:r w:rsidRPr="00802032">
              <w:rPr>
                <w:rFonts w:eastAsiaTheme="minorEastAsia" w:cs="Times New Roman"/>
                <w:b/>
                <w:bCs/>
                <w:color w:val="FFFFFF" w:themeColor="background1"/>
                <w:sz w:val="20"/>
                <w:szCs w:val="20"/>
                <w:lang w:val="es-ES" w:eastAsia="es-ES"/>
              </w:rPr>
              <w:t>Total, solicitudes</w:t>
            </w:r>
          </w:p>
        </w:tc>
      </w:tr>
      <w:tr w:rsidR="006B5020" w:rsidRPr="00B76754" w14:paraId="5574C2D9" w14:textId="77777777" w:rsidTr="002D590A">
        <w:trPr>
          <w:trHeight w:val="335"/>
        </w:trPr>
        <w:tc>
          <w:tcPr>
            <w:tcW w:w="2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4891D" w14:textId="2C438AEC" w:rsidR="006B5020" w:rsidRPr="009A1EAF" w:rsidRDefault="006B5020" w:rsidP="006B5020">
            <w:pPr>
              <w:spacing w:after="0" w:line="240" w:lineRule="auto"/>
              <w:rPr>
                <w:rFonts w:eastAsiaTheme="minorEastAsia" w:cs="Times New Roman"/>
                <w:color w:val="808080" w:themeColor="background1" w:themeShade="80"/>
                <w:sz w:val="22"/>
                <w:lang w:val="es-ES_tradnl" w:eastAsia="es-ES"/>
              </w:rPr>
            </w:pPr>
            <w:r w:rsidRPr="009A1EAF">
              <w:rPr>
                <w:rFonts w:eastAsia="Calibri" w:cs="Times New Roman"/>
                <w:color w:val="808080" w:themeColor="background1" w:themeShade="80"/>
                <w:sz w:val="22"/>
                <w:lang w:val="es-DO"/>
              </w:rPr>
              <w:t>Visa de cortesía múltiple (CM)</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5D0A54" w14:textId="4FCFE6A4" w:rsidR="006B5020" w:rsidRPr="00824CA5"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824CA5">
              <w:rPr>
                <w:color w:val="808080" w:themeColor="background1" w:themeShade="80"/>
                <w:sz w:val="20"/>
                <w:szCs w:val="20"/>
              </w:rPr>
              <w:t>130</w:t>
            </w:r>
          </w:p>
        </w:tc>
        <w:tc>
          <w:tcPr>
            <w:tcW w:w="1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22ED4" w14:textId="2642C717" w:rsidR="006B5020" w:rsidRPr="006B5020"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6B5020">
              <w:rPr>
                <w:color w:val="808080" w:themeColor="background1" w:themeShade="80"/>
                <w:sz w:val="20"/>
                <w:szCs w:val="20"/>
              </w:rPr>
              <w:t>156</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08B9A828" w14:textId="666AFEEF" w:rsidR="006B5020" w:rsidRPr="006B5020" w:rsidRDefault="006B5020" w:rsidP="006B5020">
            <w:pPr>
              <w:spacing w:after="0" w:line="240" w:lineRule="auto"/>
              <w:jc w:val="center"/>
              <w:rPr>
                <w:rFonts w:eastAsiaTheme="minorEastAsia" w:cs="Times New Roman"/>
                <w:b/>
                <w:bCs/>
                <w:color w:val="808080" w:themeColor="background1" w:themeShade="80"/>
                <w:sz w:val="20"/>
                <w:szCs w:val="20"/>
                <w:lang w:val="es-ES_tradnl" w:eastAsia="es-ES"/>
              </w:rPr>
            </w:pPr>
            <w:r w:rsidRPr="006B5020">
              <w:rPr>
                <w:rFonts w:cs="Times New Roman"/>
                <w:color w:val="808080" w:themeColor="background1" w:themeShade="80"/>
                <w:sz w:val="22"/>
              </w:rPr>
              <w:t>286</w:t>
            </w:r>
          </w:p>
        </w:tc>
      </w:tr>
      <w:tr w:rsidR="006B5020" w:rsidRPr="00B76754" w14:paraId="154F9EBC" w14:textId="77777777" w:rsidTr="002D590A">
        <w:trPr>
          <w:trHeight w:val="335"/>
        </w:trPr>
        <w:tc>
          <w:tcPr>
            <w:tcW w:w="2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63E122" w14:textId="66F3E472" w:rsidR="006B5020" w:rsidRPr="009A1EAF" w:rsidRDefault="006B5020" w:rsidP="006B5020">
            <w:pPr>
              <w:spacing w:after="0" w:line="240" w:lineRule="auto"/>
              <w:rPr>
                <w:rFonts w:eastAsiaTheme="minorEastAsia" w:cs="Times New Roman"/>
                <w:color w:val="808080" w:themeColor="background1" w:themeShade="80"/>
                <w:sz w:val="22"/>
                <w:lang w:val="es-ES_tradnl" w:eastAsia="es-ES"/>
              </w:rPr>
            </w:pPr>
            <w:r w:rsidRPr="009A1EAF">
              <w:rPr>
                <w:rFonts w:eastAsia="Calibri" w:cs="Times New Roman"/>
                <w:color w:val="808080" w:themeColor="background1" w:themeShade="80"/>
                <w:sz w:val="22"/>
                <w:lang w:val="es-DO"/>
              </w:rPr>
              <w:t>Visa de cortesía simple (CS)</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C0E18B" w14:textId="46579045" w:rsidR="006B5020" w:rsidRPr="00824CA5"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824CA5">
              <w:rPr>
                <w:color w:val="808080" w:themeColor="background1" w:themeShade="80"/>
                <w:sz w:val="20"/>
                <w:szCs w:val="20"/>
              </w:rPr>
              <w:t>138</w:t>
            </w:r>
          </w:p>
        </w:tc>
        <w:tc>
          <w:tcPr>
            <w:tcW w:w="1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9965A5" w14:textId="275CDBFB" w:rsidR="006B5020" w:rsidRPr="006B5020"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6B5020">
              <w:rPr>
                <w:color w:val="808080" w:themeColor="background1" w:themeShade="80"/>
                <w:sz w:val="20"/>
                <w:szCs w:val="20"/>
              </w:rPr>
              <w:t>122</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54C499DD" w14:textId="22F888FF" w:rsidR="006B5020" w:rsidRPr="006B5020" w:rsidRDefault="006B5020" w:rsidP="006B5020">
            <w:pPr>
              <w:spacing w:after="0" w:line="240" w:lineRule="auto"/>
              <w:jc w:val="center"/>
              <w:rPr>
                <w:rFonts w:eastAsiaTheme="minorEastAsia" w:cs="Times New Roman"/>
                <w:b/>
                <w:bCs/>
                <w:color w:val="808080" w:themeColor="background1" w:themeShade="80"/>
                <w:sz w:val="20"/>
                <w:szCs w:val="20"/>
                <w:lang w:val="es-ES_tradnl" w:eastAsia="es-ES"/>
              </w:rPr>
            </w:pPr>
            <w:r w:rsidRPr="006B5020">
              <w:rPr>
                <w:rFonts w:cs="Times New Roman"/>
                <w:color w:val="808080" w:themeColor="background1" w:themeShade="80"/>
                <w:sz w:val="22"/>
              </w:rPr>
              <w:t>260</w:t>
            </w:r>
          </w:p>
        </w:tc>
      </w:tr>
      <w:tr w:rsidR="006B5020" w:rsidRPr="00B76754" w14:paraId="482D4F68" w14:textId="77777777" w:rsidTr="002D590A">
        <w:trPr>
          <w:trHeight w:val="351"/>
        </w:trPr>
        <w:tc>
          <w:tcPr>
            <w:tcW w:w="2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8957E8" w14:textId="6C2EFDB3" w:rsidR="006B5020" w:rsidRPr="009A1EAF" w:rsidRDefault="006B5020" w:rsidP="006B5020">
            <w:pPr>
              <w:spacing w:after="0" w:line="240" w:lineRule="auto"/>
              <w:rPr>
                <w:rFonts w:eastAsiaTheme="minorEastAsia" w:cs="Times New Roman"/>
                <w:color w:val="808080" w:themeColor="background1" w:themeShade="80"/>
                <w:sz w:val="22"/>
                <w:lang w:val="es-ES_tradnl" w:eastAsia="es-ES"/>
              </w:rPr>
            </w:pPr>
            <w:r w:rsidRPr="009A1EAF">
              <w:rPr>
                <w:rFonts w:eastAsia="Calibri" w:cs="Times New Roman"/>
                <w:color w:val="808080" w:themeColor="background1" w:themeShade="80"/>
                <w:sz w:val="22"/>
                <w:lang w:val="es-DO"/>
              </w:rPr>
              <w:t>Visa de dependencia (DPM)</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FE2F4D" w14:textId="315F31E4" w:rsidR="006B5020" w:rsidRPr="00824CA5"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824CA5">
              <w:rPr>
                <w:color w:val="808080" w:themeColor="background1" w:themeShade="80"/>
                <w:sz w:val="20"/>
                <w:szCs w:val="20"/>
              </w:rPr>
              <w:t>287</w:t>
            </w:r>
          </w:p>
        </w:tc>
        <w:tc>
          <w:tcPr>
            <w:tcW w:w="1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699CE0" w14:textId="538FF244" w:rsidR="006B5020" w:rsidRPr="006B5020"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6B5020">
              <w:rPr>
                <w:color w:val="808080" w:themeColor="background1" w:themeShade="80"/>
                <w:sz w:val="20"/>
                <w:szCs w:val="20"/>
              </w:rPr>
              <w:t>243</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40B3AE2A" w14:textId="7560EDFF" w:rsidR="006B5020" w:rsidRPr="006B5020"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6B5020">
              <w:rPr>
                <w:rFonts w:cs="Times New Roman"/>
                <w:color w:val="808080" w:themeColor="background1" w:themeShade="80"/>
                <w:sz w:val="22"/>
              </w:rPr>
              <w:t>530</w:t>
            </w:r>
          </w:p>
        </w:tc>
      </w:tr>
      <w:tr w:rsidR="006B5020" w:rsidRPr="00B76754" w14:paraId="74CF6EE3" w14:textId="77777777" w:rsidTr="002D590A">
        <w:trPr>
          <w:trHeight w:val="351"/>
        </w:trPr>
        <w:tc>
          <w:tcPr>
            <w:tcW w:w="2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4C33EF" w14:textId="707372E7" w:rsidR="006B5020" w:rsidRPr="009A1EAF" w:rsidRDefault="006B5020" w:rsidP="006B5020">
            <w:pPr>
              <w:spacing w:after="0" w:line="240" w:lineRule="auto"/>
              <w:rPr>
                <w:rFonts w:eastAsiaTheme="minorEastAsia" w:cs="Times New Roman"/>
                <w:color w:val="808080" w:themeColor="background1" w:themeShade="80"/>
                <w:sz w:val="22"/>
                <w:lang w:val="es-ES_tradnl" w:eastAsia="es-ES"/>
              </w:rPr>
            </w:pPr>
            <w:r w:rsidRPr="009A1EAF">
              <w:rPr>
                <w:rFonts w:eastAsia="Calibri" w:cs="Times New Roman"/>
                <w:color w:val="808080" w:themeColor="background1" w:themeShade="80"/>
                <w:sz w:val="22"/>
                <w:lang w:val="es-DO"/>
              </w:rPr>
              <w:t>Visa de Estudiante (E)</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1018F" w14:textId="0B175456" w:rsidR="006B5020" w:rsidRPr="00824CA5"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824CA5">
              <w:rPr>
                <w:color w:val="808080" w:themeColor="background1" w:themeShade="80"/>
                <w:sz w:val="20"/>
                <w:szCs w:val="20"/>
              </w:rPr>
              <w:t>309</w:t>
            </w:r>
          </w:p>
        </w:tc>
        <w:tc>
          <w:tcPr>
            <w:tcW w:w="1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5AB74" w14:textId="4F65F640" w:rsidR="006B5020" w:rsidRPr="006B5020"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6B5020">
              <w:rPr>
                <w:color w:val="808080" w:themeColor="background1" w:themeShade="80"/>
                <w:sz w:val="20"/>
                <w:szCs w:val="20"/>
              </w:rPr>
              <w:t>292</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02FE6759" w14:textId="20E787FA" w:rsidR="006B5020" w:rsidRPr="006B5020" w:rsidRDefault="006B5020" w:rsidP="006B5020">
            <w:pPr>
              <w:spacing w:after="0" w:line="240" w:lineRule="auto"/>
              <w:jc w:val="center"/>
              <w:rPr>
                <w:rFonts w:eastAsiaTheme="minorEastAsia" w:cs="Times New Roman"/>
                <w:b/>
                <w:bCs/>
                <w:color w:val="808080" w:themeColor="background1" w:themeShade="80"/>
                <w:sz w:val="20"/>
                <w:szCs w:val="20"/>
                <w:lang w:val="es-ES_tradnl" w:eastAsia="es-ES"/>
              </w:rPr>
            </w:pPr>
            <w:r w:rsidRPr="006B5020">
              <w:rPr>
                <w:rFonts w:cs="Times New Roman"/>
                <w:color w:val="808080" w:themeColor="background1" w:themeShade="80"/>
                <w:sz w:val="22"/>
              </w:rPr>
              <w:t>601</w:t>
            </w:r>
          </w:p>
        </w:tc>
      </w:tr>
      <w:tr w:rsidR="006B5020" w:rsidRPr="00B76754" w14:paraId="314347DF" w14:textId="77777777" w:rsidTr="002D590A">
        <w:trPr>
          <w:trHeight w:val="335"/>
        </w:trPr>
        <w:tc>
          <w:tcPr>
            <w:tcW w:w="2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DDE517" w14:textId="7E900810" w:rsidR="006B5020" w:rsidRPr="009A1EAF" w:rsidRDefault="006B5020" w:rsidP="006B5020">
            <w:pPr>
              <w:spacing w:after="0" w:line="240" w:lineRule="auto"/>
              <w:rPr>
                <w:rFonts w:eastAsiaTheme="minorEastAsia" w:cs="Times New Roman"/>
                <w:color w:val="808080" w:themeColor="background1" w:themeShade="80"/>
                <w:sz w:val="22"/>
                <w:lang w:val="es-ES_tradnl" w:eastAsia="es-ES"/>
              </w:rPr>
            </w:pPr>
            <w:r w:rsidRPr="009A1EAF">
              <w:rPr>
                <w:rFonts w:eastAsia="Calibri" w:cs="Times New Roman"/>
                <w:color w:val="808080" w:themeColor="background1" w:themeShade="80"/>
                <w:sz w:val="22"/>
                <w:lang w:val="es-DO"/>
              </w:rPr>
              <w:t>Visa de Negocio Múltiple (NM)</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A800A" w14:textId="5CB337FE" w:rsidR="006B5020" w:rsidRPr="00824CA5"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824CA5">
              <w:rPr>
                <w:color w:val="808080" w:themeColor="background1" w:themeShade="80"/>
                <w:sz w:val="20"/>
                <w:szCs w:val="20"/>
              </w:rPr>
              <w:t>67083</w:t>
            </w:r>
          </w:p>
        </w:tc>
        <w:tc>
          <w:tcPr>
            <w:tcW w:w="1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FEF3EC" w14:textId="7138D98A" w:rsidR="006B5020" w:rsidRPr="006B5020"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6B5020">
              <w:rPr>
                <w:color w:val="808080" w:themeColor="background1" w:themeShade="80"/>
                <w:sz w:val="20"/>
                <w:szCs w:val="20"/>
              </w:rPr>
              <w:t>17153</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2B4C82D1" w14:textId="6E5A3B40" w:rsidR="006B5020" w:rsidRPr="006B5020" w:rsidRDefault="006B5020" w:rsidP="006B5020">
            <w:pPr>
              <w:spacing w:after="0" w:line="240" w:lineRule="auto"/>
              <w:jc w:val="center"/>
              <w:rPr>
                <w:rFonts w:eastAsiaTheme="minorEastAsia" w:cs="Times New Roman"/>
                <w:b/>
                <w:bCs/>
                <w:color w:val="808080" w:themeColor="background1" w:themeShade="80"/>
                <w:sz w:val="20"/>
                <w:szCs w:val="20"/>
                <w:lang w:val="es-ES_tradnl" w:eastAsia="es-ES"/>
              </w:rPr>
            </w:pPr>
            <w:r w:rsidRPr="006B5020">
              <w:rPr>
                <w:rFonts w:cs="Times New Roman"/>
                <w:color w:val="808080" w:themeColor="background1" w:themeShade="80"/>
                <w:sz w:val="22"/>
              </w:rPr>
              <w:t>84236</w:t>
            </w:r>
          </w:p>
        </w:tc>
      </w:tr>
      <w:tr w:rsidR="006B5020" w:rsidRPr="00B76754" w14:paraId="7C71813E" w14:textId="77777777" w:rsidTr="002D590A">
        <w:trPr>
          <w:trHeight w:val="335"/>
        </w:trPr>
        <w:tc>
          <w:tcPr>
            <w:tcW w:w="2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8F579" w14:textId="4E0C5DA2" w:rsidR="006B5020" w:rsidRPr="009A1EAF" w:rsidRDefault="006B5020" w:rsidP="006B5020">
            <w:pPr>
              <w:spacing w:after="0" w:line="240" w:lineRule="auto"/>
              <w:rPr>
                <w:rFonts w:eastAsiaTheme="minorEastAsia" w:cs="Times New Roman"/>
                <w:color w:val="808080" w:themeColor="background1" w:themeShade="80"/>
                <w:sz w:val="22"/>
                <w:lang w:val="es-ES_tradnl" w:eastAsia="es-ES"/>
              </w:rPr>
            </w:pPr>
            <w:r w:rsidRPr="009A1EAF">
              <w:rPr>
                <w:rFonts w:eastAsia="Calibri" w:cs="Times New Roman"/>
                <w:color w:val="808080" w:themeColor="background1" w:themeShade="80"/>
                <w:sz w:val="22"/>
                <w:lang w:val="es-DO"/>
              </w:rPr>
              <w:t>Visa de Negocio con fines laborales (NM1)</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E1D64" w14:textId="3046710C" w:rsidR="006B5020" w:rsidRPr="00824CA5"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824CA5">
              <w:rPr>
                <w:color w:val="808080" w:themeColor="background1" w:themeShade="80"/>
                <w:sz w:val="20"/>
                <w:szCs w:val="20"/>
              </w:rPr>
              <w:t>719</w:t>
            </w:r>
          </w:p>
        </w:tc>
        <w:tc>
          <w:tcPr>
            <w:tcW w:w="1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A57AC" w14:textId="381BAD5B" w:rsidR="006B5020" w:rsidRPr="006B5020"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6B5020">
              <w:rPr>
                <w:color w:val="808080" w:themeColor="background1" w:themeShade="80"/>
                <w:sz w:val="20"/>
                <w:szCs w:val="20"/>
              </w:rPr>
              <w:t>530</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06B22CE8" w14:textId="117E0069" w:rsidR="006B5020" w:rsidRPr="006B5020" w:rsidRDefault="006B5020" w:rsidP="006B5020">
            <w:pPr>
              <w:spacing w:after="0" w:line="240" w:lineRule="auto"/>
              <w:jc w:val="center"/>
              <w:rPr>
                <w:rFonts w:eastAsiaTheme="minorEastAsia" w:cs="Times New Roman"/>
                <w:b/>
                <w:bCs/>
                <w:color w:val="808080" w:themeColor="background1" w:themeShade="80"/>
                <w:sz w:val="20"/>
                <w:szCs w:val="20"/>
                <w:lang w:val="es-ES_tradnl" w:eastAsia="es-ES"/>
              </w:rPr>
            </w:pPr>
            <w:r w:rsidRPr="006B5020">
              <w:rPr>
                <w:rFonts w:cs="Times New Roman"/>
                <w:color w:val="808080" w:themeColor="background1" w:themeShade="80"/>
                <w:sz w:val="22"/>
              </w:rPr>
              <w:t>1249</w:t>
            </w:r>
          </w:p>
        </w:tc>
      </w:tr>
      <w:tr w:rsidR="006B5020" w:rsidRPr="00B76754" w14:paraId="28CBD7DF" w14:textId="77777777" w:rsidTr="002D590A">
        <w:trPr>
          <w:trHeight w:val="335"/>
        </w:trPr>
        <w:tc>
          <w:tcPr>
            <w:tcW w:w="2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7813DF" w14:textId="32F416D1" w:rsidR="006B5020" w:rsidRPr="009A1EAF" w:rsidRDefault="006B5020" w:rsidP="006B5020">
            <w:pPr>
              <w:spacing w:after="0" w:line="240" w:lineRule="auto"/>
              <w:rPr>
                <w:rFonts w:eastAsiaTheme="minorEastAsia" w:cs="Times New Roman"/>
                <w:color w:val="808080" w:themeColor="background1" w:themeShade="80"/>
                <w:sz w:val="22"/>
                <w:lang w:val="es-ES_tradnl" w:eastAsia="es-ES"/>
              </w:rPr>
            </w:pPr>
            <w:r w:rsidRPr="009A1EAF">
              <w:rPr>
                <w:rFonts w:eastAsia="Calibri" w:cs="Times New Roman"/>
                <w:color w:val="808080" w:themeColor="background1" w:themeShade="80"/>
                <w:sz w:val="22"/>
                <w:lang w:val="es-DO"/>
              </w:rPr>
              <w:t>Visa de negocio simple (NS)</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F1EA9" w14:textId="53987F44" w:rsidR="006B5020" w:rsidRPr="00824CA5"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824CA5">
              <w:rPr>
                <w:color w:val="808080" w:themeColor="background1" w:themeShade="80"/>
                <w:sz w:val="20"/>
                <w:szCs w:val="20"/>
              </w:rPr>
              <w:t>204</w:t>
            </w:r>
          </w:p>
        </w:tc>
        <w:tc>
          <w:tcPr>
            <w:tcW w:w="1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832A1" w14:textId="710091DB" w:rsidR="006B5020" w:rsidRPr="006B5020"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6B5020">
              <w:rPr>
                <w:color w:val="808080" w:themeColor="background1" w:themeShade="80"/>
                <w:sz w:val="20"/>
                <w:szCs w:val="20"/>
              </w:rPr>
              <w:t>173</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63680670" w14:textId="71E075E7" w:rsidR="006B5020" w:rsidRPr="006B5020" w:rsidRDefault="006B5020" w:rsidP="006B5020">
            <w:pPr>
              <w:spacing w:after="0" w:line="240" w:lineRule="auto"/>
              <w:jc w:val="center"/>
              <w:rPr>
                <w:rFonts w:eastAsiaTheme="minorEastAsia" w:cs="Times New Roman"/>
                <w:b/>
                <w:bCs/>
                <w:color w:val="808080" w:themeColor="background1" w:themeShade="80"/>
                <w:sz w:val="20"/>
                <w:szCs w:val="20"/>
                <w:lang w:val="es-ES_tradnl" w:eastAsia="es-ES"/>
              </w:rPr>
            </w:pPr>
            <w:r w:rsidRPr="006B5020">
              <w:rPr>
                <w:rFonts w:cs="Times New Roman"/>
                <w:color w:val="808080" w:themeColor="background1" w:themeShade="80"/>
                <w:sz w:val="22"/>
              </w:rPr>
              <w:t>377</w:t>
            </w:r>
          </w:p>
        </w:tc>
      </w:tr>
      <w:tr w:rsidR="006B5020" w:rsidRPr="00B76754" w14:paraId="39A9C984" w14:textId="77777777" w:rsidTr="002D590A">
        <w:trPr>
          <w:trHeight w:val="335"/>
        </w:trPr>
        <w:tc>
          <w:tcPr>
            <w:tcW w:w="2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25500B" w14:textId="35797312" w:rsidR="006B5020" w:rsidRPr="009A1EAF" w:rsidRDefault="006B5020" w:rsidP="006B5020">
            <w:pPr>
              <w:spacing w:after="0" w:line="240" w:lineRule="auto"/>
              <w:rPr>
                <w:rFonts w:eastAsiaTheme="minorEastAsia" w:cs="Times New Roman"/>
                <w:color w:val="808080" w:themeColor="background1" w:themeShade="80"/>
                <w:sz w:val="22"/>
                <w:lang w:val="es-ES_tradnl" w:eastAsia="es-ES"/>
              </w:rPr>
            </w:pPr>
            <w:r w:rsidRPr="009A1EAF">
              <w:rPr>
                <w:rFonts w:eastAsia="Calibri" w:cs="Times New Roman"/>
                <w:color w:val="808080" w:themeColor="background1" w:themeShade="80"/>
                <w:sz w:val="22"/>
                <w:lang w:val="es-DO"/>
              </w:rPr>
              <w:t>Visa de residencia (RS)</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7C7B28" w14:textId="5B8B905A" w:rsidR="006B5020" w:rsidRPr="00824CA5"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824CA5">
              <w:rPr>
                <w:color w:val="808080" w:themeColor="background1" w:themeShade="80"/>
                <w:sz w:val="20"/>
                <w:szCs w:val="20"/>
              </w:rPr>
              <w:t>1061</w:t>
            </w:r>
          </w:p>
        </w:tc>
        <w:tc>
          <w:tcPr>
            <w:tcW w:w="1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8D7A1B" w14:textId="17741D48" w:rsidR="006B5020" w:rsidRPr="006B5020"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6B5020">
              <w:rPr>
                <w:color w:val="808080" w:themeColor="background1" w:themeShade="80"/>
                <w:sz w:val="20"/>
                <w:szCs w:val="20"/>
              </w:rPr>
              <w:t>592</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368223F2" w14:textId="737247D7" w:rsidR="006B5020" w:rsidRPr="006B5020" w:rsidRDefault="006B5020" w:rsidP="006B5020">
            <w:pPr>
              <w:spacing w:after="0" w:line="240" w:lineRule="auto"/>
              <w:jc w:val="center"/>
              <w:rPr>
                <w:rFonts w:eastAsiaTheme="minorEastAsia" w:cs="Times New Roman"/>
                <w:b/>
                <w:bCs/>
                <w:color w:val="808080" w:themeColor="background1" w:themeShade="80"/>
                <w:sz w:val="20"/>
                <w:szCs w:val="20"/>
                <w:lang w:val="es-ES_tradnl" w:eastAsia="es-ES"/>
              </w:rPr>
            </w:pPr>
            <w:r w:rsidRPr="006B5020">
              <w:rPr>
                <w:rFonts w:cs="Times New Roman"/>
                <w:color w:val="808080" w:themeColor="background1" w:themeShade="80"/>
                <w:sz w:val="22"/>
              </w:rPr>
              <w:t>1653</w:t>
            </w:r>
          </w:p>
        </w:tc>
      </w:tr>
      <w:tr w:rsidR="006B5020" w:rsidRPr="00B76754" w14:paraId="0D06C422" w14:textId="77777777" w:rsidTr="002D590A">
        <w:trPr>
          <w:trHeight w:val="335"/>
        </w:trPr>
        <w:tc>
          <w:tcPr>
            <w:tcW w:w="2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4952F" w14:textId="290CCA95" w:rsidR="006B5020" w:rsidRPr="009A1EAF" w:rsidRDefault="006B5020" w:rsidP="006B5020">
            <w:pPr>
              <w:spacing w:after="0" w:line="240" w:lineRule="auto"/>
              <w:rPr>
                <w:rFonts w:eastAsiaTheme="minorEastAsia" w:cs="Times New Roman"/>
                <w:color w:val="808080" w:themeColor="background1" w:themeShade="80"/>
                <w:sz w:val="22"/>
                <w:lang w:val="es-ES_tradnl" w:eastAsia="es-ES"/>
              </w:rPr>
            </w:pPr>
            <w:r w:rsidRPr="009A1EAF">
              <w:rPr>
                <w:rFonts w:eastAsia="Calibri" w:cs="Times New Roman"/>
                <w:color w:val="808080" w:themeColor="background1" w:themeShade="80"/>
                <w:sz w:val="22"/>
                <w:lang w:val="es-DO"/>
              </w:rPr>
              <w:t>Visa de Turismo Múltiple (TM)</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FC09CF" w14:textId="36F020B8" w:rsidR="006B5020" w:rsidRPr="00824CA5"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824CA5">
              <w:rPr>
                <w:color w:val="808080" w:themeColor="background1" w:themeShade="80"/>
                <w:sz w:val="20"/>
                <w:szCs w:val="20"/>
              </w:rPr>
              <w:t>4579</w:t>
            </w:r>
          </w:p>
        </w:tc>
        <w:tc>
          <w:tcPr>
            <w:tcW w:w="1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112CF5" w14:textId="382DCB3D" w:rsidR="006B5020" w:rsidRPr="006B5020"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6B5020">
              <w:rPr>
                <w:color w:val="808080" w:themeColor="background1" w:themeShade="80"/>
                <w:sz w:val="20"/>
                <w:szCs w:val="20"/>
              </w:rPr>
              <w:t>1087</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4BD6DDC6" w14:textId="2DAFD760" w:rsidR="006B5020" w:rsidRPr="006B5020" w:rsidRDefault="006B5020" w:rsidP="006B5020">
            <w:pPr>
              <w:spacing w:after="0" w:line="240" w:lineRule="auto"/>
              <w:jc w:val="center"/>
              <w:rPr>
                <w:rFonts w:eastAsiaTheme="minorEastAsia" w:cs="Times New Roman"/>
                <w:b/>
                <w:bCs/>
                <w:color w:val="808080" w:themeColor="background1" w:themeShade="80"/>
                <w:sz w:val="20"/>
                <w:szCs w:val="20"/>
                <w:lang w:val="es-ES_tradnl" w:eastAsia="es-ES"/>
              </w:rPr>
            </w:pPr>
            <w:r w:rsidRPr="006B5020">
              <w:rPr>
                <w:rFonts w:cs="Times New Roman"/>
                <w:color w:val="808080" w:themeColor="background1" w:themeShade="80"/>
                <w:sz w:val="22"/>
              </w:rPr>
              <w:t>5666</w:t>
            </w:r>
          </w:p>
        </w:tc>
      </w:tr>
      <w:tr w:rsidR="006B5020" w:rsidRPr="00B76754" w14:paraId="5512FA5B" w14:textId="77777777" w:rsidTr="002D590A">
        <w:trPr>
          <w:trHeight w:val="335"/>
        </w:trPr>
        <w:tc>
          <w:tcPr>
            <w:tcW w:w="2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F0DFD" w14:textId="6AC472BE" w:rsidR="006B5020" w:rsidRPr="009A1EAF" w:rsidRDefault="006B5020" w:rsidP="006B5020">
            <w:pPr>
              <w:spacing w:after="0" w:line="240" w:lineRule="auto"/>
              <w:rPr>
                <w:rFonts w:eastAsiaTheme="minorEastAsia" w:cs="Times New Roman"/>
                <w:color w:val="808080" w:themeColor="background1" w:themeShade="80"/>
                <w:sz w:val="22"/>
                <w:lang w:val="es-ES_tradnl" w:eastAsia="es-ES"/>
              </w:rPr>
            </w:pPr>
            <w:r w:rsidRPr="009A1EAF">
              <w:rPr>
                <w:rFonts w:eastAsia="Calibri" w:cs="Times New Roman"/>
                <w:color w:val="808080" w:themeColor="background1" w:themeShade="80"/>
                <w:sz w:val="22"/>
                <w:lang w:val="es-DO"/>
              </w:rPr>
              <w:t>Visa de Turismo Simple (TS)</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E88140" w14:textId="3F97CED2" w:rsidR="006B5020" w:rsidRPr="00824CA5"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824CA5">
              <w:rPr>
                <w:color w:val="808080" w:themeColor="background1" w:themeShade="80"/>
                <w:sz w:val="20"/>
                <w:szCs w:val="20"/>
              </w:rPr>
              <w:t>4869</w:t>
            </w:r>
          </w:p>
        </w:tc>
        <w:tc>
          <w:tcPr>
            <w:tcW w:w="1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31BA9" w14:textId="11AC078D" w:rsidR="006B5020" w:rsidRPr="006B5020"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6B5020">
              <w:rPr>
                <w:color w:val="808080" w:themeColor="background1" w:themeShade="80"/>
                <w:sz w:val="20"/>
                <w:szCs w:val="20"/>
              </w:rPr>
              <w:t>5413</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0FF56AE8" w14:textId="165BABB4" w:rsidR="006B5020" w:rsidRPr="006B5020" w:rsidRDefault="006B5020" w:rsidP="006B5020">
            <w:pPr>
              <w:spacing w:after="0" w:line="240" w:lineRule="auto"/>
              <w:jc w:val="center"/>
              <w:rPr>
                <w:rFonts w:eastAsiaTheme="minorEastAsia" w:cs="Times New Roman"/>
                <w:b/>
                <w:bCs/>
                <w:color w:val="808080" w:themeColor="background1" w:themeShade="80"/>
                <w:sz w:val="20"/>
                <w:szCs w:val="20"/>
                <w:lang w:val="es-ES_tradnl" w:eastAsia="es-ES"/>
              </w:rPr>
            </w:pPr>
            <w:r w:rsidRPr="006B5020">
              <w:rPr>
                <w:rFonts w:cs="Times New Roman"/>
                <w:color w:val="808080" w:themeColor="background1" w:themeShade="80"/>
                <w:sz w:val="22"/>
              </w:rPr>
              <w:t>10282</w:t>
            </w:r>
          </w:p>
        </w:tc>
      </w:tr>
      <w:tr w:rsidR="006B5020" w:rsidRPr="00B76754" w14:paraId="070EB5D2" w14:textId="77777777" w:rsidTr="002D590A">
        <w:trPr>
          <w:trHeight w:val="335"/>
        </w:trPr>
        <w:tc>
          <w:tcPr>
            <w:tcW w:w="2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B581D" w14:textId="0D72E135" w:rsidR="006B5020" w:rsidRPr="009A1EAF" w:rsidRDefault="006B5020" w:rsidP="006B5020">
            <w:pPr>
              <w:spacing w:after="0" w:line="240" w:lineRule="auto"/>
              <w:rPr>
                <w:rFonts w:eastAsiaTheme="minorEastAsia" w:cs="Times New Roman"/>
                <w:color w:val="808080" w:themeColor="background1" w:themeShade="80"/>
                <w:sz w:val="22"/>
                <w:lang w:val="es-ES_tradnl" w:eastAsia="es-ES"/>
              </w:rPr>
            </w:pPr>
            <w:r w:rsidRPr="009A1EAF">
              <w:rPr>
                <w:rFonts w:eastAsia="Calibri" w:cs="Times New Roman"/>
                <w:color w:val="808080" w:themeColor="background1" w:themeShade="80"/>
                <w:sz w:val="22"/>
                <w:lang w:val="es-DO"/>
              </w:rPr>
              <w:t>Visa de Oficial múltiple (OM)</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02F52" w14:textId="40CF54F9" w:rsidR="006B5020" w:rsidRPr="00824CA5"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824CA5">
              <w:rPr>
                <w:color w:val="808080" w:themeColor="background1" w:themeShade="80"/>
                <w:sz w:val="20"/>
                <w:szCs w:val="20"/>
              </w:rPr>
              <w:t>1116</w:t>
            </w:r>
          </w:p>
        </w:tc>
        <w:tc>
          <w:tcPr>
            <w:tcW w:w="1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F42E02" w14:textId="17AA363E" w:rsidR="006B5020" w:rsidRPr="006B5020"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6B5020">
              <w:rPr>
                <w:color w:val="808080" w:themeColor="background1" w:themeShade="80"/>
                <w:sz w:val="20"/>
                <w:szCs w:val="20"/>
              </w:rPr>
              <w:t>360</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7B0EEFB4" w14:textId="2FFB2B6C" w:rsidR="006B5020" w:rsidRPr="006B5020" w:rsidRDefault="006B5020" w:rsidP="006B5020">
            <w:pPr>
              <w:spacing w:after="0" w:line="240" w:lineRule="auto"/>
              <w:jc w:val="center"/>
              <w:rPr>
                <w:rFonts w:eastAsiaTheme="minorEastAsia" w:cs="Times New Roman"/>
                <w:b/>
                <w:bCs/>
                <w:color w:val="808080" w:themeColor="background1" w:themeShade="80"/>
                <w:sz w:val="20"/>
                <w:szCs w:val="20"/>
                <w:lang w:val="es-ES_tradnl" w:eastAsia="es-ES"/>
              </w:rPr>
            </w:pPr>
            <w:r w:rsidRPr="006B5020">
              <w:rPr>
                <w:rFonts w:cs="Times New Roman"/>
                <w:color w:val="808080" w:themeColor="background1" w:themeShade="80"/>
                <w:sz w:val="22"/>
              </w:rPr>
              <w:t>1476</w:t>
            </w:r>
          </w:p>
        </w:tc>
      </w:tr>
      <w:tr w:rsidR="006B5020" w:rsidRPr="00B76754" w14:paraId="473431A4" w14:textId="77777777" w:rsidTr="002D590A">
        <w:trPr>
          <w:trHeight w:val="335"/>
        </w:trPr>
        <w:tc>
          <w:tcPr>
            <w:tcW w:w="22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61DC47" w14:textId="7336626D" w:rsidR="006B5020" w:rsidRPr="009A1EAF" w:rsidRDefault="006B5020" w:rsidP="006B5020">
            <w:pPr>
              <w:spacing w:after="0" w:line="240" w:lineRule="auto"/>
              <w:rPr>
                <w:rFonts w:eastAsiaTheme="minorEastAsia" w:cs="Times New Roman"/>
                <w:color w:val="808080" w:themeColor="background1" w:themeShade="80"/>
                <w:sz w:val="22"/>
                <w:lang w:val="es-ES_tradnl" w:eastAsia="es-ES"/>
              </w:rPr>
            </w:pPr>
            <w:r w:rsidRPr="009A1EAF">
              <w:rPr>
                <w:rFonts w:eastAsia="Calibri" w:cs="Times New Roman"/>
                <w:color w:val="808080" w:themeColor="background1" w:themeShade="80"/>
                <w:sz w:val="22"/>
                <w:lang w:val="es-DO"/>
              </w:rPr>
              <w:t>Visado diplomático múltiple (DM)</w:t>
            </w:r>
          </w:p>
        </w:tc>
        <w:tc>
          <w:tcPr>
            <w:tcW w:w="8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4C8953" w14:textId="0CC23DA6" w:rsidR="006B5020" w:rsidRPr="00824CA5"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824CA5">
              <w:rPr>
                <w:color w:val="808080" w:themeColor="background1" w:themeShade="80"/>
                <w:sz w:val="20"/>
                <w:szCs w:val="20"/>
              </w:rPr>
              <w:t>254</w:t>
            </w:r>
          </w:p>
        </w:tc>
        <w:tc>
          <w:tcPr>
            <w:tcW w:w="11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D26D1" w14:textId="410C3D78" w:rsidR="006B5020" w:rsidRPr="006B5020" w:rsidRDefault="006B5020" w:rsidP="006B5020">
            <w:pPr>
              <w:spacing w:after="0" w:line="240" w:lineRule="auto"/>
              <w:jc w:val="center"/>
              <w:rPr>
                <w:rFonts w:eastAsiaTheme="minorEastAsia" w:cs="Times New Roman"/>
                <w:color w:val="808080" w:themeColor="background1" w:themeShade="80"/>
                <w:sz w:val="20"/>
                <w:szCs w:val="20"/>
                <w:lang w:val="es-ES_tradnl" w:eastAsia="es-ES"/>
              </w:rPr>
            </w:pPr>
            <w:r w:rsidRPr="006B5020">
              <w:rPr>
                <w:color w:val="808080" w:themeColor="background1" w:themeShade="80"/>
                <w:sz w:val="20"/>
                <w:szCs w:val="20"/>
              </w:rPr>
              <w:t>196</w:t>
            </w:r>
          </w:p>
        </w:tc>
        <w:tc>
          <w:tcPr>
            <w:tcW w:w="738" w:type="pct"/>
            <w:tcBorders>
              <w:top w:val="single" w:sz="4" w:space="0" w:color="auto"/>
              <w:left w:val="single" w:sz="4" w:space="0" w:color="auto"/>
              <w:bottom w:val="single" w:sz="4" w:space="0" w:color="auto"/>
              <w:right w:val="single" w:sz="4" w:space="0" w:color="auto"/>
            </w:tcBorders>
            <w:shd w:val="clear" w:color="auto" w:fill="auto"/>
            <w:vAlign w:val="center"/>
          </w:tcPr>
          <w:p w14:paraId="7F0D95AE" w14:textId="6F3428A1" w:rsidR="006B5020" w:rsidRPr="006B5020" w:rsidRDefault="006B5020" w:rsidP="006B5020">
            <w:pPr>
              <w:spacing w:after="0" w:line="240" w:lineRule="auto"/>
              <w:jc w:val="center"/>
              <w:rPr>
                <w:rFonts w:eastAsiaTheme="minorEastAsia" w:cs="Times New Roman"/>
                <w:b/>
                <w:bCs/>
                <w:color w:val="808080" w:themeColor="background1" w:themeShade="80"/>
                <w:sz w:val="20"/>
                <w:szCs w:val="20"/>
                <w:lang w:val="es-ES_tradnl" w:eastAsia="es-ES"/>
              </w:rPr>
            </w:pPr>
            <w:r w:rsidRPr="006B5020">
              <w:rPr>
                <w:rFonts w:cs="Times New Roman"/>
                <w:color w:val="808080" w:themeColor="background1" w:themeShade="80"/>
                <w:sz w:val="22"/>
              </w:rPr>
              <w:t>450</w:t>
            </w:r>
          </w:p>
        </w:tc>
      </w:tr>
      <w:tr w:rsidR="00824CA5" w:rsidRPr="00B76754" w14:paraId="61A54E6A" w14:textId="77777777" w:rsidTr="002D590A">
        <w:trPr>
          <w:trHeight w:val="335"/>
        </w:trPr>
        <w:tc>
          <w:tcPr>
            <w:tcW w:w="227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613D1E" w14:textId="77777777" w:rsidR="00824CA5" w:rsidRPr="00B76754" w:rsidRDefault="00824CA5" w:rsidP="00A31FB2">
            <w:pPr>
              <w:spacing w:after="0" w:line="240" w:lineRule="auto"/>
              <w:jc w:val="center"/>
              <w:rPr>
                <w:rFonts w:eastAsiaTheme="minorEastAsia" w:cs="Times New Roman"/>
                <w:color w:val="808080" w:themeColor="background1" w:themeShade="80"/>
                <w:sz w:val="20"/>
                <w:szCs w:val="20"/>
                <w:lang w:val="es-ES_tradnl" w:eastAsia="es-ES"/>
              </w:rPr>
            </w:pPr>
            <w:r w:rsidRPr="00B76754">
              <w:rPr>
                <w:rFonts w:eastAsiaTheme="minorEastAsia" w:cs="Times New Roman"/>
                <w:color w:val="808080" w:themeColor="background1" w:themeShade="80"/>
                <w:sz w:val="20"/>
                <w:szCs w:val="20"/>
                <w:lang w:val="es-ES" w:eastAsia="es-ES"/>
              </w:rPr>
              <w:t>Total</w:t>
            </w:r>
          </w:p>
        </w:tc>
        <w:tc>
          <w:tcPr>
            <w:tcW w:w="852"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57267E4" w14:textId="25DAE19C" w:rsidR="00824CA5" w:rsidRPr="00B76754" w:rsidRDefault="006B5020" w:rsidP="00A31FB2">
            <w:pPr>
              <w:spacing w:after="0" w:line="240" w:lineRule="auto"/>
              <w:jc w:val="center"/>
              <w:rPr>
                <w:rFonts w:eastAsiaTheme="minorEastAsia" w:cs="Times New Roman"/>
                <w:color w:val="808080" w:themeColor="background1" w:themeShade="80"/>
                <w:sz w:val="20"/>
                <w:szCs w:val="20"/>
                <w:lang w:val="es-ES_tradnl" w:eastAsia="es-ES"/>
              </w:rPr>
            </w:pPr>
            <w:r>
              <w:rPr>
                <w:rFonts w:eastAsiaTheme="minorEastAsia" w:cs="Times New Roman"/>
                <w:color w:val="808080" w:themeColor="background1" w:themeShade="80"/>
                <w:sz w:val="20"/>
                <w:szCs w:val="20"/>
                <w:lang w:val="es-ES_tradnl" w:eastAsia="es-ES"/>
              </w:rPr>
              <w:t>80,749</w:t>
            </w:r>
          </w:p>
        </w:tc>
        <w:tc>
          <w:tcPr>
            <w:tcW w:w="1136"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084DF4" w14:textId="70CC243C" w:rsidR="00824CA5" w:rsidRPr="00B76754" w:rsidRDefault="006B5020" w:rsidP="00A31FB2">
            <w:pPr>
              <w:spacing w:after="0" w:line="240" w:lineRule="auto"/>
              <w:jc w:val="center"/>
              <w:rPr>
                <w:rFonts w:eastAsiaTheme="minorEastAsia" w:cs="Times New Roman"/>
                <w:color w:val="808080" w:themeColor="background1" w:themeShade="80"/>
                <w:sz w:val="20"/>
                <w:szCs w:val="20"/>
                <w:lang w:val="es-ES_tradnl" w:eastAsia="es-ES"/>
              </w:rPr>
            </w:pPr>
            <w:r>
              <w:rPr>
                <w:rFonts w:eastAsiaTheme="minorEastAsia" w:cs="Times New Roman"/>
                <w:color w:val="808080" w:themeColor="background1" w:themeShade="80"/>
                <w:sz w:val="20"/>
                <w:szCs w:val="20"/>
                <w:lang w:val="es-ES_tradnl" w:eastAsia="es-ES"/>
              </w:rPr>
              <w:t>26,317</w:t>
            </w:r>
          </w:p>
        </w:tc>
        <w:tc>
          <w:tcPr>
            <w:tcW w:w="738" w:type="pct"/>
            <w:tcBorders>
              <w:top w:val="single" w:sz="4" w:space="0" w:color="auto"/>
              <w:left w:val="single" w:sz="4" w:space="0" w:color="auto"/>
              <w:bottom w:val="single" w:sz="4" w:space="0" w:color="auto"/>
              <w:right w:val="single" w:sz="4" w:space="0" w:color="auto"/>
            </w:tcBorders>
            <w:shd w:val="clear" w:color="000000" w:fill="D9D9D9"/>
            <w:vAlign w:val="center"/>
          </w:tcPr>
          <w:p w14:paraId="194AB242" w14:textId="5D1A4C0A" w:rsidR="00824CA5" w:rsidRPr="00B76754" w:rsidRDefault="006B5020" w:rsidP="00A31FB2">
            <w:pPr>
              <w:spacing w:after="0" w:line="240" w:lineRule="auto"/>
              <w:jc w:val="center"/>
              <w:rPr>
                <w:rFonts w:eastAsiaTheme="minorEastAsia" w:cs="Times New Roman"/>
                <w:color w:val="808080" w:themeColor="background1" w:themeShade="80"/>
                <w:sz w:val="20"/>
                <w:szCs w:val="20"/>
                <w:lang w:val="es-ES_tradnl" w:eastAsia="es-ES"/>
              </w:rPr>
            </w:pPr>
            <w:r>
              <w:rPr>
                <w:rFonts w:eastAsiaTheme="minorEastAsia" w:cs="Times New Roman"/>
                <w:color w:val="808080" w:themeColor="background1" w:themeShade="80"/>
                <w:sz w:val="20"/>
                <w:szCs w:val="20"/>
                <w:lang w:val="es-ES_tradnl" w:eastAsia="es-ES"/>
              </w:rPr>
              <w:t>107,066</w:t>
            </w:r>
          </w:p>
        </w:tc>
      </w:tr>
    </w:tbl>
    <w:p w14:paraId="1DBE1A71" w14:textId="77777777" w:rsidR="00790BC3" w:rsidRPr="001E404A" w:rsidRDefault="00790BC3" w:rsidP="00790BC3">
      <w:pPr>
        <w:spacing w:after="0" w:line="276" w:lineRule="auto"/>
        <w:jc w:val="both"/>
        <w:rPr>
          <w:rFonts w:eastAsia="Calibri" w:cs="Times New Roman"/>
          <w:color w:val="808080" w:themeColor="background1" w:themeShade="80"/>
          <w:sz w:val="22"/>
          <w:lang w:val="es-ES" w:eastAsia="es-ES"/>
        </w:rPr>
      </w:pPr>
      <w:r w:rsidRPr="001E404A">
        <w:rPr>
          <w:rFonts w:eastAsia="Calibri" w:cs="Times New Roman"/>
          <w:b/>
          <w:bCs/>
          <w:color w:val="808080" w:themeColor="background1" w:themeShade="80"/>
          <w:sz w:val="22"/>
          <w:lang w:val="es-ES" w:eastAsia="es-ES"/>
        </w:rPr>
        <w:t>Fuente</w:t>
      </w:r>
      <w:r w:rsidRPr="001E404A">
        <w:rPr>
          <w:rFonts w:eastAsia="Calibri" w:cs="Times New Roman"/>
          <w:color w:val="808080" w:themeColor="background1" w:themeShade="80"/>
          <w:sz w:val="22"/>
          <w:lang w:val="es-ES" w:eastAsia="es-ES"/>
        </w:rPr>
        <w:t>: Dirección de Servicios Consulares</w:t>
      </w:r>
    </w:p>
    <w:bookmarkEnd w:id="99"/>
    <w:p w14:paraId="2109240A" w14:textId="77777777" w:rsidR="00790BC3" w:rsidRPr="00790BC3" w:rsidRDefault="00790BC3" w:rsidP="00790BC3">
      <w:pPr>
        <w:spacing w:after="0" w:line="276" w:lineRule="auto"/>
        <w:jc w:val="both"/>
        <w:rPr>
          <w:rFonts w:asciiTheme="minorHAnsi" w:eastAsiaTheme="minorEastAsia" w:hAnsiTheme="minorHAnsi"/>
          <w:color w:val="auto"/>
          <w:szCs w:val="24"/>
          <w:lang w:val="es-ES" w:eastAsia="es-ES"/>
        </w:rPr>
      </w:pPr>
    </w:p>
    <w:p w14:paraId="432CDB99" w14:textId="150AB45C" w:rsidR="00B76754" w:rsidRPr="00B476A4" w:rsidRDefault="00B76754" w:rsidP="00B76754">
      <w:pPr>
        <w:spacing w:line="276" w:lineRule="auto"/>
        <w:jc w:val="both"/>
        <w:rPr>
          <w:rFonts w:ascii="Artifex CF Light" w:eastAsia="Calibri" w:hAnsi="Artifex CF Light" w:cs="Times New Roman"/>
          <w:b/>
          <w:bCs/>
          <w:sz w:val="14"/>
          <w:szCs w:val="14"/>
          <w:lang w:val="es-ES"/>
        </w:rPr>
      </w:pPr>
      <w:r>
        <w:rPr>
          <w:rFonts w:ascii="Artifex CF Light" w:eastAsia="Calibri" w:hAnsi="Artifex CF Light" w:cs="Times New Roman"/>
          <w:b/>
          <w:bCs/>
          <w:sz w:val="20"/>
          <w:szCs w:val="20"/>
          <w:lang w:val="es-ES"/>
        </w:rPr>
        <w:t xml:space="preserve">                        </w:t>
      </w:r>
      <w:r w:rsidRPr="00937EF6">
        <w:rPr>
          <w:rFonts w:ascii="Artifex CF Light" w:eastAsia="Calibri" w:hAnsi="Artifex CF Light" w:cs="Times New Roman"/>
          <w:b/>
          <w:bCs/>
          <w:sz w:val="20"/>
          <w:szCs w:val="20"/>
          <w:lang w:val="es-ES"/>
        </w:rPr>
        <w:t xml:space="preserve">                </w:t>
      </w:r>
    </w:p>
    <w:p w14:paraId="15E1C77B" w14:textId="77777777" w:rsidR="00BB5C93" w:rsidRDefault="00241D0E" w:rsidP="00241D0E">
      <w:pPr>
        <w:spacing w:line="360" w:lineRule="auto"/>
        <w:jc w:val="both"/>
        <w:rPr>
          <w:rFonts w:eastAsia="Calibri" w:cs="Times New Roman"/>
          <w:bCs/>
          <w:color w:val="808080" w:themeColor="background1" w:themeShade="80"/>
          <w:szCs w:val="24"/>
          <w:lang w:val="es-ES"/>
        </w:rPr>
      </w:pPr>
      <w:r w:rsidRPr="0088174A">
        <w:rPr>
          <w:rFonts w:eastAsia="Calibri" w:cs="Times New Roman"/>
          <w:b/>
          <w:color w:val="808080" w:themeColor="background1" w:themeShade="80"/>
          <w:szCs w:val="24"/>
          <w:lang w:val="es-ES"/>
        </w:rPr>
        <w:t>Plan de Normalización de Venezolanos</w:t>
      </w:r>
      <w:r w:rsidR="00D82190">
        <w:rPr>
          <w:rFonts w:eastAsia="Calibri" w:cs="Times New Roman"/>
          <w:b/>
          <w:color w:val="808080" w:themeColor="background1" w:themeShade="80"/>
          <w:szCs w:val="24"/>
          <w:lang w:val="es-ES"/>
        </w:rPr>
        <w:t xml:space="preserve">. </w:t>
      </w:r>
      <w:r w:rsidRPr="001D3ECE">
        <w:rPr>
          <w:rFonts w:eastAsia="Calibri" w:cs="Times New Roman"/>
          <w:bCs/>
          <w:color w:val="808080" w:themeColor="background1" w:themeShade="80"/>
          <w:szCs w:val="24"/>
          <w:lang w:val="es-ES"/>
        </w:rPr>
        <w:t xml:space="preserve">Este plan ha contado con el apoyo de organismos internacionales como: la Organización Internacional para las migraciones (OIM), la cual ha brindado desde infraestructura hasta donaciones tecnológicas y contratación de personal asimismo el Alto Comisionado de Naciones Unidas para los Refugiados, (ACNUR). Actualmente la Agencia para la Niñez y Adolescencia, </w:t>
      </w:r>
      <w:r w:rsidR="004145D3">
        <w:rPr>
          <w:rFonts w:eastAsia="Calibri" w:cs="Times New Roman"/>
          <w:bCs/>
          <w:color w:val="808080" w:themeColor="background1" w:themeShade="80"/>
          <w:szCs w:val="24"/>
          <w:lang w:val="es-ES"/>
        </w:rPr>
        <w:t>trabaja la</w:t>
      </w:r>
      <w:r w:rsidRPr="001D3ECE">
        <w:rPr>
          <w:rFonts w:eastAsia="Calibri" w:cs="Times New Roman"/>
          <w:bCs/>
          <w:color w:val="808080" w:themeColor="background1" w:themeShade="80"/>
          <w:szCs w:val="24"/>
          <w:lang w:val="es-ES"/>
        </w:rPr>
        <w:t xml:space="preserve"> propuesta para cubrir los costos de los procesos de niños de escasos recursos acogidos al Plan. </w:t>
      </w:r>
    </w:p>
    <w:p w14:paraId="258440A3" w14:textId="1C56B9DE" w:rsidR="00241D0E" w:rsidRPr="00D82190" w:rsidRDefault="00BB5C93" w:rsidP="00241D0E">
      <w:pPr>
        <w:spacing w:line="360" w:lineRule="auto"/>
        <w:jc w:val="both"/>
        <w:rPr>
          <w:rFonts w:eastAsia="Calibri" w:cs="Times New Roman"/>
          <w:b/>
          <w:color w:val="808080" w:themeColor="background1" w:themeShade="80"/>
          <w:szCs w:val="24"/>
          <w:lang w:val="es-ES"/>
        </w:rPr>
      </w:pPr>
      <w:r>
        <w:rPr>
          <w:rFonts w:eastAsia="Calibri" w:cs="Times New Roman"/>
          <w:bCs/>
          <w:color w:val="808080" w:themeColor="background1" w:themeShade="80"/>
          <w:szCs w:val="24"/>
          <w:lang w:val="es-ES"/>
        </w:rPr>
        <w:lastRenderedPageBreak/>
        <w:t>E</w:t>
      </w:r>
      <w:r w:rsidR="00241D0E" w:rsidRPr="001D3ECE">
        <w:rPr>
          <w:rFonts w:eastAsia="Calibri" w:cs="Times New Roman"/>
          <w:bCs/>
          <w:color w:val="808080" w:themeColor="background1" w:themeShade="80"/>
          <w:szCs w:val="24"/>
          <w:lang w:val="es-ES"/>
        </w:rPr>
        <w:t xml:space="preserve">l apoyo de la sociedad civil venezolana, manifestado a través de la cámara de comercio dominico-venezolana, se ha traducido en la creación de nueve (09) ventanillas de asistencia e información que se encargan de acompañar a los solicitantes durante las tres (03) etapas del proceso de manera gratuita. </w:t>
      </w:r>
    </w:p>
    <w:p w14:paraId="182E4307" w14:textId="77777777" w:rsidR="002D590A" w:rsidRDefault="002D590A" w:rsidP="002D590A">
      <w:pPr>
        <w:spacing w:after="0" w:line="360" w:lineRule="auto"/>
        <w:jc w:val="both"/>
        <w:rPr>
          <w:rFonts w:eastAsia="Calibri" w:cs="Times New Roman"/>
          <w:bCs/>
          <w:color w:val="808080" w:themeColor="background1" w:themeShade="80"/>
          <w:szCs w:val="24"/>
          <w:lang w:val="es-ES"/>
        </w:rPr>
      </w:pPr>
    </w:p>
    <w:p w14:paraId="5DB06D21" w14:textId="1AD0C95E" w:rsidR="00241D0E" w:rsidRDefault="00BB5C93" w:rsidP="00241D0E">
      <w:pPr>
        <w:spacing w:line="360" w:lineRule="auto"/>
        <w:jc w:val="both"/>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t xml:space="preserve">Desde la puesta en marcha del </w:t>
      </w:r>
      <w:r w:rsidR="00241D0E" w:rsidRPr="001D3ECE">
        <w:rPr>
          <w:rFonts w:eastAsia="Calibri" w:cs="Times New Roman"/>
          <w:bCs/>
          <w:color w:val="808080" w:themeColor="background1" w:themeShade="80"/>
          <w:szCs w:val="24"/>
          <w:lang w:val="es-ES"/>
        </w:rPr>
        <w:t xml:space="preserve">Plan de Normalización de venezolanos fueron </w:t>
      </w:r>
      <w:r>
        <w:rPr>
          <w:rFonts w:eastAsia="Calibri" w:cs="Times New Roman"/>
          <w:bCs/>
          <w:color w:val="808080" w:themeColor="background1" w:themeShade="80"/>
          <w:szCs w:val="24"/>
          <w:lang w:val="es-ES"/>
        </w:rPr>
        <w:t xml:space="preserve">procesados un total de veinticinco mil visados como se nuestra en la tabla 6. Durante el año 2023 se han emitido </w:t>
      </w:r>
      <w:r w:rsidR="00742B4B">
        <w:rPr>
          <w:rFonts w:eastAsia="Calibri" w:cs="Times New Roman"/>
          <w:bCs/>
          <w:color w:val="808080" w:themeColor="background1" w:themeShade="80"/>
          <w:szCs w:val="24"/>
          <w:lang w:val="es-ES"/>
        </w:rPr>
        <w:t>1</w:t>
      </w:r>
      <w:r w:rsidR="00241D0E" w:rsidRPr="001D3ECE">
        <w:rPr>
          <w:rFonts w:eastAsia="Calibri" w:cs="Times New Roman"/>
          <w:bCs/>
          <w:color w:val="808080" w:themeColor="background1" w:themeShade="80"/>
          <w:szCs w:val="24"/>
          <w:lang w:val="es-ES"/>
        </w:rPr>
        <w:t>,</w:t>
      </w:r>
      <w:r w:rsidR="00742B4B">
        <w:rPr>
          <w:rFonts w:eastAsia="Calibri" w:cs="Times New Roman"/>
          <w:bCs/>
          <w:color w:val="808080" w:themeColor="background1" w:themeShade="80"/>
          <w:szCs w:val="24"/>
          <w:lang w:val="es-ES"/>
        </w:rPr>
        <w:t>377</w:t>
      </w:r>
      <w:r w:rsidR="00241D0E" w:rsidRPr="001D3ECE">
        <w:rPr>
          <w:rFonts w:eastAsia="Calibri" w:cs="Times New Roman"/>
          <w:bCs/>
          <w:color w:val="808080" w:themeColor="background1" w:themeShade="80"/>
          <w:szCs w:val="24"/>
          <w:lang w:val="es-ES"/>
        </w:rPr>
        <w:t xml:space="preserve"> Visados de Trabajador Temporero (VTT) y </w:t>
      </w:r>
      <w:r w:rsidR="00742B4B">
        <w:rPr>
          <w:rFonts w:eastAsia="Calibri" w:cs="Times New Roman"/>
          <w:bCs/>
          <w:color w:val="808080" w:themeColor="background1" w:themeShade="80"/>
          <w:szCs w:val="24"/>
          <w:lang w:val="es-ES"/>
        </w:rPr>
        <w:t>261</w:t>
      </w:r>
      <w:r w:rsidR="00241D0E" w:rsidRPr="001D3ECE">
        <w:rPr>
          <w:rFonts w:eastAsia="Calibri" w:cs="Times New Roman"/>
          <w:bCs/>
          <w:color w:val="808080" w:themeColor="background1" w:themeShade="80"/>
          <w:szCs w:val="24"/>
          <w:lang w:val="es-ES"/>
        </w:rPr>
        <w:t xml:space="preserve"> Visados de estudiantes (VE)</w:t>
      </w:r>
      <w:r w:rsidR="001E404A">
        <w:rPr>
          <w:rFonts w:eastAsia="Calibri" w:cs="Times New Roman"/>
          <w:bCs/>
          <w:color w:val="808080" w:themeColor="background1" w:themeShade="80"/>
          <w:szCs w:val="24"/>
          <w:lang w:val="es-ES"/>
        </w:rPr>
        <w:t>.</w:t>
      </w:r>
    </w:p>
    <w:p w14:paraId="33186D1C" w14:textId="77777777" w:rsidR="00BB5C93" w:rsidRDefault="00BB5C93" w:rsidP="00BB5C93">
      <w:pPr>
        <w:spacing w:after="0" w:line="360" w:lineRule="auto"/>
        <w:jc w:val="both"/>
        <w:rPr>
          <w:rFonts w:eastAsia="Calibri" w:cs="Times New Roman"/>
          <w:bCs/>
          <w:color w:val="808080" w:themeColor="background1" w:themeShade="80"/>
          <w:szCs w:val="24"/>
          <w:lang w:val="es-ES"/>
        </w:rPr>
      </w:pPr>
    </w:p>
    <w:p w14:paraId="54576281" w14:textId="7478B003" w:rsidR="00241D0E" w:rsidRPr="00D82190" w:rsidRDefault="004748A0" w:rsidP="00D82190">
      <w:pPr>
        <w:spacing w:after="0" w:line="276" w:lineRule="auto"/>
        <w:jc w:val="center"/>
        <w:rPr>
          <w:rFonts w:eastAsia="Calibri" w:cs="Times New Roman"/>
          <w:b/>
          <w:bCs/>
          <w:color w:val="808080" w:themeColor="background1" w:themeShade="80"/>
          <w:sz w:val="20"/>
          <w:szCs w:val="20"/>
          <w:lang w:val="es-ES" w:eastAsia="es-ES"/>
        </w:rPr>
      </w:pPr>
      <w:r w:rsidRPr="001E404A">
        <w:rPr>
          <w:rFonts w:eastAsia="Calibri" w:cs="Times New Roman"/>
          <w:color w:val="808080" w:themeColor="background1" w:themeShade="80"/>
          <w:sz w:val="20"/>
          <w:szCs w:val="20"/>
          <w:lang w:val="es-ES"/>
        </w:rPr>
        <w:t>Tabla</w:t>
      </w:r>
      <w:r>
        <w:rPr>
          <w:rFonts w:eastAsia="Calibri" w:cs="Times New Roman"/>
          <w:color w:val="808080" w:themeColor="background1" w:themeShade="80"/>
          <w:sz w:val="20"/>
          <w:szCs w:val="20"/>
          <w:lang w:val="es-ES"/>
        </w:rPr>
        <w:t xml:space="preserve"> 6:</w:t>
      </w:r>
      <w:r w:rsidRPr="001E404A">
        <w:rPr>
          <w:rFonts w:eastAsia="Calibri" w:cs="Times New Roman"/>
          <w:color w:val="808080" w:themeColor="background1" w:themeShade="80"/>
          <w:sz w:val="20"/>
          <w:szCs w:val="20"/>
          <w:lang w:val="es-ES"/>
        </w:rPr>
        <w:t xml:space="preserve"> </w:t>
      </w:r>
      <w:r w:rsidR="00C966FF" w:rsidRPr="00D82190">
        <w:rPr>
          <w:rFonts w:eastAsia="Calibri" w:cs="Times New Roman"/>
          <w:b/>
          <w:bCs/>
          <w:color w:val="808080" w:themeColor="background1" w:themeShade="80"/>
          <w:sz w:val="20"/>
          <w:szCs w:val="20"/>
          <w:lang w:val="es-ES" w:eastAsia="es-ES"/>
        </w:rPr>
        <w:t>V</w:t>
      </w:r>
      <w:r w:rsidR="00241D0E" w:rsidRPr="00D82190">
        <w:rPr>
          <w:rFonts w:eastAsia="Calibri" w:cs="Times New Roman"/>
          <w:b/>
          <w:bCs/>
          <w:color w:val="808080" w:themeColor="background1" w:themeShade="80"/>
          <w:sz w:val="20"/>
          <w:szCs w:val="20"/>
          <w:lang w:val="es-ES" w:eastAsia="es-ES"/>
        </w:rPr>
        <w:t xml:space="preserve">isas otorgadas en el marco del plan de normalización de venezolanos </w:t>
      </w:r>
    </w:p>
    <w:tbl>
      <w:tblPr>
        <w:tblW w:w="5000" w:type="pct"/>
        <w:jc w:val="center"/>
        <w:tblBorders>
          <w:top w:val="single" w:sz="4" w:space="0" w:color="7F7F7F"/>
          <w:bottom w:val="single" w:sz="4" w:space="0" w:color="7F7F7F"/>
        </w:tblBorders>
        <w:tblLook w:val="04A0" w:firstRow="1" w:lastRow="0" w:firstColumn="1" w:lastColumn="0" w:noHBand="0" w:noVBand="1"/>
      </w:tblPr>
      <w:tblGrid>
        <w:gridCol w:w="2791"/>
        <w:gridCol w:w="1852"/>
        <w:gridCol w:w="1663"/>
        <w:gridCol w:w="1649"/>
      </w:tblGrid>
      <w:tr w:rsidR="001E404A" w:rsidRPr="001E404A" w14:paraId="1126AD75" w14:textId="77777777" w:rsidTr="00802032">
        <w:trPr>
          <w:trHeight w:val="397"/>
          <w:jc w:val="center"/>
        </w:trPr>
        <w:tc>
          <w:tcPr>
            <w:tcW w:w="1770" w:type="pct"/>
            <w:tcBorders>
              <w:top w:val="single" w:sz="4" w:space="0" w:color="7F7F7F"/>
              <w:left w:val="nil"/>
              <w:bottom w:val="single" w:sz="4" w:space="0" w:color="7F7F7F"/>
              <w:right w:val="nil"/>
            </w:tcBorders>
            <w:shd w:val="clear" w:color="auto" w:fill="002060"/>
            <w:noWrap/>
            <w:vAlign w:val="center"/>
            <w:hideMark/>
          </w:tcPr>
          <w:p w14:paraId="3805E32C" w14:textId="4E9BCD3F" w:rsidR="00241D0E" w:rsidRPr="00802032" w:rsidRDefault="00241D0E" w:rsidP="00802032">
            <w:pPr>
              <w:spacing w:after="0" w:line="276" w:lineRule="auto"/>
              <w:ind w:left="174"/>
              <w:jc w:val="center"/>
              <w:rPr>
                <w:rFonts w:eastAsia="Calibri" w:cs="Times New Roman"/>
                <w:color w:val="FFFFFF" w:themeColor="background1"/>
                <w:sz w:val="20"/>
                <w:szCs w:val="20"/>
                <w:lang w:val="es-ES"/>
              </w:rPr>
            </w:pPr>
            <w:r w:rsidRPr="00802032">
              <w:rPr>
                <w:rFonts w:eastAsia="Calibri" w:cs="Times New Roman"/>
                <w:color w:val="FFFFFF" w:themeColor="background1"/>
                <w:sz w:val="20"/>
                <w:szCs w:val="20"/>
                <w:lang w:val="es-ES"/>
              </w:rPr>
              <w:t>Tipo de visa</w:t>
            </w:r>
          </w:p>
        </w:tc>
        <w:tc>
          <w:tcPr>
            <w:tcW w:w="1161" w:type="pct"/>
            <w:tcBorders>
              <w:top w:val="single" w:sz="4" w:space="0" w:color="7F7F7F"/>
              <w:left w:val="nil"/>
              <w:bottom w:val="single" w:sz="4" w:space="0" w:color="7F7F7F"/>
              <w:right w:val="nil"/>
            </w:tcBorders>
            <w:shd w:val="clear" w:color="auto" w:fill="002060"/>
            <w:noWrap/>
            <w:vAlign w:val="center"/>
            <w:hideMark/>
          </w:tcPr>
          <w:p w14:paraId="54E8DC29" w14:textId="77777777" w:rsidR="00241D0E" w:rsidRPr="00802032" w:rsidRDefault="00241D0E" w:rsidP="00802032">
            <w:pPr>
              <w:spacing w:after="0" w:line="276" w:lineRule="auto"/>
              <w:ind w:left="426"/>
              <w:jc w:val="center"/>
              <w:rPr>
                <w:rFonts w:eastAsia="Calibri" w:cs="Times New Roman"/>
                <w:b/>
                <w:bCs/>
                <w:color w:val="FFFFFF" w:themeColor="background1"/>
                <w:sz w:val="20"/>
                <w:szCs w:val="20"/>
                <w:lang w:val="es-ES"/>
              </w:rPr>
            </w:pPr>
            <w:r w:rsidRPr="00802032">
              <w:rPr>
                <w:rFonts w:eastAsia="Calibri" w:cs="Times New Roman"/>
                <w:b/>
                <w:bCs/>
                <w:color w:val="FFFFFF" w:themeColor="background1"/>
                <w:sz w:val="20"/>
                <w:szCs w:val="20"/>
                <w:lang w:val="es-ES"/>
              </w:rPr>
              <w:t>2021-2022</w:t>
            </w:r>
          </w:p>
        </w:tc>
        <w:tc>
          <w:tcPr>
            <w:tcW w:w="1039" w:type="pct"/>
            <w:tcBorders>
              <w:top w:val="single" w:sz="4" w:space="0" w:color="7F7F7F"/>
              <w:left w:val="nil"/>
              <w:bottom w:val="single" w:sz="4" w:space="0" w:color="7F7F7F"/>
              <w:right w:val="nil"/>
            </w:tcBorders>
            <w:shd w:val="clear" w:color="auto" w:fill="002060"/>
            <w:noWrap/>
            <w:vAlign w:val="center"/>
            <w:hideMark/>
          </w:tcPr>
          <w:p w14:paraId="0452EE2F" w14:textId="77777777" w:rsidR="00241D0E" w:rsidRPr="00802032" w:rsidRDefault="00241D0E" w:rsidP="00802032">
            <w:pPr>
              <w:spacing w:after="0" w:line="276" w:lineRule="auto"/>
              <w:ind w:left="426"/>
              <w:jc w:val="center"/>
              <w:rPr>
                <w:rFonts w:eastAsia="Calibri" w:cs="Times New Roman"/>
                <w:b/>
                <w:bCs/>
                <w:color w:val="FFFFFF" w:themeColor="background1"/>
                <w:sz w:val="20"/>
                <w:szCs w:val="20"/>
                <w:lang w:val="es-ES"/>
              </w:rPr>
            </w:pPr>
            <w:r w:rsidRPr="00802032">
              <w:rPr>
                <w:rFonts w:eastAsia="Calibri" w:cs="Times New Roman"/>
                <w:b/>
                <w:bCs/>
                <w:color w:val="FFFFFF" w:themeColor="background1"/>
                <w:sz w:val="20"/>
                <w:szCs w:val="20"/>
                <w:lang w:val="es-ES"/>
              </w:rPr>
              <w:t>2023</w:t>
            </w:r>
          </w:p>
        </w:tc>
        <w:tc>
          <w:tcPr>
            <w:tcW w:w="1030" w:type="pct"/>
            <w:tcBorders>
              <w:top w:val="single" w:sz="4" w:space="0" w:color="7F7F7F"/>
              <w:left w:val="nil"/>
              <w:bottom w:val="single" w:sz="4" w:space="0" w:color="7F7F7F"/>
              <w:right w:val="nil"/>
            </w:tcBorders>
            <w:shd w:val="clear" w:color="auto" w:fill="002060"/>
            <w:vAlign w:val="center"/>
            <w:hideMark/>
          </w:tcPr>
          <w:p w14:paraId="7C883A04" w14:textId="77777777" w:rsidR="00241D0E" w:rsidRPr="00802032" w:rsidRDefault="00241D0E" w:rsidP="00802032">
            <w:pPr>
              <w:spacing w:after="0" w:line="276" w:lineRule="auto"/>
              <w:ind w:left="426"/>
              <w:jc w:val="center"/>
              <w:rPr>
                <w:rFonts w:eastAsia="Calibri" w:cs="Times New Roman"/>
                <w:b/>
                <w:bCs/>
                <w:color w:val="FFFFFF" w:themeColor="background1"/>
                <w:sz w:val="20"/>
                <w:szCs w:val="20"/>
                <w:lang w:val="es-ES"/>
              </w:rPr>
            </w:pPr>
            <w:r w:rsidRPr="00802032">
              <w:rPr>
                <w:rFonts w:eastAsia="Calibri" w:cs="Times New Roman"/>
                <w:b/>
                <w:bCs/>
                <w:color w:val="FFFFFF" w:themeColor="background1"/>
                <w:sz w:val="20"/>
                <w:szCs w:val="20"/>
                <w:lang w:val="es-ES"/>
              </w:rPr>
              <w:t>Total</w:t>
            </w:r>
          </w:p>
        </w:tc>
      </w:tr>
      <w:tr w:rsidR="001E404A" w:rsidRPr="001E404A" w14:paraId="489F5CA9" w14:textId="77777777" w:rsidTr="004748A0">
        <w:trPr>
          <w:trHeight w:val="20"/>
          <w:jc w:val="center"/>
        </w:trPr>
        <w:tc>
          <w:tcPr>
            <w:tcW w:w="1770" w:type="pct"/>
            <w:tcBorders>
              <w:top w:val="nil"/>
              <w:left w:val="nil"/>
              <w:bottom w:val="nil"/>
              <w:right w:val="nil"/>
            </w:tcBorders>
            <w:noWrap/>
            <w:hideMark/>
          </w:tcPr>
          <w:p w14:paraId="13D91AAD" w14:textId="77777777" w:rsidR="00241D0E" w:rsidRPr="001E404A" w:rsidRDefault="00241D0E" w:rsidP="00F0101B">
            <w:pPr>
              <w:spacing w:line="276" w:lineRule="auto"/>
              <w:ind w:left="174"/>
              <w:jc w:val="both"/>
              <w:rPr>
                <w:rFonts w:eastAsia="Calibri" w:cs="Times New Roman"/>
                <w:b/>
                <w:color w:val="808080" w:themeColor="background1" w:themeShade="80"/>
                <w:sz w:val="20"/>
                <w:szCs w:val="20"/>
                <w:lang w:val="es-ES"/>
              </w:rPr>
            </w:pPr>
            <w:r w:rsidRPr="001E404A">
              <w:rPr>
                <w:rFonts w:eastAsia="Calibri" w:cs="Times New Roman"/>
                <w:color w:val="808080" w:themeColor="background1" w:themeShade="80"/>
                <w:sz w:val="20"/>
                <w:szCs w:val="20"/>
                <w:lang w:val="es-ES"/>
              </w:rPr>
              <w:t>VTT Masculino</w:t>
            </w:r>
          </w:p>
        </w:tc>
        <w:tc>
          <w:tcPr>
            <w:tcW w:w="1161" w:type="pct"/>
            <w:tcBorders>
              <w:top w:val="nil"/>
              <w:left w:val="nil"/>
              <w:bottom w:val="nil"/>
              <w:right w:val="nil"/>
            </w:tcBorders>
            <w:noWrap/>
            <w:hideMark/>
          </w:tcPr>
          <w:p w14:paraId="0AE12908" w14:textId="77777777" w:rsidR="00241D0E" w:rsidRPr="001E404A" w:rsidRDefault="00241D0E" w:rsidP="00F0101B">
            <w:pPr>
              <w:spacing w:line="276" w:lineRule="auto"/>
              <w:ind w:left="19"/>
              <w:jc w:val="center"/>
              <w:rPr>
                <w:rFonts w:eastAsia="Calibri" w:cs="Times New Roman"/>
                <w:color w:val="808080" w:themeColor="background1" w:themeShade="80"/>
                <w:sz w:val="20"/>
                <w:szCs w:val="20"/>
                <w:lang w:val="es-ES"/>
              </w:rPr>
            </w:pPr>
            <w:r w:rsidRPr="001E404A">
              <w:rPr>
                <w:rFonts w:eastAsia="Calibri" w:cs="Times New Roman"/>
                <w:color w:val="808080" w:themeColor="background1" w:themeShade="80"/>
                <w:sz w:val="20"/>
                <w:szCs w:val="20"/>
                <w:lang w:val="es-ES"/>
              </w:rPr>
              <w:t>8,242</w:t>
            </w:r>
          </w:p>
        </w:tc>
        <w:tc>
          <w:tcPr>
            <w:tcW w:w="1039" w:type="pct"/>
            <w:tcBorders>
              <w:top w:val="nil"/>
              <w:left w:val="nil"/>
              <w:bottom w:val="nil"/>
              <w:right w:val="nil"/>
            </w:tcBorders>
            <w:noWrap/>
            <w:hideMark/>
          </w:tcPr>
          <w:p w14:paraId="7AEFC4A3" w14:textId="73A0BC6A" w:rsidR="00241D0E" w:rsidRPr="001E404A" w:rsidRDefault="00742B4B" w:rsidP="00F0101B">
            <w:pPr>
              <w:spacing w:line="276" w:lineRule="auto"/>
              <w:ind w:left="426"/>
              <w:jc w:val="center"/>
              <w:rPr>
                <w:rFonts w:eastAsia="Calibri" w:cs="Times New Roman"/>
                <w:color w:val="808080" w:themeColor="background1" w:themeShade="80"/>
                <w:sz w:val="20"/>
                <w:szCs w:val="20"/>
                <w:lang w:val="es-ES"/>
              </w:rPr>
            </w:pPr>
            <w:r>
              <w:rPr>
                <w:rFonts w:eastAsia="Calibri" w:cs="Times New Roman"/>
                <w:color w:val="808080" w:themeColor="background1" w:themeShade="80"/>
                <w:sz w:val="20"/>
                <w:szCs w:val="20"/>
                <w:lang w:val="es-ES"/>
              </w:rPr>
              <w:t>627</w:t>
            </w:r>
          </w:p>
        </w:tc>
        <w:tc>
          <w:tcPr>
            <w:tcW w:w="1030" w:type="pct"/>
            <w:tcBorders>
              <w:top w:val="nil"/>
              <w:left w:val="nil"/>
              <w:bottom w:val="nil"/>
              <w:right w:val="nil"/>
            </w:tcBorders>
            <w:hideMark/>
          </w:tcPr>
          <w:p w14:paraId="5B578BE9" w14:textId="5A798EE2" w:rsidR="00241D0E" w:rsidRPr="001E404A" w:rsidRDefault="00742B4B" w:rsidP="00F0101B">
            <w:pPr>
              <w:spacing w:line="276" w:lineRule="auto"/>
              <w:ind w:left="426"/>
              <w:jc w:val="both"/>
              <w:rPr>
                <w:rFonts w:eastAsia="Calibri" w:cs="Times New Roman"/>
                <w:color w:val="808080" w:themeColor="background1" w:themeShade="80"/>
                <w:sz w:val="20"/>
                <w:szCs w:val="20"/>
                <w:lang w:val="es-ES"/>
              </w:rPr>
            </w:pPr>
            <w:r>
              <w:rPr>
                <w:rFonts w:eastAsia="Calibri" w:cs="Times New Roman"/>
                <w:color w:val="808080" w:themeColor="background1" w:themeShade="80"/>
                <w:sz w:val="20"/>
                <w:szCs w:val="20"/>
                <w:lang w:val="es-ES"/>
              </w:rPr>
              <w:t>8,869</w:t>
            </w:r>
          </w:p>
        </w:tc>
      </w:tr>
      <w:tr w:rsidR="001E404A" w:rsidRPr="001E404A" w14:paraId="6EDC4F70" w14:textId="77777777" w:rsidTr="004748A0">
        <w:trPr>
          <w:trHeight w:val="20"/>
          <w:jc w:val="center"/>
        </w:trPr>
        <w:tc>
          <w:tcPr>
            <w:tcW w:w="1770" w:type="pct"/>
            <w:tcBorders>
              <w:top w:val="single" w:sz="4" w:space="0" w:color="7F7F7F"/>
              <w:left w:val="nil"/>
              <w:bottom w:val="single" w:sz="4" w:space="0" w:color="7F7F7F"/>
              <w:right w:val="nil"/>
            </w:tcBorders>
            <w:noWrap/>
            <w:hideMark/>
          </w:tcPr>
          <w:p w14:paraId="24B29244" w14:textId="77777777" w:rsidR="00241D0E" w:rsidRPr="001E404A" w:rsidRDefault="00241D0E" w:rsidP="00F0101B">
            <w:pPr>
              <w:spacing w:line="276" w:lineRule="auto"/>
              <w:ind w:left="174"/>
              <w:jc w:val="both"/>
              <w:rPr>
                <w:rFonts w:eastAsia="Calibri" w:cs="Times New Roman"/>
                <w:b/>
                <w:color w:val="808080" w:themeColor="background1" w:themeShade="80"/>
                <w:sz w:val="20"/>
                <w:szCs w:val="20"/>
                <w:lang w:val="es-ES"/>
              </w:rPr>
            </w:pPr>
            <w:r w:rsidRPr="001E404A">
              <w:rPr>
                <w:rFonts w:eastAsia="Calibri" w:cs="Times New Roman"/>
                <w:color w:val="808080" w:themeColor="background1" w:themeShade="80"/>
                <w:sz w:val="20"/>
                <w:szCs w:val="20"/>
                <w:lang w:val="es-ES"/>
              </w:rPr>
              <w:t>VTT Femenino</w:t>
            </w:r>
          </w:p>
        </w:tc>
        <w:tc>
          <w:tcPr>
            <w:tcW w:w="1161" w:type="pct"/>
            <w:tcBorders>
              <w:top w:val="single" w:sz="4" w:space="0" w:color="7F7F7F"/>
              <w:left w:val="nil"/>
              <w:bottom w:val="single" w:sz="4" w:space="0" w:color="7F7F7F"/>
              <w:right w:val="nil"/>
            </w:tcBorders>
            <w:noWrap/>
            <w:hideMark/>
          </w:tcPr>
          <w:p w14:paraId="71A2107E" w14:textId="77777777" w:rsidR="00241D0E" w:rsidRPr="001E404A" w:rsidRDefault="00241D0E" w:rsidP="00F0101B">
            <w:pPr>
              <w:spacing w:line="276" w:lineRule="auto"/>
              <w:ind w:left="19"/>
              <w:jc w:val="center"/>
              <w:rPr>
                <w:rFonts w:eastAsia="Calibri" w:cs="Times New Roman"/>
                <w:color w:val="808080" w:themeColor="background1" w:themeShade="80"/>
                <w:sz w:val="20"/>
                <w:szCs w:val="20"/>
                <w:lang w:val="es-ES"/>
              </w:rPr>
            </w:pPr>
            <w:r w:rsidRPr="001E404A">
              <w:rPr>
                <w:rFonts w:eastAsia="Calibri" w:cs="Times New Roman"/>
                <w:color w:val="808080" w:themeColor="background1" w:themeShade="80"/>
                <w:sz w:val="20"/>
                <w:szCs w:val="20"/>
                <w:lang w:val="es-ES"/>
              </w:rPr>
              <w:t>11,754</w:t>
            </w:r>
          </w:p>
        </w:tc>
        <w:tc>
          <w:tcPr>
            <w:tcW w:w="1039" w:type="pct"/>
            <w:tcBorders>
              <w:top w:val="single" w:sz="4" w:space="0" w:color="7F7F7F"/>
              <w:left w:val="nil"/>
              <w:bottom w:val="single" w:sz="4" w:space="0" w:color="7F7F7F"/>
              <w:right w:val="nil"/>
            </w:tcBorders>
            <w:noWrap/>
            <w:hideMark/>
          </w:tcPr>
          <w:p w14:paraId="715FB126" w14:textId="17F99321" w:rsidR="00241D0E" w:rsidRPr="001E404A" w:rsidRDefault="00742B4B" w:rsidP="00F0101B">
            <w:pPr>
              <w:spacing w:line="276" w:lineRule="auto"/>
              <w:ind w:left="426"/>
              <w:jc w:val="center"/>
              <w:rPr>
                <w:rFonts w:eastAsia="Calibri" w:cs="Times New Roman"/>
                <w:color w:val="808080" w:themeColor="background1" w:themeShade="80"/>
                <w:sz w:val="20"/>
                <w:szCs w:val="20"/>
                <w:lang w:val="es-ES"/>
              </w:rPr>
            </w:pPr>
            <w:r>
              <w:rPr>
                <w:rFonts w:eastAsia="Calibri" w:cs="Times New Roman"/>
                <w:color w:val="808080" w:themeColor="background1" w:themeShade="80"/>
                <w:sz w:val="20"/>
                <w:szCs w:val="20"/>
                <w:lang w:val="es-ES"/>
              </w:rPr>
              <w:t>750</w:t>
            </w:r>
          </w:p>
        </w:tc>
        <w:tc>
          <w:tcPr>
            <w:tcW w:w="1030" w:type="pct"/>
            <w:tcBorders>
              <w:top w:val="single" w:sz="4" w:space="0" w:color="7F7F7F"/>
              <w:left w:val="nil"/>
              <w:bottom w:val="single" w:sz="4" w:space="0" w:color="7F7F7F"/>
              <w:right w:val="nil"/>
            </w:tcBorders>
            <w:hideMark/>
          </w:tcPr>
          <w:p w14:paraId="7F1BF6E9" w14:textId="61E1A18B" w:rsidR="00241D0E" w:rsidRPr="001E404A" w:rsidRDefault="00241D0E" w:rsidP="00F0101B">
            <w:pPr>
              <w:spacing w:line="276" w:lineRule="auto"/>
              <w:ind w:left="426"/>
              <w:jc w:val="both"/>
              <w:rPr>
                <w:rFonts w:eastAsia="Calibri" w:cs="Times New Roman"/>
                <w:color w:val="808080" w:themeColor="background1" w:themeShade="80"/>
                <w:sz w:val="20"/>
                <w:szCs w:val="20"/>
                <w:lang w:val="es-ES"/>
              </w:rPr>
            </w:pPr>
            <w:r w:rsidRPr="001E404A">
              <w:rPr>
                <w:rFonts w:eastAsia="Calibri" w:cs="Times New Roman"/>
                <w:color w:val="808080" w:themeColor="background1" w:themeShade="80"/>
                <w:sz w:val="20"/>
                <w:szCs w:val="20"/>
                <w:lang w:val="es-ES"/>
              </w:rPr>
              <w:t>12,</w:t>
            </w:r>
            <w:r w:rsidR="00742B4B">
              <w:rPr>
                <w:rFonts w:eastAsia="Calibri" w:cs="Times New Roman"/>
                <w:color w:val="808080" w:themeColor="background1" w:themeShade="80"/>
                <w:sz w:val="20"/>
                <w:szCs w:val="20"/>
                <w:lang w:val="es-ES"/>
              </w:rPr>
              <w:t>504</w:t>
            </w:r>
          </w:p>
        </w:tc>
      </w:tr>
      <w:tr w:rsidR="001E404A" w:rsidRPr="001E404A" w14:paraId="4E5D003D" w14:textId="77777777" w:rsidTr="004748A0">
        <w:trPr>
          <w:trHeight w:val="20"/>
          <w:jc w:val="center"/>
        </w:trPr>
        <w:tc>
          <w:tcPr>
            <w:tcW w:w="1770" w:type="pct"/>
            <w:tcBorders>
              <w:top w:val="nil"/>
              <w:left w:val="nil"/>
              <w:bottom w:val="single" w:sz="4" w:space="0" w:color="7F7F7F"/>
              <w:right w:val="nil"/>
            </w:tcBorders>
            <w:noWrap/>
            <w:hideMark/>
          </w:tcPr>
          <w:p w14:paraId="14E07333" w14:textId="77777777" w:rsidR="00241D0E" w:rsidRPr="001E404A" w:rsidRDefault="00241D0E" w:rsidP="00F0101B">
            <w:pPr>
              <w:spacing w:line="276" w:lineRule="auto"/>
              <w:ind w:left="174"/>
              <w:jc w:val="both"/>
              <w:rPr>
                <w:rFonts w:eastAsia="Calibri" w:cs="Times New Roman"/>
                <w:b/>
                <w:color w:val="808080" w:themeColor="background1" w:themeShade="80"/>
                <w:sz w:val="20"/>
                <w:szCs w:val="20"/>
                <w:lang w:val="es-ES"/>
              </w:rPr>
            </w:pPr>
            <w:r w:rsidRPr="001E404A">
              <w:rPr>
                <w:rFonts w:eastAsia="Calibri" w:cs="Times New Roman"/>
                <w:color w:val="808080" w:themeColor="background1" w:themeShade="80"/>
                <w:sz w:val="20"/>
                <w:szCs w:val="20"/>
                <w:lang w:val="es-ES"/>
              </w:rPr>
              <w:t>VE Masculino</w:t>
            </w:r>
          </w:p>
        </w:tc>
        <w:tc>
          <w:tcPr>
            <w:tcW w:w="1161" w:type="pct"/>
            <w:tcBorders>
              <w:top w:val="nil"/>
              <w:left w:val="nil"/>
              <w:bottom w:val="single" w:sz="4" w:space="0" w:color="7F7F7F"/>
              <w:right w:val="nil"/>
            </w:tcBorders>
            <w:noWrap/>
            <w:hideMark/>
          </w:tcPr>
          <w:p w14:paraId="01B03A95" w14:textId="77777777" w:rsidR="00241D0E" w:rsidRPr="001E404A" w:rsidRDefault="00241D0E" w:rsidP="00F0101B">
            <w:pPr>
              <w:spacing w:line="276" w:lineRule="auto"/>
              <w:ind w:left="19"/>
              <w:jc w:val="center"/>
              <w:rPr>
                <w:rFonts w:eastAsia="Calibri" w:cs="Times New Roman"/>
                <w:color w:val="808080" w:themeColor="background1" w:themeShade="80"/>
                <w:sz w:val="20"/>
                <w:szCs w:val="20"/>
                <w:lang w:val="es-ES"/>
              </w:rPr>
            </w:pPr>
            <w:r w:rsidRPr="001E404A">
              <w:rPr>
                <w:rFonts w:eastAsia="Calibri" w:cs="Times New Roman"/>
                <w:color w:val="808080" w:themeColor="background1" w:themeShade="80"/>
                <w:sz w:val="20"/>
                <w:szCs w:val="20"/>
                <w:lang w:val="es-ES"/>
              </w:rPr>
              <w:t>1,737</w:t>
            </w:r>
          </w:p>
        </w:tc>
        <w:tc>
          <w:tcPr>
            <w:tcW w:w="1039" w:type="pct"/>
            <w:tcBorders>
              <w:top w:val="nil"/>
              <w:left w:val="nil"/>
              <w:bottom w:val="single" w:sz="4" w:space="0" w:color="7F7F7F"/>
              <w:right w:val="nil"/>
            </w:tcBorders>
            <w:noWrap/>
            <w:hideMark/>
          </w:tcPr>
          <w:p w14:paraId="60C40B71" w14:textId="6C9CA8B0" w:rsidR="00241D0E" w:rsidRPr="001E404A" w:rsidRDefault="00742B4B" w:rsidP="00F0101B">
            <w:pPr>
              <w:spacing w:line="276" w:lineRule="auto"/>
              <w:ind w:left="426"/>
              <w:jc w:val="center"/>
              <w:rPr>
                <w:rFonts w:eastAsia="Calibri" w:cs="Times New Roman"/>
                <w:color w:val="808080" w:themeColor="background1" w:themeShade="80"/>
                <w:sz w:val="20"/>
                <w:szCs w:val="20"/>
                <w:lang w:val="es-ES"/>
              </w:rPr>
            </w:pPr>
            <w:r>
              <w:rPr>
                <w:rFonts w:eastAsia="Calibri" w:cs="Times New Roman"/>
                <w:color w:val="808080" w:themeColor="background1" w:themeShade="80"/>
                <w:sz w:val="20"/>
                <w:szCs w:val="20"/>
                <w:lang w:val="es-ES"/>
              </w:rPr>
              <w:t>118</w:t>
            </w:r>
          </w:p>
        </w:tc>
        <w:tc>
          <w:tcPr>
            <w:tcW w:w="1030" w:type="pct"/>
            <w:tcBorders>
              <w:top w:val="nil"/>
              <w:left w:val="nil"/>
              <w:bottom w:val="single" w:sz="4" w:space="0" w:color="7F7F7F"/>
              <w:right w:val="nil"/>
            </w:tcBorders>
            <w:hideMark/>
          </w:tcPr>
          <w:p w14:paraId="5BF7D96D" w14:textId="1A460F09" w:rsidR="00241D0E" w:rsidRPr="001E404A" w:rsidRDefault="00241D0E" w:rsidP="00F0101B">
            <w:pPr>
              <w:spacing w:line="276" w:lineRule="auto"/>
              <w:ind w:left="426"/>
              <w:jc w:val="both"/>
              <w:rPr>
                <w:rFonts w:eastAsia="Calibri" w:cs="Times New Roman"/>
                <w:color w:val="808080" w:themeColor="background1" w:themeShade="80"/>
                <w:sz w:val="20"/>
                <w:szCs w:val="20"/>
                <w:lang w:val="es-ES"/>
              </w:rPr>
            </w:pPr>
            <w:r w:rsidRPr="001E404A">
              <w:rPr>
                <w:rFonts w:eastAsia="Calibri" w:cs="Times New Roman"/>
                <w:color w:val="808080" w:themeColor="background1" w:themeShade="80"/>
                <w:sz w:val="20"/>
                <w:szCs w:val="20"/>
                <w:lang w:val="es-ES"/>
              </w:rPr>
              <w:t>1,</w:t>
            </w:r>
            <w:r w:rsidR="00742B4B">
              <w:rPr>
                <w:rFonts w:eastAsia="Calibri" w:cs="Times New Roman"/>
                <w:color w:val="808080" w:themeColor="background1" w:themeShade="80"/>
                <w:sz w:val="20"/>
                <w:szCs w:val="20"/>
                <w:lang w:val="es-ES"/>
              </w:rPr>
              <w:t>855</w:t>
            </w:r>
          </w:p>
        </w:tc>
      </w:tr>
      <w:tr w:rsidR="001E404A" w:rsidRPr="001E404A" w14:paraId="567CADEE" w14:textId="77777777" w:rsidTr="004748A0">
        <w:trPr>
          <w:trHeight w:val="20"/>
          <w:jc w:val="center"/>
        </w:trPr>
        <w:tc>
          <w:tcPr>
            <w:tcW w:w="1770" w:type="pct"/>
            <w:tcBorders>
              <w:top w:val="single" w:sz="4" w:space="0" w:color="7F7F7F"/>
              <w:left w:val="nil"/>
              <w:bottom w:val="single" w:sz="4" w:space="0" w:color="7F7F7F"/>
              <w:right w:val="nil"/>
            </w:tcBorders>
            <w:noWrap/>
            <w:hideMark/>
          </w:tcPr>
          <w:p w14:paraId="60DF159A" w14:textId="77777777" w:rsidR="00241D0E" w:rsidRPr="001E404A" w:rsidRDefault="00241D0E" w:rsidP="00F0101B">
            <w:pPr>
              <w:spacing w:line="276" w:lineRule="auto"/>
              <w:ind w:left="179"/>
              <w:jc w:val="both"/>
              <w:rPr>
                <w:rFonts w:eastAsia="Calibri" w:cs="Times New Roman"/>
                <w:b/>
                <w:color w:val="808080" w:themeColor="background1" w:themeShade="80"/>
                <w:sz w:val="20"/>
                <w:szCs w:val="20"/>
                <w:lang w:val="es-ES"/>
              </w:rPr>
            </w:pPr>
            <w:r w:rsidRPr="001E404A">
              <w:rPr>
                <w:rFonts w:eastAsia="Calibri" w:cs="Times New Roman"/>
                <w:color w:val="808080" w:themeColor="background1" w:themeShade="80"/>
                <w:sz w:val="20"/>
                <w:szCs w:val="20"/>
                <w:lang w:val="es-ES"/>
              </w:rPr>
              <w:t>VE Femenino</w:t>
            </w:r>
          </w:p>
        </w:tc>
        <w:tc>
          <w:tcPr>
            <w:tcW w:w="1161" w:type="pct"/>
            <w:tcBorders>
              <w:top w:val="single" w:sz="4" w:space="0" w:color="7F7F7F"/>
              <w:left w:val="nil"/>
              <w:bottom w:val="single" w:sz="4" w:space="0" w:color="7F7F7F"/>
              <w:right w:val="nil"/>
            </w:tcBorders>
            <w:noWrap/>
            <w:hideMark/>
          </w:tcPr>
          <w:p w14:paraId="694C8EEF" w14:textId="77777777" w:rsidR="00241D0E" w:rsidRPr="001E404A" w:rsidRDefault="00241D0E" w:rsidP="00F0101B">
            <w:pPr>
              <w:spacing w:line="276" w:lineRule="auto"/>
              <w:jc w:val="center"/>
              <w:rPr>
                <w:rFonts w:eastAsia="Calibri" w:cs="Times New Roman"/>
                <w:color w:val="808080" w:themeColor="background1" w:themeShade="80"/>
                <w:sz w:val="20"/>
                <w:szCs w:val="20"/>
                <w:lang w:val="es-ES"/>
              </w:rPr>
            </w:pPr>
            <w:r w:rsidRPr="001E404A">
              <w:rPr>
                <w:rFonts w:eastAsia="Calibri" w:cs="Times New Roman"/>
                <w:color w:val="808080" w:themeColor="background1" w:themeShade="80"/>
                <w:sz w:val="20"/>
                <w:szCs w:val="20"/>
                <w:lang w:val="es-ES"/>
              </w:rPr>
              <w:t>1,629</w:t>
            </w:r>
          </w:p>
        </w:tc>
        <w:tc>
          <w:tcPr>
            <w:tcW w:w="1039" w:type="pct"/>
            <w:tcBorders>
              <w:top w:val="single" w:sz="4" w:space="0" w:color="7F7F7F"/>
              <w:left w:val="nil"/>
              <w:bottom w:val="single" w:sz="4" w:space="0" w:color="7F7F7F"/>
              <w:right w:val="nil"/>
            </w:tcBorders>
            <w:noWrap/>
            <w:hideMark/>
          </w:tcPr>
          <w:p w14:paraId="3914466F" w14:textId="1D8B3681" w:rsidR="00241D0E" w:rsidRPr="001E404A" w:rsidRDefault="00742B4B" w:rsidP="00F0101B">
            <w:pPr>
              <w:spacing w:line="276" w:lineRule="auto"/>
              <w:ind w:left="426"/>
              <w:jc w:val="center"/>
              <w:rPr>
                <w:rFonts w:eastAsia="Calibri" w:cs="Times New Roman"/>
                <w:color w:val="808080" w:themeColor="background1" w:themeShade="80"/>
                <w:sz w:val="20"/>
                <w:szCs w:val="20"/>
                <w:lang w:val="es-ES"/>
              </w:rPr>
            </w:pPr>
            <w:r>
              <w:rPr>
                <w:rFonts w:eastAsia="Calibri" w:cs="Times New Roman"/>
                <w:color w:val="808080" w:themeColor="background1" w:themeShade="80"/>
                <w:sz w:val="20"/>
                <w:szCs w:val="20"/>
                <w:lang w:val="es-ES"/>
              </w:rPr>
              <w:t>143</w:t>
            </w:r>
          </w:p>
        </w:tc>
        <w:tc>
          <w:tcPr>
            <w:tcW w:w="1030" w:type="pct"/>
            <w:tcBorders>
              <w:top w:val="single" w:sz="4" w:space="0" w:color="7F7F7F"/>
              <w:left w:val="nil"/>
              <w:bottom w:val="single" w:sz="4" w:space="0" w:color="7F7F7F"/>
              <w:right w:val="nil"/>
            </w:tcBorders>
            <w:hideMark/>
          </w:tcPr>
          <w:p w14:paraId="59DEE178" w14:textId="3D972602" w:rsidR="00241D0E" w:rsidRPr="001E404A" w:rsidRDefault="00241D0E" w:rsidP="00F0101B">
            <w:pPr>
              <w:spacing w:line="276" w:lineRule="auto"/>
              <w:ind w:left="426"/>
              <w:jc w:val="both"/>
              <w:rPr>
                <w:rFonts w:eastAsia="Calibri" w:cs="Times New Roman"/>
                <w:color w:val="808080" w:themeColor="background1" w:themeShade="80"/>
                <w:sz w:val="20"/>
                <w:szCs w:val="20"/>
                <w:lang w:val="es-ES"/>
              </w:rPr>
            </w:pPr>
            <w:r w:rsidRPr="001E404A">
              <w:rPr>
                <w:rFonts w:eastAsia="Calibri" w:cs="Times New Roman"/>
                <w:color w:val="808080" w:themeColor="background1" w:themeShade="80"/>
                <w:sz w:val="20"/>
                <w:szCs w:val="20"/>
                <w:lang w:val="es-ES"/>
              </w:rPr>
              <w:t>1,</w:t>
            </w:r>
            <w:r w:rsidR="00742B4B">
              <w:rPr>
                <w:rFonts w:eastAsia="Calibri" w:cs="Times New Roman"/>
                <w:color w:val="808080" w:themeColor="background1" w:themeShade="80"/>
                <w:sz w:val="20"/>
                <w:szCs w:val="20"/>
                <w:lang w:val="es-ES"/>
              </w:rPr>
              <w:t>772</w:t>
            </w:r>
          </w:p>
        </w:tc>
      </w:tr>
      <w:tr w:rsidR="001E404A" w:rsidRPr="001E404A" w14:paraId="6B44F494" w14:textId="77777777" w:rsidTr="004748A0">
        <w:trPr>
          <w:trHeight w:val="20"/>
          <w:jc w:val="center"/>
        </w:trPr>
        <w:tc>
          <w:tcPr>
            <w:tcW w:w="1770" w:type="pct"/>
            <w:tcBorders>
              <w:top w:val="single" w:sz="4" w:space="0" w:color="7F7F7F"/>
              <w:left w:val="nil"/>
              <w:bottom w:val="single" w:sz="4" w:space="0" w:color="auto"/>
              <w:right w:val="nil"/>
            </w:tcBorders>
            <w:noWrap/>
            <w:hideMark/>
          </w:tcPr>
          <w:p w14:paraId="08296E8A" w14:textId="77777777" w:rsidR="00241D0E" w:rsidRPr="001E404A" w:rsidRDefault="00241D0E" w:rsidP="00F0101B">
            <w:pPr>
              <w:spacing w:line="276" w:lineRule="auto"/>
              <w:ind w:left="179"/>
              <w:jc w:val="both"/>
              <w:rPr>
                <w:rFonts w:eastAsia="Calibri" w:cs="Times New Roman"/>
                <w:b/>
                <w:color w:val="808080" w:themeColor="background1" w:themeShade="80"/>
                <w:sz w:val="20"/>
                <w:szCs w:val="20"/>
                <w:lang w:val="es-ES"/>
              </w:rPr>
            </w:pPr>
            <w:r w:rsidRPr="001E404A">
              <w:rPr>
                <w:rFonts w:eastAsia="Calibri" w:cs="Times New Roman"/>
                <w:color w:val="808080" w:themeColor="background1" w:themeShade="80"/>
                <w:sz w:val="20"/>
                <w:szCs w:val="20"/>
                <w:lang w:val="es-ES"/>
              </w:rPr>
              <w:t>Total, Procesados</w:t>
            </w:r>
          </w:p>
        </w:tc>
        <w:tc>
          <w:tcPr>
            <w:tcW w:w="1161" w:type="pct"/>
            <w:tcBorders>
              <w:top w:val="single" w:sz="4" w:space="0" w:color="7F7F7F"/>
              <w:left w:val="nil"/>
              <w:bottom w:val="single" w:sz="4" w:space="0" w:color="auto"/>
              <w:right w:val="nil"/>
            </w:tcBorders>
            <w:noWrap/>
            <w:hideMark/>
          </w:tcPr>
          <w:p w14:paraId="388246E6" w14:textId="77777777" w:rsidR="00241D0E" w:rsidRPr="001E404A" w:rsidRDefault="00241D0E" w:rsidP="00F0101B">
            <w:pPr>
              <w:spacing w:line="276" w:lineRule="auto"/>
              <w:ind w:left="19"/>
              <w:jc w:val="center"/>
              <w:rPr>
                <w:rFonts w:eastAsia="Calibri" w:cs="Times New Roman"/>
                <w:color w:val="808080" w:themeColor="background1" w:themeShade="80"/>
                <w:sz w:val="20"/>
                <w:szCs w:val="20"/>
                <w:lang w:val="es-ES"/>
              </w:rPr>
            </w:pPr>
            <w:r w:rsidRPr="001E404A">
              <w:rPr>
                <w:rFonts w:eastAsia="Calibri" w:cs="Times New Roman"/>
                <w:color w:val="808080" w:themeColor="background1" w:themeShade="80"/>
                <w:sz w:val="20"/>
                <w:szCs w:val="20"/>
                <w:lang w:val="es-ES"/>
              </w:rPr>
              <w:t>23,362</w:t>
            </w:r>
          </w:p>
        </w:tc>
        <w:tc>
          <w:tcPr>
            <w:tcW w:w="1039" w:type="pct"/>
            <w:tcBorders>
              <w:top w:val="single" w:sz="4" w:space="0" w:color="7F7F7F"/>
              <w:left w:val="nil"/>
              <w:bottom w:val="single" w:sz="4" w:space="0" w:color="auto"/>
              <w:right w:val="nil"/>
            </w:tcBorders>
            <w:noWrap/>
            <w:hideMark/>
          </w:tcPr>
          <w:p w14:paraId="78E6CA2E" w14:textId="661F474B" w:rsidR="00241D0E" w:rsidRPr="001E404A" w:rsidRDefault="00742B4B" w:rsidP="00F0101B">
            <w:pPr>
              <w:spacing w:line="276" w:lineRule="auto"/>
              <w:ind w:left="426"/>
              <w:jc w:val="center"/>
              <w:rPr>
                <w:rFonts w:eastAsia="Calibri" w:cs="Times New Roman"/>
                <w:color w:val="808080" w:themeColor="background1" w:themeShade="80"/>
                <w:sz w:val="20"/>
                <w:szCs w:val="20"/>
                <w:lang w:val="es-ES"/>
              </w:rPr>
            </w:pPr>
            <w:r>
              <w:rPr>
                <w:rFonts w:eastAsia="Calibri" w:cs="Times New Roman"/>
                <w:color w:val="808080" w:themeColor="background1" w:themeShade="80"/>
                <w:sz w:val="20"/>
                <w:szCs w:val="20"/>
                <w:lang w:val="es-ES"/>
              </w:rPr>
              <w:t>1,638</w:t>
            </w:r>
          </w:p>
        </w:tc>
        <w:tc>
          <w:tcPr>
            <w:tcW w:w="1030" w:type="pct"/>
            <w:tcBorders>
              <w:top w:val="single" w:sz="4" w:space="0" w:color="7F7F7F"/>
              <w:left w:val="nil"/>
              <w:bottom w:val="single" w:sz="4" w:space="0" w:color="auto"/>
              <w:right w:val="nil"/>
            </w:tcBorders>
            <w:hideMark/>
          </w:tcPr>
          <w:p w14:paraId="48E744BD" w14:textId="79117A72" w:rsidR="00241D0E" w:rsidRPr="001E404A" w:rsidRDefault="00241D0E" w:rsidP="00F0101B">
            <w:pPr>
              <w:spacing w:line="276" w:lineRule="auto"/>
              <w:ind w:left="426"/>
              <w:jc w:val="both"/>
              <w:rPr>
                <w:rFonts w:eastAsia="Calibri" w:cs="Times New Roman"/>
                <w:color w:val="808080" w:themeColor="background1" w:themeShade="80"/>
                <w:sz w:val="20"/>
                <w:szCs w:val="20"/>
                <w:lang w:val="es-ES"/>
              </w:rPr>
            </w:pPr>
            <w:r w:rsidRPr="001E404A">
              <w:rPr>
                <w:rFonts w:eastAsia="Calibri" w:cs="Times New Roman"/>
                <w:color w:val="808080" w:themeColor="background1" w:themeShade="80"/>
                <w:sz w:val="20"/>
                <w:szCs w:val="20"/>
                <w:lang w:val="es-ES"/>
              </w:rPr>
              <w:t>2</w:t>
            </w:r>
            <w:r w:rsidR="00742B4B">
              <w:rPr>
                <w:rFonts w:eastAsia="Calibri" w:cs="Times New Roman"/>
                <w:color w:val="808080" w:themeColor="background1" w:themeShade="80"/>
                <w:sz w:val="20"/>
                <w:szCs w:val="20"/>
                <w:lang w:val="es-ES"/>
              </w:rPr>
              <w:t>5</w:t>
            </w:r>
            <w:r w:rsidRPr="001E404A">
              <w:rPr>
                <w:rFonts w:eastAsia="Calibri" w:cs="Times New Roman"/>
                <w:color w:val="808080" w:themeColor="background1" w:themeShade="80"/>
                <w:sz w:val="20"/>
                <w:szCs w:val="20"/>
                <w:lang w:val="es-ES"/>
              </w:rPr>
              <w:t>,</w:t>
            </w:r>
            <w:r w:rsidR="00742B4B">
              <w:rPr>
                <w:rFonts w:eastAsia="Calibri" w:cs="Times New Roman"/>
                <w:color w:val="808080" w:themeColor="background1" w:themeShade="80"/>
                <w:sz w:val="20"/>
                <w:szCs w:val="20"/>
                <w:lang w:val="es-ES"/>
              </w:rPr>
              <w:t>000</w:t>
            </w:r>
          </w:p>
        </w:tc>
      </w:tr>
      <w:tr w:rsidR="0088174A" w:rsidRPr="00D25BB6" w14:paraId="030E3A1D" w14:textId="77777777" w:rsidTr="004748A0">
        <w:trPr>
          <w:trHeight w:val="20"/>
          <w:jc w:val="center"/>
        </w:trPr>
        <w:tc>
          <w:tcPr>
            <w:tcW w:w="5000" w:type="pct"/>
            <w:gridSpan w:val="4"/>
            <w:tcBorders>
              <w:top w:val="single" w:sz="4" w:space="0" w:color="auto"/>
              <w:left w:val="nil"/>
              <w:bottom w:val="single" w:sz="4" w:space="0" w:color="7F7F7F"/>
              <w:right w:val="nil"/>
            </w:tcBorders>
            <w:noWrap/>
          </w:tcPr>
          <w:p w14:paraId="0AC357DC" w14:textId="3D760159" w:rsidR="0088174A" w:rsidRPr="0088174A" w:rsidRDefault="0088174A" w:rsidP="0088174A">
            <w:pPr>
              <w:tabs>
                <w:tab w:val="left" w:pos="405"/>
              </w:tabs>
              <w:spacing w:line="240" w:lineRule="auto"/>
              <w:jc w:val="both"/>
              <w:rPr>
                <w:rFonts w:eastAsia="Calibri" w:cs="Times New Roman"/>
                <w:color w:val="808080" w:themeColor="background1" w:themeShade="80"/>
                <w:sz w:val="20"/>
                <w:szCs w:val="20"/>
                <w:lang w:val="es-ES"/>
              </w:rPr>
            </w:pPr>
            <w:r w:rsidRPr="0088174A">
              <w:rPr>
                <w:rFonts w:eastAsiaTheme="majorEastAsia" w:cs="Times New Roman"/>
                <w:b/>
                <w:iCs/>
                <w:color w:val="808080" w:themeColor="background1" w:themeShade="80"/>
                <w:sz w:val="18"/>
                <w:szCs w:val="21"/>
                <w:lang w:val="es-DO"/>
              </w:rPr>
              <w:t>Nota:</w:t>
            </w:r>
            <w:r w:rsidRPr="0088174A">
              <w:rPr>
                <w:rFonts w:eastAsiaTheme="majorEastAsia" w:cs="Times New Roman"/>
                <w:bCs/>
                <w:iCs/>
                <w:color w:val="808080" w:themeColor="background1" w:themeShade="80"/>
                <w:sz w:val="18"/>
                <w:szCs w:val="21"/>
                <w:lang w:val="es-DO"/>
              </w:rPr>
              <w:t xml:space="preserve"> usuarios atendidos en el centro de visado para Venezolanos acogidos por el Plan de Normalización desde junio 2021 hasta la marzo 2023.</w:t>
            </w:r>
          </w:p>
        </w:tc>
      </w:tr>
    </w:tbl>
    <w:p w14:paraId="4F67BD83" w14:textId="77777777" w:rsidR="00241D0E" w:rsidRPr="0088174A" w:rsidRDefault="00241D0E" w:rsidP="00241D0E">
      <w:pPr>
        <w:spacing w:line="276" w:lineRule="auto"/>
        <w:jc w:val="center"/>
        <w:rPr>
          <w:rFonts w:eastAsia="Calibri" w:cs="Times New Roman"/>
          <w:color w:val="808080" w:themeColor="background1" w:themeShade="80"/>
          <w:sz w:val="20"/>
          <w:szCs w:val="16"/>
          <w:lang w:val="es-ES"/>
        </w:rPr>
      </w:pPr>
      <w:r w:rsidRPr="0088174A">
        <w:rPr>
          <w:rFonts w:eastAsia="Calibri" w:cs="Times New Roman"/>
          <w:b/>
          <w:bCs/>
          <w:color w:val="808080" w:themeColor="background1" w:themeShade="80"/>
          <w:sz w:val="20"/>
          <w:szCs w:val="16"/>
          <w:lang w:val="es-ES"/>
        </w:rPr>
        <w:t>Fuente:</w:t>
      </w:r>
      <w:r w:rsidRPr="0088174A">
        <w:rPr>
          <w:rFonts w:eastAsia="Calibri" w:cs="Times New Roman"/>
          <w:color w:val="808080" w:themeColor="background1" w:themeShade="80"/>
          <w:sz w:val="20"/>
          <w:szCs w:val="16"/>
          <w:lang w:val="es-ES"/>
        </w:rPr>
        <w:t xml:space="preserve"> Viceministerio de Asuntos Consulares y Migratorios.</w:t>
      </w:r>
    </w:p>
    <w:p w14:paraId="649B65CB" w14:textId="77777777" w:rsidR="002D590A" w:rsidRDefault="002D590A" w:rsidP="003415EE">
      <w:pPr>
        <w:spacing w:line="360" w:lineRule="auto"/>
        <w:contextualSpacing/>
        <w:jc w:val="both"/>
        <w:rPr>
          <w:rFonts w:eastAsia="Calibri" w:cs="Times New Roman"/>
          <w:color w:val="808080" w:themeColor="background1" w:themeShade="80"/>
          <w:szCs w:val="24"/>
          <w:lang w:val="es-DO"/>
        </w:rPr>
      </w:pPr>
    </w:p>
    <w:p w14:paraId="1661E94D" w14:textId="77777777" w:rsidR="00BB5C93" w:rsidRDefault="00BB5C93" w:rsidP="00BB5C93">
      <w:pPr>
        <w:spacing w:after="0" w:line="360" w:lineRule="auto"/>
        <w:contextualSpacing/>
        <w:jc w:val="both"/>
        <w:rPr>
          <w:rFonts w:eastAsia="Calibri" w:cs="Times New Roman"/>
          <w:color w:val="808080" w:themeColor="background1" w:themeShade="80"/>
          <w:szCs w:val="24"/>
          <w:lang w:val="es-DO"/>
        </w:rPr>
      </w:pPr>
    </w:p>
    <w:p w14:paraId="23E4010D" w14:textId="77777777" w:rsidR="00D82190" w:rsidRDefault="001F7C8D" w:rsidP="00D50979">
      <w:pPr>
        <w:spacing w:after="0" w:line="360" w:lineRule="auto"/>
        <w:jc w:val="both"/>
        <w:rPr>
          <w:rFonts w:eastAsia="Calibri" w:cs="Times New Roman"/>
          <w:b/>
          <w:color w:val="808080" w:themeColor="background1" w:themeShade="80"/>
          <w:szCs w:val="24"/>
          <w:lang w:val="es-ES"/>
        </w:rPr>
      </w:pPr>
      <w:r w:rsidRPr="00FB78DB">
        <w:rPr>
          <w:rFonts w:eastAsia="Calibri" w:cs="Times New Roman"/>
          <w:b/>
          <w:color w:val="808080" w:themeColor="background1" w:themeShade="80"/>
          <w:szCs w:val="24"/>
          <w:lang w:val="es-ES"/>
        </w:rPr>
        <w:t xml:space="preserve">Coordinación de acciones con </w:t>
      </w:r>
      <w:r w:rsidR="003415EE" w:rsidRPr="00FB78DB">
        <w:rPr>
          <w:rFonts w:eastAsia="Calibri" w:cs="Times New Roman"/>
          <w:b/>
          <w:color w:val="808080" w:themeColor="background1" w:themeShade="80"/>
          <w:szCs w:val="24"/>
          <w:lang w:val="es-ES"/>
        </w:rPr>
        <w:t>las misiones consulares</w:t>
      </w:r>
    </w:p>
    <w:p w14:paraId="2336E551" w14:textId="3B5DD9B9" w:rsidR="00D50979" w:rsidRPr="00D82190" w:rsidRDefault="00D50979" w:rsidP="00D50979">
      <w:pPr>
        <w:spacing w:after="0" w:line="360" w:lineRule="auto"/>
        <w:jc w:val="both"/>
        <w:rPr>
          <w:rFonts w:eastAsia="Calibri" w:cs="Times New Roman"/>
          <w:b/>
          <w:color w:val="FF0000"/>
          <w:szCs w:val="24"/>
          <w:lang w:val="es-ES"/>
        </w:rPr>
      </w:pPr>
      <w:r w:rsidRPr="008127B3">
        <w:rPr>
          <w:rFonts w:eastAsia="Calibri" w:cs="Times New Roman"/>
          <w:color w:val="808080" w:themeColor="background1" w:themeShade="80"/>
          <w:szCs w:val="24"/>
          <w:lang w:val="es-ES"/>
        </w:rPr>
        <w:t xml:space="preserve">En el orden de los planes operativos formulados por los consulados dominicanas en el </w:t>
      </w:r>
      <w:r w:rsidR="003A32EF" w:rsidRPr="008127B3">
        <w:rPr>
          <w:rFonts w:eastAsia="Calibri" w:cs="Times New Roman"/>
          <w:color w:val="808080" w:themeColor="background1" w:themeShade="80"/>
          <w:szCs w:val="24"/>
          <w:lang w:val="es-ES"/>
        </w:rPr>
        <w:t>exterior</w:t>
      </w:r>
      <w:r w:rsidR="003A32EF">
        <w:rPr>
          <w:rFonts w:eastAsia="Calibri" w:cs="Times New Roman"/>
          <w:color w:val="808080" w:themeColor="background1" w:themeShade="80"/>
          <w:szCs w:val="24"/>
          <w:lang w:val="es-ES"/>
        </w:rPr>
        <w:t xml:space="preserve">, </w:t>
      </w:r>
      <w:r w:rsidR="003A32EF" w:rsidRPr="008127B3">
        <w:rPr>
          <w:rFonts w:eastAsia="Calibri" w:cs="Times New Roman"/>
          <w:color w:val="808080" w:themeColor="background1" w:themeShade="80"/>
          <w:szCs w:val="24"/>
          <w:lang w:val="es-ES"/>
        </w:rPr>
        <w:t>en</w:t>
      </w:r>
      <w:r w:rsidRPr="008127B3">
        <w:rPr>
          <w:rFonts w:eastAsia="Calibri" w:cs="Times New Roman"/>
          <w:color w:val="808080" w:themeColor="background1" w:themeShade="80"/>
          <w:szCs w:val="24"/>
          <w:lang w:val="es-ES"/>
        </w:rPr>
        <w:t xml:space="preserve"> el gráfico </w:t>
      </w:r>
      <w:r w:rsidR="003A32EF">
        <w:rPr>
          <w:rFonts w:eastAsia="Calibri" w:cs="Times New Roman"/>
          <w:color w:val="808080" w:themeColor="background1" w:themeShade="80"/>
          <w:szCs w:val="24"/>
          <w:lang w:val="es-ES"/>
        </w:rPr>
        <w:t>6</w:t>
      </w:r>
      <w:r w:rsidRPr="008127B3">
        <w:rPr>
          <w:rFonts w:eastAsia="Calibri" w:cs="Times New Roman"/>
          <w:color w:val="808080" w:themeColor="background1" w:themeShade="80"/>
          <w:szCs w:val="24"/>
          <w:lang w:val="es-ES"/>
        </w:rPr>
        <w:t xml:space="preserve"> se muestra el promedio de cumplimiento alcanzado por región. Las intervenciones realizadas por dichas misiones superaron el </w:t>
      </w:r>
      <w:r w:rsidR="007273A1">
        <w:rPr>
          <w:rFonts w:eastAsia="Calibri" w:cs="Times New Roman"/>
          <w:color w:val="808080" w:themeColor="background1" w:themeShade="80"/>
          <w:szCs w:val="24"/>
          <w:lang w:val="es-ES"/>
        </w:rPr>
        <w:t>94</w:t>
      </w:r>
      <w:r w:rsidRPr="008127B3">
        <w:rPr>
          <w:rFonts w:eastAsia="Calibri" w:cs="Times New Roman"/>
          <w:color w:val="808080" w:themeColor="background1" w:themeShade="80"/>
          <w:szCs w:val="24"/>
          <w:lang w:val="es-ES"/>
        </w:rPr>
        <w:t xml:space="preserve">% de eficiencia en las metas plasmadas en el POA.  De un total de </w:t>
      </w:r>
      <w:r w:rsidR="00F54751">
        <w:rPr>
          <w:rFonts w:eastAsia="Calibri" w:cs="Times New Roman"/>
          <w:color w:val="808080" w:themeColor="background1" w:themeShade="80"/>
          <w:szCs w:val="24"/>
          <w:lang w:val="es-ES"/>
        </w:rPr>
        <w:t>207</w:t>
      </w:r>
      <w:r w:rsidRPr="008127B3">
        <w:rPr>
          <w:rFonts w:eastAsia="Calibri" w:cs="Times New Roman"/>
          <w:color w:val="808080" w:themeColor="background1" w:themeShade="80"/>
          <w:szCs w:val="24"/>
          <w:lang w:val="es-ES"/>
        </w:rPr>
        <w:t xml:space="preserve"> productos </w:t>
      </w:r>
      <w:r w:rsidR="00702B3E">
        <w:rPr>
          <w:rFonts w:eastAsia="Calibri" w:cs="Times New Roman"/>
          <w:color w:val="808080" w:themeColor="background1" w:themeShade="80"/>
          <w:szCs w:val="24"/>
          <w:lang w:val="es-ES"/>
        </w:rPr>
        <w:t>818</w:t>
      </w:r>
      <w:r w:rsidRPr="008127B3">
        <w:rPr>
          <w:rFonts w:eastAsia="Calibri" w:cs="Times New Roman"/>
          <w:color w:val="808080" w:themeColor="background1" w:themeShade="80"/>
          <w:szCs w:val="24"/>
          <w:lang w:val="es-ES"/>
        </w:rPr>
        <w:t xml:space="preserve"> actividades programadas. El resumen de la ejecución reportada por las misiones en el </w:t>
      </w:r>
      <w:r w:rsidR="004825E0" w:rsidRPr="008127B3">
        <w:rPr>
          <w:rFonts w:eastAsia="Calibri" w:cs="Times New Roman"/>
          <w:color w:val="808080" w:themeColor="background1" w:themeShade="80"/>
          <w:szCs w:val="24"/>
          <w:lang w:val="es-ES"/>
        </w:rPr>
        <w:t>exterior</w:t>
      </w:r>
      <w:r w:rsidRPr="008127B3">
        <w:rPr>
          <w:rFonts w:eastAsia="Calibri" w:cs="Times New Roman"/>
          <w:color w:val="808080" w:themeColor="background1" w:themeShade="80"/>
          <w:szCs w:val="24"/>
          <w:lang w:val="es-ES"/>
        </w:rPr>
        <w:t xml:space="preserve"> se presenta a continuación: </w:t>
      </w:r>
    </w:p>
    <w:p w14:paraId="0C080A01" w14:textId="77777777" w:rsidR="00D50979" w:rsidRDefault="00D50979" w:rsidP="00D50979">
      <w:pPr>
        <w:pStyle w:val="Descripcin"/>
        <w:jc w:val="center"/>
        <w:rPr>
          <w:rFonts w:ascii="Times New Roman" w:hAnsi="Times New Roman"/>
          <w:b w:val="0"/>
          <w:bCs w:val="0"/>
          <w:color w:val="808080" w:themeColor="background1" w:themeShade="80"/>
          <w:szCs w:val="24"/>
        </w:rPr>
      </w:pPr>
    </w:p>
    <w:p w14:paraId="7DAEB07B" w14:textId="77777777" w:rsidR="002D590A" w:rsidRDefault="002D590A" w:rsidP="002D590A">
      <w:pPr>
        <w:rPr>
          <w:lang w:val="es-ES"/>
        </w:rPr>
      </w:pPr>
    </w:p>
    <w:p w14:paraId="2B7476F8" w14:textId="1A9BBAB7" w:rsidR="00D50979" w:rsidRPr="004E0099" w:rsidRDefault="00D50979" w:rsidP="00D50979">
      <w:pPr>
        <w:pStyle w:val="Descripcin"/>
        <w:jc w:val="center"/>
        <w:rPr>
          <w:rFonts w:ascii="Times New Roman" w:hAnsi="Times New Roman"/>
          <w:b w:val="0"/>
          <w:bCs w:val="0"/>
          <w:color w:val="808080" w:themeColor="background1" w:themeShade="80"/>
          <w:szCs w:val="24"/>
        </w:rPr>
      </w:pPr>
      <w:r w:rsidRPr="004E0099">
        <w:rPr>
          <w:rFonts w:ascii="Times New Roman" w:hAnsi="Times New Roman"/>
          <w:b w:val="0"/>
          <w:bCs w:val="0"/>
          <w:color w:val="808080" w:themeColor="background1" w:themeShade="80"/>
          <w:szCs w:val="24"/>
        </w:rPr>
        <w:lastRenderedPageBreak/>
        <w:t xml:space="preserve">Gráfico </w:t>
      </w:r>
      <w:r w:rsidR="00C47E81">
        <w:rPr>
          <w:rFonts w:ascii="Times New Roman" w:hAnsi="Times New Roman"/>
          <w:b w:val="0"/>
          <w:bCs w:val="0"/>
          <w:color w:val="808080" w:themeColor="background1" w:themeShade="80"/>
          <w:szCs w:val="24"/>
        </w:rPr>
        <w:t>6:</w:t>
      </w:r>
      <w:r w:rsidRPr="004E0099">
        <w:rPr>
          <w:rFonts w:ascii="Times New Roman" w:hAnsi="Times New Roman"/>
          <w:b w:val="0"/>
          <w:bCs w:val="0"/>
          <w:color w:val="808080" w:themeColor="background1" w:themeShade="80"/>
          <w:szCs w:val="24"/>
        </w:rPr>
        <w:t xml:space="preserve"> porcentaje (%) de ejecución de las misiones por región</w:t>
      </w:r>
    </w:p>
    <w:p w14:paraId="2E04E12F" w14:textId="3BFE963D" w:rsidR="00D50979" w:rsidRDefault="00FB78DB" w:rsidP="007273A1">
      <w:pPr>
        <w:spacing w:after="0" w:line="360" w:lineRule="auto"/>
        <w:jc w:val="center"/>
        <w:rPr>
          <w:rFonts w:eastAsia="Calibri" w:cs="Times New Roman"/>
          <w:b/>
          <w:color w:val="808080" w:themeColor="background1" w:themeShade="80"/>
          <w:szCs w:val="24"/>
          <w:lang w:val="es-ES"/>
        </w:rPr>
      </w:pPr>
      <w:r>
        <w:rPr>
          <w:rFonts w:eastAsia="Calibri" w:cs="Times New Roman"/>
          <w:b/>
          <w:noProof/>
          <w:color w:val="808080" w:themeColor="background1" w:themeShade="80"/>
          <w:szCs w:val="24"/>
          <w:lang w:val="es-ES"/>
        </w:rPr>
        <w:drawing>
          <wp:inline distT="0" distB="0" distL="0" distR="0" wp14:anchorId="4F1217F8" wp14:editId="7028D688">
            <wp:extent cx="4973240" cy="2369127"/>
            <wp:effectExtent l="0" t="0" r="0" b="0"/>
            <wp:docPr id="10587856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0963" cy="2387097"/>
                    </a:xfrm>
                    <a:prstGeom prst="rect">
                      <a:avLst/>
                    </a:prstGeom>
                    <a:noFill/>
                  </pic:spPr>
                </pic:pic>
              </a:graphicData>
            </a:graphic>
          </wp:inline>
        </w:drawing>
      </w:r>
    </w:p>
    <w:p w14:paraId="2B73361E" w14:textId="77777777" w:rsidR="002D590A" w:rsidRDefault="002D590A" w:rsidP="00D50979">
      <w:pPr>
        <w:spacing w:after="0" w:line="360" w:lineRule="auto"/>
        <w:jc w:val="both"/>
        <w:rPr>
          <w:rFonts w:eastAsia="Times New Roman" w:cs="Times New Roman"/>
          <w:color w:val="808080" w:themeColor="background1" w:themeShade="80"/>
          <w:szCs w:val="24"/>
          <w:lang w:val="es-DO"/>
        </w:rPr>
      </w:pPr>
    </w:p>
    <w:p w14:paraId="4745691A" w14:textId="77777777" w:rsidR="00BB5C93" w:rsidRDefault="00BB5C93" w:rsidP="00D50979">
      <w:pPr>
        <w:spacing w:after="0" w:line="360" w:lineRule="auto"/>
        <w:jc w:val="both"/>
        <w:rPr>
          <w:rFonts w:eastAsia="Times New Roman" w:cs="Times New Roman"/>
          <w:color w:val="808080" w:themeColor="background1" w:themeShade="80"/>
          <w:szCs w:val="24"/>
          <w:lang w:val="es-DO"/>
        </w:rPr>
      </w:pPr>
    </w:p>
    <w:p w14:paraId="422EB77D" w14:textId="1BC3F2C6" w:rsidR="00D50979" w:rsidRPr="00B7141C" w:rsidRDefault="00D50979" w:rsidP="00D50979">
      <w:pPr>
        <w:spacing w:after="0" w:line="360" w:lineRule="auto"/>
        <w:jc w:val="both"/>
        <w:rPr>
          <w:rFonts w:eastAsia="Calibri" w:cs="Times New Roman"/>
          <w:b/>
          <w:color w:val="808080" w:themeColor="background1" w:themeShade="80"/>
          <w:szCs w:val="24"/>
          <w:lang w:val="es-ES"/>
        </w:rPr>
      </w:pPr>
      <w:r w:rsidRPr="0031514E">
        <w:rPr>
          <w:rFonts w:eastAsia="Times New Roman" w:cs="Times New Roman"/>
          <w:color w:val="808080" w:themeColor="background1" w:themeShade="80"/>
          <w:szCs w:val="24"/>
          <w:lang w:val="es-DO"/>
        </w:rPr>
        <w:t xml:space="preserve">A los fines de impulsar la labor dinamizadora de las misiones </w:t>
      </w:r>
      <w:r>
        <w:rPr>
          <w:rFonts w:eastAsia="Times New Roman" w:cs="Times New Roman"/>
          <w:color w:val="808080" w:themeColor="background1" w:themeShade="80"/>
          <w:szCs w:val="24"/>
          <w:lang w:val="es-DO"/>
        </w:rPr>
        <w:t>consulares</w:t>
      </w:r>
      <w:r w:rsidRPr="0031514E">
        <w:rPr>
          <w:rFonts w:eastAsia="Times New Roman" w:cs="Times New Roman"/>
          <w:color w:val="808080" w:themeColor="background1" w:themeShade="80"/>
          <w:szCs w:val="24"/>
          <w:lang w:val="es-DO"/>
        </w:rPr>
        <w:t xml:space="preserve"> dominicanas en el exterior, cada una de estas representaciones ejecutó una serie de acciones en consonancia con las metas establecidas en el Plan Estratégico Institucional, las mismas se citan a continuación:</w:t>
      </w:r>
    </w:p>
    <w:p w14:paraId="5375B029" w14:textId="6ADCC119" w:rsidR="003415EE" w:rsidRPr="000826F2" w:rsidRDefault="003415EE" w:rsidP="003415EE">
      <w:pPr>
        <w:spacing w:after="0" w:line="360" w:lineRule="auto"/>
        <w:jc w:val="both"/>
        <w:rPr>
          <w:rFonts w:eastAsia="Times New Roman" w:cs="Times New Roman"/>
          <w:b/>
          <w:color w:val="808080" w:themeColor="background1" w:themeShade="80"/>
          <w:szCs w:val="24"/>
          <w:lang w:val="es-DO"/>
        </w:rPr>
      </w:pPr>
      <w:r w:rsidRPr="000826F2">
        <w:rPr>
          <w:rFonts w:eastAsia="Times New Roman" w:cs="Times New Roman"/>
          <w:b/>
          <w:color w:val="808080" w:themeColor="background1" w:themeShade="80"/>
          <w:szCs w:val="24"/>
          <w:lang w:val="es-DO"/>
        </w:rPr>
        <w:t xml:space="preserve"> </w:t>
      </w:r>
    </w:p>
    <w:p w14:paraId="31E8CBF3" w14:textId="77777777" w:rsidR="008E7C6E" w:rsidRPr="00B7141C" w:rsidRDefault="008E7C6E" w:rsidP="003415EE">
      <w:pPr>
        <w:spacing w:after="0" w:line="360" w:lineRule="auto"/>
        <w:jc w:val="both"/>
        <w:rPr>
          <w:rFonts w:eastAsia="Calibri" w:cs="Times New Roman"/>
          <w:b/>
          <w:color w:val="808080" w:themeColor="background1" w:themeShade="80"/>
          <w:sz w:val="2"/>
          <w:szCs w:val="24"/>
          <w:lang w:val="es-ES"/>
        </w:rPr>
      </w:pPr>
    </w:p>
    <w:p w14:paraId="1B921A4F" w14:textId="18261F22" w:rsidR="000826F2" w:rsidRDefault="003415EE" w:rsidP="003415EE">
      <w:pPr>
        <w:spacing w:after="0" w:line="360" w:lineRule="auto"/>
        <w:jc w:val="both"/>
        <w:rPr>
          <w:rFonts w:eastAsia="Calibri" w:cs="Times New Roman"/>
          <w:color w:val="808080" w:themeColor="background1" w:themeShade="80"/>
          <w:szCs w:val="24"/>
          <w:lang w:val="es-ES"/>
        </w:rPr>
      </w:pPr>
      <w:r w:rsidRPr="00B7141C">
        <w:rPr>
          <w:rFonts w:eastAsia="Calibri" w:cs="Times New Roman"/>
          <w:b/>
          <w:color w:val="808080" w:themeColor="background1" w:themeShade="80"/>
          <w:szCs w:val="24"/>
          <w:lang w:val="es-ES"/>
        </w:rPr>
        <w:t>Acreditación de funcionarios en las misiones consulares</w:t>
      </w:r>
      <w:r w:rsidRPr="000826F2">
        <w:rPr>
          <w:rFonts w:eastAsia="Calibri" w:cs="Times New Roman"/>
          <w:color w:val="808080" w:themeColor="background1" w:themeShade="80"/>
          <w:szCs w:val="24"/>
          <w:lang w:val="es-ES"/>
        </w:rPr>
        <w:t xml:space="preserve">. </w:t>
      </w:r>
      <w:r w:rsidR="000826F2" w:rsidRPr="000826F2">
        <w:rPr>
          <w:rFonts w:eastAsia="Calibri" w:cs="Times New Roman"/>
          <w:color w:val="808080" w:themeColor="background1" w:themeShade="80"/>
          <w:szCs w:val="24"/>
          <w:lang w:val="es-ES"/>
        </w:rPr>
        <w:t>S</w:t>
      </w:r>
      <w:r w:rsidRPr="000826F2">
        <w:rPr>
          <w:rFonts w:eastAsia="Calibri" w:cs="Times New Roman"/>
          <w:color w:val="808080" w:themeColor="background1" w:themeShade="80"/>
          <w:szCs w:val="24"/>
          <w:lang w:val="es-ES"/>
        </w:rPr>
        <w:t xml:space="preserve">e completaron los tramites de acreditación y toma de posesión del </w:t>
      </w:r>
      <w:r w:rsidR="001167BA" w:rsidRPr="000826F2">
        <w:rPr>
          <w:rFonts w:eastAsia="Calibri" w:cs="Times New Roman"/>
          <w:color w:val="808080" w:themeColor="background1" w:themeShade="80"/>
          <w:szCs w:val="24"/>
          <w:lang w:val="es-ES"/>
        </w:rPr>
        <w:t>10</w:t>
      </w:r>
      <w:r w:rsidRPr="000826F2">
        <w:rPr>
          <w:rFonts w:eastAsia="Calibri" w:cs="Times New Roman"/>
          <w:color w:val="808080" w:themeColor="background1" w:themeShade="80"/>
          <w:szCs w:val="24"/>
          <w:lang w:val="es-ES"/>
        </w:rPr>
        <w:t xml:space="preserve">0% de los </w:t>
      </w:r>
      <w:r w:rsidRPr="001167BA">
        <w:rPr>
          <w:rFonts w:eastAsia="Calibri" w:cs="Times New Roman"/>
          <w:color w:val="808080" w:themeColor="background1" w:themeShade="80"/>
          <w:szCs w:val="24"/>
          <w:lang w:val="es-ES"/>
        </w:rPr>
        <w:t>cónsules, vicecónsules y auxiliares designados por el gobierno dominicano en las misiones consulares en el exterior</w:t>
      </w:r>
      <w:r w:rsidR="000826F2">
        <w:rPr>
          <w:rFonts w:eastAsia="Calibri" w:cs="Times New Roman"/>
          <w:color w:val="808080" w:themeColor="background1" w:themeShade="80"/>
          <w:szCs w:val="24"/>
          <w:lang w:val="es-ES"/>
        </w:rPr>
        <w:t xml:space="preserve"> </w:t>
      </w:r>
      <w:r w:rsidR="003D4E1C">
        <w:rPr>
          <w:rFonts w:eastAsia="Calibri" w:cs="Times New Roman"/>
          <w:color w:val="808080" w:themeColor="background1" w:themeShade="80"/>
          <w:szCs w:val="24"/>
          <w:lang w:val="es-ES"/>
        </w:rPr>
        <w:t>durante</w:t>
      </w:r>
      <w:r w:rsidR="000826F2">
        <w:rPr>
          <w:rFonts w:eastAsia="Calibri" w:cs="Times New Roman"/>
          <w:color w:val="808080" w:themeColor="background1" w:themeShade="80"/>
          <w:szCs w:val="24"/>
          <w:lang w:val="es-ES"/>
        </w:rPr>
        <w:t xml:space="preserve"> </w:t>
      </w:r>
      <w:r w:rsidR="00E95DE1">
        <w:rPr>
          <w:rFonts w:eastAsia="Calibri" w:cs="Times New Roman"/>
          <w:color w:val="808080" w:themeColor="background1" w:themeShade="80"/>
          <w:szCs w:val="24"/>
          <w:lang w:val="es-ES"/>
        </w:rPr>
        <w:t>2023</w:t>
      </w:r>
      <w:r w:rsidRPr="001167BA">
        <w:rPr>
          <w:rFonts w:eastAsia="Calibri" w:cs="Times New Roman"/>
          <w:color w:val="808080" w:themeColor="background1" w:themeShade="80"/>
          <w:szCs w:val="24"/>
          <w:lang w:val="es-ES"/>
        </w:rPr>
        <w:t>. Con esto, se incrementa la capacidad</w:t>
      </w:r>
      <w:r w:rsidRPr="00B7141C">
        <w:rPr>
          <w:rFonts w:eastAsia="Calibri" w:cs="Times New Roman"/>
          <w:color w:val="808080" w:themeColor="background1" w:themeShade="80"/>
          <w:szCs w:val="24"/>
          <w:lang w:val="es-ES"/>
        </w:rPr>
        <w:t xml:space="preserve"> de proteger y asistir a </w:t>
      </w:r>
      <w:proofErr w:type="gramStart"/>
      <w:r w:rsidRPr="00B7141C">
        <w:rPr>
          <w:rFonts w:eastAsia="Calibri" w:cs="Times New Roman"/>
          <w:color w:val="808080" w:themeColor="background1" w:themeShade="80"/>
          <w:szCs w:val="24"/>
          <w:lang w:val="es-ES"/>
        </w:rPr>
        <w:t>los dominicanos y dominicanas</w:t>
      </w:r>
      <w:proofErr w:type="gramEnd"/>
      <w:r w:rsidRPr="00B7141C">
        <w:rPr>
          <w:rFonts w:eastAsia="Calibri" w:cs="Times New Roman"/>
          <w:color w:val="808080" w:themeColor="background1" w:themeShade="80"/>
          <w:szCs w:val="24"/>
          <w:lang w:val="es-ES"/>
        </w:rPr>
        <w:t xml:space="preserve"> en el exterior y dar respuesta a la demanda de servicios consulares y migratorios desde cada u</w:t>
      </w:r>
      <w:r w:rsidR="000826F2">
        <w:rPr>
          <w:rFonts w:eastAsia="Calibri" w:cs="Times New Roman"/>
          <w:color w:val="808080" w:themeColor="background1" w:themeShade="80"/>
          <w:szCs w:val="24"/>
          <w:lang w:val="es-ES"/>
        </w:rPr>
        <w:t xml:space="preserve">na de las misiones en el mundo. </w:t>
      </w:r>
    </w:p>
    <w:p w14:paraId="1CD16424" w14:textId="245ACEE9" w:rsidR="000826F2" w:rsidRDefault="000826F2" w:rsidP="003415EE">
      <w:pPr>
        <w:spacing w:after="0" w:line="360" w:lineRule="auto"/>
        <w:jc w:val="both"/>
        <w:rPr>
          <w:rFonts w:eastAsia="Calibri" w:cs="Times New Roman"/>
          <w:color w:val="808080" w:themeColor="background1" w:themeShade="80"/>
          <w:szCs w:val="24"/>
          <w:lang w:val="es-ES"/>
        </w:rPr>
      </w:pPr>
    </w:p>
    <w:p w14:paraId="4AC09038" w14:textId="7283AA67" w:rsidR="000826F2" w:rsidRDefault="000826F2" w:rsidP="003415EE">
      <w:pPr>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Durante los meses de enero a </w:t>
      </w:r>
      <w:r w:rsidR="00CB6DEE">
        <w:rPr>
          <w:rFonts w:eastAsia="Calibri" w:cs="Times New Roman"/>
          <w:color w:val="808080" w:themeColor="background1" w:themeShade="80"/>
          <w:szCs w:val="24"/>
          <w:lang w:val="es-ES"/>
        </w:rPr>
        <w:t>diciembre</w:t>
      </w:r>
      <w:r>
        <w:rPr>
          <w:rFonts w:eastAsia="Calibri" w:cs="Times New Roman"/>
          <w:color w:val="808080" w:themeColor="background1" w:themeShade="80"/>
          <w:szCs w:val="24"/>
          <w:lang w:val="es-ES"/>
        </w:rPr>
        <w:t xml:space="preserve">, se gestionó un total de 601,873 servicios a través de los consulados y secciones consulares en el exterior, como se observa en la tabla </w:t>
      </w:r>
      <w:r w:rsidR="0064602B">
        <w:rPr>
          <w:rFonts w:eastAsia="Calibri" w:cs="Times New Roman"/>
          <w:color w:val="808080" w:themeColor="background1" w:themeShade="80"/>
          <w:szCs w:val="24"/>
          <w:lang w:val="es-ES"/>
        </w:rPr>
        <w:t>7</w:t>
      </w:r>
      <w:r>
        <w:rPr>
          <w:rFonts w:eastAsia="Calibri" w:cs="Times New Roman"/>
          <w:color w:val="808080" w:themeColor="background1" w:themeShade="80"/>
          <w:szCs w:val="24"/>
          <w:lang w:val="es-ES"/>
        </w:rPr>
        <w:t xml:space="preserve">. </w:t>
      </w:r>
    </w:p>
    <w:p w14:paraId="482D659F" w14:textId="72B5540F" w:rsidR="000826F2" w:rsidRDefault="000826F2" w:rsidP="003415EE">
      <w:pPr>
        <w:spacing w:after="0" w:line="360" w:lineRule="auto"/>
        <w:jc w:val="both"/>
        <w:rPr>
          <w:rFonts w:eastAsia="Calibri" w:cs="Times New Roman"/>
          <w:color w:val="808080" w:themeColor="background1" w:themeShade="80"/>
          <w:szCs w:val="24"/>
          <w:lang w:val="es-ES"/>
        </w:rPr>
      </w:pPr>
    </w:p>
    <w:p w14:paraId="39C8F22A" w14:textId="77777777" w:rsidR="004748A0" w:rsidRDefault="004748A0" w:rsidP="003415EE">
      <w:pPr>
        <w:spacing w:after="0" w:line="360" w:lineRule="auto"/>
        <w:jc w:val="both"/>
        <w:rPr>
          <w:rFonts w:eastAsia="Calibri" w:cs="Times New Roman"/>
          <w:color w:val="808080" w:themeColor="background1" w:themeShade="80"/>
          <w:szCs w:val="24"/>
          <w:lang w:val="es-ES"/>
        </w:rPr>
      </w:pPr>
    </w:p>
    <w:p w14:paraId="48CA0BAA" w14:textId="77777777" w:rsidR="002D590A" w:rsidRDefault="002D590A" w:rsidP="003415EE">
      <w:pPr>
        <w:spacing w:after="0" w:line="360" w:lineRule="auto"/>
        <w:jc w:val="both"/>
        <w:rPr>
          <w:rFonts w:eastAsia="Calibri" w:cs="Times New Roman"/>
          <w:color w:val="808080" w:themeColor="background1" w:themeShade="80"/>
          <w:szCs w:val="24"/>
          <w:lang w:val="es-ES"/>
        </w:rPr>
      </w:pPr>
    </w:p>
    <w:p w14:paraId="2C1B40AA" w14:textId="77777777" w:rsidR="002D590A" w:rsidRDefault="002D590A" w:rsidP="003415EE">
      <w:pPr>
        <w:spacing w:after="0" w:line="360" w:lineRule="auto"/>
        <w:jc w:val="both"/>
        <w:rPr>
          <w:rFonts w:eastAsia="Calibri" w:cs="Times New Roman"/>
          <w:color w:val="808080" w:themeColor="background1" w:themeShade="80"/>
          <w:szCs w:val="24"/>
          <w:lang w:val="es-ES"/>
        </w:rPr>
      </w:pPr>
    </w:p>
    <w:p w14:paraId="606191C7" w14:textId="176BC6ED" w:rsidR="000826F2" w:rsidRPr="005673A3" w:rsidRDefault="000826F2" w:rsidP="000826F2">
      <w:pPr>
        <w:spacing w:line="360" w:lineRule="auto"/>
        <w:jc w:val="center"/>
        <w:rPr>
          <w:rFonts w:eastAsia="Calibri" w:cs="Times New Roman"/>
          <w:b/>
          <w:bCs/>
          <w:color w:val="808080" w:themeColor="background1" w:themeShade="80"/>
          <w:sz w:val="20"/>
          <w:szCs w:val="20"/>
          <w:lang w:val="es-ES"/>
        </w:rPr>
      </w:pPr>
      <w:bookmarkStart w:id="100" w:name="_Hlk155360574"/>
      <w:r w:rsidRPr="005673A3">
        <w:rPr>
          <w:rFonts w:eastAsia="Calibri" w:cs="Times New Roman"/>
          <w:b/>
          <w:bCs/>
          <w:color w:val="808080" w:themeColor="background1" w:themeShade="80"/>
          <w:sz w:val="20"/>
          <w:szCs w:val="20"/>
          <w:lang w:val="es-ES"/>
        </w:rPr>
        <w:lastRenderedPageBreak/>
        <w:t>Tabla</w:t>
      </w:r>
      <w:r w:rsidR="00C966FF">
        <w:rPr>
          <w:rFonts w:eastAsia="Calibri" w:cs="Times New Roman"/>
          <w:b/>
          <w:bCs/>
          <w:color w:val="808080" w:themeColor="background1" w:themeShade="80"/>
          <w:sz w:val="20"/>
          <w:szCs w:val="20"/>
          <w:lang w:val="es-ES"/>
        </w:rPr>
        <w:t xml:space="preserve"> 7:</w:t>
      </w:r>
      <w:r w:rsidRPr="005673A3">
        <w:rPr>
          <w:rFonts w:eastAsia="Calibri" w:cs="Times New Roman"/>
          <w:b/>
          <w:bCs/>
          <w:color w:val="808080" w:themeColor="background1" w:themeShade="80"/>
          <w:sz w:val="20"/>
          <w:szCs w:val="20"/>
          <w:lang w:val="es-ES"/>
        </w:rPr>
        <w:t xml:space="preserve"> Relación de servicios consulares prestado por los consulados en el exterior</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1673"/>
        <w:gridCol w:w="1589"/>
        <w:gridCol w:w="1797"/>
      </w:tblGrid>
      <w:tr w:rsidR="000826F2" w:rsidRPr="00D25BB6" w14:paraId="32F03CF5" w14:textId="77777777" w:rsidTr="002D590A">
        <w:trPr>
          <w:trHeight w:val="281"/>
          <w:tblHeader/>
          <w:jc w:val="center"/>
        </w:trPr>
        <w:tc>
          <w:tcPr>
            <w:tcW w:w="5000" w:type="pct"/>
            <w:gridSpan w:val="4"/>
            <w:shd w:val="clear" w:color="auto" w:fill="002060"/>
            <w:vAlign w:val="center"/>
          </w:tcPr>
          <w:p w14:paraId="1A225A55" w14:textId="2434E0F6" w:rsidR="000826F2" w:rsidRPr="00085DDA" w:rsidRDefault="000826F2" w:rsidP="007D241C">
            <w:pPr>
              <w:spacing w:after="0" w:line="360" w:lineRule="auto"/>
              <w:jc w:val="center"/>
              <w:rPr>
                <w:rFonts w:eastAsia="Times New Roman" w:cs="Times New Roman"/>
                <w:b/>
                <w:bCs/>
                <w:color w:val="FFFFFF" w:themeColor="background1"/>
                <w:sz w:val="20"/>
                <w:lang w:val="es-DO" w:eastAsia="es-ES"/>
              </w:rPr>
            </w:pPr>
            <w:r w:rsidRPr="00085DDA">
              <w:rPr>
                <w:rFonts w:eastAsia="Times New Roman" w:cs="Times New Roman"/>
                <w:b/>
                <w:bCs/>
                <w:color w:val="FFFFFF" w:themeColor="background1"/>
                <w:sz w:val="20"/>
                <w:lang w:val="es-DO" w:eastAsia="es-ES"/>
              </w:rPr>
              <w:t>Relación de servicios por mes, enero-</w:t>
            </w:r>
            <w:r w:rsidR="00CB6DEE">
              <w:rPr>
                <w:rFonts w:eastAsia="Times New Roman" w:cs="Times New Roman"/>
                <w:b/>
                <w:bCs/>
                <w:color w:val="FFFFFF" w:themeColor="background1"/>
                <w:sz w:val="20"/>
                <w:lang w:val="es-DO" w:eastAsia="es-ES"/>
              </w:rPr>
              <w:t>diciembre</w:t>
            </w:r>
            <w:r w:rsidRPr="00085DDA">
              <w:rPr>
                <w:rFonts w:eastAsia="Times New Roman" w:cs="Times New Roman"/>
                <w:b/>
                <w:bCs/>
                <w:color w:val="FFFFFF" w:themeColor="background1"/>
                <w:sz w:val="20"/>
                <w:lang w:val="es-DO" w:eastAsia="es-ES"/>
              </w:rPr>
              <w:t xml:space="preserve"> </w:t>
            </w:r>
            <w:r w:rsidR="00E95DE1" w:rsidRPr="00085DDA">
              <w:rPr>
                <w:rFonts w:eastAsia="Times New Roman" w:cs="Times New Roman"/>
                <w:b/>
                <w:bCs/>
                <w:color w:val="FFFFFF" w:themeColor="background1"/>
                <w:sz w:val="20"/>
                <w:lang w:val="es-DO" w:eastAsia="es-ES"/>
              </w:rPr>
              <w:t>2023</w:t>
            </w:r>
          </w:p>
        </w:tc>
      </w:tr>
      <w:tr w:rsidR="003D4E1C" w:rsidRPr="005673A3" w14:paraId="5A23A940" w14:textId="77777777" w:rsidTr="002D590A">
        <w:trPr>
          <w:trHeight w:val="281"/>
          <w:tblHeader/>
          <w:jc w:val="center"/>
        </w:trPr>
        <w:tc>
          <w:tcPr>
            <w:tcW w:w="1816" w:type="pct"/>
            <w:shd w:val="clear" w:color="auto" w:fill="002060"/>
            <w:vAlign w:val="center"/>
          </w:tcPr>
          <w:p w14:paraId="455F40D2" w14:textId="77777777" w:rsidR="003D4E1C" w:rsidRPr="00085DDA" w:rsidRDefault="003D4E1C" w:rsidP="007D241C">
            <w:pPr>
              <w:spacing w:after="0"/>
              <w:rPr>
                <w:rFonts w:eastAsia="Times New Roman" w:cs="Times New Roman"/>
                <w:color w:val="FFFFFF" w:themeColor="background1"/>
                <w:sz w:val="20"/>
                <w:lang w:val="es-DO"/>
              </w:rPr>
            </w:pPr>
            <w:r w:rsidRPr="00085DDA">
              <w:rPr>
                <w:rFonts w:cs="Times New Roman"/>
                <w:color w:val="FFFFFF" w:themeColor="background1"/>
                <w:sz w:val="20"/>
                <w:lang w:val="es-DO"/>
              </w:rPr>
              <w:t>Tipo de servicio</w:t>
            </w:r>
          </w:p>
        </w:tc>
        <w:tc>
          <w:tcPr>
            <w:tcW w:w="1053" w:type="pct"/>
            <w:shd w:val="clear" w:color="auto" w:fill="002060"/>
            <w:vAlign w:val="center"/>
          </w:tcPr>
          <w:p w14:paraId="72468C81" w14:textId="6565F3FE" w:rsidR="003D4E1C" w:rsidRPr="00085DDA" w:rsidRDefault="003D4E1C" w:rsidP="007D241C">
            <w:pPr>
              <w:spacing w:after="0" w:line="360" w:lineRule="auto"/>
              <w:jc w:val="center"/>
              <w:rPr>
                <w:rFonts w:eastAsia="Times New Roman" w:cs="Times New Roman"/>
                <w:color w:val="FFFFFF" w:themeColor="background1"/>
                <w:sz w:val="20"/>
                <w:lang w:val="es-DO"/>
              </w:rPr>
            </w:pPr>
            <w:r w:rsidRPr="00085DDA">
              <w:rPr>
                <w:rFonts w:cs="Times New Roman"/>
                <w:color w:val="FFFFFF" w:themeColor="background1"/>
                <w:sz w:val="20"/>
                <w:lang w:val="es-DO"/>
              </w:rPr>
              <w:t>Enero junio</w:t>
            </w:r>
          </w:p>
        </w:tc>
        <w:tc>
          <w:tcPr>
            <w:tcW w:w="1000" w:type="pct"/>
            <w:shd w:val="clear" w:color="auto" w:fill="002060"/>
            <w:vAlign w:val="center"/>
          </w:tcPr>
          <w:p w14:paraId="1789375D" w14:textId="733AE90C" w:rsidR="003D4E1C" w:rsidRPr="00085DDA" w:rsidRDefault="003D4E1C" w:rsidP="007D241C">
            <w:pPr>
              <w:spacing w:after="0" w:line="360" w:lineRule="auto"/>
              <w:jc w:val="center"/>
              <w:rPr>
                <w:rFonts w:eastAsia="Times New Roman" w:cs="Times New Roman"/>
                <w:color w:val="FFFFFF" w:themeColor="background1"/>
                <w:sz w:val="20"/>
                <w:lang w:val="es-DO"/>
              </w:rPr>
            </w:pPr>
            <w:r w:rsidRPr="00085DDA">
              <w:rPr>
                <w:rFonts w:cs="Times New Roman"/>
                <w:color w:val="FFFFFF" w:themeColor="background1"/>
                <w:sz w:val="20"/>
                <w:lang w:val="es-DO"/>
              </w:rPr>
              <w:t xml:space="preserve">Julio </w:t>
            </w:r>
            <w:r w:rsidR="00CB6DEE">
              <w:rPr>
                <w:rFonts w:cs="Times New Roman"/>
                <w:color w:val="FFFFFF" w:themeColor="background1"/>
                <w:sz w:val="20"/>
                <w:lang w:val="es-DO"/>
              </w:rPr>
              <w:t>Diciembre</w:t>
            </w:r>
          </w:p>
        </w:tc>
        <w:tc>
          <w:tcPr>
            <w:tcW w:w="1131" w:type="pct"/>
            <w:shd w:val="clear" w:color="auto" w:fill="002060"/>
            <w:vAlign w:val="center"/>
          </w:tcPr>
          <w:p w14:paraId="7CC62FC6" w14:textId="535F10C0" w:rsidR="003D4E1C" w:rsidRPr="00085DDA" w:rsidRDefault="003D4E1C" w:rsidP="007D241C">
            <w:pPr>
              <w:spacing w:after="0" w:line="240" w:lineRule="auto"/>
              <w:jc w:val="center"/>
              <w:rPr>
                <w:rFonts w:cs="Times New Roman"/>
                <w:color w:val="FFFFFF" w:themeColor="background1"/>
                <w:sz w:val="20"/>
                <w:lang w:val="es-DO"/>
              </w:rPr>
            </w:pPr>
            <w:r w:rsidRPr="00085DDA">
              <w:rPr>
                <w:rFonts w:cs="Times New Roman"/>
                <w:color w:val="FFFFFF" w:themeColor="background1"/>
                <w:sz w:val="20"/>
                <w:lang w:val="es-DO"/>
              </w:rPr>
              <w:t>Total, de servicios</w:t>
            </w:r>
          </w:p>
        </w:tc>
      </w:tr>
      <w:tr w:rsidR="003D4E1C" w:rsidRPr="005673A3" w14:paraId="60571022" w14:textId="77777777" w:rsidTr="002D590A">
        <w:trPr>
          <w:trHeight w:val="281"/>
          <w:jc w:val="center"/>
        </w:trPr>
        <w:tc>
          <w:tcPr>
            <w:tcW w:w="1816" w:type="pct"/>
            <w:vAlign w:val="center"/>
          </w:tcPr>
          <w:p w14:paraId="2520F2DD" w14:textId="77777777" w:rsidR="003D4E1C" w:rsidRPr="005673A3" w:rsidRDefault="003D4E1C" w:rsidP="003D4E1C">
            <w:pPr>
              <w:spacing w:after="0"/>
              <w:rPr>
                <w:rFonts w:eastAsia="Times New Roman" w:cs="Times New Roman"/>
                <w:color w:val="808080" w:themeColor="background1" w:themeShade="80"/>
                <w:sz w:val="20"/>
                <w:lang w:val="es-DO"/>
              </w:rPr>
            </w:pPr>
            <w:r w:rsidRPr="005673A3">
              <w:rPr>
                <w:rFonts w:eastAsia="Times New Roman" w:cs="Times New Roman"/>
                <w:color w:val="808080" w:themeColor="background1" w:themeShade="80"/>
                <w:sz w:val="20"/>
                <w:lang w:val="es-DO"/>
              </w:rPr>
              <w:t>Total</w:t>
            </w:r>
          </w:p>
        </w:tc>
        <w:tc>
          <w:tcPr>
            <w:tcW w:w="1053" w:type="pct"/>
            <w:shd w:val="clear" w:color="auto" w:fill="auto"/>
            <w:vAlign w:val="center"/>
          </w:tcPr>
          <w:p w14:paraId="7C11D05D" w14:textId="24D4BD7B" w:rsidR="003D4E1C" w:rsidRPr="005673A3" w:rsidRDefault="00702B3E" w:rsidP="003D4E1C">
            <w:pPr>
              <w:spacing w:after="0" w:line="240" w:lineRule="auto"/>
              <w:jc w:val="center"/>
              <w:rPr>
                <w:rFonts w:cs="Times New Roman"/>
                <w:color w:val="767171" w:themeColor="background2" w:themeShade="80"/>
                <w:sz w:val="20"/>
                <w:lang w:val="es-DO"/>
              </w:rPr>
            </w:pPr>
            <w:r>
              <w:rPr>
                <w:rFonts w:cs="Times New Roman"/>
                <w:b/>
                <w:bCs/>
                <w:color w:val="767171" w:themeColor="background2" w:themeShade="80"/>
                <w:sz w:val="20"/>
                <w:lang w:val="es-DO"/>
              </w:rPr>
              <w:t>812,533</w:t>
            </w:r>
          </w:p>
        </w:tc>
        <w:tc>
          <w:tcPr>
            <w:tcW w:w="1000" w:type="pct"/>
            <w:shd w:val="clear" w:color="auto" w:fill="auto"/>
            <w:vAlign w:val="center"/>
          </w:tcPr>
          <w:p w14:paraId="527375F2" w14:textId="0295B162" w:rsidR="003D4E1C" w:rsidRPr="005673A3" w:rsidRDefault="00702B3E" w:rsidP="003D4E1C">
            <w:pPr>
              <w:spacing w:after="0"/>
              <w:jc w:val="center"/>
              <w:rPr>
                <w:rFonts w:cs="Times New Roman"/>
                <w:color w:val="767171" w:themeColor="background2" w:themeShade="80"/>
                <w:sz w:val="20"/>
                <w:lang w:val="es-DO"/>
              </w:rPr>
            </w:pPr>
            <w:r>
              <w:rPr>
                <w:rFonts w:cs="Times New Roman"/>
                <w:b/>
                <w:bCs/>
                <w:color w:val="767171" w:themeColor="background2" w:themeShade="80"/>
                <w:sz w:val="20"/>
                <w:lang w:val="es-DO"/>
              </w:rPr>
              <w:t>272,685</w:t>
            </w:r>
          </w:p>
        </w:tc>
        <w:tc>
          <w:tcPr>
            <w:tcW w:w="1131" w:type="pct"/>
            <w:vAlign w:val="center"/>
          </w:tcPr>
          <w:p w14:paraId="2A5A2C02" w14:textId="40E172B2" w:rsidR="003D4E1C" w:rsidRPr="005673A3" w:rsidRDefault="00702B3E" w:rsidP="003D4E1C">
            <w:pPr>
              <w:spacing w:after="0"/>
              <w:jc w:val="center"/>
              <w:rPr>
                <w:rFonts w:cs="Times New Roman"/>
                <w:color w:val="767171" w:themeColor="background2" w:themeShade="80"/>
                <w:sz w:val="20"/>
                <w:lang w:val="es-DO"/>
              </w:rPr>
            </w:pPr>
            <w:r>
              <w:rPr>
                <w:rFonts w:cs="Times New Roman"/>
                <w:color w:val="767171" w:themeColor="background2" w:themeShade="80"/>
                <w:sz w:val="20"/>
                <w:lang w:val="es-DO"/>
              </w:rPr>
              <w:t>684,728</w:t>
            </w:r>
          </w:p>
        </w:tc>
      </w:tr>
      <w:tr w:rsidR="003D4E1C" w:rsidRPr="005673A3" w14:paraId="4167B617" w14:textId="77777777" w:rsidTr="00882502">
        <w:trPr>
          <w:trHeight w:val="323"/>
          <w:jc w:val="center"/>
        </w:trPr>
        <w:tc>
          <w:tcPr>
            <w:tcW w:w="1816" w:type="pct"/>
            <w:vAlign w:val="center"/>
          </w:tcPr>
          <w:p w14:paraId="0712C62A" w14:textId="77777777" w:rsidR="003D4E1C" w:rsidRPr="005673A3" w:rsidRDefault="003D4E1C" w:rsidP="003D4E1C">
            <w:pPr>
              <w:spacing w:after="0"/>
              <w:rPr>
                <w:rFonts w:eastAsia="Times New Roman" w:cs="Times New Roman"/>
                <w:color w:val="808080" w:themeColor="background1" w:themeShade="80"/>
                <w:sz w:val="20"/>
                <w:lang w:val="es-DO"/>
              </w:rPr>
            </w:pPr>
            <w:r w:rsidRPr="005673A3">
              <w:rPr>
                <w:rFonts w:eastAsia="Times New Roman" w:cs="Times New Roman"/>
                <w:color w:val="808080" w:themeColor="background1" w:themeShade="80"/>
                <w:sz w:val="20"/>
                <w:lang w:val="es-DO"/>
              </w:rPr>
              <w:t>Otros Servicios Consulares</w:t>
            </w:r>
          </w:p>
        </w:tc>
        <w:tc>
          <w:tcPr>
            <w:tcW w:w="1053" w:type="pct"/>
            <w:vAlign w:val="center"/>
          </w:tcPr>
          <w:p w14:paraId="7648FC9E" w14:textId="3FC6CEB3" w:rsidR="003D4E1C" w:rsidRPr="005673A3" w:rsidRDefault="003D4E1C" w:rsidP="003D4E1C">
            <w:pPr>
              <w:spacing w:after="0" w:line="240" w:lineRule="auto"/>
              <w:jc w:val="center"/>
              <w:rPr>
                <w:rFonts w:eastAsia="Times New Roman" w:cs="Times New Roman"/>
                <w:color w:val="767171" w:themeColor="background2" w:themeShade="80"/>
                <w:sz w:val="20"/>
                <w:lang w:val="es-DO"/>
              </w:rPr>
            </w:pPr>
            <w:r w:rsidRPr="005673A3">
              <w:rPr>
                <w:rFonts w:cs="Times New Roman"/>
                <w:color w:val="767171" w:themeColor="background2" w:themeShade="80"/>
                <w:sz w:val="20"/>
                <w:lang w:val="es-DO"/>
              </w:rPr>
              <w:t>478.328</w:t>
            </w:r>
          </w:p>
        </w:tc>
        <w:tc>
          <w:tcPr>
            <w:tcW w:w="1000" w:type="pct"/>
            <w:vAlign w:val="center"/>
          </w:tcPr>
          <w:p w14:paraId="69101E8D" w14:textId="77777777" w:rsidR="003D4E1C" w:rsidRPr="005673A3" w:rsidRDefault="003D4E1C" w:rsidP="00702B3E">
            <w:pPr>
              <w:spacing w:after="0" w:line="240" w:lineRule="auto"/>
              <w:jc w:val="center"/>
              <w:rPr>
                <w:rFonts w:eastAsia="Times New Roman" w:cs="Times New Roman"/>
                <w:color w:val="767171" w:themeColor="background2" w:themeShade="80"/>
                <w:sz w:val="20"/>
                <w:lang w:val="es-DO"/>
              </w:rPr>
            </w:pPr>
            <w:r w:rsidRPr="005673A3">
              <w:rPr>
                <w:rFonts w:cs="Times New Roman"/>
                <w:color w:val="767171" w:themeColor="background2" w:themeShade="80"/>
                <w:sz w:val="20"/>
                <w:lang w:val="es-DO"/>
              </w:rPr>
              <w:t>98.455</w:t>
            </w:r>
          </w:p>
        </w:tc>
        <w:tc>
          <w:tcPr>
            <w:tcW w:w="1131" w:type="pct"/>
            <w:vAlign w:val="center"/>
          </w:tcPr>
          <w:p w14:paraId="0BC937A0" w14:textId="6545217A" w:rsidR="003D4E1C" w:rsidRPr="005673A3" w:rsidRDefault="00702B3E" w:rsidP="003D4E1C">
            <w:pPr>
              <w:spacing w:after="0" w:line="360" w:lineRule="auto"/>
              <w:jc w:val="center"/>
              <w:rPr>
                <w:rFonts w:eastAsia="Times New Roman" w:cs="Times New Roman"/>
                <w:color w:val="767171" w:themeColor="background2" w:themeShade="80"/>
                <w:sz w:val="20"/>
                <w:lang w:val="es-DO"/>
              </w:rPr>
            </w:pPr>
            <w:r>
              <w:rPr>
                <w:rFonts w:cs="Times New Roman"/>
                <w:color w:val="767171" w:themeColor="background2" w:themeShade="80"/>
                <w:sz w:val="20"/>
                <w:lang w:val="es-DO"/>
              </w:rPr>
              <w:t>576</w:t>
            </w:r>
            <w:r w:rsidR="003D4E1C" w:rsidRPr="005673A3">
              <w:rPr>
                <w:rFonts w:cs="Times New Roman"/>
                <w:color w:val="767171" w:themeColor="background2" w:themeShade="80"/>
                <w:sz w:val="20"/>
                <w:lang w:val="es-DO"/>
              </w:rPr>
              <w:t>.</w:t>
            </w:r>
            <w:r>
              <w:rPr>
                <w:rFonts w:cs="Times New Roman"/>
                <w:color w:val="767171" w:themeColor="background2" w:themeShade="80"/>
                <w:sz w:val="20"/>
                <w:lang w:val="es-DO"/>
              </w:rPr>
              <w:t>7</w:t>
            </w:r>
            <w:r w:rsidR="003D4E1C" w:rsidRPr="005673A3">
              <w:rPr>
                <w:rFonts w:cs="Times New Roman"/>
                <w:color w:val="767171" w:themeColor="background2" w:themeShade="80"/>
                <w:sz w:val="20"/>
                <w:lang w:val="es-DO"/>
              </w:rPr>
              <w:t>8</w:t>
            </w:r>
            <w:r>
              <w:rPr>
                <w:rFonts w:cs="Times New Roman"/>
                <w:color w:val="767171" w:themeColor="background2" w:themeShade="80"/>
                <w:sz w:val="20"/>
                <w:lang w:val="es-DO"/>
              </w:rPr>
              <w:t>3</w:t>
            </w:r>
          </w:p>
        </w:tc>
      </w:tr>
      <w:tr w:rsidR="003D4E1C" w:rsidRPr="005673A3" w14:paraId="1E00D726" w14:textId="77777777" w:rsidTr="002D590A">
        <w:trPr>
          <w:trHeight w:val="281"/>
          <w:jc w:val="center"/>
        </w:trPr>
        <w:tc>
          <w:tcPr>
            <w:tcW w:w="1816" w:type="pct"/>
            <w:vAlign w:val="center"/>
          </w:tcPr>
          <w:p w14:paraId="5C80DD85" w14:textId="77777777" w:rsidR="003D4E1C" w:rsidRPr="005673A3" w:rsidRDefault="003D4E1C" w:rsidP="003D4E1C">
            <w:pPr>
              <w:spacing w:after="0"/>
              <w:rPr>
                <w:rFonts w:eastAsia="Times New Roman" w:cs="Times New Roman"/>
                <w:color w:val="808080" w:themeColor="background1" w:themeShade="80"/>
                <w:sz w:val="20"/>
                <w:lang w:val="es-DO"/>
              </w:rPr>
            </w:pPr>
            <w:r w:rsidRPr="005673A3">
              <w:rPr>
                <w:rFonts w:eastAsia="Times New Roman" w:cs="Times New Roman"/>
                <w:color w:val="808080" w:themeColor="background1" w:themeShade="80"/>
                <w:sz w:val="20"/>
                <w:lang w:val="es-DO"/>
              </w:rPr>
              <w:t>Servicios de Pasaporte/C RUTA</w:t>
            </w:r>
          </w:p>
        </w:tc>
        <w:tc>
          <w:tcPr>
            <w:tcW w:w="1053" w:type="pct"/>
            <w:vAlign w:val="center"/>
          </w:tcPr>
          <w:p w14:paraId="56BF150D" w14:textId="292DF378" w:rsidR="003D4E1C" w:rsidRPr="005673A3" w:rsidRDefault="003D4E1C" w:rsidP="003D4E1C">
            <w:pPr>
              <w:spacing w:after="0" w:line="240" w:lineRule="auto"/>
              <w:jc w:val="center"/>
              <w:rPr>
                <w:rFonts w:eastAsia="Times New Roman" w:cs="Times New Roman"/>
                <w:color w:val="767171" w:themeColor="background2" w:themeShade="80"/>
                <w:sz w:val="20"/>
                <w:lang w:val="es-DO"/>
              </w:rPr>
            </w:pPr>
            <w:r w:rsidRPr="005673A3">
              <w:rPr>
                <w:rFonts w:cs="Times New Roman"/>
                <w:color w:val="767171" w:themeColor="background2" w:themeShade="80"/>
                <w:sz w:val="20"/>
                <w:lang w:val="es-DO"/>
              </w:rPr>
              <w:t>20</w:t>
            </w:r>
          </w:p>
        </w:tc>
        <w:tc>
          <w:tcPr>
            <w:tcW w:w="1000" w:type="pct"/>
            <w:vAlign w:val="center"/>
          </w:tcPr>
          <w:p w14:paraId="7B97767A" w14:textId="3900B7AC" w:rsidR="003D4E1C" w:rsidRPr="005673A3" w:rsidRDefault="003D4E1C" w:rsidP="00702B3E">
            <w:pPr>
              <w:spacing w:after="0" w:line="240" w:lineRule="auto"/>
              <w:jc w:val="center"/>
              <w:rPr>
                <w:rFonts w:eastAsia="Times New Roman" w:cs="Times New Roman"/>
                <w:color w:val="767171" w:themeColor="background2" w:themeShade="80"/>
                <w:sz w:val="20"/>
                <w:lang w:val="es-DO"/>
              </w:rPr>
            </w:pPr>
            <w:r>
              <w:rPr>
                <w:rFonts w:cs="Times New Roman"/>
                <w:color w:val="767171" w:themeColor="background2" w:themeShade="80"/>
                <w:sz w:val="20"/>
                <w:lang w:val="es-DO"/>
              </w:rPr>
              <w:t>850</w:t>
            </w:r>
          </w:p>
        </w:tc>
        <w:tc>
          <w:tcPr>
            <w:tcW w:w="1131" w:type="pct"/>
            <w:vAlign w:val="center"/>
          </w:tcPr>
          <w:p w14:paraId="71171801" w14:textId="67E41A18" w:rsidR="003D4E1C" w:rsidRPr="005673A3" w:rsidRDefault="00702B3E" w:rsidP="00702B3E">
            <w:pPr>
              <w:spacing w:after="0" w:line="240" w:lineRule="auto"/>
              <w:jc w:val="center"/>
              <w:rPr>
                <w:rFonts w:eastAsia="Times New Roman" w:cs="Times New Roman"/>
                <w:color w:val="767171" w:themeColor="background2" w:themeShade="80"/>
                <w:sz w:val="20"/>
                <w:lang w:val="es-DO"/>
              </w:rPr>
            </w:pPr>
            <w:r>
              <w:rPr>
                <w:rFonts w:eastAsia="Times New Roman" w:cs="Times New Roman"/>
                <w:color w:val="767171" w:themeColor="background2" w:themeShade="80"/>
                <w:sz w:val="20"/>
                <w:lang w:val="es-DO"/>
              </w:rPr>
              <w:t>870</w:t>
            </w:r>
          </w:p>
        </w:tc>
      </w:tr>
      <w:tr w:rsidR="003D4E1C" w:rsidRPr="005673A3" w14:paraId="0BDD37A2" w14:textId="77777777" w:rsidTr="00882502">
        <w:trPr>
          <w:trHeight w:val="247"/>
          <w:jc w:val="center"/>
        </w:trPr>
        <w:tc>
          <w:tcPr>
            <w:tcW w:w="1816" w:type="pct"/>
            <w:vAlign w:val="center"/>
          </w:tcPr>
          <w:p w14:paraId="214A9F27" w14:textId="77777777" w:rsidR="003D4E1C" w:rsidRPr="005673A3" w:rsidRDefault="003D4E1C" w:rsidP="003D4E1C">
            <w:pPr>
              <w:spacing w:after="0"/>
              <w:rPr>
                <w:rFonts w:eastAsia="Times New Roman" w:cs="Times New Roman"/>
                <w:color w:val="808080" w:themeColor="background1" w:themeShade="80"/>
                <w:sz w:val="20"/>
                <w:lang w:val="es-DO"/>
              </w:rPr>
            </w:pPr>
            <w:r w:rsidRPr="005673A3">
              <w:rPr>
                <w:rFonts w:eastAsia="Times New Roman" w:cs="Times New Roman"/>
                <w:color w:val="808080" w:themeColor="background1" w:themeShade="80"/>
                <w:sz w:val="20"/>
                <w:lang w:val="es-DO"/>
              </w:rPr>
              <w:t>Servicios de Visado</w:t>
            </w:r>
          </w:p>
        </w:tc>
        <w:tc>
          <w:tcPr>
            <w:tcW w:w="1053" w:type="pct"/>
            <w:vAlign w:val="center"/>
          </w:tcPr>
          <w:p w14:paraId="46C8668C" w14:textId="175EF98E" w:rsidR="003D4E1C" w:rsidRPr="005673A3" w:rsidRDefault="00702B3E" w:rsidP="003D4E1C">
            <w:pPr>
              <w:spacing w:after="0" w:line="240" w:lineRule="auto"/>
              <w:jc w:val="center"/>
              <w:rPr>
                <w:rFonts w:eastAsia="Times New Roman" w:cs="Times New Roman"/>
                <w:color w:val="767171" w:themeColor="background2" w:themeShade="80"/>
                <w:sz w:val="20"/>
                <w:lang w:val="es-DO"/>
              </w:rPr>
            </w:pPr>
            <w:r>
              <w:rPr>
                <w:rFonts w:cs="Times New Roman"/>
                <w:color w:val="767171" w:themeColor="background2" w:themeShade="80"/>
                <w:sz w:val="20"/>
                <w:lang w:val="es-DO"/>
              </w:rPr>
              <w:t>80,749</w:t>
            </w:r>
          </w:p>
        </w:tc>
        <w:tc>
          <w:tcPr>
            <w:tcW w:w="1000" w:type="pct"/>
            <w:vAlign w:val="center"/>
          </w:tcPr>
          <w:p w14:paraId="1112D85D" w14:textId="46B33DD8" w:rsidR="003D4E1C" w:rsidRPr="005673A3" w:rsidRDefault="00702B3E" w:rsidP="00702B3E">
            <w:pPr>
              <w:spacing w:after="0" w:line="240" w:lineRule="auto"/>
              <w:jc w:val="center"/>
              <w:rPr>
                <w:rFonts w:eastAsia="Times New Roman" w:cs="Times New Roman"/>
                <w:color w:val="767171" w:themeColor="background2" w:themeShade="80"/>
                <w:sz w:val="20"/>
                <w:lang w:val="es-DO"/>
              </w:rPr>
            </w:pPr>
            <w:r>
              <w:rPr>
                <w:rFonts w:cs="Times New Roman"/>
                <w:color w:val="767171" w:themeColor="background2" w:themeShade="80"/>
                <w:sz w:val="20"/>
                <w:lang w:val="es-DO"/>
              </w:rPr>
              <w:t>26,317</w:t>
            </w:r>
          </w:p>
        </w:tc>
        <w:tc>
          <w:tcPr>
            <w:tcW w:w="1131" w:type="pct"/>
            <w:vAlign w:val="center"/>
          </w:tcPr>
          <w:p w14:paraId="0F214EEB" w14:textId="44421AB4" w:rsidR="003D4E1C" w:rsidRPr="005673A3" w:rsidRDefault="00702B3E" w:rsidP="00702B3E">
            <w:pPr>
              <w:spacing w:after="0" w:line="240" w:lineRule="auto"/>
              <w:jc w:val="center"/>
              <w:rPr>
                <w:rFonts w:eastAsia="Times New Roman" w:cs="Times New Roman"/>
                <w:color w:val="767171" w:themeColor="background2" w:themeShade="80"/>
                <w:sz w:val="20"/>
                <w:lang w:val="es-DO"/>
              </w:rPr>
            </w:pPr>
            <w:r>
              <w:rPr>
                <w:rFonts w:eastAsia="Times New Roman" w:cs="Times New Roman"/>
                <w:color w:val="767171" w:themeColor="background2" w:themeShade="80"/>
                <w:sz w:val="20"/>
                <w:lang w:val="es-DO"/>
              </w:rPr>
              <w:t>107,066</w:t>
            </w:r>
          </w:p>
        </w:tc>
      </w:tr>
      <w:tr w:rsidR="003D4E1C" w:rsidRPr="005673A3" w14:paraId="30B63BC4" w14:textId="77777777" w:rsidTr="00882502">
        <w:trPr>
          <w:trHeight w:val="297"/>
          <w:jc w:val="center"/>
        </w:trPr>
        <w:tc>
          <w:tcPr>
            <w:tcW w:w="1816" w:type="pct"/>
            <w:vAlign w:val="center"/>
          </w:tcPr>
          <w:p w14:paraId="40AC0669" w14:textId="77777777" w:rsidR="003D4E1C" w:rsidRPr="005673A3" w:rsidRDefault="003D4E1C" w:rsidP="003D4E1C">
            <w:pPr>
              <w:spacing w:after="0"/>
              <w:rPr>
                <w:rFonts w:eastAsia="Times New Roman" w:cs="Times New Roman"/>
                <w:color w:val="808080" w:themeColor="background1" w:themeShade="80"/>
                <w:sz w:val="20"/>
                <w:lang w:val="es-DO"/>
              </w:rPr>
            </w:pPr>
            <w:r w:rsidRPr="008127B3">
              <w:rPr>
                <w:rFonts w:eastAsia="Times New Roman" w:cs="Times New Roman"/>
                <w:color w:val="808080" w:themeColor="background1" w:themeShade="80"/>
                <w:sz w:val="20"/>
                <w:lang w:val="es-DO"/>
              </w:rPr>
              <w:t>Otros Servicios de Visado (DM, CM, CS y Diplomática</w:t>
            </w:r>
          </w:p>
        </w:tc>
        <w:tc>
          <w:tcPr>
            <w:tcW w:w="1053" w:type="pct"/>
            <w:vAlign w:val="center"/>
          </w:tcPr>
          <w:p w14:paraId="227ECBB4" w14:textId="0F422B02" w:rsidR="003D4E1C" w:rsidRPr="005673A3" w:rsidRDefault="003D4E1C" w:rsidP="003D4E1C">
            <w:pPr>
              <w:spacing w:after="0" w:line="240" w:lineRule="auto"/>
              <w:jc w:val="center"/>
              <w:rPr>
                <w:rFonts w:eastAsia="Times New Roman" w:cs="Times New Roman"/>
                <w:color w:val="767171" w:themeColor="background2" w:themeShade="80"/>
                <w:sz w:val="20"/>
                <w:lang w:val="es-DO"/>
              </w:rPr>
            </w:pPr>
            <w:r w:rsidRPr="005673A3">
              <w:rPr>
                <w:rFonts w:cs="Times New Roman"/>
                <w:color w:val="767171" w:themeColor="background2" w:themeShade="80"/>
                <w:sz w:val="20"/>
                <w:lang w:val="es-DO"/>
              </w:rPr>
              <w:t>6</w:t>
            </w:r>
          </w:p>
        </w:tc>
        <w:tc>
          <w:tcPr>
            <w:tcW w:w="1000" w:type="pct"/>
            <w:vAlign w:val="center"/>
          </w:tcPr>
          <w:p w14:paraId="75597EE5" w14:textId="77777777" w:rsidR="003D4E1C" w:rsidRPr="005673A3" w:rsidRDefault="003D4E1C" w:rsidP="00702B3E">
            <w:pPr>
              <w:spacing w:after="0" w:line="240" w:lineRule="auto"/>
              <w:jc w:val="center"/>
              <w:rPr>
                <w:rFonts w:eastAsia="Times New Roman" w:cs="Times New Roman"/>
                <w:color w:val="767171" w:themeColor="background2" w:themeShade="80"/>
                <w:sz w:val="20"/>
                <w:lang w:val="es-DO"/>
              </w:rPr>
            </w:pPr>
            <w:r w:rsidRPr="005673A3">
              <w:rPr>
                <w:rFonts w:cs="Times New Roman"/>
                <w:color w:val="767171" w:themeColor="background2" w:themeShade="80"/>
                <w:sz w:val="20"/>
                <w:lang w:val="es-DO"/>
              </w:rPr>
              <w:t>3</w:t>
            </w:r>
          </w:p>
        </w:tc>
        <w:tc>
          <w:tcPr>
            <w:tcW w:w="1131" w:type="pct"/>
            <w:vAlign w:val="center"/>
          </w:tcPr>
          <w:p w14:paraId="371160AA" w14:textId="37074229" w:rsidR="003D4E1C" w:rsidRPr="005673A3" w:rsidRDefault="00702B3E" w:rsidP="00702B3E">
            <w:pPr>
              <w:spacing w:after="0" w:line="240" w:lineRule="auto"/>
              <w:jc w:val="center"/>
              <w:rPr>
                <w:rFonts w:eastAsia="Times New Roman" w:cs="Times New Roman"/>
                <w:color w:val="767171" w:themeColor="background2" w:themeShade="80"/>
                <w:sz w:val="20"/>
                <w:lang w:val="es-DO"/>
              </w:rPr>
            </w:pPr>
            <w:r>
              <w:rPr>
                <w:rFonts w:eastAsia="Times New Roman" w:cs="Times New Roman"/>
                <w:color w:val="767171" w:themeColor="background2" w:themeShade="80"/>
                <w:sz w:val="20"/>
                <w:lang w:val="es-DO"/>
              </w:rPr>
              <w:t>9</w:t>
            </w:r>
          </w:p>
        </w:tc>
      </w:tr>
    </w:tbl>
    <w:p w14:paraId="57AED194" w14:textId="77777777" w:rsidR="0064602B" w:rsidRPr="0062750C" w:rsidRDefault="0064602B" w:rsidP="0064602B">
      <w:pPr>
        <w:spacing w:after="0" w:line="360" w:lineRule="auto"/>
        <w:jc w:val="both"/>
        <w:rPr>
          <w:rFonts w:eastAsia="Calibri" w:cs="Times New Roman"/>
          <w:color w:val="808080" w:themeColor="background1" w:themeShade="80"/>
          <w:sz w:val="22"/>
          <w:lang w:val="es-ES"/>
        </w:rPr>
      </w:pPr>
      <w:bookmarkStart w:id="101" w:name="_Hlk124951255"/>
      <w:r w:rsidRPr="0062750C">
        <w:rPr>
          <w:rFonts w:eastAsia="Calibri" w:cs="Times New Roman"/>
          <w:b/>
          <w:bCs/>
          <w:color w:val="808080" w:themeColor="background1" w:themeShade="80"/>
          <w:sz w:val="20"/>
          <w:szCs w:val="20"/>
          <w:lang w:val="es-ES"/>
        </w:rPr>
        <w:t>Fuente</w:t>
      </w:r>
      <w:r w:rsidRPr="0062750C">
        <w:rPr>
          <w:rFonts w:eastAsia="Calibri" w:cs="Times New Roman"/>
          <w:color w:val="808080" w:themeColor="background1" w:themeShade="80"/>
          <w:sz w:val="20"/>
          <w:szCs w:val="20"/>
          <w:lang w:val="es-ES"/>
        </w:rPr>
        <w:t>: Dirección Servicios Consulares</w:t>
      </w:r>
    </w:p>
    <w:bookmarkEnd w:id="101"/>
    <w:bookmarkEnd w:id="100"/>
    <w:p w14:paraId="3166BA10" w14:textId="77777777" w:rsidR="000826F2" w:rsidRDefault="000826F2" w:rsidP="003415EE">
      <w:pPr>
        <w:spacing w:after="0" w:line="360" w:lineRule="auto"/>
        <w:jc w:val="both"/>
        <w:rPr>
          <w:rFonts w:eastAsia="Calibri" w:cs="Times New Roman"/>
          <w:color w:val="808080" w:themeColor="background1" w:themeShade="80"/>
          <w:szCs w:val="24"/>
          <w:lang w:val="es-ES"/>
        </w:rPr>
      </w:pPr>
    </w:p>
    <w:p w14:paraId="51E595E8" w14:textId="2AA3CC51" w:rsidR="003415EE" w:rsidRDefault="00BB5C93" w:rsidP="003415EE">
      <w:pPr>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Los resultados generados a partir de los esfuerzos realizados por las misiones </w:t>
      </w:r>
      <w:proofErr w:type="gramStart"/>
      <w:r w:rsidR="003415EE" w:rsidRPr="00B7141C">
        <w:rPr>
          <w:rFonts w:eastAsia="Calibri" w:cs="Times New Roman"/>
          <w:color w:val="808080" w:themeColor="background1" w:themeShade="80"/>
          <w:szCs w:val="24"/>
          <w:lang w:val="es-ES"/>
        </w:rPr>
        <w:t>consulares,</w:t>
      </w:r>
      <w:proofErr w:type="gramEnd"/>
      <w:r w:rsidR="003415EE" w:rsidRPr="00B7141C">
        <w:rPr>
          <w:rFonts w:eastAsia="Calibri" w:cs="Times New Roman"/>
          <w:color w:val="808080" w:themeColor="background1" w:themeShade="80"/>
          <w:szCs w:val="24"/>
          <w:lang w:val="es-ES"/>
        </w:rPr>
        <w:t xml:space="preserve"> </w:t>
      </w:r>
      <w:r>
        <w:rPr>
          <w:rFonts w:eastAsia="Calibri" w:cs="Times New Roman"/>
          <w:color w:val="808080" w:themeColor="background1" w:themeShade="80"/>
          <w:szCs w:val="24"/>
          <w:lang w:val="es-ES"/>
        </w:rPr>
        <w:t xml:space="preserve">se resumen a continuación: </w:t>
      </w:r>
    </w:p>
    <w:p w14:paraId="465898DD" w14:textId="77777777" w:rsidR="00702B3E" w:rsidRPr="00B7141C" w:rsidRDefault="00702B3E" w:rsidP="003415EE">
      <w:pPr>
        <w:spacing w:after="0" w:line="360" w:lineRule="auto"/>
        <w:jc w:val="both"/>
        <w:rPr>
          <w:rFonts w:eastAsia="Calibri" w:cs="Times New Roman"/>
          <w:color w:val="808080" w:themeColor="background1" w:themeShade="80"/>
          <w:szCs w:val="24"/>
          <w:lang w:val="es-ES"/>
        </w:rPr>
      </w:pPr>
    </w:p>
    <w:p w14:paraId="50991CCE" w14:textId="451C3352" w:rsidR="000D0E63" w:rsidRDefault="003415EE" w:rsidP="000D0E63">
      <w:pPr>
        <w:shd w:val="clear" w:color="auto" w:fill="FFFFFF"/>
        <w:spacing w:after="0" w:line="360" w:lineRule="auto"/>
        <w:jc w:val="both"/>
        <w:rPr>
          <w:rFonts w:eastAsia="Calibri" w:cs="Times New Roman"/>
          <w:color w:val="808080" w:themeColor="background1" w:themeShade="80"/>
          <w:szCs w:val="24"/>
          <w:lang w:val="es-ES"/>
        </w:rPr>
      </w:pPr>
      <w:r w:rsidRPr="0064602B">
        <w:rPr>
          <w:rFonts w:eastAsia="Calibri" w:cs="Times New Roman"/>
          <w:b/>
          <w:color w:val="808080" w:themeColor="background1" w:themeShade="80"/>
          <w:lang w:val="es-ES"/>
        </w:rPr>
        <w:t>Consulado Dominicano e</w:t>
      </w:r>
      <w:r w:rsidR="001167BA" w:rsidRPr="0064602B">
        <w:rPr>
          <w:rFonts w:eastAsia="Calibri" w:cs="Times New Roman"/>
          <w:b/>
          <w:color w:val="808080" w:themeColor="background1" w:themeShade="80"/>
          <w:lang w:val="es-ES"/>
        </w:rPr>
        <w:t xml:space="preserve">n </w:t>
      </w:r>
      <w:r w:rsidR="000D0E63" w:rsidRPr="0064602B">
        <w:rPr>
          <w:rFonts w:eastAsia="Calibri" w:cs="Times New Roman"/>
          <w:b/>
          <w:color w:val="808080" w:themeColor="background1" w:themeShade="80"/>
          <w:lang w:val="es-ES"/>
        </w:rPr>
        <w:t>Sevilla, España</w:t>
      </w:r>
      <w:r w:rsidR="001167BA" w:rsidRPr="0064602B">
        <w:rPr>
          <w:rFonts w:eastAsia="Calibri" w:cs="Times New Roman"/>
          <w:color w:val="808080" w:themeColor="background1" w:themeShade="80"/>
          <w:lang w:val="es-ES"/>
        </w:rPr>
        <w:t>,</w:t>
      </w:r>
      <w:r w:rsidR="001167BA" w:rsidRPr="000826F2">
        <w:rPr>
          <w:rFonts w:eastAsia="Calibri" w:cs="Times New Roman"/>
          <w:color w:val="808080" w:themeColor="background1" w:themeShade="80"/>
          <w:lang w:val="es-ES"/>
        </w:rPr>
        <w:t xml:space="preserve"> </w:t>
      </w:r>
      <w:r w:rsidR="001167BA" w:rsidRPr="000826F2">
        <w:rPr>
          <w:rFonts w:eastAsia="Calibri" w:cs="Times New Roman"/>
          <w:color w:val="808080" w:themeColor="background1" w:themeShade="80"/>
          <w:szCs w:val="24"/>
          <w:lang w:val="es-ES"/>
        </w:rPr>
        <w:t xml:space="preserve">se destaca </w:t>
      </w:r>
      <w:r w:rsidR="000D0E63" w:rsidRPr="000D0E63">
        <w:rPr>
          <w:rFonts w:eastAsia="Calibri" w:cs="Times New Roman"/>
          <w:color w:val="808080" w:themeColor="background1" w:themeShade="80"/>
          <w:szCs w:val="24"/>
          <w:lang w:val="es-ES"/>
        </w:rPr>
        <w:t xml:space="preserve">los encuentros con la diáspora, acercando el consulado a nuestros ciudadanos. En ese marco realizamos un encuentro contando con la presencia del </w:t>
      </w:r>
      <w:r w:rsidR="00D65F52">
        <w:rPr>
          <w:rFonts w:eastAsia="Calibri" w:cs="Times New Roman"/>
          <w:color w:val="808080" w:themeColor="background1" w:themeShade="80"/>
          <w:szCs w:val="24"/>
          <w:lang w:val="es-ES"/>
        </w:rPr>
        <w:t>e</w:t>
      </w:r>
      <w:r w:rsidR="000D0E63" w:rsidRPr="000D0E63">
        <w:rPr>
          <w:rFonts w:eastAsia="Calibri" w:cs="Times New Roman"/>
          <w:color w:val="808080" w:themeColor="background1" w:themeShade="80"/>
          <w:szCs w:val="24"/>
          <w:lang w:val="es-ES"/>
        </w:rPr>
        <w:t>mbajador Juan Bolívar Díaz.</w:t>
      </w:r>
    </w:p>
    <w:p w14:paraId="3D448049" w14:textId="77777777" w:rsidR="0064602B" w:rsidRPr="000D0E63" w:rsidRDefault="0064602B" w:rsidP="000D0E63">
      <w:pPr>
        <w:shd w:val="clear" w:color="auto" w:fill="FFFFFF"/>
        <w:spacing w:after="0" w:line="360" w:lineRule="auto"/>
        <w:jc w:val="both"/>
        <w:rPr>
          <w:rFonts w:eastAsia="Calibri" w:cs="Times New Roman"/>
          <w:color w:val="808080" w:themeColor="background1" w:themeShade="80"/>
          <w:szCs w:val="24"/>
          <w:lang w:val="es-ES"/>
        </w:rPr>
      </w:pPr>
    </w:p>
    <w:p w14:paraId="082FF768" w14:textId="3928FF64" w:rsidR="001167BA" w:rsidRDefault="000D0E63" w:rsidP="000D0E63">
      <w:pPr>
        <w:shd w:val="clear" w:color="auto" w:fill="FFFFFF"/>
        <w:spacing w:after="0" w:line="360" w:lineRule="auto"/>
        <w:jc w:val="both"/>
        <w:rPr>
          <w:rFonts w:eastAsia="Calibri" w:cs="Times New Roman"/>
          <w:color w:val="808080" w:themeColor="background1" w:themeShade="80"/>
          <w:szCs w:val="24"/>
          <w:lang w:val="es-ES"/>
        </w:rPr>
      </w:pPr>
      <w:r w:rsidRPr="000D0E63">
        <w:rPr>
          <w:rFonts w:eastAsia="Calibri" w:cs="Times New Roman"/>
          <w:color w:val="808080" w:themeColor="background1" w:themeShade="80"/>
          <w:szCs w:val="24"/>
          <w:lang w:val="es-ES"/>
        </w:rPr>
        <w:t>Fortalecim</w:t>
      </w:r>
      <w:r w:rsidR="0064602B">
        <w:rPr>
          <w:rFonts w:eastAsia="Calibri" w:cs="Times New Roman"/>
          <w:color w:val="808080" w:themeColor="background1" w:themeShade="80"/>
          <w:szCs w:val="24"/>
          <w:lang w:val="es-ES"/>
        </w:rPr>
        <w:t>iento</w:t>
      </w:r>
      <w:r w:rsidRPr="000D0E63">
        <w:rPr>
          <w:rFonts w:eastAsia="Calibri" w:cs="Times New Roman"/>
          <w:color w:val="808080" w:themeColor="background1" w:themeShade="80"/>
          <w:szCs w:val="24"/>
          <w:lang w:val="es-ES"/>
        </w:rPr>
        <w:t xml:space="preserve"> y afianzam</w:t>
      </w:r>
      <w:r w:rsidR="0064602B">
        <w:rPr>
          <w:rFonts w:eastAsia="Calibri" w:cs="Times New Roman"/>
          <w:color w:val="808080" w:themeColor="background1" w:themeShade="80"/>
          <w:szCs w:val="24"/>
          <w:lang w:val="es-ES"/>
        </w:rPr>
        <w:t>iento de</w:t>
      </w:r>
      <w:r w:rsidRPr="000D0E63">
        <w:rPr>
          <w:rFonts w:eastAsia="Calibri" w:cs="Times New Roman"/>
          <w:color w:val="808080" w:themeColor="background1" w:themeShade="80"/>
          <w:szCs w:val="24"/>
          <w:lang w:val="es-ES"/>
        </w:rPr>
        <w:t xml:space="preserve"> la identidad de la población dominicana en el exterior y su descendencia, a través de publicaciones en nuestra página web y redes sociales, sobre la cultura, historia y gastronomía dominicana. </w:t>
      </w:r>
      <w:r w:rsidR="00223782">
        <w:rPr>
          <w:rFonts w:eastAsia="Calibri" w:cs="Times New Roman"/>
          <w:color w:val="808080" w:themeColor="background1" w:themeShade="80"/>
          <w:szCs w:val="24"/>
          <w:lang w:val="es-ES"/>
        </w:rPr>
        <w:t xml:space="preserve">Y la participación </w:t>
      </w:r>
      <w:r w:rsidRPr="000D0E63">
        <w:rPr>
          <w:rFonts w:eastAsia="Calibri" w:cs="Times New Roman"/>
          <w:color w:val="808080" w:themeColor="background1" w:themeShade="80"/>
          <w:szCs w:val="24"/>
          <w:lang w:val="es-ES"/>
        </w:rPr>
        <w:t>en ferias internacionales y desfiles de carnaval.</w:t>
      </w:r>
    </w:p>
    <w:p w14:paraId="24896204" w14:textId="77777777" w:rsidR="000D0E63" w:rsidRDefault="000D0E63" w:rsidP="000D0E63">
      <w:pPr>
        <w:shd w:val="clear" w:color="auto" w:fill="FFFFFF"/>
        <w:spacing w:after="0" w:line="360" w:lineRule="auto"/>
        <w:jc w:val="both"/>
        <w:rPr>
          <w:rFonts w:eastAsia="Calibri" w:cs="Times New Roman"/>
          <w:color w:val="808080" w:themeColor="background1" w:themeShade="80"/>
          <w:szCs w:val="24"/>
          <w:lang w:val="es-ES"/>
        </w:rPr>
      </w:pPr>
    </w:p>
    <w:p w14:paraId="2BFBDBE7" w14:textId="2C980A8B" w:rsidR="000D0E63" w:rsidRPr="000D0E63" w:rsidRDefault="000D0E63" w:rsidP="000D0E63">
      <w:pPr>
        <w:shd w:val="clear" w:color="auto" w:fill="FFFFFF"/>
        <w:spacing w:after="0" w:line="360" w:lineRule="auto"/>
        <w:jc w:val="both"/>
        <w:rPr>
          <w:rFonts w:cs="Times New Roman"/>
          <w:color w:val="808080" w:themeColor="background1" w:themeShade="80"/>
          <w:szCs w:val="24"/>
          <w:lang w:val="es-DO" w:eastAsia="es-DO"/>
        </w:rPr>
      </w:pPr>
      <w:r w:rsidRPr="000D0E63">
        <w:rPr>
          <w:rFonts w:cs="Times New Roman"/>
          <w:color w:val="808080" w:themeColor="background1" w:themeShade="80"/>
          <w:szCs w:val="24"/>
          <w:lang w:val="es-DO" w:eastAsia="es-DO"/>
        </w:rPr>
        <w:t>Realiza</w:t>
      </w:r>
      <w:r w:rsidR="0064602B">
        <w:rPr>
          <w:rFonts w:cs="Times New Roman"/>
          <w:color w:val="808080" w:themeColor="background1" w:themeShade="80"/>
          <w:szCs w:val="24"/>
          <w:lang w:val="es-DO" w:eastAsia="es-DO"/>
        </w:rPr>
        <w:t>ción de</w:t>
      </w:r>
      <w:r w:rsidRPr="000D0E63">
        <w:rPr>
          <w:rFonts w:cs="Times New Roman"/>
          <w:color w:val="808080" w:themeColor="background1" w:themeShade="80"/>
          <w:szCs w:val="24"/>
          <w:lang w:val="es-DO" w:eastAsia="es-DO"/>
        </w:rPr>
        <w:t xml:space="preserve"> un encuentro taller con los niños de la diáspora, en una actividad denominada “Vicecónsul por un día,” en su segunda edición.</w:t>
      </w:r>
      <w:r>
        <w:rPr>
          <w:rFonts w:cs="Times New Roman"/>
          <w:color w:val="808080" w:themeColor="background1" w:themeShade="80"/>
          <w:szCs w:val="24"/>
          <w:lang w:val="es-DO" w:eastAsia="es-DO"/>
        </w:rPr>
        <w:t xml:space="preserve"> </w:t>
      </w:r>
      <w:r w:rsidR="00CF5EC5">
        <w:rPr>
          <w:rFonts w:cs="Times New Roman"/>
          <w:color w:val="808080" w:themeColor="background1" w:themeShade="80"/>
          <w:szCs w:val="24"/>
          <w:lang w:val="es-DO" w:eastAsia="es-DO"/>
        </w:rPr>
        <w:t>Impulso del</w:t>
      </w:r>
      <w:r w:rsidRPr="000D0E63">
        <w:rPr>
          <w:rFonts w:cs="Times New Roman"/>
          <w:color w:val="808080" w:themeColor="background1" w:themeShade="80"/>
          <w:szCs w:val="24"/>
          <w:lang w:val="es-DO" w:eastAsia="es-DO"/>
        </w:rPr>
        <w:t xml:space="preserve"> comercio, el turismo y las inversiones en </w:t>
      </w:r>
      <w:r w:rsidR="00CF5EC5">
        <w:rPr>
          <w:rFonts w:cs="Times New Roman"/>
          <w:color w:val="808080" w:themeColor="background1" w:themeShade="80"/>
          <w:szCs w:val="24"/>
          <w:lang w:val="es-DO" w:eastAsia="es-DO"/>
        </w:rPr>
        <w:t>del</w:t>
      </w:r>
      <w:r w:rsidRPr="000D0E63">
        <w:rPr>
          <w:rFonts w:cs="Times New Roman"/>
          <w:color w:val="808080" w:themeColor="background1" w:themeShade="80"/>
          <w:szCs w:val="24"/>
          <w:lang w:val="es-DO" w:eastAsia="es-DO"/>
        </w:rPr>
        <w:t xml:space="preserve"> país mediante la participación en foros, visitas y encuentros empresariales. Se firmó un Acuerdo Marco con la Cámara de Comercio de Sevilla y la AICO, a favor de las empresas dominicanas y la diáspora.</w:t>
      </w:r>
    </w:p>
    <w:p w14:paraId="53B1CBDB" w14:textId="77777777" w:rsidR="000D0E63" w:rsidRDefault="000D0E63" w:rsidP="000D0E63">
      <w:pPr>
        <w:shd w:val="clear" w:color="auto" w:fill="FFFFFF"/>
        <w:spacing w:after="0" w:line="360" w:lineRule="auto"/>
        <w:jc w:val="both"/>
        <w:rPr>
          <w:rFonts w:cs="Times New Roman"/>
          <w:color w:val="808080" w:themeColor="background1" w:themeShade="80"/>
          <w:szCs w:val="24"/>
          <w:lang w:val="es-DO" w:eastAsia="es-DO"/>
        </w:rPr>
      </w:pPr>
    </w:p>
    <w:p w14:paraId="2902AAE5" w14:textId="798CA8AF" w:rsidR="000D0E63" w:rsidRPr="000826F2" w:rsidRDefault="000D0E63" w:rsidP="000D0E63">
      <w:pPr>
        <w:shd w:val="clear" w:color="auto" w:fill="FFFFFF"/>
        <w:spacing w:after="0" w:line="360" w:lineRule="auto"/>
        <w:jc w:val="both"/>
        <w:rPr>
          <w:rFonts w:cs="Times New Roman"/>
          <w:color w:val="808080" w:themeColor="background1" w:themeShade="80"/>
          <w:szCs w:val="24"/>
          <w:lang w:val="es-DO" w:eastAsia="es-DO"/>
        </w:rPr>
      </w:pPr>
      <w:r w:rsidRPr="000D0E63">
        <w:rPr>
          <w:rFonts w:cs="Times New Roman"/>
          <w:color w:val="808080" w:themeColor="background1" w:themeShade="80"/>
          <w:szCs w:val="24"/>
          <w:lang w:val="es-DO" w:eastAsia="es-DO"/>
        </w:rPr>
        <w:t>En cooperación, se sostuvieron reuniones con la AACID, FELCODE, y como producto del MOU firmado con CIFAL-Málaga-UNITAR, en noviembre del año pasado, se ha formulado la propuesta de que la R</w:t>
      </w:r>
      <w:r w:rsidR="000C6981">
        <w:rPr>
          <w:rFonts w:cs="Times New Roman"/>
          <w:color w:val="808080" w:themeColor="background1" w:themeShade="80"/>
          <w:szCs w:val="24"/>
          <w:lang w:val="es-DO" w:eastAsia="es-DO"/>
        </w:rPr>
        <w:t>epública Dominicana</w:t>
      </w:r>
      <w:r w:rsidRPr="000D0E63">
        <w:rPr>
          <w:rFonts w:cs="Times New Roman"/>
          <w:color w:val="808080" w:themeColor="background1" w:themeShade="80"/>
          <w:szCs w:val="24"/>
          <w:lang w:val="es-DO" w:eastAsia="es-DO"/>
        </w:rPr>
        <w:t xml:space="preserve"> sea el país elegido para la primera implantación del proyecto App Generación acción.</w:t>
      </w:r>
    </w:p>
    <w:p w14:paraId="6C050DA8" w14:textId="5481C2AF" w:rsidR="00F423D5" w:rsidRDefault="00A6472D" w:rsidP="00F423D5">
      <w:pPr>
        <w:spacing w:after="0" w:line="360" w:lineRule="auto"/>
        <w:jc w:val="both"/>
        <w:rPr>
          <w:rFonts w:eastAsia="Calibri" w:cs="Times New Roman"/>
          <w:color w:val="808080" w:themeColor="background1" w:themeShade="80"/>
          <w:lang w:val="es-ES"/>
        </w:rPr>
      </w:pPr>
      <w:r>
        <w:rPr>
          <w:rFonts w:eastAsia="Calibri" w:cs="Times New Roman"/>
          <w:b/>
          <w:color w:val="808080" w:themeColor="background1" w:themeShade="80"/>
          <w:lang w:val="es-ES"/>
        </w:rPr>
        <w:lastRenderedPageBreak/>
        <w:t xml:space="preserve">El </w:t>
      </w:r>
      <w:r w:rsidR="003415EE" w:rsidRPr="001167BA">
        <w:rPr>
          <w:rFonts w:eastAsia="Calibri" w:cs="Times New Roman"/>
          <w:b/>
          <w:color w:val="808080" w:themeColor="background1" w:themeShade="80"/>
          <w:lang w:val="es-ES"/>
        </w:rPr>
        <w:t>Consulado Dominicano</w:t>
      </w:r>
      <w:r>
        <w:rPr>
          <w:rFonts w:eastAsia="Calibri" w:cs="Times New Roman"/>
          <w:b/>
          <w:color w:val="808080" w:themeColor="background1" w:themeShade="80"/>
          <w:lang w:val="es-ES"/>
        </w:rPr>
        <w:t xml:space="preserve"> </w:t>
      </w:r>
      <w:r w:rsidRPr="0064602B">
        <w:rPr>
          <w:rFonts w:eastAsia="Calibri" w:cs="Times New Roman"/>
          <w:b/>
          <w:color w:val="808080" w:themeColor="background1" w:themeShade="80"/>
          <w:lang w:val="es-ES"/>
        </w:rPr>
        <w:t>en Toronto</w:t>
      </w:r>
      <w:r w:rsidR="00012D48" w:rsidRPr="0064602B">
        <w:rPr>
          <w:rFonts w:eastAsia="Calibri" w:cs="Times New Roman"/>
          <w:color w:val="808080" w:themeColor="background1" w:themeShade="80"/>
          <w:lang w:val="es-ES"/>
        </w:rPr>
        <w:t xml:space="preserve">, </w:t>
      </w:r>
      <w:r w:rsidR="00C966FF">
        <w:rPr>
          <w:rFonts w:eastAsia="Calibri" w:cs="Times New Roman"/>
          <w:color w:val="808080" w:themeColor="background1" w:themeShade="80"/>
          <w:lang w:val="es-ES"/>
        </w:rPr>
        <w:t>elaboró</w:t>
      </w:r>
      <w:r>
        <w:rPr>
          <w:rFonts w:eastAsia="Calibri" w:cs="Times New Roman"/>
          <w:color w:val="808080" w:themeColor="background1" w:themeShade="80"/>
          <w:lang w:val="es-ES"/>
        </w:rPr>
        <w:t xml:space="preserve"> </w:t>
      </w:r>
      <w:r w:rsidRPr="00A6472D">
        <w:rPr>
          <w:rFonts w:eastAsia="Calibri" w:cs="Times New Roman"/>
          <w:color w:val="808080" w:themeColor="background1" w:themeShade="80"/>
          <w:lang w:val="es-ES"/>
        </w:rPr>
        <w:t>un ambicioso programa de reconocimiento de jóvenes dominicanos residentes destacados en innovación y empren</w:t>
      </w:r>
      <w:r w:rsidR="00C966FF">
        <w:rPr>
          <w:rFonts w:eastAsia="Calibri" w:cs="Times New Roman"/>
          <w:color w:val="808080" w:themeColor="background1" w:themeShade="80"/>
          <w:lang w:val="es-ES"/>
        </w:rPr>
        <w:t>dimiento</w:t>
      </w:r>
      <w:r w:rsidRPr="00A6472D">
        <w:rPr>
          <w:rFonts w:eastAsia="Calibri" w:cs="Times New Roman"/>
          <w:color w:val="808080" w:themeColor="background1" w:themeShade="80"/>
          <w:lang w:val="es-ES"/>
        </w:rPr>
        <w:t xml:space="preserve"> en Toronto, como una forma de estimular y apoyar el talento nacional en estas tierras</w:t>
      </w:r>
      <w:r>
        <w:rPr>
          <w:rFonts w:eastAsia="Calibri" w:cs="Times New Roman"/>
          <w:color w:val="808080" w:themeColor="background1" w:themeShade="80"/>
          <w:lang w:val="es-ES"/>
        </w:rPr>
        <w:t xml:space="preserve">.  </w:t>
      </w:r>
    </w:p>
    <w:p w14:paraId="58322EE3" w14:textId="77777777" w:rsidR="001C183E" w:rsidRDefault="001C183E" w:rsidP="00F423D5">
      <w:pPr>
        <w:spacing w:after="0" w:line="360" w:lineRule="auto"/>
        <w:jc w:val="both"/>
        <w:rPr>
          <w:rFonts w:eastAsia="Calibri" w:cs="Times New Roman"/>
          <w:color w:val="808080" w:themeColor="background1" w:themeShade="80"/>
          <w:lang w:val="es-ES"/>
        </w:rPr>
      </w:pPr>
    </w:p>
    <w:p w14:paraId="69C55EAF" w14:textId="1CFB7630" w:rsidR="005903F0" w:rsidRPr="005903F0" w:rsidRDefault="005903F0" w:rsidP="005903F0">
      <w:pPr>
        <w:spacing w:after="0" w:line="360" w:lineRule="auto"/>
        <w:jc w:val="both"/>
        <w:rPr>
          <w:rFonts w:eastAsia="Calibri"/>
          <w:color w:val="808080" w:themeColor="background1" w:themeShade="80"/>
          <w:lang w:val="es-DO"/>
        </w:rPr>
      </w:pPr>
      <w:r>
        <w:rPr>
          <w:rFonts w:eastAsia="Calibri"/>
          <w:color w:val="808080" w:themeColor="background1" w:themeShade="80"/>
          <w:lang w:val="es-DO"/>
        </w:rPr>
        <w:t xml:space="preserve">A través de este consulado se </w:t>
      </w:r>
      <w:r w:rsidRPr="005903F0">
        <w:rPr>
          <w:rFonts w:eastAsia="Calibri"/>
          <w:color w:val="808080" w:themeColor="background1" w:themeShade="80"/>
          <w:lang w:val="es-DO"/>
        </w:rPr>
        <w:t>otorg</w:t>
      </w:r>
      <w:r>
        <w:rPr>
          <w:rFonts w:eastAsia="Calibri"/>
          <w:color w:val="808080" w:themeColor="background1" w:themeShade="80"/>
          <w:lang w:val="es-DO"/>
        </w:rPr>
        <w:t>aron</w:t>
      </w:r>
      <w:r w:rsidRPr="005903F0">
        <w:rPr>
          <w:rFonts w:eastAsia="Calibri"/>
          <w:color w:val="808080" w:themeColor="background1" w:themeShade="80"/>
          <w:lang w:val="es-DO"/>
        </w:rPr>
        <w:t xml:space="preserve"> un total de seiscientos ochenta (680</w:t>
      </w:r>
      <w:r w:rsidR="001C183E" w:rsidRPr="005903F0">
        <w:rPr>
          <w:rFonts w:eastAsia="Calibri"/>
          <w:color w:val="808080" w:themeColor="background1" w:themeShade="80"/>
          <w:lang w:val="es-DO"/>
        </w:rPr>
        <w:t>) servicios</w:t>
      </w:r>
      <w:r w:rsidRPr="005903F0">
        <w:rPr>
          <w:rFonts w:eastAsia="Calibri"/>
          <w:color w:val="808080" w:themeColor="background1" w:themeShade="80"/>
          <w:lang w:val="es-DO"/>
        </w:rPr>
        <w:t xml:space="preserve"> consulares en el año 2023, correspondiendo esto a la emisión </w:t>
      </w:r>
      <w:r w:rsidR="00362115" w:rsidRPr="005903F0">
        <w:rPr>
          <w:rFonts w:eastAsia="Calibri"/>
          <w:color w:val="808080" w:themeColor="background1" w:themeShade="80"/>
          <w:lang w:val="es-DO"/>
        </w:rPr>
        <w:t>de seiscientos</w:t>
      </w:r>
      <w:r w:rsidRPr="005903F0">
        <w:rPr>
          <w:rFonts w:eastAsia="Calibri"/>
          <w:color w:val="808080" w:themeColor="background1" w:themeShade="80"/>
          <w:lang w:val="es-DO"/>
        </w:rPr>
        <w:t xml:space="preserve"> </w:t>
      </w:r>
      <w:r w:rsidR="00362115" w:rsidRPr="005903F0">
        <w:rPr>
          <w:rFonts w:eastAsia="Calibri"/>
          <w:color w:val="808080" w:themeColor="background1" w:themeShade="80"/>
          <w:lang w:val="es-DO"/>
        </w:rPr>
        <w:t>nueve (</w:t>
      </w:r>
      <w:r w:rsidRPr="005903F0">
        <w:rPr>
          <w:rFonts w:eastAsia="Calibri"/>
          <w:color w:val="808080" w:themeColor="background1" w:themeShade="80"/>
          <w:lang w:val="es-DO"/>
        </w:rPr>
        <w:t>609) Pasaporte, setenta y uno (71) Visados.</w:t>
      </w:r>
    </w:p>
    <w:p w14:paraId="1236362D" w14:textId="77777777" w:rsidR="005903F0" w:rsidRPr="005903F0" w:rsidRDefault="005903F0" w:rsidP="00F423D5">
      <w:pPr>
        <w:spacing w:after="0" w:line="360" w:lineRule="auto"/>
        <w:jc w:val="both"/>
        <w:rPr>
          <w:rFonts w:eastAsia="Calibri"/>
          <w:color w:val="808080" w:themeColor="background1" w:themeShade="80"/>
          <w:lang w:val="es-DO"/>
        </w:rPr>
      </w:pPr>
    </w:p>
    <w:p w14:paraId="46496CF2" w14:textId="4C66ECD6" w:rsidR="00F423D5" w:rsidRDefault="0031514E" w:rsidP="006B5D0E">
      <w:pPr>
        <w:spacing w:after="0" w:line="360" w:lineRule="auto"/>
        <w:jc w:val="both"/>
        <w:rPr>
          <w:rFonts w:eastAsia="Times New Roman" w:cs="Times New Roman"/>
          <w:bCs/>
          <w:color w:val="808080" w:themeColor="background1" w:themeShade="80"/>
          <w:szCs w:val="24"/>
          <w:lang w:val="es-DO"/>
        </w:rPr>
      </w:pPr>
      <w:r w:rsidRPr="0031514E">
        <w:rPr>
          <w:rFonts w:eastAsia="Times New Roman" w:cs="Times New Roman"/>
          <w:color w:val="808080" w:themeColor="background1" w:themeShade="80"/>
          <w:szCs w:val="24"/>
          <w:lang w:val="es-DO"/>
        </w:rPr>
        <w:t xml:space="preserve">El </w:t>
      </w:r>
      <w:r w:rsidRPr="009D72C1">
        <w:rPr>
          <w:rFonts w:eastAsia="Times New Roman" w:cs="Times New Roman"/>
          <w:b/>
          <w:color w:val="808080" w:themeColor="background1" w:themeShade="80"/>
          <w:szCs w:val="24"/>
          <w:lang w:val="es-DO"/>
        </w:rPr>
        <w:t xml:space="preserve">consulado </w:t>
      </w:r>
      <w:r w:rsidR="00B47316">
        <w:rPr>
          <w:rFonts w:eastAsia="Times New Roman" w:cs="Times New Roman"/>
          <w:b/>
          <w:color w:val="808080" w:themeColor="background1" w:themeShade="80"/>
          <w:szCs w:val="24"/>
          <w:lang w:val="es-DO"/>
        </w:rPr>
        <w:t>de República Dominicana</w:t>
      </w:r>
      <w:r w:rsidRPr="009D72C1">
        <w:rPr>
          <w:rFonts w:eastAsia="Times New Roman" w:cs="Times New Roman"/>
          <w:b/>
          <w:color w:val="808080" w:themeColor="background1" w:themeShade="80"/>
          <w:szCs w:val="24"/>
          <w:lang w:val="es-DO"/>
        </w:rPr>
        <w:t xml:space="preserve"> en </w:t>
      </w:r>
      <w:r w:rsidR="00A6472D" w:rsidRPr="0064602B">
        <w:rPr>
          <w:rFonts w:eastAsia="Times New Roman" w:cs="Times New Roman"/>
          <w:b/>
          <w:color w:val="808080" w:themeColor="background1" w:themeShade="80"/>
          <w:szCs w:val="24"/>
          <w:lang w:val="es-DO"/>
        </w:rPr>
        <w:t xml:space="preserve">New </w:t>
      </w:r>
      <w:r w:rsidR="005903F0" w:rsidRPr="0064602B">
        <w:rPr>
          <w:rFonts w:eastAsia="Times New Roman" w:cs="Times New Roman"/>
          <w:b/>
          <w:color w:val="808080" w:themeColor="background1" w:themeShade="80"/>
          <w:szCs w:val="24"/>
          <w:lang w:val="es-DO"/>
        </w:rPr>
        <w:t>Orleans</w:t>
      </w:r>
      <w:r w:rsidR="00A6472D" w:rsidRPr="0064602B">
        <w:rPr>
          <w:rFonts w:eastAsia="Times New Roman" w:cs="Times New Roman"/>
          <w:b/>
          <w:color w:val="808080" w:themeColor="background1" w:themeShade="80"/>
          <w:szCs w:val="24"/>
          <w:lang w:val="es-DO"/>
        </w:rPr>
        <w:t xml:space="preserve"> </w:t>
      </w:r>
      <w:r w:rsidR="006B5D0E">
        <w:rPr>
          <w:rFonts w:eastAsia="Times New Roman" w:cs="Times New Roman"/>
          <w:bCs/>
          <w:color w:val="808080" w:themeColor="background1" w:themeShade="80"/>
          <w:szCs w:val="24"/>
          <w:lang w:val="es-DO"/>
        </w:rPr>
        <w:t>recibió</w:t>
      </w:r>
      <w:r w:rsidR="00A6472D">
        <w:rPr>
          <w:rFonts w:eastAsia="Times New Roman" w:cs="Times New Roman"/>
          <w:bCs/>
          <w:color w:val="808080" w:themeColor="background1" w:themeShade="80"/>
          <w:szCs w:val="24"/>
          <w:lang w:val="es-DO"/>
        </w:rPr>
        <w:t xml:space="preserve"> la v</w:t>
      </w:r>
      <w:r w:rsidR="00A6472D" w:rsidRPr="00A6472D">
        <w:rPr>
          <w:rFonts w:eastAsia="Times New Roman" w:cs="Times New Roman"/>
          <w:bCs/>
          <w:color w:val="808080" w:themeColor="background1" w:themeShade="80"/>
          <w:szCs w:val="24"/>
          <w:lang w:val="es-DO"/>
        </w:rPr>
        <w:t xml:space="preserve">isita de cortesía de una parte de la delegación dominicana asistente a la reunión anual del Colegio Americano de Cardiología (ACC2023) celebrado en esta ciudad de New Orleans, encabezada por el Dr. Víctor </w:t>
      </w:r>
      <w:proofErr w:type="spellStart"/>
      <w:r w:rsidR="00A6472D" w:rsidRPr="00A6472D">
        <w:rPr>
          <w:rFonts w:eastAsia="Times New Roman" w:cs="Times New Roman"/>
          <w:bCs/>
          <w:color w:val="808080" w:themeColor="background1" w:themeShade="80"/>
          <w:szCs w:val="24"/>
          <w:lang w:val="es-DO"/>
        </w:rPr>
        <w:t>Atala</w:t>
      </w:r>
      <w:proofErr w:type="spellEnd"/>
      <w:r w:rsidR="00A6472D" w:rsidRPr="00A6472D">
        <w:rPr>
          <w:rFonts w:eastAsia="Times New Roman" w:cs="Times New Roman"/>
          <w:bCs/>
          <w:color w:val="808080" w:themeColor="background1" w:themeShade="80"/>
          <w:szCs w:val="24"/>
          <w:lang w:val="es-DO"/>
        </w:rPr>
        <w:t xml:space="preserve"> y la Dra. Lourdes Carvajal</w:t>
      </w:r>
      <w:r w:rsidR="00A6472D">
        <w:rPr>
          <w:rFonts w:eastAsia="Times New Roman" w:cs="Times New Roman"/>
          <w:bCs/>
          <w:color w:val="808080" w:themeColor="background1" w:themeShade="80"/>
          <w:szCs w:val="24"/>
          <w:lang w:val="es-DO"/>
        </w:rPr>
        <w:t xml:space="preserve">, a su vez también la visita de la </w:t>
      </w:r>
      <w:r w:rsidR="00A6472D" w:rsidRPr="00A6472D">
        <w:rPr>
          <w:rFonts w:eastAsia="Times New Roman" w:cs="Times New Roman"/>
          <w:bCs/>
          <w:color w:val="808080" w:themeColor="background1" w:themeShade="80"/>
          <w:szCs w:val="24"/>
          <w:lang w:val="es-DO"/>
        </w:rPr>
        <w:t xml:space="preserve">Presidenta </w:t>
      </w:r>
      <w:proofErr w:type="spellStart"/>
      <w:r w:rsidR="00A6472D" w:rsidRPr="00A6472D">
        <w:rPr>
          <w:rFonts w:eastAsia="Times New Roman" w:cs="Times New Roman"/>
          <w:bCs/>
          <w:color w:val="808080" w:themeColor="background1" w:themeShade="80"/>
          <w:szCs w:val="24"/>
          <w:lang w:val="es-DO"/>
        </w:rPr>
        <w:t>Acroarte</w:t>
      </w:r>
      <w:proofErr w:type="spellEnd"/>
      <w:r w:rsidR="00A6472D" w:rsidRPr="00A6472D">
        <w:rPr>
          <w:rFonts w:eastAsia="Times New Roman" w:cs="Times New Roman"/>
          <w:bCs/>
          <w:color w:val="808080" w:themeColor="background1" w:themeShade="80"/>
          <w:szCs w:val="24"/>
          <w:lang w:val="es-DO"/>
        </w:rPr>
        <w:t xml:space="preserve"> y firma acuerdo de principios con el New Orleans Jazz </w:t>
      </w:r>
      <w:proofErr w:type="spellStart"/>
      <w:r w:rsidR="00A6472D" w:rsidRPr="00A6472D">
        <w:rPr>
          <w:rFonts w:eastAsia="Times New Roman" w:cs="Times New Roman"/>
          <w:bCs/>
          <w:color w:val="808080" w:themeColor="background1" w:themeShade="80"/>
          <w:szCs w:val="24"/>
          <w:lang w:val="es-DO"/>
        </w:rPr>
        <w:t>Museum</w:t>
      </w:r>
      <w:proofErr w:type="spellEnd"/>
      <w:r w:rsidR="00A6472D">
        <w:rPr>
          <w:rFonts w:eastAsia="Times New Roman" w:cs="Times New Roman"/>
          <w:bCs/>
          <w:color w:val="808080" w:themeColor="background1" w:themeShade="80"/>
          <w:szCs w:val="24"/>
          <w:lang w:val="es-DO"/>
        </w:rPr>
        <w:t>.</w:t>
      </w:r>
      <w:r w:rsidR="001C183E">
        <w:rPr>
          <w:rFonts w:eastAsia="Times New Roman" w:cs="Times New Roman"/>
          <w:bCs/>
          <w:color w:val="808080" w:themeColor="background1" w:themeShade="80"/>
          <w:szCs w:val="24"/>
          <w:lang w:val="es-DO"/>
        </w:rPr>
        <w:t xml:space="preserve"> </w:t>
      </w:r>
    </w:p>
    <w:p w14:paraId="20BBD9F5" w14:textId="77777777" w:rsidR="001C183E" w:rsidRDefault="001C183E" w:rsidP="006B5D0E">
      <w:pPr>
        <w:spacing w:after="0" w:line="360" w:lineRule="auto"/>
        <w:jc w:val="both"/>
        <w:rPr>
          <w:rFonts w:eastAsia="Times New Roman" w:cs="Times New Roman"/>
          <w:bCs/>
          <w:color w:val="808080" w:themeColor="background1" w:themeShade="80"/>
          <w:szCs w:val="24"/>
          <w:lang w:val="es-DO"/>
        </w:rPr>
      </w:pPr>
    </w:p>
    <w:p w14:paraId="3202F512" w14:textId="61A54BC4" w:rsidR="001C183E" w:rsidRDefault="001C183E" w:rsidP="006B5D0E">
      <w:pPr>
        <w:spacing w:after="0" w:line="360" w:lineRule="auto"/>
        <w:jc w:val="both"/>
        <w:rPr>
          <w:rFonts w:eastAsia="Times New Roman" w:cs="Times New Roman"/>
          <w:bCs/>
          <w:color w:val="808080" w:themeColor="background1" w:themeShade="80"/>
          <w:szCs w:val="24"/>
          <w:lang w:val="es-DO"/>
        </w:rPr>
      </w:pPr>
      <w:r>
        <w:rPr>
          <w:rFonts w:eastAsia="Times New Roman" w:cs="Times New Roman"/>
          <w:bCs/>
          <w:color w:val="808080" w:themeColor="background1" w:themeShade="80"/>
          <w:szCs w:val="24"/>
          <w:lang w:val="es-DO"/>
        </w:rPr>
        <w:t>De igual forma, l</w:t>
      </w:r>
      <w:r w:rsidRPr="001C183E">
        <w:rPr>
          <w:rFonts w:eastAsia="Times New Roman" w:cs="Times New Roman"/>
          <w:bCs/>
          <w:color w:val="808080" w:themeColor="background1" w:themeShade="80"/>
          <w:szCs w:val="24"/>
          <w:lang w:val="es-DO"/>
        </w:rPr>
        <w:t>os servicios consulares brindados que ascienden a mil ochocientos trece (1,813), los cuales corresponden a la emisión de mil sesenta y dos (1,062) pasaportes, ciento cuatro (104) visados, y seiscientos cuarenta y siete (647) otros servicios consulares</w:t>
      </w:r>
      <w:r>
        <w:rPr>
          <w:rFonts w:eastAsia="Times New Roman" w:cs="Times New Roman"/>
          <w:bCs/>
          <w:color w:val="808080" w:themeColor="background1" w:themeShade="80"/>
          <w:szCs w:val="24"/>
          <w:lang w:val="es-DO"/>
        </w:rPr>
        <w:t>.</w:t>
      </w:r>
    </w:p>
    <w:p w14:paraId="69520984" w14:textId="77777777" w:rsidR="001C183E" w:rsidRPr="001C183E" w:rsidRDefault="001C183E" w:rsidP="006B5D0E">
      <w:pPr>
        <w:spacing w:after="0" w:line="360" w:lineRule="auto"/>
        <w:jc w:val="both"/>
        <w:rPr>
          <w:rFonts w:eastAsia="Calibri"/>
          <w:bCs/>
          <w:color w:val="808080" w:themeColor="background1" w:themeShade="80"/>
          <w:lang w:val="es-DO"/>
        </w:rPr>
      </w:pPr>
    </w:p>
    <w:p w14:paraId="28375422" w14:textId="7E0B0192" w:rsidR="007F180D" w:rsidRDefault="001E0783" w:rsidP="007F180D">
      <w:pPr>
        <w:spacing w:line="360" w:lineRule="auto"/>
        <w:jc w:val="both"/>
        <w:rPr>
          <w:rFonts w:eastAsia="Times New Roman" w:cs="Times New Roman"/>
          <w:b/>
          <w:color w:val="808080" w:themeColor="background1" w:themeShade="80"/>
          <w:szCs w:val="24"/>
          <w:lang w:val="es-DO"/>
        </w:rPr>
      </w:pPr>
      <w:r w:rsidRPr="0031514E">
        <w:rPr>
          <w:rFonts w:eastAsia="Times New Roman" w:cs="Times New Roman"/>
          <w:color w:val="808080" w:themeColor="background1" w:themeShade="80"/>
          <w:szCs w:val="24"/>
          <w:lang w:val="es-DO"/>
        </w:rPr>
        <w:t xml:space="preserve">El </w:t>
      </w:r>
      <w:r w:rsidRPr="009D72C1">
        <w:rPr>
          <w:rFonts w:eastAsia="Times New Roman" w:cs="Times New Roman"/>
          <w:b/>
          <w:color w:val="808080" w:themeColor="background1" w:themeShade="80"/>
          <w:szCs w:val="24"/>
          <w:lang w:val="es-DO"/>
        </w:rPr>
        <w:t xml:space="preserve">consulado </w:t>
      </w:r>
      <w:r w:rsidR="00B47316">
        <w:rPr>
          <w:rFonts w:eastAsia="Times New Roman" w:cs="Times New Roman"/>
          <w:b/>
          <w:color w:val="808080" w:themeColor="background1" w:themeShade="80"/>
          <w:szCs w:val="24"/>
          <w:lang w:val="es-DO"/>
        </w:rPr>
        <w:t>de República Dominicana</w:t>
      </w:r>
      <w:r w:rsidRPr="009D72C1">
        <w:rPr>
          <w:rFonts w:eastAsia="Times New Roman" w:cs="Times New Roman"/>
          <w:b/>
          <w:color w:val="808080" w:themeColor="background1" w:themeShade="80"/>
          <w:szCs w:val="24"/>
          <w:lang w:val="es-DO"/>
        </w:rPr>
        <w:t xml:space="preserve"> en </w:t>
      </w:r>
      <w:r w:rsidR="00A6472D">
        <w:rPr>
          <w:rFonts w:eastAsia="Times New Roman" w:cs="Times New Roman"/>
          <w:b/>
          <w:color w:val="808080" w:themeColor="background1" w:themeShade="80"/>
          <w:szCs w:val="24"/>
          <w:lang w:val="es-DO"/>
        </w:rPr>
        <w:t xml:space="preserve">Praga, </w:t>
      </w:r>
      <w:r w:rsidR="00A6472D" w:rsidRPr="0064602B">
        <w:rPr>
          <w:rFonts w:eastAsia="Times New Roman" w:cs="Times New Roman"/>
          <w:b/>
          <w:color w:val="808080" w:themeColor="background1" w:themeShade="80"/>
          <w:szCs w:val="24"/>
          <w:lang w:val="es-DO"/>
        </w:rPr>
        <w:t xml:space="preserve">Republica Checa, </w:t>
      </w:r>
      <w:r w:rsidR="00622A95" w:rsidRPr="00622A95">
        <w:rPr>
          <w:rFonts w:eastAsia="Times New Roman" w:cs="Times New Roman"/>
          <w:bCs/>
          <w:color w:val="808080" w:themeColor="background1" w:themeShade="80"/>
          <w:szCs w:val="24"/>
          <w:lang w:val="es-DO"/>
        </w:rPr>
        <w:t>e</w:t>
      </w:r>
      <w:r w:rsidR="00A6472D" w:rsidRPr="0064602B">
        <w:rPr>
          <w:rFonts w:eastAsia="Times New Roman" w:cs="Times New Roman"/>
          <w:bCs/>
          <w:color w:val="808080" w:themeColor="background1" w:themeShade="80"/>
          <w:szCs w:val="24"/>
          <w:lang w:val="es-DO"/>
        </w:rPr>
        <w:t>n procura</w:t>
      </w:r>
      <w:r w:rsidR="00A6472D" w:rsidRPr="00A6472D">
        <w:rPr>
          <w:rFonts w:eastAsia="Times New Roman" w:cs="Times New Roman"/>
          <w:bCs/>
          <w:color w:val="808080" w:themeColor="background1" w:themeShade="80"/>
          <w:szCs w:val="24"/>
          <w:lang w:val="es-DO"/>
        </w:rPr>
        <w:t xml:space="preserve"> de hacer promociones en el ámbito del turismo, buscando dar visibilidad a nuestra oferta turística en los mercados de centro Europa. Hemos asistido, </w:t>
      </w:r>
      <w:r w:rsidR="00622A95">
        <w:rPr>
          <w:rFonts w:eastAsia="Times New Roman" w:cs="Times New Roman"/>
          <w:bCs/>
          <w:color w:val="808080" w:themeColor="background1" w:themeShade="80"/>
          <w:szCs w:val="24"/>
          <w:lang w:val="es-DO"/>
        </w:rPr>
        <w:t>a</w:t>
      </w:r>
      <w:r w:rsidR="00A6472D" w:rsidRPr="00A6472D">
        <w:rPr>
          <w:rFonts w:eastAsia="Times New Roman" w:cs="Times New Roman"/>
          <w:bCs/>
          <w:color w:val="808080" w:themeColor="background1" w:themeShade="80"/>
          <w:szCs w:val="24"/>
          <w:lang w:val="es-DO"/>
        </w:rPr>
        <w:t xml:space="preserve"> la Feria de turismo, Regional de Praga para promover el turismo Dominicano en la Ciudad de Praga y contemplar las novedades de otros países</w:t>
      </w:r>
      <w:r w:rsidR="00A6472D" w:rsidRPr="00A6472D">
        <w:rPr>
          <w:rFonts w:eastAsia="Times New Roman" w:cs="Times New Roman"/>
          <w:b/>
          <w:color w:val="808080" w:themeColor="background1" w:themeShade="80"/>
          <w:szCs w:val="24"/>
          <w:lang w:val="es-DO"/>
        </w:rPr>
        <w:t>.</w:t>
      </w:r>
      <w:r w:rsidR="00A6472D">
        <w:rPr>
          <w:rFonts w:eastAsia="Times New Roman" w:cs="Times New Roman"/>
          <w:b/>
          <w:color w:val="808080" w:themeColor="background1" w:themeShade="80"/>
          <w:szCs w:val="24"/>
          <w:lang w:val="es-DO"/>
        </w:rPr>
        <w:t xml:space="preserve"> </w:t>
      </w:r>
    </w:p>
    <w:p w14:paraId="5E8E0843" w14:textId="77777777" w:rsidR="00D82190" w:rsidRDefault="00D82190" w:rsidP="00D82190">
      <w:pPr>
        <w:spacing w:after="0" w:line="360" w:lineRule="auto"/>
        <w:jc w:val="both"/>
        <w:rPr>
          <w:rFonts w:eastAsia="Times New Roman" w:cs="Times New Roman"/>
          <w:bCs/>
          <w:color w:val="808080" w:themeColor="background1" w:themeShade="80"/>
          <w:szCs w:val="24"/>
          <w:lang w:val="es-DO"/>
        </w:rPr>
      </w:pPr>
    </w:p>
    <w:p w14:paraId="6D09E0F4" w14:textId="081F0CB3" w:rsidR="00A6472D" w:rsidRDefault="00A6472D" w:rsidP="007F180D">
      <w:pPr>
        <w:spacing w:line="360" w:lineRule="auto"/>
        <w:jc w:val="both"/>
        <w:rPr>
          <w:rFonts w:eastAsia="Times New Roman" w:cs="Times New Roman"/>
          <w:bCs/>
          <w:color w:val="808080" w:themeColor="background1" w:themeShade="80"/>
          <w:szCs w:val="24"/>
          <w:lang w:val="es-DO"/>
        </w:rPr>
      </w:pPr>
      <w:r w:rsidRPr="00A6472D">
        <w:rPr>
          <w:rFonts w:eastAsia="Times New Roman" w:cs="Times New Roman"/>
          <w:bCs/>
          <w:color w:val="808080" w:themeColor="background1" w:themeShade="80"/>
          <w:szCs w:val="24"/>
          <w:lang w:val="es-DO"/>
        </w:rPr>
        <w:t xml:space="preserve">Con el fin de impulsar el comercio la feria de productos Dominicanos, agroindustrial y así dar a conocer </w:t>
      </w:r>
      <w:r w:rsidR="00622A95">
        <w:rPr>
          <w:rFonts w:eastAsia="Times New Roman" w:cs="Times New Roman"/>
          <w:bCs/>
          <w:color w:val="808080" w:themeColor="background1" w:themeShade="80"/>
          <w:szCs w:val="24"/>
          <w:lang w:val="es-DO"/>
        </w:rPr>
        <w:t>la</w:t>
      </w:r>
      <w:r w:rsidRPr="00A6472D">
        <w:rPr>
          <w:rFonts w:eastAsia="Times New Roman" w:cs="Times New Roman"/>
          <w:bCs/>
          <w:color w:val="808080" w:themeColor="background1" w:themeShade="80"/>
          <w:szCs w:val="24"/>
          <w:lang w:val="es-DO"/>
        </w:rPr>
        <w:t xml:space="preserve"> cultura, incentivar el turismo gastronómico local, además de nuestros bienes y productos agrícolas exportables, </w:t>
      </w:r>
      <w:r w:rsidR="00536B56">
        <w:rPr>
          <w:rFonts w:eastAsia="Times New Roman" w:cs="Times New Roman"/>
          <w:bCs/>
          <w:color w:val="808080" w:themeColor="background1" w:themeShade="80"/>
          <w:szCs w:val="24"/>
          <w:lang w:val="es-DO"/>
        </w:rPr>
        <w:t xml:space="preserve">se </w:t>
      </w:r>
      <w:r w:rsidRPr="00A6472D">
        <w:rPr>
          <w:rFonts w:eastAsia="Times New Roman" w:cs="Times New Roman"/>
          <w:bCs/>
          <w:color w:val="808080" w:themeColor="background1" w:themeShade="80"/>
          <w:szCs w:val="24"/>
          <w:lang w:val="es-DO"/>
        </w:rPr>
        <w:t xml:space="preserve">organiza </w:t>
      </w:r>
      <w:r w:rsidR="00536B56">
        <w:rPr>
          <w:rFonts w:eastAsia="Times New Roman" w:cs="Times New Roman"/>
          <w:bCs/>
          <w:color w:val="808080" w:themeColor="background1" w:themeShade="80"/>
          <w:szCs w:val="24"/>
          <w:lang w:val="es-DO"/>
        </w:rPr>
        <w:t>la</w:t>
      </w:r>
      <w:r w:rsidRPr="00A6472D">
        <w:rPr>
          <w:rFonts w:eastAsia="Times New Roman" w:cs="Times New Roman"/>
          <w:bCs/>
          <w:color w:val="808080" w:themeColor="background1" w:themeShade="80"/>
          <w:szCs w:val="24"/>
          <w:lang w:val="es-DO"/>
        </w:rPr>
        <w:t xml:space="preserve"> participación con un stand donde podrán degustar nuestro productos</w:t>
      </w:r>
      <w:r w:rsidR="00536B56">
        <w:rPr>
          <w:rFonts w:eastAsia="Times New Roman" w:cs="Times New Roman"/>
          <w:bCs/>
          <w:color w:val="808080" w:themeColor="background1" w:themeShade="80"/>
          <w:szCs w:val="24"/>
          <w:lang w:val="es-DO"/>
        </w:rPr>
        <w:t>;</w:t>
      </w:r>
      <w:r w:rsidRPr="00A6472D">
        <w:rPr>
          <w:rFonts w:eastAsia="Times New Roman" w:cs="Times New Roman"/>
          <w:bCs/>
          <w:color w:val="808080" w:themeColor="background1" w:themeShade="80"/>
          <w:szCs w:val="24"/>
          <w:lang w:val="es-DO"/>
        </w:rPr>
        <w:t xml:space="preserve"> actividad en </w:t>
      </w:r>
      <w:r w:rsidRPr="00A6472D">
        <w:rPr>
          <w:rFonts w:eastAsia="Times New Roman" w:cs="Times New Roman"/>
          <w:bCs/>
          <w:color w:val="808080" w:themeColor="background1" w:themeShade="80"/>
          <w:szCs w:val="24"/>
          <w:lang w:val="es-DO"/>
        </w:rPr>
        <w:lastRenderedPageBreak/>
        <w:t xml:space="preserve">la que se dará a conocer a la comunidad checa, empresarios del sector y al público en general, nuestros productos como marca país y compartir con la </w:t>
      </w:r>
      <w:r w:rsidR="00563DD6">
        <w:rPr>
          <w:rFonts w:eastAsia="Times New Roman" w:cs="Times New Roman"/>
          <w:bCs/>
          <w:color w:val="808080" w:themeColor="background1" w:themeShade="80"/>
          <w:szCs w:val="24"/>
          <w:lang w:val="es-DO"/>
        </w:rPr>
        <w:t>diáspora</w:t>
      </w:r>
      <w:r w:rsidRPr="00A6472D">
        <w:rPr>
          <w:rFonts w:eastAsia="Times New Roman" w:cs="Times New Roman"/>
          <w:bCs/>
          <w:color w:val="808080" w:themeColor="background1" w:themeShade="80"/>
          <w:szCs w:val="24"/>
          <w:lang w:val="es-DO"/>
        </w:rPr>
        <w:t xml:space="preserve"> que tendrán la oportunidad de degustar productos dominicanos.</w:t>
      </w:r>
    </w:p>
    <w:p w14:paraId="5DB2EF55" w14:textId="77777777" w:rsidR="002D590A" w:rsidRDefault="002D590A" w:rsidP="002D590A">
      <w:pPr>
        <w:spacing w:after="0" w:line="360" w:lineRule="auto"/>
        <w:jc w:val="both"/>
        <w:rPr>
          <w:rFonts w:eastAsia="Times New Roman" w:cs="Times New Roman"/>
          <w:bCs/>
          <w:color w:val="808080" w:themeColor="background1" w:themeShade="80"/>
          <w:szCs w:val="24"/>
          <w:lang w:val="es-DO"/>
        </w:rPr>
      </w:pPr>
    </w:p>
    <w:p w14:paraId="7634E886" w14:textId="6F60553D" w:rsidR="002440A9" w:rsidRPr="002440A9" w:rsidRDefault="002440A9" w:rsidP="007F180D">
      <w:pPr>
        <w:spacing w:line="360" w:lineRule="auto"/>
        <w:jc w:val="both"/>
        <w:rPr>
          <w:rFonts w:eastAsia="Times New Roman" w:cs="Times New Roman"/>
          <w:bCs/>
          <w:color w:val="808080" w:themeColor="background1" w:themeShade="80"/>
          <w:szCs w:val="24"/>
          <w:lang w:val="es-DO"/>
        </w:rPr>
      </w:pPr>
      <w:r>
        <w:rPr>
          <w:rFonts w:eastAsia="Times New Roman" w:cs="Times New Roman"/>
          <w:bCs/>
          <w:color w:val="808080" w:themeColor="background1" w:themeShade="80"/>
          <w:szCs w:val="24"/>
          <w:lang w:val="es-DO"/>
        </w:rPr>
        <w:t xml:space="preserve">Igualmente, </w:t>
      </w:r>
      <w:r w:rsidR="00362115">
        <w:rPr>
          <w:rFonts w:eastAsia="Times New Roman" w:cs="Times New Roman"/>
          <w:bCs/>
          <w:color w:val="808080" w:themeColor="background1" w:themeShade="80"/>
          <w:szCs w:val="24"/>
          <w:lang w:val="es-DO"/>
        </w:rPr>
        <w:t>hay que destacar</w:t>
      </w:r>
      <w:r>
        <w:rPr>
          <w:rFonts w:eastAsia="Times New Roman" w:cs="Times New Roman"/>
          <w:bCs/>
          <w:color w:val="808080" w:themeColor="background1" w:themeShade="80"/>
          <w:szCs w:val="24"/>
          <w:lang w:val="es-DO"/>
        </w:rPr>
        <w:t xml:space="preserve"> la </w:t>
      </w:r>
      <w:r w:rsidRPr="002440A9">
        <w:rPr>
          <w:rFonts w:eastAsia="Times New Roman" w:cs="Times New Roman"/>
          <w:bCs/>
          <w:color w:val="808080" w:themeColor="background1" w:themeShade="80"/>
          <w:szCs w:val="24"/>
          <w:lang w:val="es-DO"/>
        </w:rPr>
        <w:t xml:space="preserve">celebración de la inauguración de los vuelos directos desde Praga a Punta cana, la primicia surgió, debido a la demanda de turismo de los nacionales checos y residentes, con el fin de impulsar el comercio del turismo y dar a conocer nuestra cultura y la calidez de nuestra gente, además de nuestros bienes exportables, el Consulado General de Praga en conjunto con la Embajada Dominicana en Austria y las compañías Exim tours- Fischer, Der </w:t>
      </w:r>
      <w:proofErr w:type="spellStart"/>
      <w:r w:rsidRPr="002440A9">
        <w:rPr>
          <w:rFonts w:eastAsia="Times New Roman" w:cs="Times New Roman"/>
          <w:bCs/>
          <w:color w:val="808080" w:themeColor="background1" w:themeShade="80"/>
          <w:szCs w:val="24"/>
          <w:lang w:val="es-DO"/>
        </w:rPr>
        <w:t>Touristik</w:t>
      </w:r>
      <w:proofErr w:type="spellEnd"/>
      <w:r w:rsidRPr="002440A9">
        <w:rPr>
          <w:rFonts w:eastAsia="Times New Roman" w:cs="Times New Roman"/>
          <w:bCs/>
          <w:color w:val="808080" w:themeColor="background1" w:themeShade="80"/>
          <w:szCs w:val="24"/>
          <w:lang w:val="es-DO"/>
        </w:rPr>
        <w:t xml:space="preserve"> CZ y World2 </w:t>
      </w:r>
      <w:proofErr w:type="spellStart"/>
      <w:r w:rsidRPr="002440A9">
        <w:rPr>
          <w:rFonts w:eastAsia="Times New Roman" w:cs="Times New Roman"/>
          <w:bCs/>
          <w:color w:val="808080" w:themeColor="background1" w:themeShade="80"/>
          <w:szCs w:val="24"/>
          <w:lang w:val="es-DO"/>
        </w:rPr>
        <w:t>Fly</w:t>
      </w:r>
      <w:proofErr w:type="spellEnd"/>
    </w:p>
    <w:p w14:paraId="339DBD03" w14:textId="77777777" w:rsidR="00F423D5" w:rsidRDefault="00F423D5" w:rsidP="00F423D5">
      <w:pPr>
        <w:spacing w:after="0" w:line="360" w:lineRule="auto"/>
        <w:jc w:val="both"/>
        <w:rPr>
          <w:rFonts w:eastAsia="Calibri" w:cs="Times New Roman"/>
          <w:color w:val="808080" w:themeColor="background1" w:themeShade="80"/>
          <w:lang w:val="es-ES"/>
        </w:rPr>
      </w:pPr>
    </w:p>
    <w:p w14:paraId="63B8AC3A" w14:textId="2C834E9F" w:rsidR="00824C85" w:rsidRDefault="00A6472D" w:rsidP="00677F0F">
      <w:pPr>
        <w:spacing w:after="0" w:line="360" w:lineRule="auto"/>
        <w:jc w:val="both"/>
        <w:rPr>
          <w:rFonts w:eastAsia="Times New Roman" w:cs="Times New Roman"/>
          <w:bCs/>
          <w:color w:val="808080" w:themeColor="background1" w:themeShade="80"/>
          <w:szCs w:val="24"/>
          <w:lang w:val="es-DO"/>
        </w:rPr>
      </w:pPr>
      <w:r>
        <w:rPr>
          <w:rFonts w:eastAsia="Calibri" w:cs="Times New Roman"/>
          <w:color w:val="808080" w:themeColor="background1" w:themeShade="80"/>
          <w:lang w:val="es-ES"/>
        </w:rPr>
        <w:t xml:space="preserve">El </w:t>
      </w:r>
      <w:r w:rsidR="00824C85" w:rsidRPr="00824C85">
        <w:rPr>
          <w:rFonts w:eastAsia="Times New Roman" w:cs="Times New Roman"/>
          <w:b/>
          <w:color w:val="808080" w:themeColor="background1" w:themeShade="80"/>
          <w:szCs w:val="24"/>
          <w:lang w:val="es-DO"/>
        </w:rPr>
        <w:t xml:space="preserve">consulado </w:t>
      </w:r>
      <w:r w:rsidR="00B47316">
        <w:rPr>
          <w:rFonts w:eastAsia="Times New Roman" w:cs="Times New Roman"/>
          <w:b/>
          <w:color w:val="808080" w:themeColor="background1" w:themeShade="80"/>
          <w:szCs w:val="24"/>
          <w:lang w:val="es-DO"/>
        </w:rPr>
        <w:t>de República Dominicana</w:t>
      </w:r>
      <w:r w:rsidR="00824C85" w:rsidRPr="00824C85">
        <w:rPr>
          <w:rFonts w:eastAsia="Times New Roman" w:cs="Times New Roman"/>
          <w:b/>
          <w:color w:val="808080" w:themeColor="background1" w:themeShade="80"/>
          <w:szCs w:val="24"/>
          <w:lang w:val="es-DO"/>
        </w:rPr>
        <w:t xml:space="preserve"> en </w:t>
      </w:r>
      <w:r w:rsidR="009835BA" w:rsidRPr="0064602B">
        <w:rPr>
          <w:rFonts w:eastAsia="Times New Roman" w:cs="Times New Roman"/>
          <w:b/>
          <w:color w:val="808080" w:themeColor="background1" w:themeShade="80"/>
          <w:szCs w:val="24"/>
          <w:lang w:val="es-DO"/>
        </w:rPr>
        <w:t xml:space="preserve">Islas </w:t>
      </w:r>
      <w:r w:rsidR="00563DD6" w:rsidRPr="0064602B">
        <w:rPr>
          <w:rFonts w:eastAsia="Times New Roman" w:cs="Times New Roman"/>
          <w:b/>
          <w:color w:val="808080" w:themeColor="background1" w:themeShade="80"/>
          <w:szCs w:val="24"/>
          <w:lang w:val="es-DO"/>
        </w:rPr>
        <w:t>Canarias</w:t>
      </w:r>
      <w:r w:rsidR="001F4E6F">
        <w:rPr>
          <w:rFonts w:eastAsia="Times New Roman" w:cs="Times New Roman"/>
          <w:bCs/>
          <w:color w:val="808080" w:themeColor="background1" w:themeShade="80"/>
          <w:szCs w:val="24"/>
          <w:lang w:val="es-DO"/>
        </w:rPr>
        <w:t xml:space="preserve"> logró </w:t>
      </w:r>
      <w:r w:rsidR="00563DD6">
        <w:rPr>
          <w:rFonts w:eastAsia="Times New Roman" w:cs="Times New Roman"/>
          <w:bCs/>
          <w:color w:val="808080" w:themeColor="background1" w:themeShade="80"/>
          <w:szCs w:val="24"/>
          <w:lang w:val="es-DO"/>
        </w:rPr>
        <w:t xml:space="preserve">la firma </w:t>
      </w:r>
      <w:r w:rsidR="00563DD6" w:rsidRPr="00563DD6">
        <w:rPr>
          <w:rFonts w:eastAsia="Times New Roman" w:cs="Times New Roman"/>
          <w:bCs/>
          <w:color w:val="808080" w:themeColor="background1" w:themeShade="80"/>
          <w:szCs w:val="24"/>
          <w:lang w:val="es-DO"/>
        </w:rPr>
        <w:t>d</w:t>
      </w:r>
      <w:r w:rsidR="001F4E6F" w:rsidRPr="00563DD6">
        <w:rPr>
          <w:rFonts w:eastAsia="Times New Roman" w:cs="Times New Roman"/>
          <w:bCs/>
          <w:color w:val="808080" w:themeColor="background1" w:themeShade="80"/>
          <w:szCs w:val="24"/>
          <w:lang w:val="es-DO"/>
        </w:rPr>
        <w:t xml:space="preserve">el </w:t>
      </w:r>
      <w:r w:rsidR="001F4E6F" w:rsidRPr="0064602B">
        <w:rPr>
          <w:rFonts w:eastAsia="Times New Roman" w:cs="Times New Roman"/>
          <w:b/>
          <w:color w:val="808080" w:themeColor="background1" w:themeShade="80"/>
          <w:szCs w:val="24"/>
          <w:lang w:val="es-DO"/>
        </w:rPr>
        <w:t>acuerdo entre el Instituto Nacional de la Uva y Bodegas Monje,</w:t>
      </w:r>
      <w:r w:rsidR="001F4E6F" w:rsidRPr="001F4E6F">
        <w:rPr>
          <w:rFonts w:eastAsia="Times New Roman" w:cs="Times New Roman"/>
          <w:bCs/>
          <w:color w:val="808080" w:themeColor="background1" w:themeShade="80"/>
          <w:szCs w:val="24"/>
          <w:lang w:val="es-DO"/>
        </w:rPr>
        <w:t xml:space="preserve"> que facilitará que dos becarios</w:t>
      </w:r>
      <w:r w:rsidR="00CB411C">
        <w:rPr>
          <w:rFonts w:eastAsia="Times New Roman" w:cs="Times New Roman"/>
          <w:bCs/>
          <w:color w:val="808080" w:themeColor="background1" w:themeShade="80"/>
          <w:szCs w:val="24"/>
          <w:lang w:val="es-DO"/>
        </w:rPr>
        <w:t xml:space="preserve"> locales</w:t>
      </w:r>
      <w:r w:rsidR="001F4E6F" w:rsidRPr="001F4E6F">
        <w:rPr>
          <w:rFonts w:eastAsia="Times New Roman" w:cs="Times New Roman"/>
          <w:bCs/>
          <w:color w:val="808080" w:themeColor="background1" w:themeShade="80"/>
          <w:szCs w:val="24"/>
          <w:lang w:val="es-DO"/>
        </w:rPr>
        <w:t>, puedan formarse en Enología y Laboratorio, trayendo consigo desarrollo para una mejor elaboración del vino en la Republica Dominicana, nos permitirá en un futuro ser competitivo en el mercado</w:t>
      </w:r>
      <w:r w:rsidR="001F4E6F">
        <w:rPr>
          <w:rFonts w:eastAsia="Times New Roman" w:cs="Times New Roman"/>
          <w:bCs/>
          <w:color w:val="808080" w:themeColor="background1" w:themeShade="80"/>
          <w:szCs w:val="24"/>
          <w:lang w:val="es-DO"/>
        </w:rPr>
        <w:t>.</w:t>
      </w:r>
    </w:p>
    <w:p w14:paraId="5D8E9A20" w14:textId="77777777" w:rsidR="002440A9" w:rsidRDefault="002440A9" w:rsidP="00677F0F">
      <w:pPr>
        <w:spacing w:after="0" w:line="360" w:lineRule="auto"/>
        <w:jc w:val="both"/>
        <w:rPr>
          <w:rFonts w:eastAsia="Times New Roman" w:cs="Times New Roman"/>
          <w:bCs/>
          <w:color w:val="808080" w:themeColor="background1" w:themeShade="80"/>
          <w:szCs w:val="24"/>
          <w:lang w:val="es-DO"/>
        </w:rPr>
      </w:pPr>
    </w:p>
    <w:p w14:paraId="7B645CF4" w14:textId="6D80B40E" w:rsidR="002440A9" w:rsidRPr="002440A9" w:rsidRDefault="002440A9" w:rsidP="00677F0F">
      <w:pPr>
        <w:spacing w:after="0" w:line="360" w:lineRule="auto"/>
        <w:jc w:val="both"/>
        <w:rPr>
          <w:rFonts w:eastAsia="Times New Roman" w:cs="Times New Roman"/>
          <w:bCs/>
          <w:color w:val="808080" w:themeColor="background1" w:themeShade="80"/>
          <w:szCs w:val="24"/>
          <w:lang w:val="es-DO"/>
        </w:rPr>
      </w:pPr>
      <w:r>
        <w:rPr>
          <w:rFonts w:eastAsia="Times New Roman" w:cs="Times New Roman"/>
          <w:bCs/>
          <w:color w:val="808080" w:themeColor="background1" w:themeShade="80"/>
          <w:szCs w:val="24"/>
          <w:lang w:val="es-DO"/>
        </w:rPr>
        <w:t>Igualmente, se c</w:t>
      </w:r>
      <w:r w:rsidRPr="002440A9">
        <w:rPr>
          <w:rFonts w:eastAsia="Times New Roman" w:cs="Times New Roman"/>
          <w:bCs/>
          <w:color w:val="808080" w:themeColor="background1" w:themeShade="80"/>
          <w:szCs w:val="24"/>
          <w:lang w:val="es-DO"/>
        </w:rPr>
        <w:t xml:space="preserve">elebró el I Foro de Municipalidad, Cooperación Internacional y Hermandad entre Islas Canarias y República Dominicana, el cual se efectuó en el Gran Hotel </w:t>
      </w:r>
      <w:proofErr w:type="spellStart"/>
      <w:r w:rsidRPr="002440A9">
        <w:rPr>
          <w:rFonts w:eastAsia="Times New Roman" w:cs="Times New Roman"/>
          <w:bCs/>
          <w:color w:val="808080" w:themeColor="background1" w:themeShade="80"/>
          <w:szCs w:val="24"/>
          <w:lang w:val="es-DO"/>
        </w:rPr>
        <w:t>Mencey</w:t>
      </w:r>
      <w:proofErr w:type="spellEnd"/>
      <w:r w:rsidRPr="002440A9">
        <w:rPr>
          <w:rFonts w:eastAsia="Times New Roman" w:cs="Times New Roman"/>
          <w:bCs/>
          <w:color w:val="808080" w:themeColor="background1" w:themeShade="80"/>
          <w:szCs w:val="24"/>
          <w:lang w:val="es-DO"/>
        </w:rPr>
        <w:t>, en Santa Cruz de Tenerife</w:t>
      </w:r>
      <w:r>
        <w:rPr>
          <w:rFonts w:eastAsia="Times New Roman" w:cs="Times New Roman"/>
          <w:bCs/>
          <w:color w:val="808080" w:themeColor="background1" w:themeShade="80"/>
          <w:szCs w:val="24"/>
          <w:lang w:val="es-DO"/>
        </w:rPr>
        <w:t>.</w:t>
      </w:r>
    </w:p>
    <w:p w14:paraId="77C6E58E" w14:textId="77777777" w:rsidR="009835BA" w:rsidRPr="00411138" w:rsidRDefault="009835BA" w:rsidP="00677F0F">
      <w:pPr>
        <w:spacing w:after="0" w:line="360" w:lineRule="auto"/>
        <w:jc w:val="both"/>
        <w:rPr>
          <w:rFonts w:cs="Times New Roman"/>
          <w:szCs w:val="24"/>
          <w:lang w:val="es-ES"/>
        </w:rPr>
      </w:pPr>
    </w:p>
    <w:p w14:paraId="4D540675" w14:textId="5668562E" w:rsidR="00E843AD" w:rsidRDefault="002C448D" w:rsidP="00677F0F">
      <w:pPr>
        <w:spacing w:line="360" w:lineRule="auto"/>
        <w:jc w:val="both"/>
        <w:rPr>
          <w:rFonts w:eastAsia="Times New Roman" w:cs="Times New Roman"/>
          <w:color w:val="808080" w:themeColor="background1" w:themeShade="80"/>
          <w:szCs w:val="24"/>
          <w:lang w:val="es-DO"/>
        </w:rPr>
      </w:pPr>
      <w:r w:rsidRPr="002C448D">
        <w:rPr>
          <w:rFonts w:eastAsia="Times New Roman" w:cs="Times New Roman"/>
          <w:color w:val="808080" w:themeColor="background1" w:themeShade="80"/>
          <w:szCs w:val="24"/>
          <w:lang w:val="es-DO"/>
        </w:rPr>
        <w:t xml:space="preserve">El </w:t>
      </w:r>
      <w:r w:rsidR="002D590A">
        <w:rPr>
          <w:rFonts w:eastAsia="Times New Roman" w:cs="Times New Roman"/>
          <w:b/>
          <w:color w:val="808080" w:themeColor="background1" w:themeShade="80"/>
          <w:szCs w:val="24"/>
          <w:lang w:val="es-DO"/>
        </w:rPr>
        <w:t>C</w:t>
      </w:r>
      <w:r w:rsidRPr="002C448D">
        <w:rPr>
          <w:rFonts w:eastAsia="Times New Roman" w:cs="Times New Roman"/>
          <w:b/>
          <w:color w:val="808080" w:themeColor="background1" w:themeShade="80"/>
          <w:szCs w:val="24"/>
          <w:lang w:val="es-DO"/>
        </w:rPr>
        <w:t xml:space="preserve">onsulado </w:t>
      </w:r>
      <w:r w:rsidR="00B47316">
        <w:rPr>
          <w:rFonts w:eastAsia="Times New Roman" w:cs="Times New Roman"/>
          <w:b/>
          <w:color w:val="808080" w:themeColor="background1" w:themeShade="80"/>
          <w:szCs w:val="24"/>
          <w:lang w:val="es-DO"/>
        </w:rPr>
        <w:t>de República Dominicana</w:t>
      </w:r>
      <w:r w:rsidRPr="002C448D">
        <w:rPr>
          <w:rFonts w:eastAsia="Times New Roman" w:cs="Times New Roman"/>
          <w:b/>
          <w:color w:val="808080" w:themeColor="background1" w:themeShade="80"/>
          <w:szCs w:val="24"/>
          <w:lang w:val="es-DO"/>
        </w:rPr>
        <w:t xml:space="preserve"> </w:t>
      </w:r>
      <w:r w:rsidRPr="0064602B">
        <w:rPr>
          <w:rFonts w:eastAsia="Times New Roman" w:cs="Times New Roman"/>
          <w:b/>
          <w:color w:val="808080" w:themeColor="background1" w:themeShade="80"/>
          <w:szCs w:val="24"/>
          <w:lang w:val="es-DO"/>
        </w:rPr>
        <w:t>en Tokio</w:t>
      </w:r>
      <w:r w:rsidR="009835BA" w:rsidRPr="0064602B">
        <w:rPr>
          <w:rFonts w:eastAsia="Times New Roman" w:cs="Times New Roman"/>
          <w:color w:val="808080" w:themeColor="background1" w:themeShade="80"/>
          <w:szCs w:val="24"/>
          <w:lang w:val="es-DO"/>
        </w:rPr>
        <w:t>,</w:t>
      </w:r>
      <w:r w:rsidR="009835BA">
        <w:rPr>
          <w:rFonts w:eastAsia="Times New Roman" w:cs="Times New Roman"/>
          <w:color w:val="808080" w:themeColor="background1" w:themeShade="80"/>
          <w:szCs w:val="24"/>
          <w:lang w:val="es-DO"/>
        </w:rPr>
        <w:t xml:space="preserve"> podemos destacar los siguientes logros:</w:t>
      </w:r>
    </w:p>
    <w:p w14:paraId="514DF9A6" w14:textId="2A340BB3" w:rsidR="009835BA" w:rsidRPr="009835BA" w:rsidRDefault="009835BA" w:rsidP="00FB78DB">
      <w:pPr>
        <w:pStyle w:val="Prrafodelista"/>
        <w:numPr>
          <w:ilvl w:val="0"/>
          <w:numId w:val="17"/>
        </w:numPr>
        <w:spacing w:line="360" w:lineRule="auto"/>
        <w:ind w:left="426"/>
        <w:jc w:val="both"/>
        <w:rPr>
          <w:rFonts w:eastAsia="Times New Roman"/>
          <w:color w:val="808080" w:themeColor="background1" w:themeShade="80"/>
          <w:lang w:val="es-DO"/>
        </w:rPr>
      </w:pPr>
      <w:r w:rsidRPr="009835BA">
        <w:rPr>
          <w:rFonts w:eastAsia="Times New Roman"/>
          <w:color w:val="808080" w:themeColor="background1" w:themeShade="80"/>
          <w:lang w:val="es-DO"/>
        </w:rPr>
        <w:t>Reunión Prospectos Inversionistas para la Importación de Pulpas, se coordinó visita a República Dominicana para el 30 de abril.</w:t>
      </w:r>
    </w:p>
    <w:p w14:paraId="1D5AF502" w14:textId="471D390B" w:rsidR="009835BA" w:rsidRPr="009835BA" w:rsidRDefault="009835BA" w:rsidP="00FB78DB">
      <w:pPr>
        <w:pStyle w:val="Prrafodelista"/>
        <w:numPr>
          <w:ilvl w:val="0"/>
          <w:numId w:val="17"/>
        </w:numPr>
        <w:spacing w:line="360" w:lineRule="auto"/>
        <w:ind w:left="426"/>
        <w:jc w:val="both"/>
        <w:rPr>
          <w:rFonts w:eastAsia="Times New Roman"/>
          <w:color w:val="808080" w:themeColor="background1" w:themeShade="80"/>
          <w:lang w:val="es-DO"/>
        </w:rPr>
      </w:pPr>
      <w:r w:rsidRPr="009835BA">
        <w:rPr>
          <w:rFonts w:eastAsia="Times New Roman"/>
          <w:color w:val="808080" w:themeColor="background1" w:themeShade="80"/>
          <w:lang w:val="es-DO"/>
        </w:rPr>
        <w:t xml:space="preserve">Donación de Cuatro camiones compactadores al Ayuntamiento del Distrito Nacional por la Sociedad de Promoción de la Diplomacia de Japón gracias a la solicitud realizada por la Sra. </w:t>
      </w:r>
      <w:proofErr w:type="spellStart"/>
      <w:r w:rsidRPr="009835BA">
        <w:rPr>
          <w:rFonts w:eastAsia="Times New Roman"/>
          <w:color w:val="808080" w:themeColor="background1" w:themeShade="80"/>
          <w:lang w:val="es-DO"/>
        </w:rPr>
        <w:t>Betsaira</w:t>
      </w:r>
      <w:proofErr w:type="spellEnd"/>
      <w:r w:rsidRPr="009835BA">
        <w:rPr>
          <w:rFonts w:eastAsia="Times New Roman"/>
          <w:color w:val="808080" w:themeColor="background1" w:themeShade="80"/>
          <w:lang w:val="es-DO"/>
        </w:rPr>
        <w:t xml:space="preserve"> Cabrera </w:t>
      </w:r>
      <w:proofErr w:type="spellStart"/>
      <w:r w:rsidRPr="009835BA">
        <w:rPr>
          <w:rFonts w:eastAsia="Times New Roman"/>
          <w:color w:val="808080" w:themeColor="background1" w:themeShade="80"/>
          <w:lang w:val="es-DO"/>
        </w:rPr>
        <w:t>Raful</w:t>
      </w:r>
      <w:proofErr w:type="spellEnd"/>
      <w:r w:rsidRPr="009835BA">
        <w:rPr>
          <w:rFonts w:eastAsia="Times New Roman"/>
          <w:color w:val="808080" w:themeColor="background1" w:themeShade="80"/>
          <w:lang w:val="es-DO"/>
        </w:rPr>
        <w:t xml:space="preserve"> </w:t>
      </w:r>
      <w:proofErr w:type="spellStart"/>
      <w:r w:rsidRPr="009835BA">
        <w:rPr>
          <w:rFonts w:eastAsia="Times New Roman"/>
          <w:color w:val="808080" w:themeColor="background1" w:themeShade="80"/>
          <w:lang w:val="es-DO"/>
        </w:rPr>
        <w:t>ex-cónsul</w:t>
      </w:r>
      <w:proofErr w:type="spellEnd"/>
      <w:r w:rsidRPr="009835BA">
        <w:rPr>
          <w:rFonts w:eastAsia="Times New Roman"/>
          <w:color w:val="808080" w:themeColor="background1" w:themeShade="80"/>
          <w:lang w:val="es-DO"/>
        </w:rPr>
        <w:t>.</w:t>
      </w:r>
    </w:p>
    <w:p w14:paraId="05D62CFB" w14:textId="6EAA3D03" w:rsidR="009835BA" w:rsidRPr="009835BA" w:rsidRDefault="009835BA" w:rsidP="00FB78DB">
      <w:pPr>
        <w:pStyle w:val="Prrafodelista"/>
        <w:numPr>
          <w:ilvl w:val="0"/>
          <w:numId w:val="17"/>
        </w:numPr>
        <w:spacing w:line="360" w:lineRule="auto"/>
        <w:ind w:left="426"/>
        <w:jc w:val="both"/>
        <w:rPr>
          <w:rFonts w:eastAsia="Times New Roman"/>
          <w:color w:val="808080" w:themeColor="background1" w:themeShade="80"/>
          <w:lang w:val="es-DO"/>
        </w:rPr>
      </w:pPr>
      <w:r w:rsidRPr="009835BA">
        <w:rPr>
          <w:rFonts w:eastAsia="Times New Roman"/>
          <w:color w:val="808080" w:themeColor="background1" w:themeShade="80"/>
          <w:lang w:val="es-DO"/>
        </w:rPr>
        <w:lastRenderedPageBreak/>
        <w:t>Colaboración y participación con la comunidad Dominico Japonesa, en el evento de Corografía” La Chercha Dominicana”.</w:t>
      </w:r>
    </w:p>
    <w:p w14:paraId="03B43B84" w14:textId="7D16D4E5" w:rsidR="009835BA" w:rsidRDefault="00D87663" w:rsidP="00FB78DB">
      <w:pPr>
        <w:pStyle w:val="Prrafodelista"/>
        <w:numPr>
          <w:ilvl w:val="0"/>
          <w:numId w:val="17"/>
        </w:numPr>
        <w:spacing w:line="360" w:lineRule="auto"/>
        <w:ind w:left="426"/>
        <w:jc w:val="both"/>
        <w:rPr>
          <w:rFonts w:eastAsia="Times New Roman"/>
          <w:color w:val="808080" w:themeColor="background1" w:themeShade="80"/>
          <w:lang w:val="es-DO"/>
        </w:rPr>
      </w:pPr>
      <w:r>
        <w:rPr>
          <w:rFonts w:eastAsia="Times New Roman"/>
          <w:color w:val="808080" w:themeColor="background1" w:themeShade="80"/>
          <w:lang w:val="es-DO"/>
        </w:rPr>
        <w:t>R</w:t>
      </w:r>
      <w:r w:rsidR="009835BA" w:rsidRPr="009835BA">
        <w:rPr>
          <w:rFonts w:eastAsia="Times New Roman"/>
          <w:color w:val="808080" w:themeColor="background1" w:themeShade="80"/>
          <w:lang w:val="es-DO"/>
        </w:rPr>
        <w:t>egres</w:t>
      </w:r>
      <w:r>
        <w:rPr>
          <w:rFonts w:eastAsia="Times New Roman"/>
          <w:color w:val="808080" w:themeColor="background1" w:themeShade="80"/>
          <w:lang w:val="es-DO"/>
        </w:rPr>
        <w:t>o</w:t>
      </w:r>
      <w:r w:rsidR="009835BA" w:rsidRPr="009835BA">
        <w:rPr>
          <w:rFonts w:eastAsia="Times New Roman"/>
          <w:color w:val="808080" w:themeColor="background1" w:themeShade="80"/>
          <w:lang w:val="es-DO"/>
        </w:rPr>
        <w:t xml:space="preserve"> a Japón </w:t>
      </w:r>
      <w:r>
        <w:rPr>
          <w:rFonts w:eastAsia="Times New Roman"/>
          <w:color w:val="808080" w:themeColor="background1" w:themeShade="80"/>
          <w:lang w:val="es-DO"/>
        </w:rPr>
        <w:t>de</w:t>
      </w:r>
      <w:r w:rsidR="009835BA" w:rsidRPr="009835BA">
        <w:rPr>
          <w:rFonts w:eastAsia="Times New Roman"/>
          <w:color w:val="808080" w:themeColor="background1" w:themeShade="80"/>
          <w:lang w:val="es-DO"/>
        </w:rPr>
        <w:t xml:space="preserve"> los Ciudadanos Dominicanos Varados en Filipinas. Viajaron a Japón el 21 de febrero luego de una espera de 10 días en el Aeropuerto de Filipinas.</w:t>
      </w:r>
    </w:p>
    <w:p w14:paraId="44495EE0" w14:textId="77777777" w:rsidR="00BB5C93" w:rsidRDefault="00BB5C93" w:rsidP="00BB5C93">
      <w:pPr>
        <w:spacing w:after="0" w:line="360" w:lineRule="auto"/>
        <w:jc w:val="both"/>
        <w:rPr>
          <w:rFonts w:eastAsia="Times New Roman"/>
          <w:color w:val="808080" w:themeColor="background1" w:themeShade="80"/>
          <w:lang w:val="es-DO"/>
        </w:rPr>
      </w:pPr>
    </w:p>
    <w:p w14:paraId="00C6B7BB" w14:textId="68E214EB" w:rsidR="00BC06CF" w:rsidRPr="00BC06CF" w:rsidRDefault="00BC06CF" w:rsidP="00BC06CF">
      <w:pPr>
        <w:spacing w:line="360" w:lineRule="auto"/>
        <w:jc w:val="both"/>
        <w:rPr>
          <w:rFonts w:eastAsia="Times New Roman"/>
          <w:color w:val="808080" w:themeColor="background1" w:themeShade="80"/>
          <w:lang w:val="es-DO"/>
        </w:rPr>
      </w:pPr>
      <w:r>
        <w:rPr>
          <w:rFonts w:eastAsia="Times New Roman"/>
          <w:color w:val="808080" w:themeColor="background1" w:themeShade="80"/>
          <w:lang w:val="es-DO"/>
        </w:rPr>
        <w:t>A través de</w:t>
      </w:r>
      <w:r w:rsidRPr="00BC06CF">
        <w:rPr>
          <w:rFonts w:eastAsia="Times New Roman"/>
          <w:color w:val="808080" w:themeColor="background1" w:themeShade="80"/>
          <w:lang w:val="es-DO"/>
        </w:rPr>
        <w:t xml:space="preserve">l Consulado de Tokio </w:t>
      </w:r>
      <w:r>
        <w:rPr>
          <w:rFonts w:eastAsia="Times New Roman"/>
          <w:color w:val="808080" w:themeColor="background1" w:themeShade="80"/>
          <w:lang w:val="es-DO"/>
        </w:rPr>
        <w:t xml:space="preserve">se </w:t>
      </w:r>
      <w:r w:rsidRPr="00BC06CF">
        <w:rPr>
          <w:rFonts w:eastAsia="Times New Roman"/>
          <w:color w:val="808080" w:themeColor="background1" w:themeShade="80"/>
          <w:lang w:val="es-DO"/>
        </w:rPr>
        <w:t>otorg</w:t>
      </w:r>
      <w:r>
        <w:rPr>
          <w:rFonts w:eastAsia="Times New Roman"/>
          <w:color w:val="808080" w:themeColor="background1" w:themeShade="80"/>
          <w:lang w:val="es-DO"/>
        </w:rPr>
        <w:t>ó</w:t>
      </w:r>
      <w:r w:rsidRPr="00BC06CF">
        <w:rPr>
          <w:rFonts w:eastAsia="Times New Roman"/>
          <w:color w:val="808080" w:themeColor="background1" w:themeShade="80"/>
          <w:lang w:val="es-DO"/>
        </w:rPr>
        <w:t xml:space="preserve"> un total ciento cuarenta y ocho (148) servicios consulares en este año 2023, correspondiendo a esto a la emisión </w:t>
      </w:r>
      <w:r w:rsidR="00362115" w:rsidRPr="00BC06CF">
        <w:rPr>
          <w:rFonts w:eastAsia="Times New Roman"/>
          <w:color w:val="808080" w:themeColor="background1" w:themeShade="80"/>
          <w:lang w:val="es-DO"/>
        </w:rPr>
        <w:t>de cincuenta</w:t>
      </w:r>
      <w:r w:rsidRPr="00BC06CF">
        <w:rPr>
          <w:rFonts w:eastAsia="Times New Roman"/>
          <w:color w:val="808080" w:themeColor="background1" w:themeShade="80"/>
          <w:lang w:val="es-DO"/>
        </w:rPr>
        <w:t xml:space="preserve"> y ocho (58) Pasaporte, Treinta y cinco (35) </w:t>
      </w:r>
      <w:r w:rsidR="00362115" w:rsidRPr="00BC06CF">
        <w:rPr>
          <w:rFonts w:eastAsia="Times New Roman"/>
          <w:color w:val="808080" w:themeColor="background1" w:themeShade="80"/>
          <w:lang w:val="es-DO"/>
        </w:rPr>
        <w:t xml:space="preserve">Visados </w:t>
      </w:r>
      <w:r w:rsidR="00BC723F" w:rsidRPr="00BC06CF">
        <w:rPr>
          <w:rFonts w:eastAsia="Times New Roman"/>
          <w:color w:val="808080" w:themeColor="background1" w:themeShade="80"/>
          <w:lang w:val="es-DO"/>
        </w:rPr>
        <w:t>y cincuenta</w:t>
      </w:r>
      <w:r w:rsidRPr="00BC06CF">
        <w:rPr>
          <w:rFonts w:eastAsia="Times New Roman"/>
          <w:color w:val="808080" w:themeColor="background1" w:themeShade="80"/>
          <w:lang w:val="es-DO"/>
        </w:rPr>
        <w:t xml:space="preserve"> y cinco (55) de otros servicios.</w:t>
      </w:r>
    </w:p>
    <w:p w14:paraId="6BDC3908" w14:textId="77777777" w:rsidR="00D82190" w:rsidRDefault="00D82190" w:rsidP="00D82190">
      <w:pPr>
        <w:spacing w:after="0" w:line="360" w:lineRule="auto"/>
        <w:jc w:val="both"/>
        <w:rPr>
          <w:rFonts w:eastAsia="Times New Roman" w:cs="Times New Roman"/>
          <w:b/>
          <w:bCs/>
          <w:color w:val="808080" w:themeColor="background1" w:themeShade="80"/>
          <w:szCs w:val="24"/>
          <w:lang w:val="es-DO"/>
        </w:rPr>
      </w:pPr>
    </w:p>
    <w:p w14:paraId="30C1CF54" w14:textId="1C7710DD" w:rsidR="009835BA" w:rsidRPr="00BE0D69" w:rsidRDefault="00D4357C" w:rsidP="00677F0F">
      <w:pPr>
        <w:spacing w:line="360" w:lineRule="auto"/>
        <w:jc w:val="both"/>
        <w:rPr>
          <w:rFonts w:eastAsia="Times New Roman"/>
          <w:b/>
          <w:bCs/>
          <w:color w:val="808080" w:themeColor="background1" w:themeShade="80"/>
          <w:lang w:val="es-DO"/>
        </w:rPr>
      </w:pPr>
      <w:r w:rsidRPr="00BE0D69">
        <w:rPr>
          <w:rFonts w:eastAsia="Times New Roman" w:cs="Times New Roman"/>
          <w:b/>
          <w:bCs/>
          <w:color w:val="808080" w:themeColor="background1" w:themeShade="80"/>
          <w:szCs w:val="24"/>
          <w:lang w:val="es-DO"/>
        </w:rPr>
        <w:t>El consulado de República Dominicana en</w:t>
      </w:r>
      <w:r w:rsidR="009C76B9" w:rsidRPr="00BE0D69">
        <w:rPr>
          <w:rFonts w:eastAsia="Times New Roman" w:cs="Times New Roman"/>
          <w:b/>
          <w:bCs/>
          <w:color w:val="808080" w:themeColor="background1" w:themeShade="80"/>
          <w:szCs w:val="24"/>
          <w:lang w:val="es-DO"/>
        </w:rPr>
        <w:t xml:space="preserve"> </w:t>
      </w:r>
      <w:r w:rsidR="00BE0D69" w:rsidRPr="0064602B">
        <w:rPr>
          <w:rFonts w:eastAsia="Times New Roman" w:cs="Times New Roman"/>
          <w:b/>
          <w:bCs/>
          <w:color w:val="808080" w:themeColor="background1" w:themeShade="80"/>
          <w:szCs w:val="24"/>
          <w:lang w:val="es-DO"/>
        </w:rPr>
        <w:t>Valencia</w:t>
      </w:r>
      <w:r w:rsidRPr="0064602B">
        <w:rPr>
          <w:rFonts w:eastAsia="Times New Roman" w:cs="Times New Roman"/>
          <w:b/>
          <w:bCs/>
          <w:color w:val="808080" w:themeColor="background1" w:themeShade="80"/>
          <w:szCs w:val="24"/>
          <w:lang w:val="es-DO"/>
        </w:rPr>
        <w:t>,</w:t>
      </w:r>
      <w:r w:rsidR="00BE0D69" w:rsidRPr="0064602B">
        <w:rPr>
          <w:rFonts w:eastAsia="Times New Roman" w:cs="Times New Roman"/>
          <w:b/>
          <w:bCs/>
          <w:color w:val="808080" w:themeColor="background1" w:themeShade="80"/>
          <w:szCs w:val="24"/>
          <w:lang w:val="es-DO"/>
        </w:rPr>
        <w:t xml:space="preserve"> España</w:t>
      </w:r>
      <w:r w:rsidR="00BE0D69" w:rsidRPr="00BE0D69">
        <w:rPr>
          <w:rFonts w:eastAsia="Times New Roman" w:cs="Times New Roman"/>
          <w:b/>
          <w:bCs/>
          <w:color w:val="808080" w:themeColor="background1" w:themeShade="80"/>
          <w:szCs w:val="24"/>
          <w:lang w:val="es-DO"/>
        </w:rPr>
        <w:t xml:space="preserve">, </w:t>
      </w:r>
      <w:r w:rsidR="00BE0D69" w:rsidRPr="00BE0D69">
        <w:rPr>
          <w:rFonts w:eastAsia="Times New Roman" w:cs="Times New Roman"/>
          <w:color w:val="808080" w:themeColor="background1" w:themeShade="80"/>
          <w:szCs w:val="24"/>
          <w:lang w:val="es-DO"/>
        </w:rPr>
        <w:t>se canaliz</w:t>
      </w:r>
      <w:r w:rsidR="00975245">
        <w:rPr>
          <w:rFonts w:eastAsia="Times New Roman" w:cs="Times New Roman"/>
          <w:color w:val="808080" w:themeColor="background1" w:themeShade="80"/>
          <w:szCs w:val="24"/>
          <w:lang w:val="es-DO"/>
        </w:rPr>
        <w:t>ó</w:t>
      </w:r>
      <w:r w:rsidR="00BE0D69" w:rsidRPr="00BE0D69">
        <w:rPr>
          <w:rFonts w:eastAsia="Times New Roman" w:cs="Times New Roman"/>
          <w:color w:val="808080" w:themeColor="background1" w:themeShade="80"/>
          <w:szCs w:val="24"/>
          <w:lang w:val="es-DO"/>
        </w:rPr>
        <w:t xml:space="preserve"> la donación de 60.000 libros para niños </w:t>
      </w:r>
      <w:r w:rsidR="00552B0E">
        <w:rPr>
          <w:rFonts w:eastAsia="Times New Roman" w:cs="Times New Roman"/>
          <w:color w:val="808080" w:themeColor="background1" w:themeShade="80"/>
          <w:szCs w:val="24"/>
          <w:lang w:val="es-DO"/>
        </w:rPr>
        <w:t xml:space="preserve">en situación de </w:t>
      </w:r>
      <w:r w:rsidR="00BE0D69" w:rsidRPr="00BE0D69">
        <w:rPr>
          <w:rFonts w:eastAsia="Times New Roman" w:cs="Times New Roman"/>
          <w:color w:val="808080" w:themeColor="background1" w:themeShade="80"/>
          <w:szCs w:val="24"/>
          <w:lang w:val="es-DO"/>
        </w:rPr>
        <w:t>pobre</w:t>
      </w:r>
      <w:r w:rsidR="00552B0E">
        <w:rPr>
          <w:rFonts w:eastAsia="Times New Roman" w:cs="Times New Roman"/>
          <w:color w:val="808080" w:themeColor="background1" w:themeShade="80"/>
          <w:szCs w:val="24"/>
          <w:lang w:val="es-DO"/>
        </w:rPr>
        <w:t>za</w:t>
      </w:r>
      <w:r w:rsidR="00BE0D69" w:rsidRPr="00BE0D69">
        <w:rPr>
          <w:rFonts w:eastAsia="Times New Roman" w:cs="Times New Roman"/>
          <w:color w:val="808080" w:themeColor="background1" w:themeShade="80"/>
          <w:szCs w:val="24"/>
          <w:lang w:val="es-DO"/>
        </w:rPr>
        <w:t xml:space="preserve"> de Rep</w:t>
      </w:r>
      <w:r w:rsidR="00552B0E">
        <w:rPr>
          <w:rFonts w:eastAsia="Times New Roman" w:cs="Times New Roman"/>
          <w:color w:val="808080" w:themeColor="background1" w:themeShade="80"/>
          <w:szCs w:val="24"/>
          <w:lang w:val="es-DO"/>
        </w:rPr>
        <w:t>ú</w:t>
      </w:r>
      <w:r w:rsidR="00BE0D69" w:rsidRPr="00BE0D69">
        <w:rPr>
          <w:rFonts w:eastAsia="Times New Roman" w:cs="Times New Roman"/>
          <w:color w:val="808080" w:themeColor="background1" w:themeShade="80"/>
          <w:szCs w:val="24"/>
          <w:lang w:val="es-DO"/>
        </w:rPr>
        <w:t>blica Dominicana, en coordinación con la fundación Padre Juan, Club Rotario Tecnológico más Camarena y la fundación de ayudas de Iberia</w:t>
      </w:r>
      <w:r w:rsidR="00D4449C">
        <w:rPr>
          <w:rFonts w:eastAsia="Times New Roman" w:cs="Times New Roman"/>
          <w:color w:val="808080" w:themeColor="background1" w:themeShade="80"/>
          <w:szCs w:val="24"/>
          <w:lang w:val="es-DO"/>
        </w:rPr>
        <w:t>,</w:t>
      </w:r>
      <w:r w:rsidR="00BE0D69" w:rsidRPr="00BE0D69">
        <w:rPr>
          <w:rFonts w:eastAsia="Times New Roman" w:cs="Times New Roman"/>
          <w:color w:val="808080" w:themeColor="background1" w:themeShade="80"/>
          <w:szCs w:val="24"/>
          <w:lang w:val="es-DO"/>
        </w:rPr>
        <w:t xml:space="preserve"> además de una posible cirugía para un niño dominicano enfermo de leucemia.</w:t>
      </w:r>
      <w:r w:rsidR="00BE0D69">
        <w:rPr>
          <w:rFonts w:eastAsia="Times New Roman" w:cs="Times New Roman"/>
          <w:color w:val="808080" w:themeColor="background1" w:themeShade="80"/>
          <w:szCs w:val="24"/>
          <w:lang w:val="es-DO"/>
        </w:rPr>
        <w:t xml:space="preserve"> J</w:t>
      </w:r>
      <w:r w:rsidR="00BE0D69" w:rsidRPr="00BE0D69">
        <w:rPr>
          <w:rFonts w:eastAsia="Times New Roman" w:cs="Times New Roman"/>
          <w:color w:val="808080" w:themeColor="background1" w:themeShade="80"/>
          <w:szCs w:val="24"/>
          <w:lang w:val="es-DO"/>
        </w:rPr>
        <w:t>ornada de promoción de inversión en conjunto con la Cámara de comercio Castellón, embajada dominicana y este consulado.</w:t>
      </w:r>
    </w:p>
    <w:p w14:paraId="19594E42" w14:textId="77777777" w:rsidR="002D590A" w:rsidRDefault="002D590A" w:rsidP="00F423D5">
      <w:pPr>
        <w:spacing w:after="0" w:line="360" w:lineRule="auto"/>
        <w:jc w:val="both"/>
        <w:rPr>
          <w:rFonts w:eastAsia="Times New Roman" w:cs="Times New Roman"/>
          <w:b/>
          <w:bCs/>
          <w:color w:val="808080" w:themeColor="background1" w:themeShade="80"/>
          <w:szCs w:val="24"/>
          <w:lang w:val="es-DO"/>
        </w:rPr>
      </w:pPr>
    </w:p>
    <w:p w14:paraId="62CFF988" w14:textId="115C3491" w:rsidR="000826F2" w:rsidRPr="00362115" w:rsidRDefault="00BC06CF" w:rsidP="00F423D5">
      <w:pPr>
        <w:spacing w:after="0" w:line="360" w:lineRule="auto"/>
        <w:jc w:val="both"/>
        <w:rPr>
          <w:rFonts w:eastAsia="Times New Roman" w:cs="Times New Roman"/>
          <w:color w:val="808080" w:themeColor="background1" w:themeShade="80"/>
          <w:szCs w:val="24"/>
          <w:lang w:val="es-DO"/>
        </w:rPr>
      </w:pPr>
      <w:r w:rsidRPr="00BE0D69">
        <w:rPr>
          <w:rFonts w:eastAsia="Times New Roman" w:cs="Times New Roman"/>
          <w:b/>
          <w:bCs/>
          <w:color w:val="808080" w:themeColor="background1" w:themeShade="80"/>
          <w:szCs w:val="24"/>
          <w:lang w:val="es-DO"/>
        </w:rPr>
        <w:t>El consulado de República Dominicana en</w:t>
      </w:r>
      <w:r>
        <w:rPr>
          <w:rFonts w:eastAsia="Times New Roman" w:cs="Times New Roman"/>
          <w:b/>
          <w:bCs/>
          <w:color w:val="808080" w:themeColor="background1" w:themeShade="80"/>
          <w:szCs w:val="24"/>
          <w:lang w:val="es-DO"/>
        </w:rPr>
        <w:t xml:space="preserve"> la Ciudad de México, </w:t>
      </w:r>
      <w:r>
        <w:rPr>
          <w:rFonts w:eastAsia="Times New Roman" w:cs="Times New Roman"/>
          <w:color w:val="808080" w:themeColor="background1" w:themeShade="80"/>
          <w:szCs w:val="24"/>
          <w:lang w:val="es-DO"/>
        </w:rPr>
        <w:t>el cual l</w:t>
      </w:r>
      <w:r w:rsidRPr="00BC06CF">
        <w:rPr>
          <w:rFonts w:eastAsia="Times New Roman" w:cs="Times New Roman"/>
          <w:color w:val="808080" w:themeColor="background1" w:themeShade="80"/>
          <w:szCs w:val="24"/>
          <w:lang w:val="es-DO"/>
        </w:rPr>
        <w:t xml:space="preserve">levó a cabo, una campaña de publicidad en redes sociales, </w:t>
      </w:r>
      <w:proofErr w:type="gramStart"/>
      <w:r w:rsidRPr="00BC06CF">
        <w:rPr>
          <w:rFonts w:eastAsia="Times New Roman" w:cs="Times New Roman"/>
          <w:color w:val="808080" w:themeColor="background1" w:themeShade="80"/>
          <w:szCs w:val="24"/>
          <w:lang w:val="es-DO"/>
        </w:rPr>
        <w:t>conjuntamente con</w:t>
      </w:r>
      <w:proofErr w:type="gramEnd"/>
      <w:r w:rsidRPr="00BC06CF">
        <w:rPr>
          <w:rFonts w:eastAsia="Times New Roman" w:cs="Times New Roman"/>
          <w:color w:val="808080" w:themeColor="background1" w:themeShade="80"/>
          <w:szCs w:val="24"/>
          <w:lang w:val="es-DO"/>
        </w:rPr>
        <w:t xml:space="preserve"> la OSE de la JCE</w:t>
      </w:r>
      <w:r>
        <w:rPr>
          <w:rFonts w:eastAsia="Times New Roman" w:cs="Times New Roman"/>
          <w:color w:val="808080" w:themeColor="background1" w:themeShade="80"/>
          <w:szCs w:val="24"/>
          <w:lang w:val="es-DO"/>
        </w:rPr>
        <w:t xml:space="preserve"> </w:t>
      </w:r>
      <w:r w:rsidRPr="00362115">
        <w:rPr>
          <w:rFonts w:eastAsia="Times New Roman" w:cs="Times New Roman"/>
          <w:color w:val="808080" w:themeColor="background1" w:themeShade="80"/>
          <w:szCs w:val="24"/>
          <w:lang w:val="es-DO"/>
        </w:rPr>
        <w:t>para concientizar a los dominicanos de la importancia de empadronarse y poder participar en las decisiones políticas del país.</w:t>
      </w:r>
      <w:r w:rsidR="00362115" w:rsidRPr="00362115">
        <w:rPr>
          <w:rFonts w:eastAsia="Times New Roman" w:cs="Times New Roman"/>
          <w:color w:val="808080" w:themeColor="background1" w:themeShade="80"/>
          <w:szCs w:val="24"/>
          <w:lang w:val="es-DO"/>
        </w:rPr>
        <w:t xml:space="preserve"> Producto de esto se realizaron los operativos móviles</w:t>
      </w:r>
      <w:r w:rsidR="00362115">
        <w:rPr>
          <w:rFonts w:eastAsia="Times New Roman" w:cs="Times New Roman"/>
          <w:color w:val="808080" w:themeColor="background1" w:themeShade="80"/>
          <w:szCs w:val="24"/>
          <w:lang w:val="es-DO"/>
        </w:rPr>
        <w:t xml:space="preserve"> en las ciudades de Querétaro, Monterrey, Jalisco y en el Municipio de Coacalco, </w:t>
      </w:r>
      <w:r w:rsidR="00362115" w:rsidRPr="00362115">
        <w:rPr>
          <w:rFonts w:eastAsia="Times New Roman" w:cs="Times New Roman"/>
          <w:color w:val="808080" w:themeColor="background1" w:themeShade="80"/>
          <w:szCs w:val="24"/>
          <w:lang w:val="es-DO"/>
        </w:rPr>
        <w:t>los cuales representan un esfuerzo importante para acercarnos a las comunidades dominicanas que residen en otros Estados de la República y que para realizar cualquier trámite consular se ven en la necesidad de comprar vuelos o realizar traslados por carretera de más de 16 horas, debido a las largas distancias.</w:t>
      </w:r>
    </w:p>
    <w:p w14:paraId="15CDE18E" w14:textId="7279BD46" w:rsidR="000826F2" w:rsidRPr="00362115" w:rsidRDefault="000826F2">
      <w:pPr>
        <w:rPr>
          <w:rFonts w:eastAsia="Times New Roman" w:cs="Times New Roman"/>
          <w:color w:val="808080" w:themeColor="background1" w:themeShade="80"/>
          <w:szCs w:val="24"/>
          <w:lang w:val="es-DO"/>
        </w:rPr>
      </w:pPr>
      <w:r w:rsidRPr="00362115">
        <w:rPr>
          <w:rFonts w:eastAsia="Times New Roman" w:cs="Times New Roman"/>
          <w:color w:val="808080" w:themeColor="background1" w:themeShade="80"/>
          <w:szCs w:val="24"/>
          <w:lang w:val="es-DO"/>
        </w:rPr>
        <w:br w:type="page"/>
      </w:r>
    </w:p>
    <w:p w14:paraId="26658BA9" w14:textId="77777777" w:rsidR="003415EE" w:rsidRPr="00B7141C" w:rsidRDefault="003415EE" w:rsidP="003415EE">
      <w:pPr>
        <w:spacing w:line="360" w:lineRule="auto"/>
        <w:contextualSpacing/>
        <w:jc w:val="both"/>
        <w:rPr>
          <w:rFonts w:eastAsia="Calibri" w:cs="Times New Roman"/>
          <w:b/>
          <w:color w:val="808080" w:themeColor="background1" w:themeShade="80"/>
          <w:sz w:val="2"/>
          <w:szCs w:val="24"/>
          <w:lang w:val="es-DO"/>
        </w:rPr>
      </w:pPr>
    </w:p>
    <w:p w14:paraId="614E68F8" w14:textId="77777777" w:rsidR="003740E8" w:rsidRPr="0064602B" w:rsidRDefault="003740E8" w:rsidP="00A26213">
      <w:pPr>
        <w:keepNext/>
        <w:keepLines/>
        <w:numPr>
          <w:ilvl w:val="0"/>
          <w:numId w:val="7"/>
        </w:numPr>
        <w:spacing w:after="0" w:line="360" w:lineRule="auto"/>
        <w:ind w:left="426" w:hanging="426"/>
        <w:contextualSpacing/>
        <w:jc w:val="center"/>
        <w:outlineLvl w:val="0"/>
        <w:rPr>
          <w:rFonts w:eastAsia="Times New Roman" w:cs="Times New Roman"/>
          <w:b/>
          <w:color w:val="808080" w:themeColor="background1" w:themeShade="80"/>
          <w:szCs w:val="28"/>
          <w:lang w:val="es-DO"/>
        </w:rPr>
      </w:pPr>
      <w:bookmarkStart w:id="102" w:name="_Toc91497414"/>
      <w:bookmarkStart w:id="103" w:name="_Toc140741368"/>
      <w:r w:rsidRPr="0064602B">
        <w:rPr>
          <w:rFonts w:eastAsia="Times New Roman" w:cs="Times New Roman"/>
          <w:b/>
          <w:color w:val="808080" w:themeColor="background1" w:themeShade="80"/>
          <w:szCs w:val="28"/>
          <w:lang w:val="es-DO"/>
        </w:rPr>
        <w:t>Asuntos relativos a las comunidades dominicanas en el exterior e INDEX</w:t>
      </w:r>
      <w:bookmarkEnd w:id="102"/>
      <w:bookmarkEnd w:id="103"/>
    </w:p>
    <w:p w14:paraId="181DEF74" w14:textId="77777777" w:rsidR="003740E8" w:rsidRPr="00B7141C" w:rsidRDefault="003740E8" w:rsidP="003740E8">
      <w:pPr>
        <w:spacing w:after="0" w:line="360" w:lineRule="auto"/>
        <w:ind w:left="720"/>
        <w:jc w:val="both"/>
        <w:rPr>
          <w:rFonts w:eastAsia="Calibri" w:cs="Times New Roman"/>
          <w:b/>
          <w:color w:val="808080" w:themeColor="background1" w:themeShade="80"/>
          <w:szCs w:val="24"/>
          <w:lang w:val="es-ES"/>
        </w:rPr>
      </w:pPr>
    </w:p>
    <w:p w14:paraId="0DC3C763" w14:textId="5EC0FA91" w:rsidR="006677E9" w:rsidRPr="006677E9" w:rsidRDefault="003740E8" w:rsidP="006677E9">
      <w:pPr>
        <w:spacing w:line="360" w:lineRule="auto"/>
        <w:jc w:val="both"/>
        <w:rPr>
          <w:rFonts w:cs="Times New Roman"/>
          <w:color w:val="808080" w:themeColor="background1" w:themeShade="80"/>
          <w:szCs w:val="24"/>
          <w:lang w:val="es-DO"/>
        </w:rPr>
      </w:pPr>
      <w:r w:rsidRPr="00B7141C">
        <w:rPr>
          <w:rFonts w:eastAsia="Times New Roman" w:cs="Times New Roman"/>
          <w:color w:val="808080" w:themeColor="background1" w:themeShade="80"/>
          <w:szCs w:val="24"/>
          <w:lang w:val="es-DO"/>
        </w:rPr>
        <w:t>El Viceministerio para las Comunidades Dominicas en el Exterior (VCDE)</w:t>
      </w:r>
      <w:r w:rsidR="006677E9">
        <w:rPr>
          <w:rFonts w:eastAsia="Times New Roman" w:cs="Times New Roman"/>
          <w:color w:val="808080" w:themeColor="background1" w:themeShade="80"/>
          <w:szCs w:val="24"/>
          <w:lang w:val="es-DO"/>
        </w:rPr>
        <w:t xml:space="preserve"> trabaja, </w:t>
      </w:r>
      <w:proofErr w:type="gramStart"/>
      <w:r w:rsidR="006677E9">
        <w:rPr>
          <w:rFonts w:eastAsia="Times New Roman" w:cs="Times New Roman"/>
          <w:color w:val="808080" w:themeColor="background1" w:themeShade="80"/>
          <w:szCs w:val="24"/>
          <w:lang w:val="es-DO"/>
        </w:rPr>
        <w:t>conjuntamente con</w:t>
      </w:r>
      <w:proofErr w:type="gramEnd"/>
      <w:r w:rsidRPr="00B7141C">
        <w:rPr>
          <w:rFonts w:eastAsia="Times New Roman" w:cs="Times New Roman"/>
          <w:color w:val="808080" w:themeColor="background1" w:themeShade="80"/>
          <w:szCs w:val="24"/>
          <w:lang w:val="es-DO"/>
        </w:rPr>
        <w:t xml:space="preserve"> el </w:t>
      </w:r>
      <w:r w:rsidRPr="00B7141C">
        <w:rPr>
          <w:rFonts w:eastAsia="Calibri" w:cs="Times New Roman"/>
          <w:color w:val="808080" w:themeColor="background1" w:themeShade="80"/>
          <w:szCs w:val="24"/>
          <w:lang w:val="es-ES"/>
        </w:rPr>
        <w:t>Instituto de Dominicanos y Dominicanas en el Exterior (INDEX)</w:t>
      </w:r>
      <w:r w:rsidRPr="00094B0B">
        <w:rPr>
          <w:rFonts w:eastAsia="Calibri" w:cs="Times New Roman"/>
          <w:color w:val="808080" w:themeColor="background1" w:themeShade="80"/>
          <w:szCs w:val="24"/>
          <w:lang w:val="es-ES"/>
        </w:rPr>
        <w:t xml:space="preserve">, </w:t>
      </w:r>
      <w:r w:rsidR="006677E9" w:rsidRPr="006677E9">
        <w:rPr>
          <w:rFonts w:eastAsia="Calibri" w:cs="Times New Roman"/>
          <w:color w:val="808080" w:themeColor="background1" w:themeShade="80"/>
          <w:szCs w:val="24"/>
          <w:lang w:val="es-ES"/>
        </w:rPr>
        <w:t>para elevar la calidad de vida de nuestros compatriotas residentes fuera de nuestras fronteras. Para ello, despliega planes y acciones en tres ejes fundamentales: formación e investigación académica, vinculación y codesarrollo, y cultura e identidad nacional.</w:t>
      </w:r>
      <w:r w:rsidR="006677E9">
        <w:rPr>
          <w:rFonts w:eastAsia="Calibri" w:cs="Times New Roman"/>
          <w:color w:val="808080" w:themeColor="background1" w:themeShade="80"/>
          <w:szCs w:val="24"/>
          <w:lang w:val="es-ES"/>
        </w:rPr>
        <w:t xml:space="preserve"> Este año </w:t>
      </w:r>
      <w:r w:rsidR="006677E9" w:rsidRPr="006677E9">
        <w:rPr>
          <w:rFonts w:cs="Times New Roman"/>
          <w:color w:val="808080" w:themeColor="background1" w:themeShade="80"/>
          <w:szCs w:val="24"/>
          <w:lang w:val="es-DO"/>
        </w:rPr>
        <w:t>con una inversión de (RD$</w:t>
      </w:r>
      <w:r w:rsidR="0084388E">
        <w:rPr>
          <w:rFonts w:cs="Times New Roman"/>
          <w:color w:val="808080" w:themeColor="background1" w:themeShade="80"/>
          <w:szCs w:val="24"/>
          <w:lang w:val="es-DO"/>
        </w:rPr>
        <w:t>339,010,319.59</w:t>
      </w:r>
      <w:r w:rsidR="006677E9" w:rsidRPr="006677E9">
        <w:rPr>
          <w:rFonts w:cs="Times New Roman"/>
          <w:color w:val="808080" w:themeColor="background1" w:themeShade="80"/>
          <w:szCs w:val="24"/>
          <w:lang w:val="es-DO"/>
        </w:rPr>
        <w:t>) se obtuvieron los siguientes logros:</w:t>
      </w:r>
    </w:p>
    <w:p w14:paraId="7B5E6F60" w14:textId="5895BCB0" w:rsidR="003740E8" w:rsidRPr="00B7141C" w:rsidRDefault="003740E8" w:rsidP="003740E8">
      <w:pPr>
        <w:spacing w:after="0" w:line="360" w:lineRule="auto"/>
        <w:jc w:val="both"/>
        <w:rPr>
          <w:rFonts w:eastAsia="Times New Roman" w:cs="Times New Roman"/>
          <w:color w:val="808080" w:themeColor="background1" w:themeShade="80"/>
          <w:szCs w:val="24"/>
          <w:lang w:val="es-DO"/>
        </w:rPr>
      </w:pPr>
      <w:r w:rsidRPr="00B7141C">
        <w:rPr>
          <w:rFonts w:eastAsia="Calibri" w:cs="Times New Roman"/>
          <w:noProof/>
          <w:color w:val="808080" w:themeColor="background1" w:themeShade="80"/>
          <w:sz w:val="18"/>
          <w:lang w:val="es-ES" w:eastAsia="es-ES"/>
        </w:rPr>
        <mc:AlternateContent>
          <mc:Choice Requires="wps">
            <w:drawing>
              <wp:anchor distT="0" distB="0" distL="114300" distR="114300" simplePos="0" relativeHeight="251701248" behindDoc="0" locked="0" layoutInCell="1" allowOverlap="1" wp14:anchorId="56E75D89" wp14:editId="73E9EC6D">
                <wp:simplePos x="0" y="0"/>
                <wp:positionH relativeFrom="column">
                  <wp:posOffset>120015</wp:posOffset>
                </wp:positionH>
                <wp:positionV relativeFrom="paragraph">
                  <wp:posOffset>206375</wp:posOffset>
                </wp:positionV>
                <wp:extent cx="4937760" cy="281305"/>
                <wp:effectExtent l="0" t="3175" r="0" b="1270"/>
                <wp:wrapNone/>
                <wp:docPr id="37" name="Cuadro de texto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776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F455BB" w14:textId="08DFB84F" w:rsidR="00F0101B" w:rsidRPr="00172F08" w:rsidRDefault="00F0101B" w:rsidP="003740E8">
                            <w:pPr>
                              <w:pStyle w:val="Descripcin"/>
                              <w:jc w:val="center"/>
                              <w:rPr>
                                <w:rFonts w:ascii="Times New Roman" w:hAnsi="Times New Roman"/>
                                <w:b w:val="0"/>
                                <w:color w:val="7B7B7B"/>
                                <w:sz w:val="24"/>
                                <w:szCs w:val="24"/>
                              </w:rPr>
                            </w:pPr>
                            <w:r w:rsidRPr="00172F08">
                              <w:rPr>
                                <w:rFonts w:ascii="Times New Roman" w:hAnsi="Times New Roman"/>
                                <w:b w:val="0"/>
                                <w:color w:val="7B7B7B"/>
                              </w:rPr>
                              <w:t>Gráfico</w:t>
                            </w:r>
                            <w:r>
                              <w:rPr>
                                <w:rFonts w:ascii="Times New Roman" w:hAnsi="Times New Roman"/>
                                <w:b w:val="0"/>
                                <w:color w:val="7B7B7B"/>
                              </w:rPr>
                              <w:t xml:space="preserve"> 7</w:t>
                            </w:r>
                            <w:r w:rsidRPr="00172F08">
                              <w:rPr>
                                <w:rFonts w:ascii="Times New Roman" w:hAnsi="Times New Roman"/>
                                <w:b w:val="0"/>
                                <w:color w:val="7B7B7B"/>
                              </w:rPr>
                              <w:t>: Avances en la implementación de la política para las Comunidades dominicanas en el exterior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75D89" id="Cuadro de texto 37" o:spid="_x0000_s1034" type="#_x0000_t202" style="position:absolute;left:0;text-align:left;margin-left:9.45pt;margin-top:16.25pt;width:388.8pt;height:22.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" stroked="f">
                <v:textbox inset="0,0,0,0">
                  <w:txbxContent>
                    <w:p w14:paraId="42F455BB" w14:textId="08DFB84F" w:rsidR="00F0101B" w:rsidRPr="00172F08" w:rsidRDefault="00F0101B" w:rsidP="003740E8">
                      <w:pPr>
                        <w:pStyle w:val="Descripcin"/>
                        <w:jc w:val="center"/>
                        <w:rPr>
                          <w:rFonts w:ascii="Times New Roman" w:hAnsi="Times New Roman"/>
                          <w:b w:val="0"/>
                          <w:color w:val="7B7B7B"/>
                          <w:sz w:val="24"/>
                          <w:szCs w:val="24"/>
                        </w:rPr>
                      </w:pPr>
                      <w:r w:rsidRPr="00172F08">
                        <w:rPr>
                          <w:rFonts w:ascii="Times New Roman" w:hAnsi="Times New Roman"/>
                          <w:b w:val="0"/>
                          <w:color w:val="7B7B7B"/>
                        </w:rPr>
                        <w:t>Gráfico</w:t>
                      </w:r>
                      <w:r>
                        <w:rPr>
                          <w:rFonts w:ascii="Times New Roman" w:hAnsi="Times New Roman"/>
                          <w:b w:val="0"/>
                          <w:color w:val="7B7B7B"/>
                        </w:rPr>
                        <w:t xml:space="preserve"> 7</w:t>
                      </w:r>
                      <w:r w:rsidRPr="00172F08">
                        <w:rPr>
                          <w:rFonts w:ascii="Times New Roman" w:hAnsi="Times New Roman"/>
                          <w:b w:val="0"/>
                          <w:color w:val="7B7B7B"/>
                        </w:rPr>
                        <w:t>: Avances en la implementación de la política para las Comunidades dominicanas en el exterior</w:t>
                      </w:r>
                    </w:p>
                  </w:txbxContent>
                </v:textbox>
              </v:shape>
            </w:pict>
          </mc:Fallback>
        </mc:AlternateContent>
      </w:r>
    </w:p>
    <w:p w14:paraId="70E3BAB8" w14:textId="621B6262" w:rsidR="003740E8" w:rsidRPr="00B7141C" w:rsidRDefault="003740E8" w:rsidP="0064602B">
      <w:pPr>
        <w:spacing w:after="0" w:line="360" w:lineRule="auto"/>
        <w:jc w:val="center"/>
        <w:rPr>
          <w:rFonts w:eastAsia="Calibri" w:cs="Times New Roman"/>
          <w:b/>
          <w:color w:val="808080" w:themeColor="background1" w:themeShade="80"/>
          <w:szCs w:val="24"/>
          <w:lang w:val="es-ES"/>
        </w:rPr>
      </w:pPr>
    </w:p>
    <w:p w14:paraId="6B7F26FE" w14:textId="77777777" w:rsidR="003740E8" w:rsidRPr="00B7141C" w:rsidRDefault="003740E8" w:rsidP="003740E8">
      <w:pPr>
        <w:spacing w:after="0" w:line="360" w:lineRule="auto"/>
        <w:jc w:val="both"/>
        <w:rPr>
          <w:rFonts w:eastAsia="Times New Roman" w:cs="Times New Roman"/>
          <w:color w:val="808080" w:themeColor="background1" w:themeShade="80"/>
          <w:sz w:val="2"/>
          <w:szCs w:val="24"/>
          <w:lang w:val="es-DO"/>
        </w:rPr>
      </w:pPr>
    </w:p>
    <w:p w14:paraId="7EBACEDA" w14:textId="4509DD40" w:rsidR="00882502" w:rsidRDefault="00882502" w:rsidP="00C66414">
      <w:pPr>
        <w:spacing w:line="360" w:lineRule="auto"/>
        <w:jc w:val="center"/>
        <w:rPr>
          <w:rFonts w:eastAsia="Calibri" w:cs="Times New Roman"/>
          <w:color w:val="808080" w:themeColor="background1" w:themeShade="80"/>
          <w:szCs w:val="24"/>
          <w:lang w:val="es-ES"/>
        </w:rPr>
      </w:pPr>
      <w:r>
        <w:rPr>
          <w:rFonts w:eastAsia="Calibri" w:cs="Times New Roman"/>
          <w:b/>
          <w:noProof/>
          <w:color w:val="808080" w:themeColor="background1" w:themeShade="80"/>
          <w:szCs w:val="24"/>
          <w:lang w:val="es-ES"/>
        </w:rPr>
        <w:drawing>
          <wp:inline distT="0" distB="0" distL="0" distR="0" wp14:anchorId="2679B79E" wp14:editId="6C422E9B">
            <wp:extent cx="4994183" cy="2497540"/>
            <wp:effectExtent l="0" t="0" r="0" b="0"/>
            <wp:docPr id="1846741640" name="Imagen 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741640" name="Imagen 3" descr="Gráfico, Gráfico de barras&#10;&#10;Descripción generada automáticament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098" cy="2519501"/>
                    </a:xfrm>
                    <a:prstGeom prst="rect">
                      <a:avLst/>
                    </a:prstGeom>
                    <a:noFill/>
                  </pic:spPr>
                </pic:pic>
              </a:graphicData>
            </a:graphic>
          </wp:inline>
        </w:drawing>
      </w:r>
    </w:p>
    <w:p w14:paraId="380E7F5C" w14:textId="77777777" w:rsidR="00882502" w:rsidRDefault="00882502" w:rsidP="00882502">
      <w:pPr>
        <w:spacing w:after="0" w:line="360" w:lineRule="auto"/>
        <w:jc w:val="both"/>
        <w:rPr>
          <w:rFonts w:eastAsia="Calibri" w:cs="Times New Roman"/>
          <w:color w:val="808080" w:themeColor="background1" w:themeShade="80"/>
          <w:szCs w:val="24"/>
          <w:lang w:val="es-ES"/>
        </w:rPr>
      </w:pPr>
    </w:p>
    <w:p w14:paraId="15114020" w14:textId="7CDFFD8A" w:rsidR="00AF46FC" w:rsidRDefault="00AF46FC" w:rsidP="00AF46FC">
      <w:pPr>
        <w:spacing w:line="360" w:lineRule="auto"/>
        <w:jc w:val="both"/>
        <w:rPr>
          <w:rFonts w:eastAsia="Calibri" w:cs="Times New Roman"/>
          <w:color w:val="808080" w:themeColor="background1" w:themeShade="80"/>
          <w:szCs w:val="24"/>
          <w:lang w:val="es-ES"/>
        </w:rPr>
      </w:pPr>
      <w:r w:rsidRPr="00094B0B">
        <w:rPr>
          <w:rFonts w:eastAsia="Calibri" w:cs="Times New Roman"/>
          <w:color w:val="808080" w:themeColor="background1" w:themeShade="80"/>
          <w:szCs w:val="24"/>
          <w:lang w:val="es-ES"/>
        </w:rPr>
        <w:t xml:space="preserve">A través de </w:t>
      </w:r>
      <w:r>
        <w:rPr>
          <w:rFonts w:eastAsia="Calibri" w:cs="Times New Roman"/>
          <w:color w:val="808080" w:themeColor="background1" w:themeShade="80"/>
          <w:szCs w:val="24"/>
          <w:lang w:val="es-ES"/>
        </w:rPr>
        <w:t>las</w:t>
      </w:r>
      <w:r w:rsidRPr="00094B0B">
        <w:rPr>
          <w:rFonts w:eastAsia="Calibri" w:cs="Times New Roman"/>
          <w:color w:val="808080" w:themeColor="background1" w:themeShade="80"/>
          <w:szCs w:val="24"/>
          <w:lang w:val="es-ES"/>
        </w:rPr>
        <w:t xml:space="preserve"> 11 oficinas en el exterior, </w:t>
      </w:r>
      <w:r>
        <w:rPr>
          <w:rFonts w:eastAsia="Calibri" w:cs="Times New Roman"/>
          <w:color w:val="808080" w:themeColor="background1" w:themeShade="80"/>
          <w:szCs w:val="24"/>
          <w:lang w:val="es-ES"/>
        </w:rPr>
        <w:t xml:space="preserve">se </w:t>
      </w:r>
      <w:r w:rsidRPr="00094B0B">
        <w:rPr>
          <w:rFonts w:eastAsia="Calibri" w:cs="Times New Roman"/>
          <w:color w:val="808080" w:themeColor="background1" w:themeShade="80"/>
          <w:szCs w:val="24"/>
          <w:lang w:val="es-ES"/>
        </w:rPr>
        <w:t>desarrolla</w:t>
      </w:r>
      <w:r>
        <w:rPr>
          <w:rFonts w:eastAsia="Calibri" w:cs="Times New Roman"/>
          <w:color w:val="808080" w:themeColor="background1" w:themeShade="80"/>
          <w:szCs w:val="24"/>
          <w:lang w:val="es-ES"/>
        </w:rPr>
        <w:t>ron</w:t>
      </w:r>
      <w:r w:rsidRPr="00094B0B">
        <w:rPr>
          <w:rFonts w:eastAsia="Calibri" w:cs="Times New Roman"/>
          <w:color w:val="808080" w:themeColor="background1" w:themeShade="80"/>
          <w:szCs w:val="24"/>
          <w:lang w:val="es-ES"/>
        </w:rPr>
        <w:t xml:space="preserve"> un total de 122 actividades dirigidas a nuestras comunidades, abarcando áreas fundamentales como la promoción cultural, la formación y capacitación, el impulso de iniciativas sociales y la realización de actividades deportivas, entre otras.</w:t>
      </w:r>
    </w:p>
    <w:p w14:paraId="5202684B" w14:textId="77777777" w:rsidR="00CD3146" w:rsidRDefault="00CD3146" w:rsidP="00CD3146">
      <w:pPr>
        <w:spacing w:after="0" w:line="360" w:lineRule="auto"/>
        <w:jc w:val="both"/>
        <w:rPr>
          <w:rFonts w:eastAsia="Calibri" w:cs="Times New Roman"/>
          <w:color w:val="808080" w:themeColor="background1" w:themeShade="80"/>
          <w:szCs w:val="24"/>
          <w:lang w:val="es-ES"/>
        </w:rPr>
      </w:pPr>
    </w:p>
    <w:p w14:paraId="6D891430" w14:textId="2EB2EB7A" w:rsidR="009F0662" w:rsidRDefault="009F0662" w:rsidP="005F6704">
      <w:pPr>
        <w:spacing w:after="0" w:line="360" w:lineRule="auto"/>
        <w:jc w:val="both"/>
        <w:rPr>
          <w:rFonts w:cs="Times New Roman"/>
          <w:color w:val="808080" w:themeColor="background1" w:themeShade="80"/>
          <w:szCs w:val="24"/>
          <w:lang w:val="es-DO"/>
        </w:rPr>
      </w:pPr>
      <w:r>
        <w:rPr>
          <w:rFonts w:eastAsia="Calibri" w:cs="Times New Roman"/>
          <w:color w:val="808080" w:themeColor="background1" w:themeShade="80"/>
          <w:szCs w:val="24"/>
          <w:lang w:val="es-ES"/>
        </w:rPr>
        <w:t xml:space="preserve">Descartar que durante este año 2023, </w:t>
      </w:r>
      <w:r w:rsidRPr="009F0662">
        <w:rPr>
          <w:rFonts w:cs="Times New Roman"/>
          <w:color w:val="808080" w:themeColor="background1" w:themeShade="80"/>
          <w:szCs w:val="24"/>
          <w:lang w:val="es-DO"/>
        </w:rPr>
        <w:t xml:space="preserve">se realizaron diversas actividades dirigidas a revalorizar a nuestros dominicanos en el exterior, así como fortalecer sus lazos con el país, entre esta destacamos la 2da edición del Concurso de Cortometrajes </w:t>
      </w:r>
      <w:r w:rsidRPr="009F0662">
        <w:rPr>
          <w:rFonts w:cs="Times New Roman"/>
          <w:b/>
          <w:bCs/>
          <w:color w:val="808080" w:themeColor="background1" w:themeShade="80"/>
          <w:szCs w:val="24"/>
          <w:lang w:val="es-DO"/>
        </w:rPr>
        <w:lastRenderedPageBreak/>
        <w:t>“Huellas de mi Quisqueya</w:t>
      </w:r>
      <w:r w:rsidRPr="009F0662">
        <w:rPr>
          <w:rFonts w:cs="Times New Roman"/>
          <w:color w:val="808080" w:themeColor="background1" w:themeShade="80"/>
          <w:szCs w:val="24"/>
          <w:lang w:val="es-DO"/>
        </w:rPr>
        <w:t xml:space="preserve">”, en el cual participaron 46 dominicanos residentes en el exterior. Así mismo, se llevó a cabo en la ciudad de Nueva York, el reconocimiento a 20 dominicanos destacados por su desempeño profesional empresarial o labor comunitaria en los Estados Unidos, dicha actividad conto con la participación del Presidente de la República, Luis </w:t>
      </w:r>
      <w:proofErr w:type="spellStart"/>
      <w:r w:rsidRPr="009F0662">
        <w:rPr>
          <w:rFonts w:cs="Times New Roman"/>
          <w:color w:val="808080" w:themeColor="background1" w:themeShade="80"/>
          <w:szCs w:val="24"/>
          <w:lang w:val="es-DO"/>
        </w:rPr>
        <w:t>Abinader</w:t>
      </w:r>
      <w:proofErr w:type="spellEnd"/>
      <w:r w:rsidRPr="009F0662">
        <w:rPr>
          <w:rFonts w:cs="Times New Roman"/>
          <w:color w:val="808080" w:themeColor="background1" w:themeShade="80"/>
          <w:szCs w:val="24"/>
          <w:lang w:val="es-DO"/>
        </w:rPr>
        <w:t xml:space="preserve"> Corona</w:t>
      </w:r>
      <w:r>
        <w:rPr>
          <w:rFonts w:cs="Times New Roman"/>
          <w:color w:val="808080" w:themeColor="background1" w:themeShade="80"/>
          <w:szCs w:val="24"/>
          <w:lang w:val="es-DO"/>
        </w:rPr>
        <w:t>.</w:t>
      </w:r>
    </w:p>
    <w:p w14:paraId="1E1A8215" w14:textId="77777777" w:rsidR="00AF46FC" w:rsidRPr="009F0662" w:rsidRDefault="00AF46FC" w:rsidP="005F6704">
      <w:pPr>
        <w:spacing w:after="0" w:line="360" w:lineRule="auto"/>
        <w:jc w:val="both"/>
        <w:rPr>
          <w:rFonts w:eastAsia="Calibri" w:cs="Times New Roman"/>
          <w:color w:val="808080" w:themeColor="background1" w:themeShade="80"/>
          <w:szCs w:val="24"/>
          <w:lang w:val="es-DO"/>
        </w:rPr>
      </w:pPr>
    </w:p>
    <w:p w14:paraId="3EE7BB61" w14:textId="77777777" w:rsidR="009F0662" w:rsidRPr="009F0662" w:rsidRDefault="009F0662" w:rsidP="009F0662">
      <w:pPr>
        <w:spacing w:line="360" w:lineRule="auto"/>
        <w:jc w:val="both"/>
        <w:rPr>
          <w:rFonts w:cs="Times New Roman"/>
          <w:color w:val="808080" w:themeColor="background1" w:themeShade="80"/>
          <w:szCs w:val="24"/>
          <w:lang w:val="es-DO"/>
        </w:rPr>
      </w:pPr>
      <w:r w:rsidRPr="009F0662">
        <w:rPr>
          <w:rFonts w:cs="Times New Roman"/>
          <w:color w:val="808080" w:themeColor="background1" w:themeShade="80"/>
          <w:szCs w:val="24"/>
          <w:lang w:val="es-DO"/>
        </w:rPr>
        <w:t>El Instituto de Dominicanos y Dominicanas en el Exterior (INDEX), con el objetivo de ampliar y fortalecer nuestra labor, hemos llevado a cabo diversas acciones en el transcurso del este año. A través de nuestras 11 oficinas en el exterior, hemos desarrollado un total de 234 actividades dirigidas a nuestras comunidades, abarcando áreas fundamentales como la promoción cultural, la formación y capacitación, el impulso de iniciativas sociales y la realización de actividades deportivas, entre otras, impactando a más de 7,000 dominicanos y dominicanas en el exterior. Se inauguraron los espacios físicos de las Oficinas del INDEX Pensilvania e INDEX Miami.</w:t>
      </w:r>
    </w:p>
    <w:p w14:paraId="3572809C" w14:textId="77777777" w:rsidR="00882502" w:rsidRDefault="00882502" w:rsidP="00882502">
      <w:pPr>
        <w:spacing w:after="0" w:line="360" w:lineRule="auto"/>
        <w:jc w:val="both"/>
        <w:rPr>
          <w:rFonts w:cs="Times New Roman"/>
          <w:color w:val="808080" w:themeColor="background1" w:themeShade="80"/>
          <w:szCs w:val="24"/>
          <w:lang w:val="es-DO"/>
        </w:rPr>
      </w:pPr>
    </w:p>
    <w:p w14:paraId="29FB5ACD" w14:textId="574CB998" w:rsidR="009F0662" w:rsidRDefault="009F0662" w:rsidP="009F0662">
      <w:pPr>
        <w:spacing w:line="360" w:lineRule="auto"/>
        <w:jc w:val="both"/>
        <w:rPr>
          <w:rFonts w:cs="Times New Roman"/>
          <w:color w:val="808080" w:themeColor="background1" w:themeShade="80"/>
          <w:szCs w:val="24"/>
          <w:lang w:val="es-DO"/>
        </w:rPr>
      </w:pPr>
      <w:r w:rsidRPr="009F0662">
        <w:rPr>
          <w:rFonts w:cs="Times New Roman"/>
          <w:color w:val="808080" w:themeColor="background1" w:themeShade="80"/>
          <w:szCs w:val="24"/>
          <w:lang w:val="es-DO"/>
        </w:rPr>
        <w:t xml:space="preserve">Cabe destacar que, durante el año 2023 llevamos a cabo por primera vez el </w:t>
      </w:r>
      <w:r w:rsidRPr="00AF46FC">
        <w:rPr>
          <w:rFonts w:cs="Times New Roman"/>
          <w:b/>
          <w:bCs/>
          <w:color w:val="808080" w:themeColor="background1" w:themeShade="80"/>
          <w:szCs w:val="24"/>
          <w:lang w:val="es-DO"/>
        </w:rPr>
        <w:t>"Reconocimiento de Estudiantes Destacados para Jóvenes Dominicanos en el Extranjero".</w:t>
      </w:r>
      <w:r w:rsidRPr="009F0662">
        <w:rPr>
          <w:rFonts w:cs="Times New Roman"/>
          <w:color w:val="808080" w:themeColor="background1" w:themeShade="80"/>
          <w:szCs w:val="24"/>
          <w:lang w:val="es-DO"/>
        </w:rPr>
        <w:t xml:space="preserve"> Esta distinción a estudiantes destacados de origen dominicano en el exterior permitió reconocer 17 jóvenes procedentes de: España (2), Puerto Rico (2), Panamá (2), Venezuela (1), Miami (2), New York (1), New Jersey (2), Pensilvania (2), Boston (1) y Washington (2). Durante los 3 días de agenda de inmersión cultural y social en la ciudad de Santo Domingo, estos jóvenes pudieron conectar con sus raíces, entender el funcionamiento del Estado dominicano y crear vínculos con sus connacionales en los distintos ámbitos en los que se relacionaron. Personas impactadas mediante las acciones del INDEX y del</w:t>
      </w:r>
      <w:r w:rsidR="00AF46FC">
        <w:rPr>
          <w:rFonts w:cs="Times New Roman"/>
          <w:color w:val="808080" w:themeColor="background1" w:themeShade="80"/>
          <w:szCs w:val="24"/>
          <w:lang w:val="es-DO"/>
        </w:rPr>
        <w:t xml:space="preserve"> viceministerio</w:t>
      </w:r>
      <w:r w:rsidRPr="009F0662">
        <w:rPr>
          <w:rFonts w:cs="Times New Roman"/>
          <w:color w:val="808080" w:themeColor="background1" w:themeShade="80"/>
          <w:szCs w:val="24"/>
          <w:lang w:val="es-DO"/>
        </w:rPr>
        <w:t>: más de 7,083</w:t>
      </w:r>
      <w:r w:rsidR="00AF46FC">
        <w:rPr>
          <w:rFonts w:cs="Times New Roman"/>
          <w:color w:val="808080" w:themeColor="background1" w:themeShade="80"/>
          <w:szCs w:val="24"/>
          <w:lang w:val="es-DO"/>
        </w:rPr>
        <w:t>.</w:t>
      </w:r>
      <w:r w:rsidRPr="009F0662">
        <w:rPr>
          <w:rFonts w:cs="Times New Roman"/>
          <w:color w:val="808080" w:themeColor="background1" w:themeShade="80"/>
          <w:szCs w:val="24"/>
          <w:lang w:val="es-DO"/>
        </w:rPr>
        <w:t xml:space="preserve"> </w:t>
      </w:r>
    </w:p>
    <w:p w14:paraId="7742F46C" w14:textId="77777777" w:rsidR="00882502" w:rsidRPr="009F0662" w:rsidRDefault="00882502" w:rsidP="009F0662">
      <w:pPr>
        <w:spacing w:line="360" w:lineRule="auto"/>
        <w:jc w:val="both"/>
        <w:rPr>
          <w:rFonts w:cs="Times New Roman"/>
          <w:color w:val="808080" w:themeColor="background1" w:themeShade="80"/>
          <w:szCs w:val="24"/>
          <w:lang w:val="es-DO"/>
        </w:rPr>
      </w:pPr>
    </w:p>
    <w:p w14:paraId="1A86CB44" w14:textId="3E4BC1BE" w:rsidR="009F0662" w:rsidRPr="009F0662" w:rsidRDefault="009F0662" w:rsidP="009F0662">
      <w:pPr>
        <w:spacing w:line="360" w:lineRule="auto"/>
        <w:jc w:val="both"/>
        <w:rPr>
          <w:rFonts w:cs="Times New Roman"/>
          <w:b/>
          <w:bCs/>
          <w:color w:val="808080" w:themeColor="background1" w:themeShade="80"/>
          <w:szCs w:val="24"/>
          <w:lang w:val="es-DO"/>
        </w:rPr>
      </w:pPr>
      <w:r w:rsidRPr="004B46A2">
        <w:rPr>
          <w:rFonts w:cs="Times New Roman"/>
          <w:b/>
          <w:bCs/>
          <w:color w:val="808080" w:themeColor="background1" w:themeShade="80"/>
          <w:szCs w:val="24"/>
          <w:lang w:val="es-DO"/>
        </w:rPr>
        <w:t>Investigación y Estudio:</w:t>
      </w:r>
      <w:r>
        <w:rPr>
          <w:rFonts w:cs="Times New Roman"/>
          <w:b/>
          <w:bCs/>
          <w:color w:val="808080" w:themeColor="background1" w:themeShade="80"/>
          <w:szCs w:val="24"/>
          <w:lang w:val="es-DO"/>
        </w:rPr>
        <w:t xml:space="preserve"> </w:t>
      </w:r>
    </w:p>
    <w:p w14:paraId="3031E881" w14:textId="765D527D" w:rsidR="004B46A2" w:rsidRDefault="004B46A2" w:rsidP="004B46A2">
      <w:pPr>
        <w:spacing w:after="0" w:line="360" w:lineRule="auto"/>
        <w:jc w:val="both"/>
        <w:rPr>
          <w:rFonts w:cs="Times New Roman"/>
          <w:color w:val="808080" w:themeColor="background1" w:themeShade="80"/>
          <w:szCs w:val="24"/>
          <w:lang w:val="es-DO"/>
        </w:rPr>
      </w:pPr>
      <w:r w:rsidRPr="004B46A2">
        <w:rPr>
          <w:rFonts w:cs="Times New Roman"/>
          <w:color w:val="808080" w:themeColor="background1" w:themeShade="80"/>
          <w:szCs w:val="24"/>
          <w:lang w:val="es-DO"/>
        </w:rPr>
        <w:t xml:space="preserve">El acceso a la educación es uno de los principales desafíos que enfrenta la comunidad dominicana en el exterior a la hora de insertarse y competir a nivel </w:t>
      </w:r>
      <w:r w:rsidRPr="004B46A2">
        <w:rPr>
          <w:rFonts w:cs="Times New Roman"/>
          <w:color w:val="808080" w:themeColor="background1" w:themeShade="80"/>
          <w:szCs w:val="24"/>
          <w:lang w:val="es-DO"/>
        </w:rPr>
        <w:lastRenderedPageBreak/>
        <w:t>profesional y empresarial en sus países de residencia. Debido a esto, en el 2023</w:t>
      </w:r>
      <w:r>
        <w:rPr>
          <w:rFonts w:cs="Times New Roman"/>
          <w:color w:val="808080" w:themeColor="background1" w:themeShade="80"/>
          <w:szCs w:val="24"/>
          <w:lang w:val="es-DO"/>
        </w:rPr>
        <w:t xml:space="preserve"> se ha </w:t>
      </w:r>
      <w:r w:rsidRPr="004B46A2">
        <w:rPr>
          <w:rFonts w:cs="Times New Roman"/>
          <w:color w:val="808080" w:themeColor="background1" w:themeShade="80"/>
          <w:szCs w:val="24"/>
          <w:lang w:val="es-DO"/>
        </w:rPr>
        <w:t>robusteci</w:t>
      </w:r>
      <w:r>
        <w:rPr>
          <w:rFonts w:cs="Times New Roman"/>
          <w:color w:val="808080" w:themeColor="background1" w:themeShade="80"/>
          <w:szCs w:val="24"/>
          <w:lang w:val="es-DO"/>
        </w:rPr>
        <w:t>do</w:t>
      </w:r>
      <w:r w:rsidRPr="004B46A2">
        <w:rPr>
          <w:rFonts w:cs="Times New Roman"/>
          <w:color w:val="808080" w:themeColor="background1" w:themeShade="80"/>
          <w:szCs w:val="24"/>
          <w:lang w:val="es-DO"/>
        </w:rPr>
        <w:t xml:space="preserve"> la oferta académica para nuestros connacionales expandiendo de sus alianzas interinstitucionales y diversificando su matriz educativa. Como resultado, actualmente, los dominicanos en el exterior cuentan con una amplia y continua variedad de charlas y talleres ofrecidos a través de las oficinas del INDEX, que va desde educación financiera hasta liderazgo juvenil. </w:t>
      </w:r>
    </w:p>
    <w:p w14:paraId="2E8A465E" w14:textId="77777777" w:rsidR="004B46A2" w:rsidRPr="004B46A2" w:rsidRDefault="004B46A2" w:rsidP="004B46A2">
      <w:pPr>
        <w:spacing w:after="0" w:line="360" w:lineRule="auto"/>
        <w:jc w:val="both"/>
        <w:rPr>
          <w:rFonts w:cs="Times New Roman"/>
          <w:color w:val="808080" w:themeColor="background1" w:themeShade="80"/>
          <w:szCs w:val="24"/>
          <w:lang w:val="es-DO"/>
        </w:rPr>
      </w:pPr>
    </w:p>
    <w:p w14:paraId="05B15AE8" w14:textId="60D385D2" w:rsidR="004B46A2" w:rsidRPr="004B46A2" w:rsidRDefault="004B46A2" w:rsidP="004B46A2">
      <w:pPr>
        <w:spacing w:line="360" w:lineRule="auto"/>
        <w:jc w:val="both"/>
        <w:rPr>
          <w:rFonts w:cs="Times New Roman"/>
          <w:color w:val="808080" w:themeColor="background1" w:themeShade="80"/>
          <w:szCs w:val="24"/>
          <w:lang w:val="es-DO"/>
        </w:rPr>
      </w:pPr>
      <w:r w:rsidRPr="004B46A2">
        <w:rPr>
          <w:rFonts w:cs="Times New Roman"/>
          <w:color w:val="808080" w:themeColor="background1" w:themeShade="80"/>
          <w:szCs w:val="24"/>
          <w:lang w:val="es-DO"/>
        </w:rPr>
        <w:t xml:space="preserve">Parte de </w:t>
      </w:r>
      <w:r w:rsidR="00AF46FC">
        <w:rPr>
          <w:rFonts w:cs="Times New Roman"/>
          <w:color w:val="808080" w:themeColor="background1" w:themeShade="80"/>
          <w:szCs w:val="24"/>
          <w:lang w:val="es-DO"/>
        </w:rPr>
        <w:t>l</w:t>
      </w:r>
      <w:r w:rsidRPr="004B46A2">
        <w:rPr>
          <w:rFonts w:cs="Times New Roman"/>
          <w:color w:val="808080" w:themeColor="background1" w:themeShade="80"/>
          <w:szCs w:val="24"/>
          <w:lang w:val="es-DO"/>
        </w:rPr>
        <w:t>a estrategia</w:t>
      </w:r>
      <w:r w:rsidR="00AF46FC">
        <w:rPr>
          <w:rFonts w:cs="Times New Roman"/>
          <w:color w:val="808080" w:themeColor="background1" w:themeShade="80"/>
          <w:szCs w:val="24"/>
          <w:lang w:val="es-DO"/>
        </w:rPr>
        <w:t xml:space="preserve">, es que </w:t>
      </w:r>
      <w:r w:rsidRPr="004B46A2">
        <w:rPr>
          <w:rFonts w:cs="Times New Roman"/>
          <w:color w:val="808080" w:themeColor="background1" w:themeShade="80"/>
          <w:szCs w:val="24"/>
          <w:lang w:val="es-DO"/>
        </w:rPr>
        <w:t xml:space="preserve">se ha apalancado en el fortalecimiento de nuestras relaciones interinstitucionales con aliados que puedan brindar y/o ampliar el acceso a educación para las comunidades dominicanas en el exterior. En ese sentido, en 2023 </w:t>
      </w:r>
      <w:r w:rsidRPr="00AF46FC">
        <w:rPr>
          <w:rFonts w:cs="Times New Roman"/>
          <w:b/>
          <w:bCs/>
          <w:color w:val="808080" w:themeColor="background1" w:themeShade="80"/>
          <w:szCs w:val="24"/>
          <w:lang w:val="es-DO"/>
        </w:rPr>
        <w:t>se han suscrito alianzas</w:t>
      </w:r>
      <w:r w:rsidRPr="004B46A2">
        <w:rPr>
          <w:rFonts w:cs="Times New Roman"/>
          <w:color w:val="808080" w:themeColor="background1" w:themeShade="80"/>
          <w:szCs w:val="24"/>
          <w:lang w:val="es-DO"/>
        </w:rPr>
        <w:t xml:space="preserve"> con: CENAPEC, </w:t>
      </w:r>
      <w:proofErr w:type="spellStart"/>
      <w:r w:rsidRPr="004B46A2">
        <w:rPr>
          <w:rFonts w:cs="Times New Roman"/>
          <w:color w:val="808080" w:themeColor="background1" w:themeShade="80"/>
          <w:szCs w:val="24"/>
          <w:lang w:val="es-DO"/>
        </w:rPr>
        <w:t>Spain</w:t>
      </w:r>
      <w:proofErr w:type="spellEnd"/>
      <w:r w:rsidRPr="004B46A2">
        <w:rPr>
          <w:rFonts w:cs="Times New Roman"/>
          <w:color w:val="808080" w:themeColor="background1" w:themeShade="80"/>
          <w:szCs w:val="24"/>
          <w:lang w:val="es-DO"/>
        </w:rPr>
        <w:t xml:space="preserve"> Business </w:t>
      </w:r>
      <w:proofErr w:type="spellStart"/>
      <w:r w:rsidRPr="004B46A2">
        <w:rPr>
          <w:rFonts w:cs="Times New Roman"/>
          <w:color w:val="808080" w:themeColor="background1" w:themeShade="80"/>
          <w:szCs w:val="24"/>
          <w:lang w:val="es-DO"/>
        </w:rPr>
        <w:t>School</w:t>
      </w:r>
      <w:proofErr w:type="spellEnd"/>
      <w:r w:rsidRPr="004B46A2">
        <w:rPr>
          <w:rFonts w:cs="Times New Roman"/>
          <w:color w:val="808080" w:themeColor="background1" w:themeShade="80"/>
          <w:szCs w:val="24"/>
          <w:lang w:val="es-DO"/>
        </w:rPr>
        <w:t xml:space="preserve"> (SBS), la Asociación La Nacional de Ahorros y Prestamos (ALNAP), el Centro de Estudios Financieros (CEF), y con el Instituto Nacional de Formación Técnico Profesional (INFOTEP).  Este portafolio de alianzas facilitó que los dominicanos en el exterior reciban una oferta académica diversificada y multinivel adaptada a sus circunstancias. </w:t>
      </w:r>
    </w:p>
    <w:p w14:paraId="63E94994" w14:textId="77777777" w:rsidR="00882502" w:rsidRDefault="00882502" w:rsidP="00882502">
      <w:pPr>
        <w:spacing w:after="0" w:line="360" w:lineRule="auto"/>
        <w:jc w:val="both"/>
        <w:rPr>
          <w:rFonts w:cs="Times New Roman"/>
          <w:color w:val="808080" w:themeColor="background1" w:themeShade="80"/>
          <w:szCs w:val="24"/>
          <w:lang w:val="es-DO"/>
        </w:rPr>
      </w:pPr>
    </w:p>
    <w:p w14:paraId="5CFE8A12" w14:textId="5EA7BC22" w:rsidR="004B46A2" w:rsidRPr="004B46A2" w:rsidRDefault="004B46A2" w:rsidP="004B46A2">
      <w:pPr>
        <w:spacing w:line="360" w:lineRule="auto"/>
        <w:jc w:val="both"/>
        <w:rPr>
          <w:rFonts w:cs="Times New Roman"/>
          <w:color w:val="808080" w:themeColor="background1" w:themeShade="80"/>
          <w:szCs w:val="24"/>
          <w:lang w:val="es-DO"/>
        </w:rPr>
      </w:pPr>
      <w:r w:rsidRPr="004B46A2">
        <w:rPr>
          <w:rFonts w:cs="Times New Roman"/>
          <w:color w:val="808080" w:themeColor="background1" w:themeShade="80"/>
          <w:szCs w:val="24"/>
          <w:lang w:val="es-DO"/>
        </w:rPr>
        <w:t>Para ilustrar este aspecto, cabe mencionar el acuerdo firmado con CENAPEC en junio 2023, que abrió las puertas para que los dominicanos culminen su educación primaria y secundaria de manera virtual gracias a 100 becas ofrecidas para esta estudiar en institución. Igualmente, los acuerdos con CEF y SBS, en enero y junio de este año, le abren la posibilidad a los dominicanos de adquirir titulaciones avaladas por centros educativos de prestigio y calidad internacional, que además ofrecen programas innovadores. A través del INDEX y</w:t>
      </w:r>
      <w:r w:rsidR="00AF46FC">
        <w:rPr>
          <w:rFonts w:cs="Times New Roman"/>
          <w:color w:val="808080" w:themeColor="background1" w:themeShade="80"/>
          <w:szCs w:val="24"/>
          <w:lang w:val="es-DO"/>
        </w:rPr>
        <w:t xml:space="preserve"> </w:t>
      </w:r>
      <w:r w:rsidRPr="004B46A2">
        <w:rPr>
          <w:rFonts w:cs="Times New Roman"/>
          <w:color w:val="808080" w:themeColor="background1" w:themeShade="80"/>
          <w:szCs w:val="24"/>
          <w:lang w:val="es-DO"/>
        </w:rPr>
        <w:t>en conjunto con SBS, en septiembre de este año, se otorgaron 70 becas para el diplomado en Marketing Digital cursado en esta prestigiosa institución.</w:t>
      </w:r>
    </w:p>
    <w:p w14:paraId="6D6CC629" w14:textId="77777777" w:rsidR="00882502" w:rsidRDefault="00882502" w:rsidP="009F0662">
      <w:pPr>
        <w:spacing w:after="0" w:line="360" w:lineRule="auto"/>
        <w:jc w:val="both"/>
        <w:rPr>
          <w:rFonts w:cs="Times New Roman"/>
          <w:color w:val="808080" w:themeColor="background1" w:themeShade="80"/>
          <w:szCs w:val="24"/>
          <w:lang w:val="es-DO"/>
        </w:rPr>
      </w:pPr>
    </w:p>
    <w:p w14:paraId="218D6307" w14:textId="04EF5A6D" w:rsidR="00CD3146" w:rsidRPr="005F6704" w:rsidRDefault="00AF46FC" w:rsidP="009F0662">
      <w:pPr>
        <w:spacing w:after="0" w:line="360" w:lineRule="auto"/>
        <w:jc w:val="both"/>
        <w:rPr>
          <w:rFonts w:eastAsia="Calibri" w:cs="Times New Roman"/>
          <w:color w:val="808080" w:themeColor="background1" w:themeShade="80"/>
          <w:szCs w:val="24"/>
          <w:lang w:val="es-ES"/>
        </w:rPr>
      </w:pPr>
      <w:r w:rsidRPr="00AF46FC">
        <w:rPr>
          <w:rFonts w:cs="Times New Roman"/>
          <w:color w:val="808080" w:themeColor="background1" w:themeShade="80"/>
          <w:szCs w:val="24"/>
          <w:lang w:val="es-DO"/>
        </w:rPr>
        <w:t xml:space="preserve">Cabe destacar que el principal producto elaborado es el </w:t>
      </w:r>
      <w:r w:rsidRPr="00AF46FC">
        <w:rPr>
          <w:rFonts w:cs="Times New Roman"/>
          <w:b/>
          <w:bCs/>
          <w:color w:val="808080" w:themeColor="background1" w:themeShade="80"/>
          <w:szCs w:val="24"/>
          <w:lang w:val="es-DO"/>
        </w:rPr>
        <w:t>Registro Sociodemográfico de los dominicanos residentes en el exterior</w:t>
      </w:r>
      <w:r w:rsidRPr="00AF46FC">
        <w:rPr>
          <w:rFonts w:cs="Times New Roman"/>
          <w:color w:val="808080" w:themeColor="background1" w:themeShade="80"/>
          <w:szCs w:val="24"/>
          <w:lang w:val="es-DO"/>
        </w:rPr>
        <w:t xml:space="preserve">, que este año ha dado lugar a la </w:t>
      </w:r>
      <w:r w:rsidRPr="00AF46FC">
        <w:rPr>
          <w:rFonts w:cs="Times New Roman"/>
          <w:b/>
          <w:bCs/>
          <w:color w:val="808080" w:themeColor="background1" w:themeShade="80"/>
          <w:szCs w:val="24"/>
          <w:lang w:val="es-DO"/>
        </w:rPr>
        <w:t>segunda edición del informe</w:t>
      </w:r>
      <w:r w:rsidRPr="00AF46FC">
        <w:rPr>
          <w:rFonts w:cs="Times New Roman"/>
          <w:color w:val="808080" w:themeColor="background1" w:themeShade="80"/>
          <w:szCs w:val="24"/>
          <w:lang w:val="es-DO"/>
        </w:rPr>
        <w:t xml:space="preserve"> contentivo de las principales cifras </w:t>
      </w:r>
      <w:r w:rsidRPr="00AF46FC">
        <w:rPr>
          <w:rFonts w:cs="Times New Roman"/>
          <w:color w:val="808080" w:themeColor="background1" w:themeShade="80"/>
          <w:szCs w:val="24"/>
          <w:lang w:val="es-DO"/>
        </w:rPr>
        <w:lastRenderedPageBreak/>
        <w:t>caracterizadoras</w:t>
      </w:r>
      <w:r>
        <w:rPr>
          <w:rFonts w:cs="Times New Roman"/>
          <w:color w:val="808080" w:themeColor="background1" w:themeShade="80"/>
          <w:szCs w:val="24"/>
          <w:lang w:val="es-DO"/>
        </w:rPr>
        <w:t xml:space="preserve">. </w:t>
      </w:r>
      <w:r w:rsidRPr="00AF46FC">
        <w:rPr>
          <w:rFonts w:eastAsia="Calibri" w:cs="Times New Roman"/>
          <w:color w:val="808080" w:themeColor="background1" w:themeShade="80"/>
          <w:szCs w:val="24"/>
          <w:lang w:val="es-ES"/>
        </w:rPr>
        <w:t>Como es sabido, se trata de una herramienta de gran utilidad, donde se contabilizan las cantidades de dominicanos residentes en el exterior a partir de datos obtenidos oficialmente en más de 100 Estados y dependencias del planeta</w:t>
      </w:r>
      <w:r w:rsidR="009267C7" w:rsidRPr="005F6704">
        <w:rPr>
          <w:rFonts w:eastAsia="Calibri" w:cs="Times New Roman"/>
          <w:color w:val="808080" w:themeColor="background1" w:themeShade="80"/>
          <w:szCs w:val="24"/>
          <w:lang w:val="es-ES"/>
        </w:rPr>
        <w:t>, este registro ha contabilizado a más de 2.8 millones de compatriotas en los cinco continentes (1,525,549 mujeres y 1,310,044 hombres), lo que brinda una visión más completa de nuestras comunidades en el exterior y ayuda a diseñar acciones más efectivas y personalizadas</w:t>
      </w:r>
      <w:r w:rsidR="00CD3146" w:rsidRPr="005F6704">
        <w:rPr>
          <w:rFonts w:eastAsia="Calibri" w:cs="Times New Roman"/>
          <w:color w:val="808080" w:themeColor="background1" w:themeShade="80"/>
          <w:szCs w:val="24"/>
          <w:lang w:val="es-ES"/>
        </w:rPr>
        <w:t xml:space="preserve">. </w:t>
      </w:r>
    </w:p>
    <w:p w14:paraId="46732873" w14:textId="77777777" w:rsidR="005F6704" w:rsidRDefault="005F6704" w:rsidP="005F6704">
      <w:pPr>
        <w:spacing w:after="0" w:line="360" w:lineRule="auto"/>
        <w:jc w:val="both"/>
        <w:rPr>
          <w:rFonts w:eastAsia="Calibri" w:cs="Times New Roman"/>
          <w:color w:val="808080" w:themeColor="background1" w:themeShade="80"/>
          <w:szCs w:val="24"/>
          <w:lang w:val="es-ES"/>
        </w:rPr>
      </w:pPr>
    </w:p>
    <w:p w14:paraId="077AAC18" w14:textId="77777777" w:rsidR="00231A18" w:rsidRPr="00231A18" w:rsidRDefault="00231A18" w:rsidP="00231A18">
      <w:pPr>
        <w:rPr>
          <w:rFonts w:cs="Times New Roman"/>
          <w:b/>
          <w:bCs/>
          <w:color w:val="808080" w:themeColor="background1" w:themeShade="80"/>
          <w:szCs w:val="24"/>
          <w:lang w:val="es-DO"/>
        </w:rPr>
      </w:pPr>
      <w:r w:rsidRPr="00231A18">
        <w:rPr>
          <w:rFonts w:cs="Times New Roman"/>
          <w:b/>
          <w:bCs/>
          <w:color w:val="808080" w:themeColor="background1" w:themeShade="80"/>
          <w:szCs w:val="24"/>
          <w:lang w:val="es-DO"/>
        </w:rPr>
        <w:t>Vinculación y Codesarrollo</w:t>
      </w:r>
    </w:p>
    <w:p w14:paraId="7BAECF3D" w14:textId="446B6312" w:rsidR="00231A18" w:rsidRDefault="00C302E6" w:rsidP="00231A18">
      <w:pPr>
        <w:spacing w:line="360" w:lineRule="auto"/>
        <w:jc w:val="both"/>
        <w:rPr>
          <w:rFonts w:eastAsia="Calibri" w:cs="Times New Roman"/>
          <w:color w:val="808080" w:themeColor="background1" w:themeShade="80"/>
          <w:szCs w:val="24"/>
          <w:lang w:val="es-ES"/>
        </w:rPr>
      </w:pPr>
      <w:r w:rsidRPr="00C302E6">
        <w:rPr>
          <w:rFonts w:eastAsia="Calibri" w:cs="Times New Roman"/>
          <w:color w:val="808080" w:themeColor="background1" w:themeShade="80"/>
          <w:szCs w:val="24"/>
          <w:lang w:val="es-ES"/>
        </w:rPr>
        <w:t xml:space="preserve">Con el objetivo </w:t>
      </w:r>
      <w:r>
        <w:rPr>
          <w:rFonts w:eastAsia="Calibri" w:cs="Times New Roman"/>
          <w:color w:val="808080" w:themeColor="background1" w:themeShade="80"/>
          <w:szCs w:val="24"/>
          <w:lang w:val="es-ES"/>
        </w:rPr>
        <w:t xml:space="preserve">de </w:t>
      </w:r>
      <w:r w:rsidRPr="00C302E6">
        <w:rPr>
          <w:rFonts w:eastAsia="Calibri" w:cs="Times New Roman"/>
          <w:color w:val="808080" w:themeColor="background1" w:themeShade="80"/>
          <w:szCs w:val="24"/>
          <w:lang w:val="es-ES"/>
        </w:rPr>
        <w:t xml:space="preserve">articular las iniciativas que vinculen a </w:t>
      </w:r>
      <w:proofErr w:type="gramStart"/>
      <w:r w:rsidRPr="00C302E6">
        <w:rPr>
          <w:rFonts w:eastAsia="Calibri" w:cs="Times New Roman"/>
          <w:color w:val="808080" w:themeColor="background1" w:themeShade="80"/>
          <w:szCs w:val="24"/>
          <w:lang w:val="es-ES"/>
        </w:rPr>
        <w:t>los dominicanos y dominicanas</w:t>
      </w:r>
      <w:proofErr w:type="gramEnd"/>
      <w:r w:rsidRPr="00C302E6">
        <w:rPr>
          <w:rFonts w:eastAsia="Calibri" w:cs="Times New Roman"/>
          <w:color w:val="808080" w:themeColor="background1" w:themeShade="80"/>
          <w:szCs w:val="24"/>
          <w:lang w:val="es-ES"/>
        </w:rPr>
        <w:t xml:space="preserve"> en el exterior con el país y promover el desarrollo integral de sus comunidades de origen</w:t>
      </w:r>
      <w:r>
        <w:rPr>
          <w:rFonts w:eastAsia="Calibri" w:cs="Times New Roman"/>
          <w:color w:val="808080" w:themeColor="background1" w:themeShade="80"/>
          <w:szCs w:val="24"/>
          <w:lang w:val="es-ES"/>
        </w:rPr>
        <w:t>, en este año se han desarrollado una serie de actividades que mostramos a continuación:</w:t>
      </w:r>
    </w:p>
    <w:p w14:paraId="33757EF3" w14:textId="5D5170C8" w:rsidR="00C302E6" w:rsidRPr="00C302E6" w:rsidRDefault="00C302E6" w:rsidP="00FA0C7E">
      <w:pPr>
        <w:pStyle w:val="Prrafodelista"/>
        <w:numPr>
          <w:ilvl w:val="0"/>
          <w:numId w:val="51"/>
        </w:numPr>
        <w:spacing w:line="360" w:lineRule="auto"/>
        <w:ind w:left="360"/>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Se han realizado </w:t>
      </w:r>
      <w:r w:rsidRPr="00C302E6">
        <w:rPr>
          <w:rFonts w:eastAsia="Calibri" w:cs="Times New Roman"/>
          <w:color w:val="808080" w:themeColor="background1" w:themeShade="80"/>
          <w:szCs w:val="24"/>
          <w:lang w:val="es-ES"/>
        </w:rPr>
        <w:t>un total de 8 encuentros con la diáspora a través del "¿Qué hay de Nuevo RD?", alcanzando un total de 392 personas. este espacio se centra en aspectos de interés para la diáspora, como la salud, desarrollo empresarial, asesoría legal, retorno productivo, facilidades bancarias y otros temas relevantes.</w:t>
      </w:r>
    </w:p>
    <w:p w14:paraId="3932ADC3" w14:textId="77777777" w:rsidR="00882502" w:rsidRDefault="00882502" w:rsidP="00882502">
      <w:pPr>
        <w:pStyle w:val="Prrafodelista"/>
        <w:spacing w:line="360" w:lineRule="auto"/>
        <w:ind w:left="360"/>
        <w:jc w:val="both"/>
        <w:rPr>
          <w:rFonts w:eastAsia="Calibri" w:cs="Times New Roman"/>
          <w:color w:val="808080" w:themeColor="background1" w:themeShade="80"/>
          <w:szCs w:val="24"/>
          <w:lang w:val="es-ES"/>
        </w:rPr>
      </w:pPr>
    </w:p>
    <w:p w14:paraId="3D93FFDA" w14:textId="00FB0670" w:rsidR="00C302E6" w:rsidRPr="00C302E6" w:rsidRDefault="00C302E6" w:rsidP="00FA0C7E">
      <w:pPr>
        <w:pStyle w:val="Prrafodelista"/>
        <w:numPr>
          <w:ilvl w:val="0"/>
          <w:numId w:val="50"/>
        </w:numPr>
        <w:spacing w:line="360" w:lineRule="auto"/>
        <w:ind w:left="360"/>
        <w:jc w:val="both"/>
        <w:rPr>
          <w:rFonts w:eastAsia="Calibri" w:cs="Times New Roman"/>
          <w:color w:val="808080" w:themeColor="background1" w:themeShade="80"/>
          <w:szCs w:val="24"/>
          <w:lang w:val="es-ES"/>
        </w:rPr>
      </w:pPr>
      <w:r w:rsidRPr="00C302E6">
        <w:rPr>
          <w:rFonts w:eastAsia="Calibri" w:cs="Times New Roman"/>
          <w:color w:val="808080" w:themeColor="background1" w:themeShade="80"/>
          <w:szCs w:val="24"/>
          <w:lang w:val="es-ES"/>
        </w:rPr>
        <w:t>Gestión de una base de datos de asociaciones de dominicanos en el exterior (ADEX), la cual hasta finales de 2023 cuenta con un total de 241 asociaciones en 30 países. Hasta la fecha, se han llevado a cabo un total de 8 charlas con la participación de 134 dominicanos residentes en el exterior, incluyendo representantes de las ADEX.</w:t>
      </w:r>
    </w:p>
    <w:p w14:paraId="1AC71012" w14:textId="77777777" w:rsidR="00882502" w:rsidRDefault="00882502" w:rsidP="00882502">
      <w:pPr>
        <w:pStyle w:val="Prrafodelista"/>
        <w:spacing w:line="360" w:lineRule="auto"/>
        <w:ind w:left="360"/>
        <w:jc w:val="both"/>
        <w:rPr>
          <w:rFonts w:eastAsia="Calibri" w:cs="Times New Roman"/>
          <w:color w:val="808080" w:themeColor="background1" w:themeShade="80"/>
          <w:szCs w:val="24"/>
          <w:lang w:val="es-ES"/>
        </w:rPr>
      </w:pPr>
      <w:bookmarkStart w:id="104" w:name="_Hlk151031553"/>
    </w:p>
    <w:p w14:paraId="2552485B" w14:textId="1BFA8D2D" w:rsidR="00073EB3" w:rsidRDefault="00431EEC" w:rsidP="00FA0C7E">
      <w:pPr>
        <w:pStyle w:val="Prrafodelista"/>
        <w:numPr>
          <w:ilvl w:val="0"/>
          <w:numId w:val="50"/>
        </w:numPr>
        <w:spacing w:line="360" w:lineRule="auto"/>
        <w:ind w:left="360"/>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D</w:t>
      </w:r>
      <w:r w:rsidR="00C302E6" w:rsidRPr="00C302E6">
        <w:rPr>
          <w:rFonts w:eastAsia="Calibri" w:cs="Times New Roman"/>
          <w:color w:val="808080" w:themeColor="background1" w:themeShade="80"/>
          <w:szCs w:val="24"/>
          <w:lang w:val="es-ES"/>
        </w:rPr>
        <w:t xml:space="preserve">e la mano de la organización sin fines de lucro Dominicanos USA (DUSA), en el marco del acuerdo de colaboración existente con el INDEX, durante este año se ha llevado a cabo por tercer año consecutivo la "Feria Inmersiva de Videojuegos", cuyo propósito es crear una experiencia inmersiva de todo el ecosistema de los videojuegos y reunir a los actores clave para que los diferentes sectores de la economía nacional, la educación, la tecnología y el público en </w:t>
      </w:r>
      <w:r w:rsidR="00C302E6" w:rsidRPr="00C302E6">
        <w:rPr>
          <w:rFonts w:eastAsia="Calibri" w:cs="Times New Roman"/>
          <w:color w:val="808080" w:themeColor="background1" w:themeShade="80"/>
          <w:szCs w:val="24"/>
          <w:lang w:val="es-ES"/>
        </w:rPr>
        <w:lastRenderedPageBreak/>
        <w:t xml:space="preserve">general puedan aprender sobre la importancia de los videojuegos y su potencial para conectar a los dominicano estadounidenses con su país de origen, y promover el desarrollo de una nueva industria de la economía naranja en la República Dominicana. </w:t>
      </w:r>
      <w:bookmarkEnd w:id="104"/>
      <w:r w:rsidR="00C302E6" w:rsidRPr="00C302E6">
        <w:rPr>
          <w:rFonts w:eastAsia="Calibri" w:cs="Times New Roman"/>
          <w:color w:val="808080" w:themeColor="background1" w:themeShade="80"/>
          <w:szCs w:val="24"/>
          <w:lang w:val="es-ES"/>
        </w:rPr>
        <w:t>Con la asistencia presencial de 278 personas</w:t>
      </w:r>
      <w:r w:rsidR="000C1A0A">
        <w:rPr>
          <w:rFonts w:eastAsia="Calibri" w:cs="Times New Roman"/>
          <w:color w:val="808080" w:themeColor="background1" w:themeShade="80"/>
          <w:szCs w:val="24"/>
          <w:lang w:val="es-ES"/>
        </w:rPr>
        <w:t>.</w:t>
      </w:r>
    </w:p>
    <w:p w14:paraId="25A5CBF9" w14:textId="77777777" w:rsidR="00882502" w:rsidRDefault="00882502" w:rsidP="00882502">
      <w:pPr>
        <w:pStyle w:val="Prrafodelista"/>
        <w:spacing w:line="360" w:lineRule="auto"/>
        <w:ind w:left="360"/>
        <w:jc w:val="both"/>
        <w:rPr>
          <w:rFonts w:eastAsia="Calibri" w:cs="Times New Roman"/>
          <w:color w:val="808080" w:themeColor="background1" w:themeShade="80"/>
          <w:szCs w:val="24"/>
          <w:lang w:val="es-ES"/>
        </w:rPr>
      </w:pPr>
    </w:p>
    <w:p w14:paraId="0CEF61A4" w14:textId="062AFA30" w:rsidR="00C302E6" w:rsidRPr="00073EB3" w:rsidRDefault="00C302E6" w:rsidP="00FA0C7E">
      <w:pPr>
        <w:pStyle w:val="Prrafodelista"/>
        <w:numPr>
          <w:ilvl w:val="0"/>
          <w:numId w:val="50"/>
        </w:numPr>
        <w:spacing w:line="360" w:lineRule="auto"/>
        <w:ind w:left="360"/>
        <w:jc w:val="both"/>
        <w:rPr>
          <w:rFonts w:eastAsia="Calibri" w:cs="Times New Roman"/>
          <w:color w:val="808080" w:themeColor="background1" w:themeShade="80"/>
          <w:szCs w:val="24"/>
          <w:lang w:val="es-ES"/>
        </w:rPr>
      </w:pPr>
      <w:r w:rsidRPr="00073EB3">
        <w:rPr>
          <w:rFonts w:eastAsia="Calibri" w:cs="Times New Roman"/>
          <w:color w:val="808080" w:themeColor="background1" w:themeShade="80"/>
          <w:szCs w:val="24"/>
          <w:lang w:val="es-ES"/>
        </w:rPr>
        <w:t xml:space="preserve">En el marco de </w:t>
      </w:r>
      <w:r w:rsidR="00431EEC">
        <w:rPr>
          <w:rFonts w:eastAsia="Calibri" w:cs="Times New Roman"/>
          <w:color w:val="808080" w:themeColor="background1" w:themeShade="80"/>
          <w:szCs w:val="24"/>
          <w:lang w:val="es-ES"/>
        </w:rPr>
        <w:t>las</w:t>
      </w:r>
      <w:r w:rsidRPr="00073EB3">
        <w:rPr>
          <w:rFonts w:eastAsia="Calibri" w:cs="Times New Roman"/>
          <w:color w:val="808080" w:themeColor="background1" w:themeShade="80"/>
          <w:szCs w:val="24"/>
          <w:lang w:val="es-ES"/>
        </w:rPr>
        <w:t xml:space="preserve"> actividades de codesarrollo, </w:t>
      </w:r>
      <w:r w:rsidR="00431EEC">
        <w:rPr>
          <w:rFonts w:eastAsia="Calibri" w:cs="Times New Roman"/>
          <w:color w:val="808080" w:themeColor="background1" w:themeShade="80"/>
          <w:szCs w:val="24"/>
          <w:lang w:val="es-ES"/>
        </w:rPr>
        <w:t xml:space="preserve">fueron </w:t>
      </w:r>
      <w:r w:rsidRPr="00073EB3">
        <w:rPr>
          <w:rFonts w:eastAsia="Calibri" w:cs="Times New Roman"/>
          <w:color w:val="808080" w:themeColor="background1" w:themeShade="80"/>
          <w:szCs w:val="24"/>
          <w:lang w:val="es-ES"/>
        </w:rPr>
        <w:t>ejecutado</w:t>
      </w:r>
      <w:r w:rsidR="00431EEC">
        <w:rPr>
          <w:rFonts w:eastAsia="Calibri" w:cs="Times New Roman"/>
          <w:color w:val="808080" w:themeColor="background1" w:themeShade="80"/>
          <w:szCs w:val="24"/>
          <w:lang w:val="es-ES"/>
        </w:rPr>
        <w:t>s</w:t>
      </w:r>
      <w:r w:rsidRPr="00073EB3">
        <w:rPr>
          <w:rFonts w:eastAsia="Calibri" w:cs="Times New Roman"/>
          <w:color w:val="808080" w:themeColor="background1" w:themeShade="80"/>
          <w:szCs w:val="24"/>
          <w:lang w:val="es-ES"/>
        </w:rPr>
        <w:t xml:space="preserve"> un total de </w:t>
      </w:r>
      <w:r w:rsidRPr="00D037D1">
        <w:rPr>
          <w:rFonts w:eastAsia="Calibri" w:cs="Times New Roman"/>
          <w:b/>
          <w:bCs/>
          <w:color w:val="808080" w:themeColor="background1" w:themeShade="80"/>
          <w:szCs w:val="24"/>
          <w:lang w:val="es-ES"/>
        </w:rPr>
        <w:t>6 acciones distribuidas en diversas localidades</w:t>
      </w:r>
      <w:r w:rsidRPr="00073EB3">
        <w:rPr>
          <w:rFonts w:eastAsia="Calibri" w:cs="Times New Roman"/>
          <w:color w:val="808080" w:themeColor="background1" w:themeShade="80"/>
          <w:szCs w:val="24"/>
          <w:lang w:val="es-ES"/>
        </w:rPr>
        <w:t xml:space="preserve"> a lo largo del territorio </w:t>
      </w:r>
      <w:r w:rsidRPr="00D037D1">
        <w:rPr>
          <w:rFonts w:eastAsia="Calibri" w:cs="Times New Roman"/>
          <w:color w:val="808080" w:themeColor="background1" w:themeShade="80"/>
          <w:szCs w:val="24"/>
          <w:lang w:val="es-ES"/>
        </w:rPr>
        <w:t>nacional</w:t>
      </w:r>
      <w:r w:rsidR="00D037D1" w:rsidRPr="00D037D1">
        <w:rPr>
          <w:rFonts w:eastAsia="Calibri" w:cs="Times New Roman"/>
          <w:color w:val="808080" w:themeColor="background1" w:themeShade="80"/>
          <w:szCs w:val="24"/>
          <w:lang w:val="es-ES"/>
        </w:rPr>
        <w:t xml:space="preserve"> (</w:t>
      </w:r>
      <w:r w:rsidR="00D037D1" w:rsidRPr="00D037D1">
        <w:rPr>
          <w:rFonts w:eastAsia="Calibri" w:cs="Times New Roman"/>
          <w:color w:val="808080" w:themeColor="background1" w:themeShade="80"/>
          <w:lang w:val="es-ES"/>
        </w:rPr>
        <w:t>San Francisco de Macorís, Las Cabuyas en la provincia de La Vega y el municipio de Las Matas de Farfán en San Juan de la Maguana, Municipio de Baní, Las Palmas de Herrera, Santo Domingo Oeste y El Seibo)</w:t>
      </w:r>
      <w:r w:rsidRPr="00D037D1">
        <w:rPr>
          <w:rFonts w:eastAsia="Calibri" w:cs="Times New Roman"/>
          <w:color w:val="808080" w:themeColor="background1" w:themeShade="80"/>
          <w:szCs w:val="24"/>
          <w:lang w:val="es-ES"/>
        </w:rPr>
        <w:t>, l</w:t>
      </w:r>
      <w:r w:rsidRPr="00D037D1">
        <w:rPr>
          <w:rFonts w:eastAsia="Calibri" w:cs="Times New Roman"/>
          <w:b/>
          <w:bCs/>
          <w:color w:val="808080" w:themeColor="background1" w:themeShade="80"/>
          <w:szCs w:val="24"/>
          <w:lang w:val="es-ES"/>
        </w:rPr>
        <w:t>ogrando impactar aproximadamente 2,100 personas</w:t>
      </w:r>
      <w:r w:rsidRPr="00073EB3">
        <w:rPr>
          <w:rFonts w:eastAsia="Calibri" w:cs="Times New Roman"/>
          <w:color w:val="808080" w:themeColor="background1" w:themeShade="80"/>
          <w:szCs w:val="24"/>
          <w:lang w:val="es-ES"/>
        </w:rPr>
        <w:t xml:space="preserve">. Estos eventos se han materializado gracias a las contribuciones de nuestras comunidades de </w:t>
      </w:r>
      <w:proofErr w:type="gramStart"/>
      <w:r w:rsidRPr="00073EB3">
        <w:rPr>
          <w:rFonts w:eastAsia="Calibri" w:cs="Times New Roman"/>
          <w:color w:val="808080" w:themeColor="background1" w:themeShade="80"/>
          <w:szCs w:val="24"/>
          <w:lang w:val="es-ES"/>
        </w:rPr>
        <w:t>dominicanos y dominicanas</w:t>
      </w:r>
      <w:proofErr w:type="gramEnd"/>
      <w:r w:rsidRPr="00073EB3">
        <w:rPr>
          <w:rFonts w:eastAsia="Calibri" w:cs="Times New Roman"/>
          <w:color w:val="808080" w:themeColor="background1" w:themeShade="80"/>
          <w:szCs w:val="24"/>
          <w:lang w:val="es-ES"/>
        </w:rPr>
        <w:t xml:space="preserve"> en el exterior, sumando una cifra significativa de aporte que asciende a unos 94,300.00 dólares canalizados para llevar a cabo iniciativas solidarias.</w:t>
      </w:r>
    </w:p>
    <w:p w14:paraId="55DE8537" w14:textId="77777777" w:rsidR="00882502" w:rsidRDefault="00882502" w:rsidP="00882502">
      <w:pPr>
        <w:pStyle w:val="Prrafodelista"/>
        <w:spacing w:line="360" w:lineRule="auto"/>
        <w:ind w:left="360"/>
        <w:jc w:val="both"/>
        <w:rPr>
          <w:rFonts w:eastAsia="Calibri" w:cs="Times New Roman"/>
          <w:color w:val="808080" w:themeColor="background1" w:themeShade="80"/>
          <w:szCs w:val="24"/>
          <w:lang w:val="es-ES"/>
        </w:rPr>
      </w:pPr>
    </w:p>
    <w:p w14:paraId="56818C98" w14:textId="648ED06B" w:rsidR="00C302E6" w:rsidRPr="00C302E6" w:rsidRDefault="00C302E6" w:rsidP="00FA0C7E">
      <w:pPr>
        <w:pStyle w:val="Prrafodelista"/>
        <w:numPr>
          <w:ilvl w:val="0"/>
          <w:numId w:val="50"/>
        </w:numPr>
        <w:spacing w:line="360" w:lineRule="auto"/>
        <w:ind w:left="360"/>
        <w:jc w:val="both"/>
        <w:rPr>
          <w:rFonts w:eastAsia="Calibri" w:cs="Times New Roman"/>
          <w:color w:val="808080" w:themeColor="background1" w:themeShade="80"/>
          <w:szCs w:val="24"/>
          <w:lang w:val="es-ES"/>
        </w:rPr>
      </w:pPr>
      <w:r w:rsidRPr="00C302E6">
        <w:rPr>
          <w:rFonts w:eastAsia="Calibri" w:cs="Times New Roman"/>
          <w:color w:val="808080" w:themeColor="background1" w:themeShade="80"/>
          <w:szCs w:val="24"/>
          <w:lang w:val="es-ES"/>
        </w:rPr>
        <w:t>Se impulsó la coordinación, consenso y puesta a disposición de uso público el Poder Consular Único, una iniciativa de elaboración de documento llevada a cabo en conjunto con el Viceministerio para Asuntos Consulares y Migratorios, así como con instituciones del ámbito financiero e hipotecario de nuestro país, cuyo objetivo es la estandarización de un poder único que pueda ser usado por el sector financiero y la jurisdicción inmobiliaria para la representación legal en la República Dominicana de residentes en el exterior para la adquisición de viviendas. Los aliados que colaboraron para el desarrollo de esta iniciativa han sido el Ministerio de Relaciones Exteriores, Ministerio de la Presidencia, Plan nacional Vivienda Feliz, Asociación Dominicana de Bancos (ABA), LIDAAPI, Superintendencia de Bancos, Registro Inmobiliario y Mensura Catastral.</w:t>
      </w:r>
    </w:p>
    <w:p w14:paraId="05E726C5" w14:textId="77777777" w:rsidR="00882502" w:rsidRDefault="00882502" w:rsidP="00882502">
      <w:pPr>
        <w:pStyle w:val="Prrafodelista"/>
        <w:spacing w:line="360" w:lineRule="auto"/>
        <w:ind w:left="360"/>
        <w:jc w:val="both"/>
        <w:rPr>
          <w:rFonts w:eastAsia="Calibri" w:cs="Times New Roman"/>
          <w:color w:val="808080" w:themeColor="background1" w:themeShade="80"/>
          <w:szCs w:val="24"/>
          <w:lang w:val="es-ES"/>
        </w:rPr>
      </w:pPr>
    </w:p>
    <w:p w14:paraId="4FB5BB55" w14:textId="12C21EAD" w:rsidR="009F66D0" w:rsidRDefault="00C302E6" w:rsidP="00FA0C7E">
      <w:pPr>
        <w:pStyle w:val="Prrafodelista"/>
        <w:numPr>
          <w:ilvl w:val="0"/>
          <w:numId w:val="50"/>
        </w:numPr>
        <w:spacing w:line="360" w:lineRule="auto"/>
        <w:ind w:left="360"/>
        <w:jc w:val="both"/>
        <w:rPr>
          <w:rFonts w:eastAsia="Calibri" w:cs="Times New Roman"/>
          <w:color w:val="808080" w:themeColor="background1" w:themeShade="80"/>
          <w:szCs w:val="24"/>
          <w:lang w:val="es-ES"/>
        </w:rPr>
      </w:pPr>
      <w:r w:rsidRPr="00C302E6">
        <w:rPr>
          <w:rFonts w:eastAsia="Calibri" w:cs="Times New Roman"/>
          <w:color w:val="808080" w:themeColor="background1" w:themeShade="80"/>
          <w:szCs w:val="24"/>
          <w:lang w:val="es-ES"/>
        </w:rPr>
        <w:t xml:space="preserve">Establecimiento de </w:t>
      </w:r>
      <w:r w:rsidR="009F66D0">
        <w:rPr>
          <w:rFonts w:eastAsia="Calibri" w:cs="Times New Roman"/>
          <w:color w:val="808080" w:themeColor="background1" w:themeShade="80"/>
          <w:szCs w:val="24"/>
          <w:lang w:val="es-ES"/>
        </w:rPr>
        <w:t>2</w:t>
      </w:r>
      <w:r w:rsidRPr="00C302E6">
        <w:rPr>
          <w:rFonts w:eastAsia="Calibri" w:cs="Times New Roman"/>
          <w:color w:val="808080" w:themeColor="background1" w:themeShade="80"/>
          <w:szCs w:val="24"/>
          <w:lang w:val="es-ES"/>
        </w:rPr>
        <w:t xml:space="preserve"> acuerdos estratégicos</w:t>
      </w:r>
      <w:r w:rsidR="009F66D0">
        <w:rPr>
          <w:rFonts w:eastAsia="Calibri" w:cs="Times New Roman"/>
          <w:color w:val="808080" w:themeColor="background1" w:themeShade="80"/>
          <w:szCs w:val="24"/>
          <w:lang w:val="es-ES"/>
        </w:rPr>
        <w:t xml:space="preserve"> (</w:t>
      </w:r>
      <w:r w:rsidR="009F66D0" w:rsidRPr="00C302E6">
        <w:rPr>
          <w:rFonts w:eastAsia="Calibri" w:cs="Times New Roman"/>
          <w:color w:val="808080" w:themeColor="background1" w:themeShade="80"/>
          <w:szCs w:val="24"/>
          <w:lang w:val="es-ES"/>
        </w:rPr>
        <w:t xml:space="preserve">con el Banco de Exportaciones de la República Dominicana </w:t>
      </w:r>
      <w:r w:rsidR="000C1A0A">
        <w:rPr>
          <w:rFonts w:eastAsia="Calibri" w:cs="Times New Roman"/>
          <w:color w:val="808080" w:themeColor="background1" w:themeShade="80"/>
          <w:szCs w:val="24"/>
          <w:lang w:val="es-ES"/>
        </w:rPr>
        <w:t>“</w:t>
      </w:r>
      <w:r w:rsidR="009F66D0" w:rsidRPr="00C302E6">
        <w:rPr>
          <w:rFonts w:eastAsia="Calibri" w:cs="Times New Roman"/>
          <w:color w:val="808080" w:themeColor="background1" w:themeShade="80"/>
          <w:szCs w:val="24"/>
          <w:lang w:val="es-ES"/>
        </w:rPr>
        <w:t>BANDEX</w:t>
      </w:r>
      <w:r w:rsidR="000C1A0A">
        <w:rPr>
          <w:rFonts w:eastAsia="Calibri" w:cs="Times New Roman"/>
          <w:color w:val="808080" w:themeColor="background1" w:themeShade="80"/>
          <w:szCs w:val="24"/>
          <w:lang w:val="es-ES"/>
        </w:rPr>
        <w:t>”</w:t>
      </w:r>
      <w:r w:rsidR="009F66D0">
        <w:rPr>
          <w:rFonts w:eastAsia="Calibri" w:cs="Times New Roman"/>
          <w:color w:val="808080" w:themeColor="background1" w:themeShade="80"/>
          <w:szCs w:val="24"/>
          <w:lang w:val="es-ES"/>
        </w:rPr>
        <w:t xml:space="preserve">, </w:t>
      </w:r>
      <w:r w:rsidR="009F66D0" w:rsidRPr="00C302E6">
        <w:rPr>
          <w:rFonts w:eastAsia="Calibri" w:cs="Times New Roman"/>
          <w:color w:val="808080" w:themeColor="background1" w:themeShade="80"/>
          <w:szCs w:val="24"/>
          <w:lang w:val="es-ES"/>
        </w:rPr>
        <w:t xml:space="preserve">de colaboración con </w:t>
      </w:r>
      <w:proofErr w:type="spellStart"/>
      <w:r w:rsidR="009F66D0" w:rsidRPr="00C302E6">
        <w:rPr>
          <w:rFonts w:eastAsia="Calibri" w:cs="Times New Roman"/>
          <w:color w:val="808080" w:themeColor="background1" w:themeShade="80"/>
          <w:szCs w:val="24"/>
          <w:lang w:val="es-ES"/>
        </w:rPr>
        <w:t>Nature</w:t>
      </w:r>
      <w:proofErr w:type="spellEnd"/>
      <w:r w:rsidR="009F66D0" w:rsidRPr="00C302E6">
        <w:rPr>
          <w:rFonts w:eastAsia="Calibri" w:cs="Times New Roman"/>
          <w:color w:val="808080" w:themeColor="background1" w:themeShade="80"/>
          <w:szCs w:val="24"/>
          <w:lang w:val="es-ES"/>
        </w:rPr>
        <w:t xml:space="preserve"> </w:t>
      </w:r>
      <w:proofErr w:type="spellStart"/>
      <w:r w:rsidR="009F66D0" w:rsidRPr="00C302E6">
        <w:rPr>
          <w:rFonts w:eastAsia="Calibri" w:cs="Times New Roman"/>
          <w:color w:val="808080" w:themeColor="background1" w:themeShade="80"/>
          <w:szCs w:val="24"/>
          <w:lang w:val="es-ES"/>
        </w:rPr>
        <w:t>Power</w:t>
      </w:r>
      <w:proofErr w:type="spellEnd"/>
      <w:r w:rsidR="009F66D0" w:rsidRPr="00C302E6">
        <w:rPr>
          <w:rFonts w:eastAsia="Calibri" w:cs="Times New Roman"/>
          <w:color w:val="808080" w:themeColor="background1" w:themeShade="80"/>
          <w:szCs w:val="24"/>
          <w:lang w:val="es-ES"/>
        </w:rPr>
        <w:t xml:space="preserve"> </w:t>
      </w:r>
      <w:proofErr w:type="spellStart"/>
      <w:r w:rsidR="009F66D0" w:rsidRPr="00C302E6">
        <w:rPr>
          <w:rFonts w:eastAsia="Calibri" w:cs="Times New Roman"/>
          <w:color w:val="808080" w:themeColor="background1" w:themeShade="80"/>
          <w:szCs w:val="24"/>
          <w:lang w:val="es-ES"/>
        </w:rPr>
        <w:t>Foundation</w:t>
      </w:r>
      <w:proofErr w:type="spellEnd"/>
      <w:r w:rsidR="009F66D0" w:rsidRPr="00C302E6">
        <w:rPr>
          <w:rFonts w:eastAsia="Calibri" w:cs="Times New Roman"/>
          <w:color w:val="808080" w:themeColor="background1" w:themeShade="80"/>
          <w:szCs w:val="24"/>
          <w:lang w:val="es-ES"/>
        </w:rPr>
        <w:t xml:space="preserve"> en busca de promover la inversión social que la diáspora </w:t>
      </w:r>
      <w:r w:rsidR="009F66D0" w:rsidRPr="00C302E6">
        <w:rPr>
          <w:rFonts w:eastAsia="Calibri" w:cs="Times New Roman"/>
          <w:color w:val="808080" w:themeColor="background1" w:themeShade="80"/>
          <w:szCs w:val="24"/>
          <w:lang w:val="es-ES"/>
        </w:rPr>
        <w:lastRenderedPageBreak/>
        <w:t>dominicana realiza a través del INDEX)</w:t>
      </w:r>
      <w:r w:rsidR="009F66D0">
        <w:rPr>
          <w:rFonts w:eastAsia="Calibri" w:cs="Times New Roman"/>
          <w:color w:val="808080" w:themeColor="background1" w:themeShade="80"/>
          <w:szCs w:val="24"/>
          <w:lang w:val="es-ES"/>
        </w:rPr>
        <w:t xml:space="preserve"> y un </w:t>
      </w:r>
      <w:r w:rsidRPr="00C302E6">
        <w:rPr>
          <w:rFonts w:eastAsia="Calibri" w:cs="Times New Roman"/>
          <w:color w:val="808080" w:themeColor="background1" w:themeShade="80"/>
          <w:szCs w:val="24"/>
          <w:lang w:val="es-ES"/>
        </w:rPr>
        <w:t>Memorando de entendimiento con la Asociación La Nacional de Ahorros y Préstamos (ALNAP)</w:t>
      </w:r>
      <w:r w:rsidR="009F66D0">
        <w:rPr>
          <w:rFonts w:eastAsia="Calibri" w:cs="Times New Roman"/>
          <w:color w:val="808080" w:themeColor="background1" w:themeShade="80"/>
          <w:szCs w:val="24"/>
          <w:lang w:val="es-ES"/>
        </w:rPr>
        <w:t>.</w:t>
      </w:r>
    </w:p>
    <w:p w14:paraId="6206FB6D" w14:textId="77777777" w:rsidR="00882502" w:rsidRDefault="00882502" w:rsidP="00882502">
      <w:pPr>
        <w:pStyle w:val="Prrafodelista"/>
        <w:spacing w:line="360" w:lineRule="auto"/>
        <w:ind w:left="284"/>
        <w:jc w:val="both"/>
        <w:rPr>
          <w:rFonts w:eastAsia="Calibri" w:cs="Times New Roman"/>
          <w:color w:val="808080" w:themeColor="background1" w:themeShade="80"/>
          <w:lang w:val="es-ES"/>
        </w:rPr>
      </w:pPr>
    </w:p>
    <w:p w14:paraId="2D53822C" w14:textId="0F5E2595" w:rsidR="00882502" w:rsidRDefault="00D037D1" w:rsidP="00FA0C7E">
      <w:pPr>
        <w:pStyle w:val="Prrafodelista"/>
        <w:numPr>
          <w:ilvl w:val="0"/>
          <w:numId w:val="50"/>
        </w:numPr>
        <w:spacing w:line="360" w:lineRule="auto"/>
        <w:ind w:left="284"/>
        <w:jc w:val="both"/>
        <w:rPr>
          <w:rFonts w:eastAsia="Calibri" w:cs="Times New Roman"/>
          <w:color w:val="808080" w:themeColor="background1" w:themeShade="80"/>
          <w:lang w:val="es-ES"/>
        </w:rPr>
      </w:pPr>
      <w:r w:rsidRPr="00073EB3">
        <w:rPr>
          <w:rFonts w:eastAsia="Calibri" w:cs="Times New Roman"/>
          <w:color w:val="808080" w:themeColor="background1" w:themeShade="80"/>
          <w:lang w:val="es-ES"/>
        </w:rPr>
        <w:t xml:space="preserve">Como parte del impacto de estos avances en la inclusión del enfoque de Género en las políticas públicas, </w:t>
      </w:r>
      <w:r w:rsidR="00431EEC">
        <w:rPr>
          <w:rFonts w:eastAsia="Calibri" w:cs="Times New Roman"/>
          <w:color w:val="808080" w:themeColor="background1" w:themeShade="80"/>
          <w:lang w:val="es-ES"/>
        </w:rPr>
        <w:t xml:space="preserve">es importante </w:t>
      </w:r>
      <w:r w:rsidRPr="00073EB3">
        <w:rPr>
          <w:rFonts w:eastAsia="Calibri" w:cs="Times New Roman"/>
          <w:color w:val="808080" w:themeColor="background1" w:themeShade="80"/>
          <w:lang w:val="es-ES"/>
        </w:rPr>
        <w:t>mencionar las actividades de apoyo a la mujer en la diáspora: “Mujeres empoderadas que empoderan, Madrid”, “Celebración día internacional de la mujer INDEX NY”, “Conversatorio, desde la perspectiva de una mujer todo terreno, Panamá”, “Intercambio latinoamericano de organizaciones de mujeres y lideresas, RD”. Además de los conversatorios “Mujeres de la Independencia” 2023 impactando 44 personas y “Situación de la mujer dominicana en el país y en la diáspora” con 77 participantes, como parte del proceso Transversalidad de Género dirigido a valorar las implicaciones que tienen, para hombres y mujeres, las acciones públicas, en todas sus fases, con el fin de superar las relaciones de desigualdad, y lograr la equidad de género, que plantea el Decreto No. 134-14.</w:t>
      </w:r>
      <w:r>
        <w:rPr>
          <w:rFonts w:eastAsia="Calibri" w:cs="Times New Roman"/>
          <w:color w:val="808080" w:themeColor="background1" w:themeShade="80"/>
          <w:lang w:val="es-ES"/>
        </w:rPr>
        <w:t xml:space="preserve"> Adicional a esto, </w:t>
      </w:r>
      <w:r w:rsidRPr="00D037D1">
        <w:rPr>
          <w:rFonts w:eastAsia="Calibri" w:cs="Times New Roman"/>
          <w:color w:val="808080" w:themeColor="background1" w:themeShade="80"/>
          <w:lang w:val="es-ES"/>
        </w:rPr>
        <w:t xml:space="preserve">se elaboraron infografías sobre violencia de género en colaboración con las oficinas INDEX en el exterior. </w:t>
      </w:r>
    </w:p>
    <w:p w14:paraId="77B59857" w14:textId="77777777" w:rsidR="00882502" w:rsidRPr="00882502" w:rsidRDefault="00882502" w:rsidP="00882502">
      <w:pPr>
        <w:pStyle w:val="Prrafodelista"/>
        <w:rPr>
          <w:rFonts w:eastAsia="Calibri" w:cs="Times New Roman"/>
          <w:color w:val="808080" w:themeColor="background1" w:themeShade="80"/>
          <w:lang w:val="es-ES"/>
        </w:rPr>
      </w:pPr>
    </w:p>
    <w:p w14:paraId="4B4E6D95" w14:textId="40E85D63" w:rsidR="00D037D1" w:rsidRDefault="00D037D1" w:rsidP="00882502">
      <w:pPr>
        <w:pStyle w:val="Prrafodelista"/>
        <w:spacing w:line="360" w:lineRule="auto"/>
        <w:ind w:left="284"/>
        <w:jc w:val="both"/>
        <w:rPr>
          <w:rFonts w:eastAsia="Calibri" w:cs="Times New Roman"/>
          <w:color w:val="808080" w:themeColor="background1" w:themeShade="80"/>
          <w:lang w:val="es-ES"/>
        </w:rPr>
      </w:pPr>
      <w:r w:rsidRPr="00D037D1">
        <w:rPr>
          <w:rFonts w:eastAsia="Calibri" w:cs="Times New Roman"/>
          <w:color w:val="808080" w:themeColor="background1" w:themeShade="80"/>
          <w:lang w:val="es-ES"/>
        </w:rPr>
        <w:t>El objetivo de estas infografías fue recopilar datos de violencia de género en los países donde reside la diáspora dominicana, así brindar información y contactos de cómo proceder en caso de ser una víctima de estos abusos</w:t>
      </w:r>
      <w:r>
        <w:rPr>
          <w:rFonts w:eastAsia="Calibri" w:cs="Times New Roman"/>
          <w:color w:val="808080" w:themeColor="background1" w:themeShade="80"/>
          <w:lang w:val="es-ES"/>
        </w:rPr>
        <w:t>.</w:t>
      </w:r>
    </w:p>
    <w:p w14:paraId="0173D8F2" w14:textId="77777777" w:rsidR="00882502" w:rsidRPr="00D037D1" w:rsidRDefault="00882502" w:rsidP="00882502">
      <w:pPr>
        <w:pStyle w:val="Prrafodelista"/>
        <w:spacing w:line="360" w:lineRule="auto"/>
        <w:ind w:left="284"/>
        <w:jc w:val="both"/>
        <w:rPr>
          <w:rFonts w:eastAsia="Calibri" w:cs="Times New Roman"/>
          <w:color w:val="808080" w:themeColor="background1" w:themeShade="80"/>
          <w:lang w:val="es-ES"/>
        </w:rPr>
      </w:pPr>
    </w:p>
    <w:p w14:paraId="47D0B967" w14:textId="37AEC2B6" w:rsidR="00C302E6" w:rsidRDefault="000C1A0A" w:rsidP="00431EEC">
      <w:pPr>
        <w:spacing w:line="360" w:lineRule="auto"/>
        <w:ind w:left="284"/>
        <w:jc w:val="both"/>
        <w:rPr>
          <w:rFonts w:cs="Times New Roman"/>
          <w:color w:val="808080" w:themeColor="background1" w:themeShade="80"/>
          <w:szCs w:val="24"/>
          <w:lang w:val="es-DO"/>
        </w:rPr>
      </w:pPr>
      <w:r>
        <w:rPr>
          <w:rFonts w:eastAsia="Calibri" w:cs="Times New Roman"/>
          <w:color w:val="808080" w:themeColor="background1" w:themeShade="80"/>
          <w:szCs w:val="24"/>
          <w:lang w:val="es-ES"/>
        </w:rPr>
        <w:t xml:space="preserve">En resumen, mediante estas iniciativas </w:t>
      </w:r>
      <w:r w:rsidRPr="000C1A0A">
        <w:rPr>
          <w:rFonts w:cs="Times New Roman"/>
          <w:color w:val="808080" w:themeColor="background1" w:themeShade="80"/>
          <w:szCs w:val="24"/>
          <w:lang w:val="es-DO"/>
        </w:rPr>
        <w:t>se han logrado impactar a más de 2,904 personas.</w:t>
      </w:r>
    </w:p>
    <w:p w14:paraId="59BBC5AD" w14:textId="77777777" w:rsidR="00D037D1" w:rsidRDefault="00D037D1" w:rsidP="00231A18">
      <w:pPr>
        <w:spacing w:line="360" w:lineRule="auto"/>
        <w:jc w:val="both"/>
        <w:rPr>
          <w:rFonts w:cs="Times New Roman"/>
          <w:b/>
          <w:bCs/>
          <w:color w:val="808080" w:themeColor="background1" w:themeShade="80"/>
          <w:szCs w:val="24"/>
          <w:lang w:val="es-DO"/>
        </w:rPr>
      </w:pPr>
    </w:p>
    <w:p w14:paraId="5C9671F0" w14:textId="77CEF5E2" w:rsidR="00231A18" w:rsidRPr="00231A18" w:rsidRDefault="00231A18" w:rsidP="00231A18">
      <w:pPr>
        <w:spacing w:line="360" w:lineRule="auto"/>
        <w:jc w:val="both"/>
        <w:rPr>
          <w:rFonts w:cs="Times New Roman"/>
          <w:b/>
          <w:bCs/>
          <w:color w:val="808080" w:themeColor="background1" w:themeShade="80"/>
          <w:szCs w:val="24"/>
          <w:lang w:val="es-DO"/>
        </w:rPr>
      </w:pPr>
      <w:r w:rsidRPr="00231A18">
        <w:rPr>
          <w:rFonts w:cs="Times New Roman"/>
          <w:b/>
          <w:bCs/>
          <w:color w:val="808080" w:themeColor="background1" w:themeShade="80"/>
          <w:szCs w:val="24"/>
          <w:lang w:val="es-DO"/>
        </w:rPr>
        <w:t>Fomento de la Identidad Nacional</w:t>
      </w:r>
    </w:p>
    <w:p w14:paraId="1F73F85B" w14:textId="3BC761B9" w:rsidR="00EB2905" w:rsidRPr="00EB2905" w:rsidRDefault="00EB2905" w:rsidP="00BC7015">
      <w:pPr>
        <w:shd w:val="clear" w:color="auto" w:fill="FFFFFF"/>
        <w:spacing w:after="384" w:line="360" w:lineRule="auto"/>
        <w:jc w:val="both"/>
        <w:textAlignment w:val="baseline"/>
        <w:rPr>
          <w:rFonts w:eastAsia="Calibri" w:cs="Times New Roman"/>
          <w:color w:val="808080" w:themeColor="background1" w:themeShade="80"/>
          <w:szCs w:val="24"/>
          <w:lang w:val="es-ES"/>
        </w:rPr>
      </w:pPr>
      <w:r>
        <w:rPr>
          <w:rFonts w:eastAsia="Calibri" w:cs="Times New Roman"/>
          <w:color w:val="808080" w:themeColor="background1" w:themeShade="80"/>
          <w:lang w:val="es-ES"/>
        </w:rPr>
        <w:t xml:space="preserve">Con el </w:t>
      </w:r>
      <w:r w:rsidRPr="00EB2905">
        <w:rPr>
          <w:rFonts w:eastAsia="Calibri" w:cs="Times New Roman"/>
          <w:color w:val="808080" w:themeColor="background1" w:themeShade="80"/>
          <w:szCs w:val="24"/>
          <w:lang w:val="es-ES"/>
        </w:rPr>
        <w:t xml:space="preserve">propósito de promover la cultura, identidad y sentido de pertenencia entre las comunidades dominicanas en el exterior y el país, en este año 2023 se realizaron una serie de actividades que se encuentran enmarcadas en la misión de fomentar los valores nacionales, los símbolos patrios y las manifestaciones distintivas de la </w:t>
      </w:r>
      <w:r w:rsidRPr="00EB2905">
        <w:rPr>
          <w:rFonts w:eastAsia="Calibri" w:cs="Times New Roman"/>
          <w:color w:val="808080" w:themeColor="background1" w:themeShade="80"/>
          <w:szCs w:val="24"/>
          <w:lang w:val="es-ES"/>
        </w:rPr>
        <w:lastRenderedPageBreak/>
        <w:t>sociedad dominicana. En este sentido a continuación, resumimos las actividades que lograron el mayor impacto</w:t>
      </w:r>
      <w:r>
        <w:rPr>
          <w:rFonts w:eastAsia="Calibri" w:cs="Times New Roman"/>
          <w:color w:val="808080" w:themeColor="background1" w:themeShade="80"/>
          <w:szCs w:val="24"/>
          <w:lang w:val="es-ES"/>
        </w:rPr>
        <w:t>.</w:t>
      </w:r>
    </w:p>
    <w:p w14:paraId="6F97B23F" w14:textId="77777777" w:rsidR="00D037D1" w:rsidRDefault="00D037D1" w:rsidP="00FA0C7E">
      <w:pPr>
        <w:pStyle w:val="Prrafodelista"/>
        <w:numPr>
          <w:ilvl w:val="0"/>
          <w:numId w:val="52"/>
        </w:numPr>
        <w:shd w:val="clear" w:color="auto" w:fill="FFFFFF"/>
        <w:spacing w:after="384" w:line="360" w:lineRule="auto"/>
        <w:ind w:left="426"/>
        <w:jc w:val="both"/>
        <w:textAlignment w:val="baseline"/>
        <w:rPr>
          <w:rFonts w:eastAsia="Calibri" w:cs="Times New Roman"/>
          <w:color w:val="808080" w:themeColor="background1" w:themeShade="80"/>
          <w:lang w:val="es-ES"/>
        </w:rPr>
      </w:pPr>
      <w:r>
        <w:rPr>
          <w:rFonts w:eastAsia="Calibri" w:cs="Times New Roman"/>
          <w:color w:val="808080" w:themeColor="background1" w:themeShade="80"/>
          <w:lang w:val="es-ES"/>
        </w:rPr>
        <w:t>Fue realizado el</w:t>
      </w:r>
      <w:r w:rsidRPr="00EB2905">
        <w:rPr>
          <w:rFonts w:eastAsia="Calibri" w:cs="Times New Roman"/>
          <w:color w:val="808080" w:themeColor="background1" w:themeShade="80"/>
          <w:lang w:val="es-ES"/>
        </w:rPr>
        <w:t xml:space="preserve"> concurso </w:t>
      </w:r>
      <w:r w:rsidRPr="00EB2905">
        <w:rPr>
          <w:rFonts w:eastAsia="Calibri" w:cs="Times New Roman"/>
          <w:b/>
          <w:bCs/>
          <w:color w:val="808080" w:themeColor="background1" w:themeShade="80"/>
          <w:lang w:val="es-ES"/>
        </w:rPr>
        <w:t>“Cuéntame tu Historia</w:t>
      </w:r>
      <w:r w:rsidRPr="00EB2905">
        <w:rPr>
          <w:rFonts w:eastAsia="Calibri" w:cs="Times New Roman"/>
          <w:color w:val="808080" w:themeColor="background1" w:themeShade="80"/>
          <w:lang w:val="es-ES"/>
        </w:rPr>
        <w:t xml:space="preserve">” </w:t>
      </w:r>
      <w:r w:rsidRPr="00073EB3">
        <w:rPr>
          <w:rFonts w:eastAsia="Calibri" w:cs="Times New Roman"/>
          <w:color w:val="808080" w:themeColor="background1" w:themeShade="80"/>
          <w:lang w:val="es-ES"/>
        </w:rPr>
        <w:t>cuyo lanzamiento fue realizado en diciembre del año 2022 y la premiación en junio del 2023, ha sido el proyecto de mayor impacto tanto por la cantidad de personas impactadas, como por el gran logro de poner a los dominicanos en el exterior a leer y a escribir sobre sí mismos. Participaron 72 dominicanos residentes en diferentes países</w:t>
      </w:r>
      <w:r>
        <w:rPr>
          <w:rFonts w:eastAsia="Calibri" w:cs="Times New Roman"/>
          <w:color w:val="808080" w:themeColor="background1" w:themeShade="80"/>
          <w:lang w:val="es-ES"/>
        </w:rPr>
        <w:t xml:space="preserve">, </w:t>
      </w:r>
      <w:r w:rsidRPr="00073EB3">
        <w:rPr>
          <w:rFonts w:cs="Times New Roman"/>
          <w:color w:val="808080" w:themeColor="background1" w:themeShade="80"/>
          <w:szCs w:val="24"/>
          <w:lang w:val="es-DO"/>
        </w:rPr>
        <w:t>dentro de los que podemos mencionar: Inglaterra, Francia, Estados Unidos, Alemania, Argentina, Bolivia, Brasil, Canadá, Chile, España, Italia, entre otros.</w:t>
      </w:r>
      <w:r>
        <w:rPr>
          <w:rFonts w:cs="Times New Roman"/>
          <w:color w:val="808080" w:themeColor="background1" w:themeShade="80"/>
          <w:szCs w:val="24"/>
          <w:lang w:val="es-DO"/>
        </w:rPr>
        <w:t xml:space="preserve"> </w:t>
      </w:r>
      <w:r w:rsidRPr="00073EB3">
        <w:rPr>
          <w:rFonts w:cs="Times New Roman"/>
          <w:color w:val="808080" w:themeColor="background1" w:themeShade="80"/>
          <w:szCs w:val="24"/>
          <w:lang w:val="es-DO"/>
        </w:rPr>
        <w:t xml:space="preserve">Su organización incluyó dos (2) talleres de escritura narrativa personal, donde los dominicanos se nutrieron de las enseñanzas recibidas en estos talleres para escribir sus historias.  </w:t>
      </w:r>
      <w:r w:rsidRPr="00073EB3">
        <w:rPr>
          <w:rFonts w:eastAsia="Calibri" w:cs="Times New Roman"/>
          <w:color w:val="808080" w:themeColor="background1" w:themeShade="80"/>
          <w:lang w:val="es-ES"/>
        </w:rPr>
        <w:t xml:space="preserve"> </w:t>
      </w:r>
      <w:r w:rsidRPr="00EB2905">
        <w:rPr>
          <w:rFonts w:eastAsia="Calibri" w:cs="Times New Roman"/>
          <w:color w:val="808080" w:themeColor="background1" w:themeShade="80"/>
          <w:lang w:val="es-ES"/>
        </w:rPr>
        <w:t xml:space="preserve"> </w:t>
      </w:r>
    </w:p>
    <w:p w14:paraId="14AE2D7A" w14:textId="77777777" w:rsidR="00882502" w:rsidRDefault="00882502" w:rsidP="00882502">
      <w:pPr>
        <w:pStyle w:val="Prrafodelista"/>
        <w:spacing w:line="360" w:lineRule="auto"/>
        <w:ind w:left="426"/>
        <w:jc w:val="both"/>
        <w:rPr>
          <w:rFonts w:cs="Times New Roman"/>
          <w:color w:val="808080" w:themeColor="background1" w:themeShade="80"/>
          <w:szCs w:val="24"/>
          <w:lang w:val="es-DO"/>
        </w:rPr>
      </w:pPr>
    </w:p>
    <w:p w14:paraId="25ACAF33" w14:textId="54567AB4" w:rsidR="00D037D1" w:rsidRPr="00073EB3" w:rsidRDefault="00D037D1" w:rsidP="00FA0C7E">
      <w:pPr>
        <w:pStyle w:val="Prrafodelista"/>
        <w:numPr>
          <w:ilvl w:val="0"/>
          <w:numId w:val="52"/>
        </w:numPr>
        <w:spacing w:line="360" w:lineRule="auto"/>
        <w:ind w:left="426"/>
        <w:jc w:val="both"/>
        <w:rPr>
          <w:rFonts w:cs="Times New Roman"/>
          <w:color w:val="808080" w:themeColor="background1" w:themeShade="80"/>
          <w:szCs w:val="24"/>
          <w:lang w:val="es-DO"/>
        </w:rPr>
      </w:pPr>
      <w:r w:rsidRPr="00073EB3">
        <w:rPr>
          <w:rFonts w:cs="Times New Roman"/>
          <w:color w:val="808080" w:themeColor="background1" w:themeShade="80"/>
          <w:szCs w:val="24"/>
          <w:lang w:val="es-DO"/>
        </w:rPr>
        <w:t xml:space="preserve">En el marco de este concurso fue editado un libro con las historias ganadoras del concurso, titulado Cuéntame tu historia, una obra de gran trascendencia y significación para la comunidad de dominicanos residentes en el exterior.  El total global de impactados en este concurso fue de 532 personas, incluyendo los 88 participantes del lanzamiento realizado en el 2022.   </w:t>
      </w:r>
    </w:p>
    <w:p w14:paraId="760AA362" w14:textId="77777777" w:rsidR="00882502" w:rsidRDefault="00882502" w:rsidP="00882502">
      <w:pPr>
        <w:pStyle w:val="Prrafodelista"/>
        <w:shd w:val="clear" w:color="auto" w:fill="FFFFFF"/>
        <w:spacing w:after="384" w:line="360" w:lineRule="auto"/>
        <w:ind w:left="426"/>
        <w:jc w:val="both"/>
        <w:textAlignment w:val="baseline"/>
        <w:rPr>
          <w:rFonts w:eastAsia="Calibri" w:cs="Times New Roman"/>
          <w:color w:val="808080" w:themeColor="background1" w:themeShade="80"/>
          <w:lang w:val="es-ES"/>
        </w:rPr>
      </w:pPr>
    </w:p>
    <w:p w14:paraId="07DB7769" w14:textId="79135757" w:rsidR="00EB2905" w:rsidRDefault="00EB2905" w:rsidP="00FA0C7E">
      <w:pPr>
        <w:pStyle w:val="Prrafodelista"/>
        <w:numPr>
          <w:ilvl w:val="0"/>
          <w:numId w:val="52"/>
        </w:numPr>
        <w:shd w:val="clear" w:color="auto" w:fill="FFFFFF"/>
        <w:spacing w:after="384" w:line="360" w:lineRule="auto"/>
        <w:ind w:left="426"/>
        <w:jc w:val="both"/>
        <w:textAlignment w:val="baseline"/>
        <w:rPr>
          <w:rFonts w:eastAsia="Calibri" w:cs="Times New Roman"/>
          <w:color w:val="808080" w:themeColor="background1" w:themeShade="80"/>
          <w:lang w:val="es-ES"/>
        </w:rPr>
      </w:pPr>
      <w:r w:rsidRPr="00EB2905">
        <w:rPr>
          <w:rFonts w:eastAsia="Calibri" w:cs="Times New Roman"/>
          <w:color w:val="808080" w:themeColor="background1" w:themeShade="80"/>
          <w:lang w:val="es-ES"/>
        </w:rPr>
        <w:t>Fue puesta e</w:t>
      </w:r>
      <w:r w:rsidR="00BC7015" w:rsidRPr="00EB2905">
        <w:rPr>
          <w:rFonts w:eastAsia="Calibri" w:cs="Times New Roman"/>
          <w:color w:val="808080" w:themeColor="background1" w:themeShade="80"/>
          <w:lang w:val="es-ES"/>
        </w:rPr>
        <w:t xml:space="preserve">n </w:t>
      </w:r>
      <w:r w:rsidRPr="00EB2905">
        <w:rPr>
          <w:rFonts w:eastAsia="Calibri" w:cs="Times New Roman"/>
          <w:color w:val="808080" w:themeColor="background1" w:themeShade="80"/>
          <w:lang w:val="es-ES"/>
        </w:rPr>
        <w:t>circulación la</w:t>
      </w:r>
      <w:r w:rsidR="00CD3146" w:rsidRPr="00EB2905">
        <w:rPr>
          <w:rFonts w:eastAsia="Calibri" w:cs="Times New Roman"/>
          <w:color w:val="808080" w:themeColor="background1" w:themeShade="80"/>
          <w:lang w:val="es-ES"/>
        </w:rPr>
        <w:t xml:space="preserve"> revista </w:t>
      </w:r>
      <w:r w:rsidR="00CD3146" w:rsidRPr="00EB2905">
        <w:rPr>
          <w:rFonts w:eastAsia="Calibri" w:cs="Times New Roman"/>
          <w:b/>
          <w:bCs/>
          <w:i/>
          <w:iCs/>
          <w:color w:val="808080" w:themeColor="background1" w:themeShade="80"/>
          <w:lang w:val="es-ES"/>
        </w:rPr>
        <w:t>De Quisqueya para el Mundo</w:t>
      </w:r>
      <w:r w:rsidR="00CD3146" w:rsidRPr="00EB2905">
        <w:rPr>
          <w:rFonts w:eastAsia="Calibri" w:cs="Times New Roman"/>
          <w:color w:val="808080" w:themeColor="background1" w:themeShade="80"/>
          <w:lang w:val="es-ES"/>
        </w:rPr>
        <w:t xml:space="preserve"> </w:t>
      </w:r>
      <w:r w:rsidRPr="00EB2905">
        <w:rPr>
          <w:rFonts w:eastAsia="Calibri" w:cs="Times New Roman"/>
          <w:color w:val="808080" w:themeColor="background1" w:themeShade="80"/>
          <w:lang w:val="es-ES"/>
        </w:rPr>
        <w:t>una publicación cultural que contribuye a construir y reforzar una memoria palpable de nuestra identidad</w:t>
      </w:r>
      <w:r w:rsidR="009B4CC0">
        <w:rPr>
          <w:rFonts w:eastAsia="Calibri" w:cs="Times New Roman"/>
          <w:color w:val="808080" w:themeColor="background1" w:themeShade="80"/>
          <w:lang w:val="es-ES"/>
        </w:rPr>
        <w:t xml:space="preserve">. </w:t>
      </w:r>
      <w:r w:rsidR="009B4CC0" w:rsidRPr="009B4CC0">
        <w:rPr>
          <w:rFonts w:cs="Times New Roman"/>
          <w:color w:val="808080" w:themeColor="background1" w:themeShade="80"/>
          <w:szCs w:val="24"/>
          <w:lang w:val="es-DO"/>
        </w:rPr>
        <w:t xml:space="preserve">Esta importante publicación contó con el patrocinio de las empresas </w:t>
      </w:r>
      <w:proofErr w:type="spellStart"/>
      <w:r w:rsidR="009B4CC0" w:rsidRPr="009B4CC0">
        <w:rPr>
          <w:rFonts w:cs="Times New Roman"/>
          <w:color w:val="808080" w:themeColor="background1" w:themeShade="80"/>
          <w:szCs w:val="24"/>
          <w:lang w:val="es-DO"/>
        </w:rPr>
        <w:t>Vimenca</w:t>
      </w:r>
      <w:proofErr w:type="spellEnd"/>
      <w:r w:rsidR="009B4CC0" w:rsidRPr="009B4CC0">
        <w:rPr>
          <w:rFonts w:cs="Times New Roman"/>
          <w:color w:val="808080" w:themeColor="background1" w:themeShade="80"/>
          <w:szCs w:val="24"/>
          <w:lang w:val="es-DO"/>
        </w:rPr>
        <w:t xml:space="preserve"> &amp; Western </w:t>
      </w:r>
      <w:proofErr w:type="spellStart"/>
      <w:r w:rsidR="009B4CC0" w:rsidRPr="009B4CC0">
        <w:rPr>
          <w:rFonts w:cs="Times New Roman"/>
          <w:color w:val="808080" w:themeColor="background1" w:themeShade="80"/>
          <w:szCs w:val="24"/>
          <w:lang w:val="es-DO"/>
        </w:rPr>
        <w:t>Union</w:t>
      </w:r>
      <w:proofErr w:type="spellEnd"/>
      <w:r w:rsidR="009B4CC0" w:rsidRPr="009B4CC0">
        <w:rPr>
          <w:rFonts w:cs="Times New Roman"/>
          <w:color w:val="808080" w:themeColor="background1" w:themeShade="80"/>
          <w:szCs w:val="24"/>
          <w:lang w:val="es-DO"/>
        </w:rPr>
        <w:t xml:space="preserve"> y La Aurora. </w:t>
      </w:r>
      <w:r w:rsidRPr="00EB2905">
        <w:rPr>
          <w:rFonts w:eastAsia="Calibri" w:cs="Times New Roman"/>
          <w:color w:val="808080" w:themeColor="background1" w:themeShade="80"/>
          <w:lang w:val="es-ES"/>
        </w:rPr>
        <w:t xml:space="preserve"> El acto de lanzamiento tuvo una asistencia de 139 personas: 56 presenciales y 83 virtuales</w:t>
      </w:r>
      <w:r w:rsidR="00CD3146" w:rsidRPr="00EB2905">
        <w:rPr>
          <w:rFonts w:eastAsia="Calibri" w:cs="Times New Roman"/>
          <w:color w:val="808080" w:themeColor="background1" w:themeShade="80"/>
          <w:lang w:val="es-ES"/>
        </w:rPr>
        <w:t xml:space="preserve">. </w:t>
      </w:r>
      <w:r w:rsidR="00BC7015" w:rsidRPr="00EB2905">
        <w:rPr>
          <w:rFonts w:eastAsia="Calibri" w:cs="Times New Roman"/>
          <w:color w:val="808080" w:themeColor="background1" w:themeShade="80"/>
          <w:lang w:val="es-ES"/>
        </w:rPr>
        <w:t>También, s</w:t>
      </w:r>
      <w:r w:rsidR="00CD3146" w:rsidRPr="00EB2905">
        <w:rPr>
          <w:rFonts w:eastAsia="Calibri" w:cs="Times New Roman"/>
          <w:color w:val="808080" w:themeColor="background1" w:themeShade="80"/>
          <w:lang w:val="es-ES"/>
        </w:rPr>
        <w:t>e realiz</w:t>
      </w:r>
      <w:r w:rsidR="00BC7015" w:rsidRPr="00EB2905">
        <w:rPr>
          <w:rFonts w:eastAsia="Calibri" w:cs="Times New Roman"/>
          <w:color w:val="808080" w:themeColor="background1" w:themeShade="80"/>
          <w:lang w:val="es-ES"/>
        </w:rPr>
        <w:t xml:space="preserve">aron </w:t>
      </w:r>
      <w:r w:rsidR="00CD3146" w:rsidRPr="00EB2905">
        <w:rPr>
          <w:rFonts w:eastAsia="Calibri" w:cs="Times New Roman"/>
          <w:color w:val="808080" w:themeColor="background1" w:themeShade="80"/>
          <w:lang w:val="es-ES"/>
        </w:rPr>
        <w:t>2 club</w:t>
      </w:r>
      <w:r>
        <w:rPr>
          <w:rFonts w:eastAsia="Calibri" w:cs="Times New Roman"/>
          <w:color w:val="808080" w:themeColor="background1" w:themeShade="80"/>
          <w:lang w:val="es-ES"/>
        </w:rPr>
        <w:t>es</w:t>
      </w:r>
      <w:r w:rsidR="00CD3146" w:rsidRPr="00EB2905">
        <w:rPr>
          <w:rFonts w:eastAsia="Calibri" w:cs="Times New Roman"/>
          <w:color w:val="808080" w:themeColor="background1" w:themeShade="80"/>
          <w:lang w:val="es-ES"/>
        </w:rPr>
        <w:t xml:space="preserve"> de lectura</w:t>
      </w:r>
      <w:r>
        <w:rPr>
          <w:rFonts w:eastAsia="Calibri" w:cs="Times New Roman"/>
          <w:color w:val="808080" w:themeColor="background1" w:themeShade="80"/>
          <w:lang w:val="es-ES"/>
        </w:rPr>
        <w:t xml:space="preserve"> donde fueron impactados 224 dominicanos. </w:t>
      </w:r>
    </w:p>
    <w:p w14:paraId="3213EA8E" w14:textId="77777777" w:rsidR="00882502" w:rsidRDefault="00882502" w:rsidP="00882502">
      <w:pPr>
        <w:pStyle w:val="Prrafodelista"/>
        <w:spacing w:line="360" w:lineRule="auto"/>
        <w:ind w:left="426"/>
        <w:jc w:val="both"/>
        <w:rPr>
          <w:rFonts w:cs="Times New Roman"/>
          <w:color w:val="808080" w:themeColor="background1" w:themeShade="80"/>
          <w:szCs w:val="24"/>
          <w:lang w:val="es-DO"/>
        </w:rPr>
      </w:pPr>
    </w:p>
    <w:p w14:paraId="466EB2A6" w14:textId="112ACD55" w:rsidR="00073EB3" w:rsidRDefault="00073EB3" w:rsidP="00FA0C7E">
      <w:pPr>
        <w:pStyle w:val="Prrafodelista"/>
        <w:numPr>
          <w:ilvl w:val="0"/>
          <w:numId w:val="52"/>
        </w:numPr>
        <w:spacing w:line="360" w:lineRule="auto"/>
        <w:ind w:left="426"/>
        <w:jc w:val="both"/>
        <w:rPr>
          <w:rFonts w:cs="Times New Roman"/>
          <w:color w:val="808080" w:themeColor="background1" w:themeShade="80"/>
          <w:szCs w:val="24"/>
          <w:lang w:val="es-DO"/>
        </w:rPr>
      </w:pPr>
      <w:r w:rsidRPr="00073EB3">
        <w:rPr>
          <w:rFonts w:cs="Times New Roman"/>
          <w:color w:val="808080" w:themeColor="background1" w:themeShade="80"/>
          <w:szCs w:val="24"/>
          <w:lang w:val="es-DO"/>
        </w:rPr>
        <w:t xml:space="preserve">Este año 2023 el INDEX por primera vez formó parte del patrocinio de la 7ma. Feria Internacional del Libro de New Jersey (FILNJ), realizada en la escuela José Martí durante los días 2, 3 y 4 de junio. Más de 32 escritores y poetas dominicanos y dominicanas expusieron sus obras. Estuvo dedicada al </w:t>
      </w:r>
      <w:r w:rsidRPr="00073EB3">
        <w:rPr>
          <w:rFonts w:cs="Times New Roman"/>
          <w:color w:val="808080" w:themeColor="background1" w:themeShade="80"/>
          <w:szCs w:val="24"/>
          <w:lang w:val="es-DO"/>
        </w:rPr>
        <w:lastRenderedPageBreak/>
        <w:t>destacado escritor y editor dominicano residente en la ciudad de New York Edgar Smith. La participación durante los 3 días de feria fue de 422 personas.</w:t>
      </w:r>
    </w:p>
    <w:p w14:paraId="210A9293" w14:textId="77777777" w:rsidR="00882502" w:rsidRDefault="00882502" w:rsidP="00882502">
      <w:pPr>
        <w:pStyle w:val="Prrafodelista"/>
        <w:spacing w:line="360" w:lineRule="auto"/>
        <w:ind w:left="426"/>
        <w:jc w:val="both"/>
        <w:rPr>
          <w:rFonts w:cs="Times New Roman"/>
          <w:color w:val="808080" w:themeColor="background1" w:themeShade="80"/>
          <w:szCs w:val="24"/>
          <w:lang w:val="es-DO"/>
        </w:rPr>
      </w:pPr>
    </w:p>
    <w:p w14:paraId="77589E72" w14:textId="411A17A9" w:rsidR="009B4CC0" w:rsidRPr="009B4CC0" w:rsidRDefault="009B4CC0" w:rsidP="00FA0C7E">
      <w:pPr>
        <w:pStyle w:val="Prrafodelista"/>
        <w:numPr>
          <w:ilvl w:val="0"/>
          <w:numId w:val="52"/>
        </w:numPr>
        <w:spacing w:line="360" w:lineRule="auto"/>
        <w:ind w:left="426"/>
        <w:jc w:val="both"/>
        <w:rPr>
          <w:rFonts w:cs="Times New Roman"/>
          <w:color w:val="808080" w:themeColor="background1" w:themeShade="80"/>
          <w:szCs w:val="24"/>
          <w:lang w:val="es-DO"/>
        </w:rPr>
      </w:pPr>
      <w:r w:rsidRPr="009B4CC0">
        <w:rPr>
          <w:rFonts w:cs="Times New Roman"/>
          <w:color w:val="808080" w:themeColor="background1" w:themeShade="80"/>
          <w:szCs w:val="24"/>
          <w:lang w:val="es-DO"/>
        </w:rPr>
        <w:t>Un proyecto importante que fue iniciado este año 2023 fue el de los Talleres de bailes populares, con los géneros musicales de merengue y bachata, ritmos dominicanos patrimonio de la humanidad.</w:t>
      </w:r>
      <w:r>
        <w:rPr>
          <w:rFonts w:cs="Times New Roman"/>
          <w:color w:val="808080" w:themeColor="background1" w:themeShade="80"/>
          <w:szCs w:val="24"/>
          <w:lang w:val="es-DO"/>
        </w:rPr>
        <w:t xml:space="preserve"> </w:t>
      </w:r>
      <w:r w:rsidRPr="009B4CC0">
        <w:rPr>
          <w:rFonts w:cs="Times New Roman"/>
          <w:color w:val="808080" w:themeColor="background1" w:themeShade="80"/>
          <w:szCs w:val="24"/>
          <w:lang w:val="es-DO"/>
        </w:rPr>
        <w:t>La participación lograda en ambos talleres fue de 139 participantes.</w:t>
      </w:r>
    </w:p>
    <w:p w14:paraId="4CDBD8F7" w14:textId="2DA5E5A0" w:rsidR="009B4CC0" w:rsidRPr="009B4CC0" w:rsidRDefault="009B4CC0" w:rsidP="003F1B90">
      <w:pPr>
        <w:spacing w:line="360" w:lineRule="auto"/>
        <w:ind w:left="360"/>
        <w:jc w:val="both"/>
        <w:rPr>
          <w:rFonts w:cs="Times New Roman"/>
          <w:color w:val="808080" w:themeColor="background1" w:themeShade="80"/>
          <w:szCs w:val="24"/>
          <w:lang w:val="es-DO"/>
        </w:rPr>
      </w:pPr>
      <w:r w:rsidRPr="009B4CC0">
        <w:rPr>
          <w:rFonts w:cs="Times New Roman"/>
          <w:color w:val="808080" w:themeColor="background1" w:themeShade="80"/>
          <w:szCs w:val="24"/>
          <w:lang w:val="es-DO"/>
        </w:rPr>
        <w:t xml:space="preserve">El total de </w:t>
      </w:r>
      <w:proofErr w:type="gramStart"/>
      <w:r w:rsidRPr="009B4CC0">
        <w:rPr>
          <w:rFonts w:cs="Times New Roman"/>
          <w:color w:val="808080" w:themeColor="background1" w:themeShade="80"/>
          <w:szCs w:val="24"/>
          <w:lang w:val="es-DO"/>
        </w:rPr>
        <w:t>dominicanos y dominicanas</w:t>
      </w:r>
      <w:proofErr w:type="gramEnd"/>
      <w:r w:rsidRPr="009B4CC0">
        <w:rPr>
          <w:rFonts w:cs="Times New Roman"/>
          <w:color w:val="808080" w:themeColor="background1" w:themeShade="80"/>
          <w:szCs w:val="24"/>
          <w:lang w:val="es-DO"/>
        </w:rPr>
        <w:t xml:space="preserve"> en el exterior impactados este año 2023 por la</w:t>
      </w:r>
      <w:r>
        <w:rPr>
          <w:rFonts w:cs="Times New Roman"/>
          <w:color w:val="808080" w:themeColor="background1" w:themeShade="80"/>
          <w:szCs w:val="24"/>
          <w:lang w:val="es-DO"/>
        </w:rPr>
        <w:t xml:space="preserve">s acciones </w:t>
      </w:r>
      <w:r w:rsidRPr="009B4CC0">
        <w:rPr>
          <w:rFonts w:cs="Times New Roman"/>
          <w:color w:val="808080" w:themeColor="background1" w:themeShade="80"/>
          <w:szCs w:val="24"/>
          <w:lang w:val="es-DO"/>
        </w:rPr>
        <w:t>de Fomento de la Identidad Nacional alcanzó la cifra de 1,620.</w:t>
      </w:r>
    </w:p>
    <w:p w14:paraId="07D7A81A" w14:textId="77777777" w:rsidR="009B4CC0" w:rsidRPr="009B4CC0" w:rsidRDefault="009B4CC0" w:rsidP="009B4CC0">
      <w:pPr>
        <w:spacing w:line="360" w:lineRule="auto"/>
        <w:ind w:left="66"/>
        <w:jc w:val="both"/>
        <w:rPr>
          <w:rFonts w:cs="Times New Roman"/>
          <w:color w:val="808080" w:themeColor="background1" w:themeShade="80"/>
          <w:szCs w:val="24"/>
          <w:lang w:val="es-DO"/>
        </w:rPr>
      </w:pPr>
    </w:p>
    <w:p w14:paraId="2A00DE89" w14:textId="77777777" w:rsidR="00E624F1" w:rsidRDefault="00E624F1" w:rsidP="00E624F1">
      <w:pPr>
        <w:spacing w:after="0" w:line="360" w:lineRule="auto"/>
        <w:jc w:val="both"/>
        <w:rPr>
          <w:rFonts w:eastAsia="Calibri" w:cs="Times New Roman"/>
          <w:color w:val="808080" w:themeColor="background1" w:themeShade="80"/>
          <w:lang w:val="es-ES"/>
        </w:rPr>
      </w:pPr>
    </w:p>
    <w:p w14:paraId="6D5648D1" w14:textId="77777777" w:rsidR="00E624F1" w:rsidRDefault="00E624F1" w:rsidP="005D179E">
      <w:pPr>
        <w:spacing w:line="360" w:lineRule="auto"/>
        <w:jc w:val="both"/>
        <w:rPr>
          <w:rFonts w:eastAsia="Calibri" w:cs="Times New Roman"/>
          <w:color w:val="808080" w:themeColor="background1" w:themeShade="80"/>
          <w:lang w:val="es-ES"/>
        </w:rPr>
      </w:pPr>
    </w:p>
    <w:p w14:paraId="3DB52C69" w14:textId="578F3350" w:rsidR="00A131E5" w:rsidRDefault="00A131E5" w:rsidP="005D179E">
      <w:pPr>
        <w:spacing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br w:type="page"/>
      </w:r>
    </w:p>
    <w:p w14:paraId="37ED7609" w14:textId="77777777" w:rsidR="003740E8" w:rsidRPr="00362115" w:rsidRDefault="003740E8" w:rsidP="00A26213">
      <w:pPr>
        <w:pStyle w:val="Prrafodelista"/>
        <w:keepNext/>
        <w:keepLines/>
        <w:numPr>
          <w:ilvl w:val="0"/>
          <w:numId w:val="3"/>
        </w:numPr>
        <w:tabs>
          <w:tab w:val="left" w:pos="2552"/>
        </w:tabs>
        <w:spacing w:before="240" w:after="0" w:line="360" w:lineRule="auto"/>
        <w:jc w:val="center"/>
        <w:outlineLvl w:val="0"/>
        <w:rPr>
          <w:rFonts w:eastAsia="Times New Roman" w:cs="Times New Roman"/>
          <w:b/>
          <w:color w:val="808080" w:themeColor="background1" w:themeShade="80"/>
          <w:sz w:val="28"/>
          <w:szCs w:val="28"/>
          <w:lang w:val="es-DO"/>
        </w:rPr>
      </w:pPr>
      <w:bookmarkStart w:id="105" w:name="_Toc91497415"/>
      <w:bookmarkStart w:id="106" w:name="_Toc140741369"/>
      <w:r w:rsidRPr="00362115">
        <w:rPr>
          <w:rFonts w:eastAsia="Times New Roman" w:cs="Times New Roman"/>
          <w:b/>
          <w:color w:val="808080" w:themeColor="background1" w:themeShade="80"/>
          <w:sz w:val="28"/>
          <w:szCs w:val="28"/>
          <w:lang w:val="es-DO"/>
        </w:rPr>
        <w:lastRenderedPageBreak/>
        <w:t>Resultados áreas transversales y de apoyo</w:t>
      </w:r>
      <w:bookmarkEnd w:id="105"/>
      <w:bookmarkEnd w:id="106"/>
    </w:p>
    <w:p w14:paraId="2BD5F610" w14:textId="34BDE024" w:rsidR="003740E8" w:rsidRPr="00B7141C" w:rsidRDefault="003740E8" w:rsidP="003740E8">
      <w:pPr>
        <w:spacing w:after="0" w:line="360" w:lineRule="auto"/>
        <w:jc w:val="both"/>
        <w:rPr>
          <w:rFonts w:eastAsia="Calibri" w:cs="Times New Roman"/>
          <w:color w:val="808080" w:themeColor="background1" w:themeShade="80"/>
          <w:sz w:val="14"/>
          <w:szCs w:val="24"/>
          <w:lang w:val="es-DO"/>
        </w:rPr>
      </w:pPr>
      <w:r w:rsidRPr="00B7141C">
        <w:rPr>
          <w:rFonts w:eastAsia="Calibri" w:cs="Times New Roman"/>
          <w:noProof/>
          <w:color w:val="808080" w:themeColor="background1" w:themeShade="80"/>
          <w:sz w:val="14"/>
          <w:szCs w:val="24"/>
          <w:lang w:val="es-ES" w:eastAsia="es-ES"/>
        </w:rPr>
        <mc:AlternateContent>
          <mc:Choice Requires="wps">
            <w:drawing>
              <wp:anchor distT="0" distB="0" distL="114300" distR="114300" simplePos="0" relativeHeight="251702272" behindDoc="0" locked="0" layoutInCell="1" allowOverlap="1" wp14:anchorId="5B993636" wp14:editId="2B603EAC">
                <wp:simplePos x="0" y="0"/>
                <wp:positionH relativeFrom="margin">
                  <wp:align>center</wp:align>
                </wp:positionH>
                <wp:positionV relativeFrom="paragraph">
                  <wp:posOffset>130175</wp:posOffset>
                </wp:positionV>
                <wp:extent cx="896620" cy="0"/>
                <wp:effectExtent l="0" t="19050" r="36830" b="19050"/>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AD98C4D" id="Conector recto de flecha 35" o:spid="_x0000_s1026" type="#_x0000_t32" style="position:absolute;margin-left:0;margin-top:10.25pt;width:70.6pt;height:0;z-index:251702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" strokecolor="red" strokeweight="2.25pt">
                <w10:wrap anchorx="margin"/>
              </v:shape>
            </w:pict>
          </mc:Fallback>
        </mc:AlternateContent>
      </w:r>
    </w:p>
    <w:p w14:paraId="4A4D7F88" w14:textId="77777777" w:rsidR="003740E8" w:rsidRPr="00B7141C" w:rsidRDefault="003740E8" w:rsidP="003740E8">
      <w:pPr>
        <w:spacing w:after="0" w:line="360" w:lineRule="auto"/>
        <w:jc w:val="both"/>
        <w:rPr>
          <w:rFonts w:eastAsia="Calibri" w:cs="Times New Roman"/>
          <w:color w:val="808080" w:themeColor="background1" w:themeShade="80"/>
          <w:sz w:val="4"/>
          <w:szCs w:val="24"/>
          <w:lang w:val="es-DO"/>
        </w:rPr>
      </w:pPr>
    </w:p>
    <w:p w14:paraId="1A225555" w14:textId="77777777" w:rsidR="003740E8" w:rsidRPr="00B7141C" w:rsidRDefault="003740E8" w:rsidP="003740E8">
      <w:pPr>
        <w:spacing w:after="0" w:line="360" w:lineRule="auto"/>
        <w:jc w:val="both"/>
        <w:rPr>
          <w:rFonts w:eastAsia="Calibri" w:cs="Times New Roman"/>
          <w:color w:val="808080" w:themeColor="background1" w:themeShade="80"/>
          <w:szCs w:val="24"/>
          <w:lang w:val="es-ES"/>
        </w:rPr>
      </w:pPr>
    </w:p>
    <w:p w14:paraId="323057F3" w14:textId="3AE83868" w:rsidR="003740E8" w:rsidRPr="00B7141C" w:rsidRDefault="003740E8" w:rsidP="00AE3E28">
      <w:pPr>
        <w:spacing w:after="0" w:line="360" w:lineRule="auto"/>
        <w:jc w:val="both"/>
        <w:rPr>
          <w:rFonts w:eastAsia="Calibri" w:cs="Times New Roman"/>
          <w:color w:val="808080" w:themeColor="background1" w:themeShade="80"/>
          <w:szCs w:val="24"/>
          <w:lang w:val="es-ES"/>
        </w:rPr>
      </w:pPr>
      <w:r w:rsidRPr="00B7141C">
        <w:rPr>
          <w:rFonts w:eastAsia="Calibri" w:cs="Times New Roman"/>
          <w:color w:val="808080" w:themeColor="background1" w:themeShade="80"/>
          <w:szCs w:val="24"/>
          <w:lang w:val="es-ES"/>
        </w:rPr>
        <w:t xml:space="preserve">Los esfuerzos de las áreas transversales y de apoyo estuvieron concentrados en dar respuesta a los requerimientos de recursos solicitados por las distintas unidades del ministerio, asegurando la correcta ejecución de las acciones </w:t>
      </w:r>
      <w:r w:rsidR="00B72160" w:rsidRPr="00B7141C">
        <w:rPr>
          <w:rFonts w:eastAsia="Calibri" w:cs="Times New Roman"/>
          <w:color w:val="808080" w:themeColor="background1" w:themeShade="80"/>
          <w:szCs w:val="24"/>
          <w:lang w:val="es-ES"/>
        </w:rPr>
        <w:t>de acuerdo con</w:t>
      </w:r>
      <w:r w:rsidRPr="00B7141C">
        <w:rPr>
          <w:rFonts w:eastAsia="Calibri" w:cs="Times New Roman"/>
          <w:color w:val="808080" w:themeColor="background1" w:themeShade="80"/>
          <w:szCs w:val="24"/>
          <w:lang w:val="es-ES"/>
        </w:rPr>
        <w:t xml:space="preserve"> los lineamientos establecidos por los órganos de control y atendiendo a lo previsto en el Plan Operativo Anual (POA) y el Plan Anual de Compras y Contrataciones (PACC), con el fin de contribuir con el logro de los objetivos institucionales. </w:t>
      </w:r>
    </w:p>
    <w:p w14:paraId="253682CB" w14:textId="77777777" w:rsidR="003D3991" w:rsidRDefault="003D3991" w:rsidP="006A6E35">
      <w:pPr>
        <w:rPr>
          <w:color w:val="808080" w:themeColor="background1" w:themeShade="80"/>
          <w:lang w:val="es-DO"/>
        </w:rPr>
      </w:pPr>
    </w:p>
    <w:p w14:paraId="54613611" w14:textId="77777777" w:rsidR="00E06FA5" w:rsidRPr="00B7141C" w:rsidRDefault="00E06FA5" w:rsidP="00E06FA5">
      <w:pPr>
        <w:spacing w:after="0"/>
        <w:rPr>
          <w:color w:val="808080" w:themeColor="background1" w:themeShade="80"/>
          <w:lang w:val="es-DO"/>
        </w:rPr>
      </w:pPr>
    </w:p>
    <w:p w14:paraId="0E074727" w14:textId="169F8FBE" w:rsidR="00CA3440" w:rsidRPr="00B7141C" w:rsidRDefault="003740E8" w:rsidP="00A26213">
      <w:pPr>
        <w:pStyle w:val="Prrafodelista"/>
        <w:keepNext/>
        <w:keepLines/>
        <w:numPr>
          <w:ilvl w:val="0"/>
          <w:numId w:val="11"/>
        </w:numPr>
        <w:tabs>
          <w:tab w:val="left" w:pos="0"/>
        </w:tabs>
        <w:spacing w:after="0" w:line="360" w:lineRule="auto"/>
        <w:jc w:val="center"/>
        <w:outlineLvl w:val="0"/>
        <w:rPr>
          <w:rFonts w:eastAsia="Times New Roman" w:cs="Times New Roman"/>
          <w:b/>
          <w:color w:val="808080" w:themeColor="background1" w:themeShade="80"/>
          <w:szCs w:val="28"/>
          <w:lang w:val="es-DO"/>
        </w:rPr>
      </w:pPr>
      <w:bookmarkStart w:id="107" w:name="_Toc91497416"/>
      <w:bookmarkStart w:id="108" w:name="_Toc140741370"/>
      <w:r w:rsidRPr="00B7141C">
        <w:rPr>
          <w:rFonts w:eastAsia="Times New Roman" w:cs="Times New Roman"/>
          <w:b/>
          <w:color w:val="808080" w:themeColor="background1" w:themeShade="80"/>
          <w:szCs w:val="28"/>
          <w:lang w:val="es-DO"/>
        </w:rPr>
        <w:t>Desempeño administrativo y Financier</w:t>
      </w:r>
      <w:bookmarkEnd w:id="107"/>
      <w:r w:rsidR="00CA3440" w:rsidRPr="00B7141C">
        <w:rPr>
          <w:rFonts w:eastAsia="Times New Roman" w:cs="Times New Roman"/>
          <w:b/>
          <w:color w:val="808080" w:themeColor="background1" w:themeShade="80"/>
          <w:szCs w:val="28"/>
          <w:lang w:val="es-DO"/>
        </w:rPr>
        <w:t>o</w:t>
      </w:r>
      <w:bookmarkEnd w:id="108"/>
    </w:p>
    <w:p w14:paraId="025A2100" w14:textId="77777777" w:rsidR="00AE3E28" w:rsidRDefault="00AE3E28" w:rsidP="006A6E35">
      <w:pPr>
        <w:rPr>
          <w:color w:val="808080" w:themeColor="background1" w:themeShade="80"/>
          <w:lang w:val="es-DO"/>
        </w:rPr>
      </w:pPr>
    </w:p>
    <w:p w14:paraId="7710F5C5" w14:textId="3B78742B" w:rsidR="00AE3E28" w:rsidRPr="004A0573" w:rsidRDefault="003740E8" w:rsidP="00E06FA5">
      <w:pPr>
        <w:keepNext/>
        <w:keepLines/>
        <w:numPr>
          <w:ilvl w:val="0"/>
          <w:numId w:val="8"/>
        </w:numPr>
        <w:spacing w:after="0" w:line="360" w:lineRule="auto"/>
        <w:ind w:left="426" w:hanging="426"/>
        <w:contextualSpacing/>
        <w:jc w:val="center"/>
        <w:outlineLvl w:val="0"/>
        <w:rPr>
          <w:rFonts w:eastAsia="Times New Roman" w:cs="Times New Roman"/>
          <w:b/>
          <w:color w:val="808080" w:themeColor="background1" w:themeShade="80"/>
          <w:szCs w:val="28"/>
          <w:lang w:val="es-DO"/>
        </w:rPr>
      </w:pPr>
      <w:bookmarkStart w:id="109" w:name="_Toc90892952"/>
      <w:bookmarkStart w:id="110" w:name="_Toc91489215"/>
      <w:bookmarkStart w:id="111" w:name="_Toc91489634"/>
      <w:bookmarkStart w:id="112" w:name="_Toc91497417"/>
      <w:bookmarkStart w:id="113" w:name="_Toc91511445"/>
      <w:bookmarkStart w:id="114" w:name="_Toc140741371"/>
      <w:r w:rsidRPr="004A0573">
        <w:rPr>
          <w:rFonts w:eastAsia="Times New Roman" w:cs="Times New Roman"/>
          <w:b/>
          <w:color w:val="808080" w:themeColor="background1" w:themeShade="80"/>
          <w:szCs w:val="28"/>
          <w:lang w:val="es-DO"/>
        </w:rPr>
        <w:t>Ejecución presupuestaria</w:t>
      </w:r>
      <w:bookmarkEnd w:id="109"/>
      <w:bookmarkEnd w:id="110"/>
      <w:bookmarkEnd w:id="111"/>
      <w:bookmarkEnd w:id="112"/>
      <w:bookmarkEnd w:id="113"/>
      <w:bookmarkEnd w:id="114"/>
    </w:p>
    <w:p w14:paraId="6C0DF7B9" w14:textId="77777777" w:rsidR="003740E8" w:rsidRPr="00B7141C" w:rsidRDefault="003740E8" w:rsidP="00AE3E28">
      <w:pPr>
        <w:spacing w:after="0" w:line="360" w:lineRule="auto"/>
        <w:jc w:val="both"/>
        <w:rPr>
          <w:rFonts w:eastAsia="Calibri" w:cs="Times New Roman"/>
          <w:b/>
          <w:bCs/>
          <w:color w:val="808080" w:themeColor="background1" w:themeShade="80"/>
          <w:sz w:val="6"/>
          <w:szCs w:val="20"/>
          <w:lang w:val="es-DO"/>
        </w:rPr>
      </w:pPr>
    </w:p>
    <w:p w14:paraId="6EE5601A" w14:textId="55C80D01" w:rsidR="003740E8" w:rsidRPr="00B7141C" w:rsidRDefault="003740E8" w:rsidP="00AE3E28">
      <w:pPr>
        <w:spacing w:after="0" w:line="360" w:lineRule="auto"/>
        <w:jc w:val="both"/>
        <w:rPr>
          <w:rFonts w:eastAsia="Calibri" w:cs="Times New Roman"/>
          <w:color w:val="808080" w:themeColor="background1" w:themeShade="80"/>
          <w:szCs w:val="24"/>
          <w:lang w:val="es-DO"/>
        </w:rPr>
      </w:pPr>
      <w:r w:rsidRPr="00B7141C">
        <w:rPr>
          <w:rFonts w:eastAsia="Calibri" w:cs="Times New Roman"/>
          <w:color w:val="808080" w:themeColor="background1" w:themeShade="80"/>
          <w:szCs w:val="24"/>
          <w:lang w:val="es-DO"/>
        </w:rPr>
        <w:t xml:space="preserve">En la siguiente tabla se presenta un resumen de la ejecución del presupuesto al mes de </w:t>
      </w:r>
      <w:r w:rsidR="00CB6DEE">
        <w:rPr>
          <w:rFonts w:eastAsia="Calibri" w:cs="Times New Roman"/>
          <w:color w:val="808080" w:themeColor="background1" w:themeShade="80"/>
          <w:szCs w:val="24"/>
          <w:lang w:val="es-DO"/>
        </w:rPr>
        <w:t>diciembre</w:t>
      </w:r>
      <w:r w:rsidR="0034219A">
        <w:rPr>
          <w:rFonts w:eastAsia="Calibri" w:cs="Times New Roman"/>
          <w:color w:val="808080" w:themeColor="background1" w:themeShade="80"/>
          <w:szCs w:val="24"/>
          <w:lang w:val="es-DO"/>
        </w:rPr>
        <w:t xml:space="preserve"> </w:t>
      </w:r>
      <w:r w:rsidRPr="00B7141C">
        <w:rPr>
          <w:rFonts w:eastAsia="Calibri" w:cs="Times New Roman"/>
          <w:color w:val="808080" w:themeColor="background1" w:themeShade="80"/>
          <w:szCs w:val="24"/>
          <w:lang w:val="es-DO"/>
        </w:rPr>
        <w:t xml:space="preserve">del </w:t>
      </w:r>
      <w:r w:rsidR="00E95DE1">
        <w:rPr>
          <w:rFonts w:eastAsia="Calibri" w:cs="Times New Roman"/>
          <w:color w:val="808080" w:themeColor="background1" w:themeShade="80"/>
          <w:szCs w:val="24"/>
          <w:lang w:val="es-DO"/>
        </w:rPr>
        <w:t>2023</w:t>
      </w:r>
      <w:r w:rsidRPr="00B7141C">
        <w:rPr>
          <w:rFonts w:eastAsia="Calibri" w:cs="Times New Roman"/>
          <w:color w:val="808080" w:themeColor="background1" w:themeShade="80"/>
          <w:szCs w:val="24"/>
          <w:lang w:val="es-DO"/>
        </w:rPr>
        <w:t xml:space="preserve">, </w:t>
      </w:r>
      <w:r w:rsidR="00366EE9" w:rsidRPr="00B7141C">
        <w:rPr>
          <w:rFonts w:eastAsia="Calibri" w:cs="Times New Roman"/>
          <w:color w:val="808080" w:themeColor="background1" w:themeShade="80"/>
          <w:szCs w:val="24"/>
          <w:lang w:val="es-DO"/>
        </w:rPr>
        <w:t>de acuerdo con el</w:t>
      </w:r>
      <w:r w:rsidRPr="00B7141C">
        <w:rPr>
          <w:rFonts w:eastAsia="Calibri" w:cs="Times New Roman"/>
          <w:color w:val="808080" w:themeColor="background1" w:themeShade="80"/>
          <w:szCs w:val="24"/>
          <w:lang w:val="es-DO"/>
        </w:rPr>
        <w:t xml:space="preserve"> reporte emitido por la Dirección Financiera a los fines de publicación en el portal de transparencia institucional. </w:t>
      </w:r>
      <w:r w:rsidRPr="00A131E5">
        <w:rPr>
          <w:rFonts w:eastAsia="Calibri" w:cs="Times New Roman"/>
          <w:color w:val="808080" w:themeColor="background1" w:themeShade="80"/>
          <w:szCs w:val="24"/>
          <w:lang w:val="es-DO"/>
        </w:rPr>
        <w:t xml:space="preserve">Al 30 de </w:t>
      </w:r>
      <w:r w:rsidR="00CB6DEE">
        <w:rPr>
          <w:rFonts w:eastAsia="Calibri" w:cs="Times New Roman"/>
          <w:color w:val="808080" w:themeColor="background1" w:themeShade="80"/>
          <w:szCs w:val="24"/>
          <w:lang w:val="es-DO"/>
        </w:rPr>
        <w:t>diciembre</w:t>
      </w:r>
      <w:r w:rsidRPr="00A131E5">
        <w:rPr>
          <w:rFonts w:eastAsia="Calibri" w:cs="Times New Roman"/>
          <w:color w:val="808080" w:themeColor="background1" w:themeShade="80"/>
          <w:szCs w:val="24"/>
          <w:lang w:val="es-DO"/>
        </w:rPr>
        <w:t xml:space="preserve"> se evidencia un </w:t>
      </w:r>
      <w:r w:rsidR="00CB6DEE">
        <w:rPr>
          <w:rFonts w:eastAsia="Calibri" w:cs="Times New Roman"/>
          <w:color w:val="808080" w:themeColor="background1" w:themeShade="80"/>
          <w:szCs w:val="24"/>
          <w:lang w:val="es-DO"/>
        </w:rPr>
        <w:t>99</w:t>
      </w:r>
      <w:r w:rsidRPr="00A131E5">
        <w:rPr>
          <w:rFonts w:eastAsia="Calibri" w:cs="Times New Roman"/>
          <w:color w:val="808080" w:themeColor="background1" w:themeShade="80"/>
          <w:szCs w:val="24"/>
          <w:lang w:val="es-DO"/>
        </w:rPr>
        <w:t xml:space="preserve">% del </w:t>
      </w:r>
      <w:r w:rsidRPr="00B7141C">
        <w:rPr>
          <w:rFonts w:eastAsia="Calibri" w:cs="Times New Roman"/>
          <w:color w:val="808080" w:themeColor="background1" w:themeShade="80"/>
          <w:szCs w:val="24"/>
          <w:lang w:val="es-DO"/>
        </w:rPr>
        <w:t>presupuesto ejecutado con relación al presupuesto in</w:t>
      </w:r>
      <w:r w:rsidR="0034219A">
        <w:rPr>
          <w:rFonts w:eastAsia="Calibri" w:cs="Times New Roman"/>
          <w:color w:val="808080" w:themeColor="background1" w:themeShade="80"/>
          <w:szCs w:val="24"/>
          <w:lang w:val="es-DO"/>
        </w:rPr>
        <w:t xml:space="preserve">icial formulado para el año </w:t>
      </w:r>
      <w:r w:rsidR="00E95DE1">
        <w:rPr>
          <w:rFonts w:eastAsia="Calibri" w:cs="Times New Roman"/>
          <w:color w:val="808080" w:themeColor="background1" w:themeShade="80"/>
          <w:szCs w:val="24"/>
          <w:lang w:val="es-DO"/>
        </w:rPr>
        <w:t>2023</w:t>
      </w:r>
      <w:r w:rsidRPr="00B7141C">
        <w:rPr>
          <w:rFonts w:eastAsia="Calibri" w:cs="Times New Roman"/>
          <w:color w:val="808080" w:themeColor="background1" w:themeShade="80"/>
          <w:szCs w:val="24"/>
          <w:lang w:val="es-DO"/>
        </w:rPr>
        <w:t>.</w:t>
      </w:r>
    </w:p>
    <w:p w14:paraId="70A4B4DC" w14:textId="77777777" w:rsidR="003740E8" w:rsidRPr="00B7141C" w:rsidRDefault="003740E8" w:rsidP="003740E8">
      <w:pPr>
        <w:spacing w:line="360" w:lineRule="auto"/>
        <w:jc w:val="both"/>
        <w:rPr>
          <w:rFonts w:eastAsia="Calibri" w:cs="Times New Roman"/>
          <w:color w:val="808080" w:themeColor="background1" w:themeShade="80"/>
          <w:sz w:val="2"/>
          <w:szCs w:val="24"/>
          <w:lang w:val="es-DO"/>
        </w:rPr>
      </w:pPr>
    </w:p>
    <w:p w14:paraId="79BB6004" w14:textId="7D0AF9A7" w:rsidR="003740E8" w:rsidRPr="000010E1" w:rsidRDefault="003740E8" w:rsidP="000010E1">
      <w:pPr>
        <w:spacing w:after="0" w:line="360" w:lineRule="auto"/>
        <w:jc w:val="center"/>
        <w:rPr>
          <w:rFonts w:eastAsia="Calibri" w:cs="Times New Roman"/>
          <w:color w:val="808080" w:themeColor="background1" w:themeShade="80"/>
          <w:sz w:val="18"/>
          <w:lang w:val="es-ES"/>
        </w:rPr>
      </w:pPr>
      <w:r w:rsidRPr="000010E1">
        <w:rPr>
          <w:rFonts w:eastAsia="Calibri" w:cs="Times New Roman"/>
          <w:bCs/>
          <w:color w:val="808080" w:themeColor="background1" w:themeShade="80"/>
          <w:sz w:val="20"/>
          <w:szCs w:val="20"/>
          <w:lang w:val="es-ES"/>
        </w:rPr>
        <w:t xml:space="preserve">Tabla </w:t>
      </w:r>
      <w:r w:rsidR="00C966FF" w:rsidRPr="000010E1">
        <w:rPr>
          <w:rFonts w:eastAsia="Calibri" w:cs="Times New Roman"/>
          <w:bCs/>
          <w:color w:val="808080" w:themeColor="background1" w:themeShade="80"/>
          <w:sz w:val="20"/>
          <w:szCs w:val="20"/>
          <w:lang w:val="es-ES"/>
        </w:rPr>
        <w:t>8</w:t>
      </w:r>
      <w:r w:rsidRPr="000010E1">
        <w:rPr>
          <w:rFonts w:eastAsia="Calibri" w:cs="Times New Roman"/>
          <w:bCs/>
          <w:color w:val="808080" w:themeColor="background1" w:themeShade="80"/>
          <w:sz w:val="20"/>
          <w:szCs w:val="20"/>
          <w:lang w:val="es-ES"/>
        </w:rPr>
        <w:t xml:space="preserve">: Resumen de ejecución presupuestaria MIREX, a </w:t>
      </w:r>
      <w:r w:rsidR="00CB6DEE">
        <w:rPr>
          <w:rFonts w:eastAsia="Calibri" w:cs="Times New Roman"/>
          <w:bCs/>
          <w:color w:val="808080" w:themeColor="background1" w:themeShade="80"/>
          <w:sz w:val="20"/>
          <w:szCs w:val="20"/>
          <w:lang w:val="es-ES"/>
        </w:rPr>
        <w:t>diciembre</w:t>
      </w:r>
      <w:r w:rsidR="000010E1" w:rsidRPr="000010E1">
        <w:rPr>
          <w:rFonts w:eastAsia="Calibri" w:cs="Times New Roman"/>
          <w:bCs/>
          <w:color w:val="808080" w:themeColor="background1" w:themeShade="80"/>
          <w:sz w:val="20"/>
          <w:szCs w:val="20"/>
          <w:lang w:val="es-ES"/>
        </w:rPr>
        <w:t xml:space="preserve"> 2023</w:t>
      </w:r>
    </w:p>
    <w:tbl>
      <w:tblPr>
        <w:tblW w:w="4940" w:type="pct"/>
        <w:tblCellMar>
          <w:left w:w="70" w:type="dxa"/>
          <w:right w:w="70" w:type="dxa"/>
        </w:tblCellMar>
        <w:tblLook w:val="04A0" w:firstRow="1" w:lastRow="0" w:firstColumn="1" w:lastColumn="0" w:noHBand="0" w:noVBand="1"/>
      </w:tblPr>
      <w:tblGrid>
        <w:gridCol w:w="880"/>
        <w:gridCol w:w="3309"/>
        <w:gridCol w:w="1791"/>
        <w:gridCol w:w="1880"/>
      </w:tblGrid>
      <w:tr w:rsidR="003740E8" w:rsidRPr="00E06FA5" w14:paraId="23F03D14" w14:textId="77777777" w:rsidTr="00E06FA5">
        <w:trPr>
          <w:trHeight w:val="442"/>
        </w:trPr>
        <w:tc>
          <w:tcPr>
            <w:tcW w:w="560" w:type="pct"/>
            <w:tcBorders>
              <w:top w:val="single" w:sz="8" w:space="0" w:color="7F7F7F"/>
              <w:left w:val="nil"/>
              <w:bottom w:val="single" w:sz="8" w:space="0" w:color="7F7F7F"/>
              <w:right w:val="nil"/>
            </w:tcBorders>
            <w:shd w:val="clear" w:color="000000" w:fill="1F3864"/>
            <w:vAlign w:val="center"/>
            <w:hideMark/>
          </w:tcPr>
          <w:p w14:paraId="245F82A6" w14:textId="77777777" w:rsidR="003740E8" w:rsidRPr="00085DDA" w:rsidRDefault="003740E8" w:rsidP="003740E8">
            <w:pPr>
              <w:spacing w:after="0" w:line="360" w:lineRule="auto"/>
              <w:jc w:val="both"/>
              <w:rPr>
                <w:rFonts w:eastAsia="Times New Roman" w:cs="Times New Roman"/>
                <w:b/>
                <w:bCs/>
                <w:color w:val="FFFFFF" w:themeColor="background1"/>
                <w:sz w:val="22"/>
                <w:szCs w:val="24"/>
                <w:lang w:val="es-ES" w:eastAsia="es-DO"/>
              </w:rPr>
            </w:pPr>
            <w:r w:rsidRPr="00085DDA">
              <w:rPr>
                <w:rFonts w:eastAsia="Times New Roman" w:cs="Times New Roman"/>
                <w:b/>
                <w:bCs/>
                <w:color w:val="FFFFFF" w:themeColor="background1"/>
                <w:sz w:val="22"/>
                <w:szCs w:val="24"/>
                <w:lang w:val="es-ES" w:eastAsia="es-DO"/>
              </w:rPr>
              <w:t>Cuenta</w:t>
            </w:r>
          </w:p>
        </w:tc>
        <w:tc>
          <w:tcPr>
            <w:tcW w:w="2105" w:type="pct"/>
            <w:tcBorders>
              <w:top w:val="single" w:sz="8" w:space="0" w:color="7F7F7F"/>
              <w:left w:val="nil"/>
              <w:bottom w:val="single" w:sz="8" w:space="0" w:color="7F7F7F"/>
              <w:right w:val="nil"/>
            </w:tcBorders>
            <w:shd w:val="clear" w:color="000000" w:fill="1F3864"/>
            <w:vAlign w:val="center"/>
            <w:hideMark/>
          </w:tcPr>
          <w:p w14:paraId="7F23E441" w14:textId="77777777" w:rsidR="003740E8" w:rsidRPr="00085DDA" w:rsidRDefault="003740E8" w:rsidP="003740E8">
            <w:pPr>
              <w:spacing w:after="0" w:line="360" w:lineRule="auto"/>
              <w:jc w:val="both"/>
              <w:rPr>
                <w:rFonts w:eastAsia="Times New Roman" w:cs="Times New Roman"/>
                <w:b/>
                <w:bCs/>
                <w:color w:val="FFFFFF" w:themeColor="background1"/>
                <w:sz w:val="22"/>
                <w:szCs w:val="24"/>
                <w:lang w:val="es-ES" w:eastAsia="es-DO"/>
              </w:rPr>
            </w:pPr>
            <w:r w:rsidRPr="00085DDA">
              <w:rPr>
                <w:rFonts w:eastAsia="Times New Roman" w:cs="Times New Roman"/>
                <w:b/>
                <w:bCs/>
                <w:color w:val="FFFFFF" w:themeColor="background1"/>
                <w:sz w:val="22"/>
                <w:szCs w:val="24"/>
                <w:lang w:val="es-ES" w:eastAsia="es-DO"/>
              </w:rPr>
              <w:t>Detalle</w:t>
            </w:r>
          </w:p>
        </w:tc>
        <w:tc>
          <w:tcPr>
            <w:tcW w:w="1139" w:type="pct"/>
            <w:tcBorders>
              <w:top w:val="single" w:sz="8" w:space="0" w:color="7F7F7F"/>
              <w:left w:val="nil"/>
              <w:bottom w:val="single" w:sz="8" w:space="0" w:color="7F7F7F"/>
              <w:right w:val="nil"/>
            </w:tcBorders>
            <w:shd w:val="clear" w:color="000000" w:fill="1F3864"/>
            <w:vAlign w:val="center"/>
            <w:hideMark/>
          </w:tcPr>
          <w:p w14:paraId="1EF89C88" w14:textId="77777777" w:rsidR="003740E8" w:rsidRPr="00085DDA" w:rsidRDefault="003740E8" w:rsidP="003740E8">
            <w:pPr>
              <w:spacing w:after="0" w:line="360" w:lineRule="auto"/>
              <w:jc w:val="center"/>
              <w:rPr>
                <w:rFonts w:eastAsia="Times New Roman" w:cs="Times New Roman"/>
                <w:b/>
                <w:bCs/>
                <w:color w:val="FFFFFF" w:themeColor="background1"/>
                <w:sz w:val="22"/>
                <w:szCs w:val="24"/>
                <w:lang w:val="es-ES" w:eastAsia="es-DO"/>
              </w:rPr>
            </w:pPr>
            <w:r w:rsidRPr="00085DDA">
              <w:rPr>
                <w:rFonts w:eastAsia="Times New Roman" w:cs="Times New Roman"/>
                <w:b/>
                <w:bCs/>
                <w:color w:val="FFFFFF" w:themeColor="background1"/>
                <w:sz w:val="22"/>
                <w:szCs w:val="24"/>
                <w:lang w:val="es-ES" w:eastAsia="es-DO"/>
              </w:rPr>
              <w:t>Presupuesto formulado</w:t>
            </w:r>
          </w:p>
        </w:tc>
        <w:tc>
          <w:tcPr>
            <w:tcW w:w="1196" w:type="pct"/>
            <w:tcBorders>
              <w:top w:val="single" w:sz="8" w:space="0" w:color="7F7F7F"/>
              <w:left w:val="nil"/>
              <w:bottom w:val="single" w:sz="8" w:space="0" w:color="7F7F7F"/>
              <w:right w:val="nil"/>
            </w:tcBorders>
            <w:shd w:val="clear" w:color="000000" w:fill="1F3864"/>
            <w:vAlign w:val="center"/>
            <w:hideMark/>
          </w:tcPr>
          <w:p w14:paraId="4299DE41" w14:textId="77777777" w:rsidR="003740E8" w:rsidRPr="00085DDA" w:rsidRDefault="003740E8" w:rsidP="003740E8">
            <w:pPr>
              <w:spacing w:after="0" w:line="360" w:lineRule="auto"/>
              <w:jc w:val="center"/>
              <w:rPr>
                <w:rFonts w:eastAsia="Times New Roman" w:cs="Times New Roman"/>
                <w:b/>
                <w:bCs/>
                <w:color w:val="FFFFFF" w:themeColor="background1"/>
                <w:sz w:val="22"/>
                <w:szCs w:val="24"/>
                <w:lang w:val="es-ES" w:eastAsia="es-DO"/>
              </w:rPr>
            </w:pPr>
            <w:r w:rsidRPr="00085DDA">
              <w:rPr>
                <w:rFonts w:eastAsia="Times New Roman" w:cs="Times New Roman"/>
                <w:b/>
                <w:bCs/>
                <w:color w:val="FFFFFF" w:themeColor="background1"/>
                <w:sz w:val="22"/>
                <w:szCs w:val="24"/>
                <w:lang w:val="es-ES" w:eastAsia="es-DO"/>
              </w:rPr>
              <w:t>Ejecución en RD$</w:t>
            </w:r>
          </w:p>
        </w:tc>
      </w:tr>
      <w:tr w:rsidR="003740E8" w:rsidRPr="00E06FA5" w14:paraId="5EBEBADD" w14:textId="77777777" w:rsidTr="00E06FA5">
        <w:trPr>
          <w:trHeight w:val="340"/>
        </w:trPr>
        <w:tc>
          <w:tcPr>
            <w:tcW w:w="560" w:type="pct"/>
            <w:tcBorders>
              <w:top w:val="nil"/>
              <w:left w:val="nil"/>
              <w:bottom w:val="single" w:sz="8" w:space="0" w:color="7F7F7F"/>
              <w:right w:val="nil"/>
            </w:tcBorders>
            <w:shd w:val="clear" w:color="auto" w:fill="auto"/>
            <w:vAlign w:val="center"/>
            <w:hideMark/>
          </w:tcPr>
          <w:p w14:paraId="5263FD75" w14:textId="77777777" w:rsidR="003740E8" w:rsidRPr="00E06FA5" w:rsidRDefault="003740E8" w:rsidP="00E06FA5">
            <w:pPr>
              <w:spacing w:after="0" w:line="28" w:lineRule="atLeast"/>
              <w:jc w:val="center"/>
              <w:rPr>
                <w:rFonts w:eastAsia="Times New Roman" w:cs="Times New Roman"/>
                <w:color w:val="808080" w:themeColor="background1" w:themeShade="80"/>
                <w:sz w:val="22"/>
                <w:szCs w:val="24"/>
                <w:lang w:val="es-ES" w:eastAsia="es-DO"/>
              </w:rPr>
            </w:pPr>
            <w:r w:rsidRPr="00E06FA5">
              <w:rPr>
                <w:rFonts w:eastAsia="Times New Roman" w:cs="Times New Roman"/>
                <w:color w:val="808080" w:themeColor="background1" w:themeShade="80"/>
                <w:sz w:val="22"/>
                <w:szCs w:val="24"/>
                <w:lang w:val="es-ES" w:eastAsia="es-DO"/>
              </w:rPr>
              <w:t>2.1</w:t>
            </w:r>
          </w:p>
        </w:tc>
        <w:tc>
          <w:tcPr>
            <w:tcW w:w="2105" w:type="pct"/>
            <w:tcBorders>
              <w:top w:val="nil"/>
              <w:left w:val="nil"/>
              <w:bottom w:val="single" w:sz="8" w:space="0" w:color="7F7F7F"/>
              <w:right w:val="nil"/>
            </w:tcBorders>
            <w:shd w:val="clear" w:color="auto" w:fill="auto"/>
            <w:vAlign w:val="center"/>
            <w:hideMark/>
          </w:tcPr>
          <w:p w14:paraId="60FF5F7F" w14:textId="77777777" w:rsidR="003740E8" w:rsidRPr="00E06FA5" w:rsidRDefault="003740E8" w:rsidP="00E06FA5">
            <w:pPr>
              <w:spacing w:after="0" w:line="28" w:lineRule="atLeast"/>
              <w:rPr>
                <w:rFonts w:eastAsia="Times New Roman" w:cs="Times New Roman"/>
                <w:color w:val="808080" w:themeColor="background1" w:themeShade="80"/>
                <w:sz w:val="22"/>
                <w:szCs w:val="24"/>
                <w:lang w:val="es-ES" w:eastAsia="es-DO"/>
              </w:rPr>
            </w:pPr>
            <w:r w:rsidRPr="00E06FA5">
              <w:rPr>
                <w:rFonts w:eastAsia="Times New Roman" w:cs="Times New Roman"/>
                <w:color w:val="808080" w:themeColor="background1" w:themeShade="80"/>
                <w:sz w:val="22"/>
                <w:szCs w:val="24"/>
                <w:lang w:val="es-ES" w:eastAsia="es-DO"/>
              </w:rPr>
              <w:t xml:space="preserve">Remuneraciones y contribuciones </w:t>
            </w:r>
          </w:p>
        </w:tc>
        <w:tc>
          <w:tcPr>
            <w:tcW w:w="1139" w:type="pct"/>
            <w:tcBorders>
              <w:top w:val="nil"/>
              <w:left w:val="nil"/>
              <w:bottom w:val="single" w:sz="8" w:space="0" w:color="7F7F7F"/>
              <w:right w:val="nil"/>
            </w:tcBorders>
            <w:shd w:val="clear" w:color="auto" w:fill="auto"/>
            <w:vAlign w:val="center"/>
            <w:hideMark/>
          </w:tcPr>
          <w:p w14:paraId="3FFF7DDA" w14:textId="655C832A" w:rsidR="003740E8" w:rsidRPr="00E06FA5" w:rsidRDefault="002D15A8" w:rsidP="00E06FA5">
            <w:pPr>
              <w:spacing w:after="0" w:line="28" w:lineRule="atLeast"/>
              <w:rPr>
                <w:rFonts w:eastAsia="Times New Roman" w:cs="Times New Roman"/>
                <w:color w:val="808080" w:themeColor="background1" w:themeShade="80"/>
                <w:sz w:val="20"/>
                <w:lang w:val="es-ES" w:eastAsia="es-DO"/>
              </w:rPr>
            </w:pPr>
            <w:r>
              <w:rPr>
                <w:rFonts w:cs="Times New Roman"/>
                <w:color w:val="808080" w:themeColor="background1" w:themeShade="80"/>
                <w:kern w:val="24"/>
                <w:sz w:val="20"/>
              </w:rPr>
              <w:t>4,858,943,467.42</w:t>
            </w:r>
          </w:p>
        </w:tc>
        <w:tc>
          <w:tcPr>
            <w:tcW w:w="1196" w:type="pct"/>
            <w:tcBorders>
              <w:top w:val="nil"/>
              <w:left w:val="nil"/>
              <w:bottom w:val="single" w:sz="8" w:space="0" w:color="7F7F7F"/>
              <w:right w:val="nil"/>
            </w:tcBorders>
            <w:shd w:val="clear" w:color="auto" w:fill="auto"/>
            <w:vAlign w:val="center"/>
            <w:hideMark/>
          </w:tcPr>
          <w:p w14:paraId="478BF18E" w14:textId="7B47D186" w:rsidR="003740E8" w:rsidRPr="00E06FA5" w:rsidRDefault="002D15A8" w:rsidP="00E06FA5">
            <w:pPr>
              <w:spacing w:after="0" w:line="28" w:lineRule="atLeast"/>
              <w:rPr>
                <w:rFonts w:eastAsia="Times New Roman" w:cs="Times New Roman"/>
                <w:color w:val="808080" w:themeColor="background1" w:themeShade="80"/>
                <w:sz w:val="20"/>
                <w:lang w:val="es-ES" w:eastAsia="es-DO"/>
              </w:rPr>
            </w:pPr>
            <w:r>
              <w:rPr>
                <w:rFonts w:cs="Times New Roman"/>
                <w:color w:val="808080" w:themeColor="background1" w:themeShade="80"/>
                <w:kern w:val="24"/>
                <w:sz w:val="20"/>
              </w:rPr>
              <w:t>4,660,204,507.96</w:t>
            </w:r>
          </w:p>
        </w:tc>
      </w:tr>
      <w:tr w:rsidR="003740E8" w:rsidRPr="00E06FA5" w14:paraId="4960DE62" w14:textId="77777777" w:rsidTr="00E06FA5">
        <w:trPr>
          <w:trHeight w:val="340"/>
        </w:trPr>
        <w:tc>
          <w:tcPr>
            <w:tcW w:w="560" w:type="pct"/>
            <w:tcBorders>
              <w:top w:val="nil"/>
              <w:left w:val="nil"/>
              <w:bottom w:val="nil"/>
              <w:right w:val="nil"/>
            </w:tcBorders>
            <w:shd w:val="clear" w:color="auto" w:fill="auto"/>
            <w:vAlign w:val="center"/>
            <w:hideMark/>
          </w:tcPr>
          <w:p w14:paraId="561387CD" w14:textId="77777777" w:rsidR="003740E8" w:rsidRPr="00E06FA5" w:rsidRDefault="003740E8" w:rsidP="00E06FA5">
            <w:pPr>
              <w:spacing w:after="0" w:line="28" w:lineRule="atLeast"/>
              <w:jc w:val="center"/>
              <w:rPr>
                <w:rFonts w:eastAsia="Times New Roman" w:cs="Times New Roman"/>
                <w:color w:val="808080" w:themeColor="background1" w:themeShade="80"/>
                <w:sz w:val="22"/>
                <w:szCs w:val="24"/>
                <w:lang w:val="es-ES" w:eastAsia="es-DO"/>
              </w:rPr>
            </w:pPr>
            <w:r w:rsidRPr="00E06FA5">
              <w:rPr>
                <w:rFonts w:eastAsia="Times New Roman" w:cs="Times New Roman"/>
                <w:color w:val="808080" w:themeColor="background1" w:themeShade="80"/>
                <w:sz w:val="22"/>
                <w:szCs w:val="24"/>
                <w:lang w:val="es-ES" w:eastAsia="es-DO"/>
              </w:rPr>
              <w:t>2.2</w:t>
            </w:r>
          </w:p>
        </w:tc>
        <w:tc>
          <w:tcPr>
            <w:tcW w:w="2105" w:type="pct"/>
            <w:tcBorders>
              <w:top w:val="nil"/>
              <w:left w:val="nil"/>
              <w:bottom w:val="nil"/>
              <w:right w:val="nil"/>
            </w:tcBorders>
            <w:shd w:val="clear" w:color="auto" w:fill="auto"/>
            <w:vAlign w:val="center"/>
            <w:hideMark/>
          </w:tcPr>
          <w:p w14:paraId="464DA34E" w14:textId="77777777" w:rsidR="003740E8" w:rsidRPr="00E06FA5" w:rsidRDefault="003740E8" w:rsidP="00E06FA5">
            <w:pPr>
              <w:spacing w:after="0" w:line="28" w:lineRule="atLeast"/>
              <w:rPr>
                <w:rFonts w:eastAsia="Times New Roman" w:cs="Times New Roman"/>
                <w:color w:val="808080" w:themeColor="background1" w:themeShade="80"/>
                <w:sz w:val="22"/>
                <w:szCs w:val="24"/>
                <w:lang w:val="es-ES" w:eastAsia="es-DO"/>
              </w:rPr>
            </w:pPr>
            <w:r w:rsidRPr="00E06FA5">
              <w:rPr>
                <w:rFonts w:eastAsia="Times New Roman" w:cs="Times New Roman"/>
                <w:color w:val="808080" w:themeColor="background1" w:themeShade="80"/>
                <w:sz w:val="22"/>
                <w:szCs w:val="24"/>
                <w:lang w:val="es-ES" w:eastAsia="es-DO"/>
              </w:rPr>
              <w:t>Contratación de servicios</w:t>
            </w:r>
          </w:p>
        </w:tc>
        <w:tc>
          <w:tcPr>
            <w:tcW w:w="1139" w:type="pct"/>
            <w:tcBorders>
              <w:top w:val="nil"/>
              <w:left w:val="nil"/>
              <w:bottom w:val="nil"/>
              <w:right w:val="nil"/>
            </w:tcBorders>
            <w:shd w:val="clear" w:color="auto" w:fill="auto"/>
            <w:vAlign w:val="center"/>
            <w:hideMark/>
          </w:tcPr>
          <w:p w14:paraId="2B7ECD64" w14:textId="4190C5E6" w:rsidR="003740E8" w:rsidRPr="00E06FA5" w:rsidRDefault="002D15A8" w:rsidP="00E06FA5">
            <w:pPr>
              <w:spacing w:after="0" w:line="28" w:lineRule="atLeast"/>
              <w:rPr>
                <w:rFonts w:eastAsia="Times New Roman" w:cs="Times New Roman"/>
                <w:color w:val="808080" w:themeColor="background1" w:themeShade="80"/>
                <w:sz w:val="20"/>
                <w:lang w:val="es-ES" w:eastAsia="es-DO"/>
              </w:rPr>
            </w:pPr>
            <w:r>
              <w:rPr>
                <w:rFonts w:eastAsia="Times New Roman" w:cs="Times New Roman"/>
                <w:color w:val="808080" w:themeColor="background1" w:themeShade="80"/>
                <w:sz w:val="20"/>
                <w:lang w:val="es-ES" w:eastAsia="es-DO"/>
              </w:rPr>
              <w:t>3,841,103,392.05</w:t>
            </w:r>
          </w:p>
        </w:tc>
        <w:tc>
          <w:tcPr>
            <w:tcW w:w="1196" w:type="pct"/>
            <w:tcBorders>
              <w:top w:val="nil"/>
              <w:left w:val="nil"/>
              <w:bottom w:val="nil"/>
              <w:right w:val="nil"/>
            </w:tcBorders>
            <w:shd w:val="clear" w:color="auto" w:fill="auto"/>
            <w:vAlign w:val="center"/>
            <w:hideMark/>
          </w:tcPr>
          <w:p w14:paraId="3A9A37F1" w14:textId="26EFBF23" w:rsidR="003740E8" w:rsidRPr="00E06FA5" w:rsidRDefault="002D15A8" w:rsidP="00E06FA5">
            <w:pPr>
              <w:spacing w:after="0" w:line="28" w:lineRule="atLeast"/>
              <w:rPr>
                <w:rFonts w:eastAsia="Times New Roman" w:cs="Times New Roman"/>
                <w:color w:val="808080" w:themeColor="background1" w:themeShade="80"/>
                <w:sz w:val="20"/>
                <w:lang w:val="es-ES" w:eastAsia="es-DO"/>
              </w:rPr>
            </w:pPr>
            <w:r>
              <w:rPr>
                <w:rFonts w:eastAsia="Times New Roman" w:cs="Times New Roman"/>
                <w:color w:val="808080" w:themeColor="background1" w:themeShade="80"/>
                <w:sz w:val="20"/>
                <w:lang w:val="es-ES" w:eastAsia="es-DO"/>
              </w:rPr>
              <w:t>3,981,040,714.18</w:t>
            </w:r>
          </w:p>
        </w:tc>
      </w:tr>
      <w:tr w:rsidR="003740E8" w:rsidRPr="00E06FA5" w14:paraId="1F6E0391" w14:textId="77777777" w:rsidTr="00E06FA5">
        <w:trPr>
          <w:trHeight w:val="340"/>
        </w:trPr>
        <w:tc>
          <w:tcPr>
            <w:tcW w:w="560" w:type="pct"/>
            <w:tcBorders>
              <w:top w:val="single" w:sz="8" w:space="0" w:color="7F7F7F"/>
              <w:left w:val="nil"/>
              <w:bottom w:val="single" w:sz="8" w:space="0" w:color="7F7F7F"/>
              <w:right w:val="nil"/>
            </w:tcBorders>
            <w:shd w:val="clear" w:color="auto" w:fill="auto"/>
            <w:vAlign w:val="center"/>
            <w:hideMark/>
          </w:tcPr>
          <w:p w14:paraId="24403A88" w14:textId="77777777" w:rsidR="003740E8" w:rsidRPr="00E06FA5" w:rsidRDefault="003740E8" w:rsidP="00E06FA5">
            <w:pPr>
              <w:spacing w:after="0" w:line="28" w:lineRule="atLeast"/>
              <w:jc w:val="center"/>
              <w:rPr>
                <w:rFonts w:eastAsia="Times New Roman" w:cs="Times New Roman"/>
                <w:color w:val="808080" w:themeColor="background1" w:themeShade="80"/>
                <w:sz w:val="22"/>
                <w:szCs w:val="24"/>
                <w:lang w:val="es-ES" w:eastAsia="es-DO"/>
              </w:rPr>
            </w:pPr>
            <w:r w:rsidRPr="00E06FA5">
              <w:rPr>
                <w:rFonts w:eastAsia="Times New Roman" w:cs="Times New Roman"/>
                <w:color w:val="808080" w:themeColor="background1" w:themeShade="80"/>
                <w:sz w:val="22"/>
                <w:szCs w:val="24"/>
                <w:lang w:val="es-ES" w:eastAsia="es-DO"/>
              </w:rPr>
              <w:t>2.3</w:t>
            </w:r>
          </w:p>
        </w:tc>
        <w:tc>
          <w:tcPr>
            <w:tcW w:w="2105" w:type="pct"/>
            <w:tcBorders>
              <w:top w:val="single" w:sz="8" w:space="0" w:color="7F7F7F"/>
              <w:left w:val="nil"/>
              <w:bottom w:val="single" w:sz="8" w:space="0" w:color="7F7F7F"/>
              <w:right w:val="nil"/>
            </w:tcBorders>
            <w:shd w:val="clear" w:color="auto" w:fill="auto"/>
            <w:vAlign w:val="center"/>
            <w:hideMark/>
          </w:tcPr>
          <w:p w14:paraId="4F124095" w14:textId="77777777" w:rsidR="003740E8" w:rsidRPr="00E06FA5" w:rsidRDefault="003740E8" w:rsidP="00E06FA5">
            <w:pPr>
              <w:spacing w:after="0" w:line="28" w:lineRule="atLeast"/>
              <w:rPr>
                <w:rFonts w:eastAsia="Times New Roman" w:cs="Times New Roman"/>
                <w:color w:val="808080" w:themeColor="background1" w:themeShade="80"/>
                <w:sz w:val="22"/>
                <w:szCs w:val="24"/>
                <w:lang w:val="es-ES" w:eastAsia="es-DO"/>
              </w:rPr>
            </w:pPr>
            <w:r w:rsidRPr="00E06FA5">
              <w:rPr>
                <w:rFonts w:eastAsia="Times New Roman" w:cs="Times New Roman"/>
                <w:color w:val="808080" w:themeColor="background1" w:themeShade="80"/>
                <w:sz w:val="22"/>
                <w:szCs w:val="24"/>
                <w:lang w:val="es-ES" w:eastAsia="es-DO"/>
              </w:rPr>
              <w:t>Materiales y suministros</w:t>
            </w:r>
          </w:p>
        </w:tc>
        <w:tc>
          <w:tcPr>
            <w:tcW w:w="1139" w:type="pct"/>
            <w:tcBorders>
              <w:top w:val="single" w:sz="8" w:space="0" w:color="7F7F7F"/>
              <w:left w:val="nil"/>
              <w:bottom w:val="single" w:sz="8" w:space="0" w:color="7F7F7F"/>
              <w:right w:val="nil"/>
            </w:tcBorders>
            <w:shd w:val="clear" w:color="auto" w:fill="auto"/>
            <w:vAlign w:val="center"/>
            <w:hideMark/>
          </w:tcPr>
          <w:p w14:paraId="0A44716B" w14:textId="0E8536B6" w:rsidR="003740E8" w:rsidRPr="00E06FA5" w:rsidRDefault="002D15A8" w:rsidP="00E06FA5">
            <w:pPr>
              <w:spacing w:after="0" w:line="28" w:lineRule="atLeast"/>
              <w:rPr>
                <w:rFonts w:eastAsia="Times New Roman" w:cs="Times New Roman"/>
                <w:color w:val="808080" w:themeColor="background1" w:themeShade="80"/>
                <w:sz w:val="20"/>
                <w:lang w:val="es-ES" w:eastAsia="es-DO"/>
              </w:rPr>
            </w:pPr>
            <w:r>
              <w:rPr>
                <w:rFonts w:eastAsia="Times New Roman" w:cs="Times New Roman"/>
                <w:color w:val="808080" w:themeColor="background1" w:themeShade="80"/>
                <w:sz w:val="20"/>
                <w:lang w:val="es-ES" w:eastAsia="es-DO"/>
              </w:rPr>
              <w:t>1,207,304,262.60</w:t>
            </w:r>
          </w:p>
        </w:tc>
        <w:tc>
          <w:tcPr>
            <w:tcW w:w="1196" w:type="pct"/>
            <w:tcBorders>
              <w:top w:val="single" w:sz="8" w:space="0" w:color="7F7F7F"/>
              <w:left w:val="nil"/>
              <w:bottom w:val="single" w:sz="8" w:space="0" w:color="7F7F7F"/>
              <w:right w:val="nil"/>
            </w:tcBorders>
            <w:shd w:val="clear" w:color="auto" w:fill="auto"/>
            <w:vAlign w:val="center"/>
            <w:hideMark/>
          </w:tcPr>
          <w:p w14:paraId="7EBFCED0" w14:textId="710A949A" w:rsidR="003740E8" w:rsidRPr="00E06FA5" w:rsidRDefault="002D15A8" w:rsidP="00E06FA5">
            <w:pPr>
              <w:spacing w:after="0" w:line="28" w:lineRule="atLeast"/>
              <w:rPr>
                <w:rFonts w:eastAsia="Times New Roman" w:cs="Times New Roman"/>
                <w:color w:val="808080" w:themeColor="background1" w:themeShade="80"/>
                <w:sz w:val="20"/>
                <w:lang w:val="es-ES" w:eastAsia="es-DO"/>
              </w:rPr>
            </w:pPr>
            <w:r>
              <w:rPr>
                <w:rFonts w:eastAsia="Times New Roman" w:cs="Times New Roman"/>
                <w:color w:val="808080" w:themeColor="background1" w:themeShade="80"/>
                <w:sz w:val="20"/>
                <w:lang w:val="es-ES" w:eastAsia="es-DO"/>
              </w:rPr>
              <w:t>1,142,265,901.87</w:t>
            </w:r>
          </w:p>
        </w:tc>
      </w:tr>
      <w:tr w:rsidR="003740E8" w:rsidRPr="00E06FA5" w14:paraId="06EEA496" w14:textId="77777777" w:rsidTr="00E06FA5">
        <w:trPr>
          <w:trHeight w:val="340"/>
        </w:trPr>
        <w:tc>
          <w:tcPr>
            <w:tcW w:w="560" w:type="pct"/>
            <w:tcBorders>
              <w:top w:val="nil"/>
              <w:left w:val="nil"/>
              <w:bottom w:val="nil"/>
              <w:right w:val="nil"/>
            </w:tcBorders>
            <w:shd w:val="clear" w:color="auto" w:fill="auto"/>
            <w:vAlign w:val="center"/>
            <w:hideMark/>
          </w:tcPr>
          <w:p w14:paraId="5A8B8AD8" w14:textId="77777777" w:rsidR="003740E8" w:rsidRPr="00E06FA5" w:rsidRDefault="003740E8" w:rsidP="00E06FA5">
            <w:pPr>
              <w:spacing w:after="0" w:line="28" w:lineRule="atLeast"/>
              <w:jc w:val="center"/>
              <w:rPr>
                <w:rFonts w:eastAsia="Times New Roman" w:cs="Times New Roman"/>
                <w:color w:val="808080" w:themeColor="background1" w:themeShade="80"/>
                <w:sz w:val="22"/>
                <w:szCs w:val="24"/>
                <w:lang w:val="es-ES" w:eastAsia="es-DO"/>
              </w:rPr>
            </w:pPr>
            <w:r w:rsidRPr="00E06FA5">
              <w:rPr>
                <w:rFonts w:eastAsia="Times New Roman" w:cs="Times New Roman"/>
                <w:color w:val="808080" w:themeColor="background1" w:themeShade="80"/>
                <w:sz w:val="22"/>
                <w:szCs w:val="24"/>
                <w:lang w:val="es-ES" w:eastAsia="es-DO"/>
              </w:rPr>
              <w:t>2.4</w:t>
            </w:r>
          </w:p>
        </w:tc>
        <w:tc>
          <w:tcPr>
            <w:tcW w:w="2105" w:type="pct"/>
            <w:tcBorders>
              <w:top w:val="nil"/>
              <w:left w:val="nil"/>
              <w:bottom w:val="nil"/>
              <w:right w:val="nil"/>
            </w:tcBorders>
            <w:shd w:val="clear" w:color="auto" w:fill="auto"/>
            <w:vAlign w:val="center"/>
            <w:hideMark/>
          </w:tcPr>
          <w:p w14:paraId="365A7103" w14:textId="77777777" w:rsidR="003740E8" w:rsidRPr="00E06FA5" w:rsidRDefault="003740E8" w:rsidP="00E06FA5">
            <w:pPr>
              <w:spacing w:after="0" w:line="28" w:lineRule="atLeast"/>
              <w:rPr>
                <w:rFonts w:eastAsia="Times New Roman" w:cs="Times New Roman"/>
                <w:color w:val="808080" w:themeColor="background1" w:themeShade="80"/>
                <w:sz w:val="22"/>
                <w:szCs w:val="24"/>
                <w:lang w:val="es-ES" w:eastAsia="es-DO"/>
              </w:rPr>
            </w:pPr>
            <w:r w:rsidRPr="00E06FA5">
              <w:rPr>
                <w:rFonts w:eastAsia="Times New Roman" w:cs="Times New Roman"/>
                <w:color w:val="808080" w:themeColor="background1" w:themeShade="80"/>
                <w:sz w:val="22"/>
                <w:szCs w:val="24"/>
                <w:lang w:val="es-ES" w:eastAsia="es-DO"/>
              </w:rPr>
              <w:t>Transferencias corrientes</w:t>
            </w:r>
          </w:p>
        </w:tc>
        <w:tc>
          <w:tcPr>
            <w:tcW w:w="1139" w:type="pct"/>
            <w:tcBorders>
              <w:top w:val="nil"/>
              <w:left w:val="nil"/>
              <w:bottom w:val="nil"/>
              <w:right w:val="nil"/>
            </w:tcBorders>
            <w:shd w:val="clear" w:color="auto" w:fill="auto"/>
            <w:vAlign w:val="center"/>
            <w:hideMark/>
          </w:tcPr>
          <w:p w14:paraId="46AE532F" w14:textId="2444919B" w:rsidR="003740E8" w:rsidRPr="00E06FA5" w:rsidRDefault="002D15A8" w:rsidP="00E06FA5">
            <w:pPr>
              <w:spacing w:after="0" w:line="28" w:lineRule="atLeast"/>
              <w:rPr>
                <w:rFonts w:eastAsia="Times New Roman" w:cs="Times New Roman"/>
                <w:color w:val="808080" w:themeColor="background1" w:themeShade="80"/>
                <w:sz w:val="20"/>
                <w:lang w:val="es-ES" w:eastAsia="es-DO"/>
              </w:rPr>
            </w:pPr>
            <w:r>
              <w:rPr>
                <w:rFonts w:cs="Times New Roman"/>
                <w:color w:val="808080" w:themeColor="background1" w:themeShade="80"/>
                <w:kern w:val="24"/>
                <w:sz w:val="20"/>
              </w:rPr>
              <w:t>316,869,888.00</w:t>
            </w:r>
          </w:p>
        </w:tc>
        <w:tc>
          <w:tcPr>
            <w:tcW w:w="1196" w:type="pct"/>
            <w:tcBorders>
              <w:top w:val="nil"/>
              <w:left w:val="nil"/>
              <w:bottom w:val="nil"/>
              <w:right w:val="nil"/>
            </w:tcBorders>
            <w:shd w:val="clear" w:color="auto" w:fill="auto"/>
            <w:vAlign w:val="center"/>
            <w:hideMark/>
          </w:tcPr>
          <w:p w14:paraId="28BA1CC6" w14:textId="00DD26BF" w:rsidR="003740E8" w:rsidRPr="00E06FA5" w:rsidRDefault="002D15A8" w:rsidP="00E06FA5">
            <w:pPr>
              <w:spacing w:after="0" w:line="28" w:lineRule="atLeast"/>
              <w:rPr>
                <w:rFonts w:eastAsia="Times New Roman" w:cs="Times New Roman"/>
                <w:color w:val="808080" w:themeColor="background1" w:themeShade="80"/>
                <w:sz w:val="20"/>
                <w:lang w:val="es-ES" w:eastAsia="es-DO"/>
              </w:rPr>
            </w:pPr>
            <w:r>
              <w:rPr>
                <w:rFonts w:cs="Times New Roman"/>
                <w:color w:val="808080" w:themeColor="background1" w:themeShade="80"/>
                <w:kern w:val="24"/>
                <w:sz w:val="20"/>
              </w:rPr>
              <w:t>316,907,300.47</w:t>
            </w:r>
          </w:p>
        </w:tc>
      </w:tr>
      <w:tr w:rsidR="003740E8" w:rsidRPr="00E06FA5" w14:paraId="257B34ED" w14:textId="77777777" w:rsidTr="00E06FA5">
        <w:trPr>
          <w:trHeight w:val="340"/>
        </w:trPr>
        <w:tc>
          <w:tcPr>
            <w:tcW w:w="560" w:type="pct"/>
            <w:tcBorders>
              <w:top w:val="single" w:sz="8" w:space="0" w:color="7F7F7F"/>
              <w:left w:val="nil"/>
              <w:bottom w:val="single" w:sz="8" w:space="0" w:color="7F7F7F"/>
              <w:right w:val="nil"/>
            </w:tcBorders>
            <w:shd w:val="clear" w:color="auto" w:fill="auto"/>
            <w:vAlign w:val="center"/>
            <w:hideMark/>
          </w:tcPr>
          <w:p w14:paraId="0C2CBB01" w14:textId="77777777" w:rsidR="003740E8" w:rsidRPr="00E06FA5" w:rsidRDefault="003740E8" w:rsidP="00E06FA5">
            <w:pPr>
              <w:spacing w:after="0" w:line="28" w:lineRule="atLeast"/>
              <w:jc w:val="center"/>
              <w:rPr>
                <w:rFonts w:eastAsia="Times New Roman" w:cs="Times New Roman"/>
                <w:color w:val="808080" w:themeColor="background1" w:themeShade="80"/>
                <w:sz w:val="22"/>
                <w:szCs w:val="24"/>
                <w:lang w:val="es-ES" w:eastAsia="es-DO"/>
              </w:rPr>
            </w:pPr>
            <w:r w:rsidRPr="00E06FA5">
              <w:rPr>
                <w:rFonts w:eastAsia="Times New Roman" w:cs="Times New Roman"/>
                <w:color w:val="808080" w:themeColor="background1" w:themeShade="80"/>
                <w:sz w:val="22"/>
                <w:szCs w:val="24"/>
                <w:lang w:val="es-ES" w:eastAsia="es-DO"/>
              </w:rPr>
              <w:t>2.6</w:t>
            </w:r>
          </w:p>
        </w:tc>
        <w:tc>
          <w:tcPr>
            <w:tcW w:w="2105" w:type="pct"/>
            <w:tcBorders>
              <w:top w:val="single" w:sz="8" w:space="0" w:color="7F7F7F"/>
              <w:left w:val="nil"/>
              <w:bottom w:val="single" w:sz="8" w:space="0" w:color="7F7F7F"/>
              <w:right w:val="nil"/>
            </w:tcBorders>
            <w:shd w:val="clear" w:color="auto" w:fill="auto"/>
            <w:vAlign w:val="center"/>
            <w:hideMark/>
          </w:tcPr>
          <w:p w14:paraId="2B0EC4CB" w14:textId="77777777" w:rsidR="003740E8" w:rsidRPr="00E06FA5" w:rsidRDefault="003740E8" w:rsidP="00E06FA5">
            <w:pPr>
              <w:spacing w:after="0" w:line="28" w:lineRule="atLeast"/>
              <w:rPr>
                <w:rFonts w:eastAsia="Times New Roman" w:cs="Times New Roman"/>
                <w:color w:val="808080" w:themeColor="background1" w:themeShade="80"/>
                <w:sz w:val="22"/>
                <w:szCs w:val="24"/>
                <w:lang w:val="es-ES" w:eastAsia="es-DO"/>
              </w:rPr>
            </w:pPr>
            <w:r w:rsidRPr="00E06FA5">
              <w:rPr>
                <w:rFonts w:eastAsia="Times New Roman" w:cs="Times New Roman"/>
                <w:color w:val="808080" w:themeColor="background1" w:themeShade="80"/>
                <w:sz w:val="22"/>
                <w:szCs w:val="24"/>
                <w:lang w:val="es-ES" w:eastAsia="es-DO"/>
              </w:rPr>
              <w:t>Bienes muebles, inmuebles e intangibles</w:t>
            </w:r>
          </w:p>
        </w:tc>
        <w:tc>
          <w:tcPr>
            <w:tcW w:w="1139" w:type="pct"/>
            <w:tcBorders>
              <w:top w:val="single" w:sz="8" w:space="0" w:color="7F7F7F"/>
              <w:left w:val="nil"/>
              <w:bottom w:val="single" w:sz="8" w:space="0" w:color="7F7F7F"/>
              <w:right w:val="nil"/>
            </w:tcBorders>
            <w:shd w:val="clear" w:color="auto" w:fill="auto"/>
            <w:vAlign w:val="center"/>
            <w:hideMark/>
          </w:tcPr>
          <w:p w14:paraId="70A078C2" w14:textId="6DE310F9" w:rsidR="003740E8" w:rsidRPr="00E06FA5" w:rsidRDefault="002D15A8" w:rsidP="00E06FA5">
            <w:pPr>
              <w:spacing w:after="0" w:line="28" w:lineRule="atLeast"/>
              <w:rPr>
                <w:rFonts w:eastAsia="Times New Roman" w:cs="Times New Roman"/>
                <w:color w:val="808080" w:themeColor="background1" w:themeShade="80"/>
                <w:sz w:val="20"/>
                <w:lang w:val="es-ES" w:eastAsia="es-DO"/>
              </w:rPr>
            </w:pPr>
            <w:r>
              <w:rPr>
                <w:rFonts w:cs="Times New Roman"/>
                <w:color w:val="808080" w:themeColor="background1" w:themeShade="80"/>
                <w:kern w:val="24"/>
                <w:sz w:val="20"/>
              </w:rPr>
              <w:t>197,718,248.87</w:t>
            </w:r>
          </w:p>
        </w:tc>
        <w:tc>
          <w:tcPr>
            <w:tcW w:w="1196" w:type="pct"/>
            <w:tcBorders>
              <w:top w:val="single" w:sz="8" w:space="0" w:color="7F7F7F"/>
              <w:left w:val="nil"/>
              <w:bottom w:val="single" w:sz="8" w:space="0" w:color="7F7F7F"/>
              <w:right w:val="nil"/>
            </w:tcBorders>
            <w:shd w:val="clear" w:color="auto" w:fill="auto"/>
            <w:vAlign w:val="center"/>
            <w:hideMark/>
          </w:tcPr>
          <w:p w14:paraId="5745A296" w14:textId="11B35397" w:rsidR="003740E8" w:rsidRPr="00E06FA5" w:rsidRDefault="002D15A8" w:rsidP="00E06FA5">
            <w:pPr>
              <w:spacing w:after="0" w:line="28" w:lineRule="atLeast"/>
              <w:rPr>
                <w:rFonts w:eastAsia="Times New Roman" w:cs="Times New Roman"/>
                <w:color w:val="808080" w:themeColor="background1" w:themeShade="80"/>
                <w:sz w:val="20"/>
                <w:lang w:val="es-ES" w:eastAsia="es-DO"/>
              </w:rPr>
            </w:pPr>
            <w:r>
              <w:rPr>
                <w:rFonts w:cs="Times New Roman"/>
                <w:color w:val="808080" w:themeColor="background1" w:themeShade="80"/>
                <w:kern w:val="24"/>
                <w:sz w:val="20"/>
              </w:rPr>
              <w:t>222,520,998.48</w:t>
            </w:r>
          </w:p>
        </w:tc>
      </w:tr>
      <w:tr w:rsidR="003740E8" w:rsidRPr="00E06FA5" w14:paraId="7FCBBDC2" w14:textId="77777777" w:rsidTr="00E06FA5">
        <w:trPr>
          <w:trHeight w:val="340"/>
        </w:trPr>
        <w:tc>
          <w:tcPr>
            <w:tcW w:w="560" w:type="pct"/>
            <w:tcBorders>
              <w:top w:val="single" w:sz="8" w:space="0" w:color="7F7F7F"/>
              <w:left w:val="nil"/>
              <w:bottom w:val="single" w:sz="4" w:space="0" w:color="auto"/>
              <w:right w:val="nil"/>
            </w:tcBorders>
            <w:shd w:val="clear" w:color="auto" w:fill="auto"/>
            <w:vAlign w:val="center"/>
            <w:hideMark/>
          </w:tcPr>
          <w:p w14:paraId="02AA392D" w14:textId="77777777" w:rsidR="003740E8" w:rsidRPr="00E06FA5" w:rsidRDefault="003740E8" w:rsidP="00E06FA5">
            <w:pPr>
              <w:spacing w:after="0" w:line="28" w:lineRule="atLeast"/>
              <w:jc w:val="center"/>
              <w:rPr>
                <w:rFonts w:eastAsia="Times New Roman" w:cs="Times New Roman"/>
                <w:color w:val="808080" w:themeColor="background1" w:themeShade="80"/>
                <w:sz w:val="22"/>
                <w:szCs w:val="24"/>
                <w:lang w:val="es-ES" w:eastAsia="es-DO"/>
              </w:rPr>
            </w:pPr>
            <w:r w:rsidRPr="00E06FA5">
              <w:rPr>
                <w:rFonts w:eastAsia="Times New Roman" w:cs="Times New Roman"/>
                <w:color w:val="808080" w:themeColor="background1" w:themeShade="80"/>
                <w:sz w:val="22"/>
                <w:szCs w:val="24"/>
                <w:lang w:val="es-ES" w:eastAsia="es-DO"/>
              </w:rPr>
              <w:t>2.7</w:t>
            </w:r>
          </w:p>
        </w:tc>
        <w:tc>
          <w:tcPr>
            <w:tcW w:w="2105" w:type="pct"/>
            <w:tcBorders>
              <w:top w:val="single" w:sz="8" w:space="0" w:color="7F7F7F"/>
              <w:left w:val="nil"/>
              <w:bottom w:val="single" w:sz="4" w:space="0" w:color="auto"/>
              <w:right w:val="nil"/>
            </w:tcBorders>
            <w:shd w:val="clear" w:color="auto" w:fill="auto"/>
            <w:vAlign w:val="center"/>
            <w:hideMark/>
          </w:tcPr>
          <w:p w14:paraId="576014FD" w14:textId="77777777" w:rsidR="003740E8" w:rsidRPr="00E06FA5" w:rsidRDefault="003740E8" w:rsidP="00E06FA5">
            <w:pPr>
              <w:spacing w:after="0" w:line="28" w:lineRule="atLeast"/>
              <w:rPr>
                <w:rFonts w:eastAsia="Times New Roman" w:cs="Times New Roman"/>
                <w:color w:val="808080" w:themeColor="background1" w:themeShade="80"/>
                <w:sz w:val="22"/>
                <w:szCs w:val="24"/>
                <w:lang w:val="es-ES" w:eastAsia="es-DO"/>
              </w:rPr>
            </w:pPr>
            <w:r w:rsidRPr="00E06FA5">
              <w:rPr>
                <w:rFonts w:eastAsia="Times New Roman" w:cs="Times New Roman"/>
                <w:color w:val="808080" w:themeColor="background1" w:themeShade="80"/>
                <w:sz w:val="22"/>
                <w:szCs w:val="24"/>
                <w:lang w:val="es-ES" w:eastAsia="es-DO"/>
              </w:rPr>
              <w:t>Obras</w:t>
            </w:r>
          </w:p>
        </w:tc>
        <w:tc>
          <w:tcPr>
            <w:tcW w:w="1139" w:type="pct"/>
            <w:tcBorders>
              <w:top w:val="single" w:sz="8" w:space="0" w:color="7F7F7F"/>
              <w:left w:val="nil"/>
              <w:bottom w:val="single" w:sz="4" w:space="0" w:color="auto"/>
              <w:right w:val="nil"/>
            </w:tcBorders>
            <w:shd w:val="clear" w:color="auto" w:fill="auto"/>
            <w:vAlign w:val="center"/>
            <w:hideMark/>
          </w:tcPr>
          <w:p w14:paraId="1C121D1C" w14:textId="398BF01B" w:rsidR="003740E8" w:rsidRPr="00E06FA5" w:rsidRDefault="002D15A8" w:rsidP="00E06FA5">
            <w:pPr>
              <w:spacing w:after="0" w:line="28" w:lineRule="atLeast"/>
              <w:rPr>
                <w:rFonts w:eastAsia="Times New Roman" w:cs="Times New Roman"/>
                <w:color w:val="808080" w:themeColor="background1" w:themeShade="80"/>
                <w:sz w:val="20"/>
                <w:lang w:val="es-ES" w:eastAsia="es-DO"/>
              </w:rPr>
            </w:pPr>
            <w:r>
              <w:rPr>
                <w:rFonts w:cs="Times New Roman"/>
                <w:color w:val="808080" w:themeColor="background1" w:themeShade="80"/>
                <w:kern w:val="24"/>
                <w:sz w:val="20"/>
              </w:rPr>
              <w:t>2,193,360.06</w:t>
            </w:r>
          </w:p>
        </w:tc>
        <w:tc>
          <w:tcPr>
            <w:tcW w:w="1196" w:type="pct"/>
            <w:tcBorders>
              <w:top w:val="single" w:sz="8" w:space="0" w:color="7F7F7F"/>
              <w:left w:val="nil"/>
              <w:bottom w:val="single" w:sz="4" w:space="0" w:color="auto"/>
              <w:right w:val="nil"/>
            </w:tcBorders>
            <w:shd w:val="clear" w:color="auto" w:fill="auto"/>
            <w:vAlign w:val="center"/>
            <w:hideMark/>
          </w:tcPr>
          <w:p w14:paraId="7DF37490" w14:textId="2011C0C5" w:rsidR="003740E8" w:rsidRPr="00E06FA5" w:rsidRDefault="006013C2" w:rsidP="00E06FA5">
            <w:pPr>
              <w:spacing w:after="0" w:line="28" w:lineRule="atLeast"/>
              <w:rPr>
                <w:rFonts w:eastAsia="Times New Roman" w:cs="Times New Roman"/>
                <w:color w:val="808080" w:themeColor="background1" w:themeShade="80"/>
                <w:sz w:val="20"/>
                <w:lang w:val="es-ES" w:eastAsia="es-DO"/>
              </w:rPr>
            </w:pPr>
            <w:r>
              <w:rPr>
                <w:rFonts w:eastAsia="Times New Roman" w:cs="Times New Roman"/>
                <w:color w:val="808080" w:themeColor="background1" w:themeShade="80"/>
                <w:sz w:val="20"/>
                <w:lang w:val="es-ES" w:eastAsia="es-DO"/>
              </w:rPr>
              <w:t>0</w:t>
            </w:r>
          </w:p>
        </w:tc>
      </w:tr>
      <w:tr w:rsidR="00B80353" w:rsidRPr="00E06FA5" w14:paraId="02F2F11D" w14:textId="77777777" w:rsidTr="00E06FA5">
        <w:trPr>
          <w:trHeight w:val="340"/>
        </w:trPr>
        <w:tc>
          <w:tcPr>
            <w:tcW w:w="560" w:type="pct"/>
            <w:tcBorders>
              <w:top w:val="single" w:sz="4" w:space="0" w:color="auto"/>
              <w:left w:val="nil"/>
              <w:bottom w:val="nil"/>
              <w:right w:val="nil"/>
            </w:tcBorders>
            <w:shd w:val="clear" w:color="auto" w:fill="auto"/>
            <w:vAlign w:val="center"/>
          </w:tcPr>
          <w:p w14:paraId="6F5D5650" w14:textId="03CDCD56" w:rsidR="00B80353" w:rsidRPr="00E06FA5" w:rsidRDefault="00B80353" w:rsidP="00E06FA5">
            <w:pPr>
              <w:spacing w:after="0" w:line="28" w:lineRule="atLeast"/>
              <w:jc w:val="center"/>
              <w:rPr>
                <w:rFonts w:eastAsia="Times New Roman" w:cs="Times New Roman"/>
                <w:color w:val="808080" w:themeColor="background1" w:themeShade="80"/>
                <w:sz w:val="22"/>
                <w:szCs w:val="24"/>
                <w:lang w:val="es-ES" w:eastAsia="es-DO"/>
              </w:rPr>
            </w:pPr>
            <w:r w:rsidRPr="00E06FA5">
              <w:rPr>
                <w:rFonts w:eastAsia="Times New Roman" w:cs="Times New Roman"/>
                <w:color w:val="808080" w:themeColor="background1" w:themeShade="80"/>
                <w:sz w:val="22"/>
                <w:szCs w:val="24"/>
                <w:lang w:val="es-ES" w:eastAsia="es-DO"/>
              </w:rPr>
              <w:t>2.9</w:t>
            </w:r>
          </w:p>
        </w:tc>
        <w:tc>
          <w:tcPr>
            <w:tcW w:w="2105" w:type="pct"/>
            <w:tcBorders>
              <w:top w:val="single" w:sz="4" w:space="0" w:color="auto"/>
              <w:left w:val="nil"/>
              <w:bottom w:val="nil"/>
              <w:right w:val="nil"/>
            </w:tcBorders>
            <w:shd w:val="clear" w:color="auto" w:fill="auto"/>
            <w:vAlign w:val="center"/>
          </w:tcPr>
          <w:p w14:paraId="6AC53EC9" w14:textId="70BDA9C5" w:rsidR="00B80353" w:rsidRPr="00E06FA5" w:rsidRDefault="00B80353" w:rsidP="00E06FA5">
            <w:pPr>
              <w:spacing w:after="0" w:line="28" w:lineRule="atLeast"/>
              <w:rPr>
                <w:rFonts w:eastAsia="Times New Roman" w:cs="Times New Roman"/>
                <w:color w:val="808080" w:themeColor="background1" w:themeShade="80"/>
                <w:sz w:val="22"/>
                <w:szCs w:val="24"/>
                <w:lang w:val="es-ES" w:eastAsia="es-DO"/>
              </w:rPr>
            </w:pPr>
            <w:r w:rsidRPr="00E06FA5">
              <w:rPr>
                <w:rFonts w:cs="Times New Roman"/>
                <w:color w:val="808080" w:themeColor="background1" w:themeShade="80"/>
                <w:sz w:val="22"/>
                <w:szCs w:val="24"/>
                <w:lang w:val="es-DO"/>
              </w:rPr>
              <w:t>Gastos</w:t>
            </w:r>
            <w:r w:rsidRPr="00E06FA5">
              <w:rPr>
                <w:rFonts w:cs="Times New Roman"/>
                <w:color w:val="808080" w:themeColor="background1" w:themeShade="80"/>
                <w:sz w:val="22"/>
                <w:szCs w:val="24"/>
              </w:rPr>
              <w:t xml:space="preserve"> </w:t>
            </w:r>
            <w:r w:rsidRPr="00E06FA5">
              <w:rPr>
                <w:rFonts w:cs="Times New Roman"/>
                <w:color w:val="808080" w:themeColor="background1" w:themeShade="80"/>
                <w:sz w:val="22"/>
                <w:szCs w:val="24"/>
                <w:lang w:val="es-DO"/>
              </w:rPr>
              <w:t>financieros</w:t>
            </w:r>
          </w:p>
        </w:tc>
        <w:tc>
          <w:tcPr>
            <w:tcW w:w="1139" w:type="pct"/>
            <w:tcBorders>
              <w:top w:val="single" w:sz="4" w:space="0" w:color="auto"/>
              <w:left w:val="nil"/>
              <w:bottom w:val="nil"/>
              <w:right w:val="nil"/>
            </w:tcBorders>
            <w:shd w:val="clear" w:color="auto" w:fill="auto"/>
            <w:vAlign w:val="center"/>
          </w:tcPr>
          <w:p w14:paraId="2C068B73" w14:textId="369EAE43" w:rsidR="00B80353" w:rsidRPr="00E06FA5" w:rsidRDefault="006013C2" w:rsidP="00E06FA5">
            <w:pPr>
              <w:spacing w:after="0" w:line="28" w:lineRule="atLeast"/>
              <w:rPr>
                <w:rFonts w:cs="Times New Roman"/>
                <w:color w:val="808080" w:themeColor="background1" w:themeShade="80"/>
                <w:kern w:val="24"/>
                <w:sz w:val="20"/>
              </w:rPr>
            </w:pPr>
            <w:r>
              <w:rPr>
                <w:rFonts w:cs="Times New Roman"/>
                <w:color w:val="808080" w:themeColor="background1" w:themeShade="80"/>
                <w:kern w:val="24"/>
                <w:sz w:val="20"/>
              </w:rPr>
              <w:t>2,083,623.00</w:t>
            </w:r>
          </w:p>
        </w:tc>
        <w:tc>
          <w:tcPr>
            <w:tcW w:w="1196" w:type="pct"/>
            <w:tcBorders>
              <w:top w:val="single" w:sz="4" w:space="0" w:color="auto"/>
              <w:left w:val="nil"/>
              <w:bottom w:val="nil"/>
              <w:right w:val="nil"/>
            </w:tcBorders>
            <w:shd w:val="clear" w:color="auto" w:fill="auto"/>
            <w:vAlign w:val="center"/>
          </w:tcPr>
          <w:p w14:paraId="122079F2" w14:textId="6DED1B99" w:rsidR="00B80353" w:rsidRPr="00E06FA5" w:rsidRDefault="006013C2" w:rsidP="00E06FA5">
            <w:pPr>
              <w:spacing w:after="0" w:line="28" w:lineRule="atLeast"/>
              <w:rPr>
                <w:rFonts w:eastAsia="Times New Roman" w:cs="Times New Roman"/>
                <w:color w:val="808080" w:themeColor="background1" w:themeShade="80"/>
                <w:sz w:val="20"/>
                <w:lang w:val="es-ES" w:eastAsia="es-DO"/>
              </w:rPr>
            </w:pPr>
            <w:r>
              <w:rPr>
                <w:rFonts w:cs="Times New Roman"/>
                <w:color w:val="808080" w:themeColor="background1" w:themeShade="80"/>
                <w:kern w:val="24"/>
                <w:sz w:val="20"/>
              </w:rPr>
              <w:t>1,780,212.42</w:t>
            </w:r>
          </w:p>
        </w:tc>
      </w:tr>
      <w:tr w:rsidR="003740E8" w:rsidRPr="00E06FA5" w14:paraId="60F0AC63" w14:textId="77777777" w:rsidTr="00E06FA5">
        <w:trPr>
          <w:trHeight w:val="340"/>
        </w:trPr>
        <w:tc>
          <w:tcPr>
            <w:tcW w:w="2665" w:type="pct"/>
            <w:gridSpan w:val="2"/>
            <w:tcBorders>
              <w:top w:val="single" w:sz="8" w:space="0" w:color="7F7F7F"/>
              <w:left w:val="nil"/>
              <w:bottom w:val="single" w:sz="8" w:space="0" w:color="7F7F7F"/>
              <w:right w:val="nil"/>
            </w:tcBorders>
            <w:shd w:val="clear" w:color="auto" w:fill="auto"/>
            <w:vAlign w:val="center"/>
            <w:hideMark/>
          </w:tcPr>
          <w:p w14:paraId="463BA8A6" w14:textId="77777777" w:rsidR="003740E8" w:rsidRPr="00E06FA5" w:rsidRDefault="003740E8" w:rsidP="00E06FA5">
            <w:pPr>
              <w:spacing w:after="0" w:line="28" w:lineRule="atLeast"/>
              <w:rPr>
                <w:rFonts w:eastAsia="Times New Roman" w:cs="Times New Roman"/>
                <w:color w:val="808080" w:themeColor="background1" w:themeShade="80"/>
                <w:sz w:val="22"/>
                <w:szCs w:val="24"/>
                <w:lang w:val="es-ES" w:eastAsia="es-DO"/>
              </w:rPr>
            </w:pPr>
            <w:r w:rsidRPr="00E06FA5">
              <w:rPr>
                <w:rFonts w:eastAsia="Times New Roman" w:cs="Times New Roman"/>
                <w:color w:val="808080" w:themeColor="background1" w:themeShade="80"/>
                <w:sz w:val="22"/>
                <w:szCs w:val="24"/>
                <w:lang w:val="es-ES" w:eastAsia="es-DO"/>
              </w:rPr>
              <w:t>Total</w:t>
            </w:r>
          </w:p>
        </w:tc>
        <w:tc>
          <w:tcPr>
            <w:tcW w:w="1139" w:type="pct"/>
            <w:tcBorders>
              <w:top w:val="single" w:sz="8" w:space="0" w:color="7F7F7F"/>
              <w:left w:val="nil"/>
              <w:bottom w:val="single" w:sz="8" w:space="0" w:color="7F7F7F"/>
              <w:right w:val="nil"/>
            </w:tcBorders>
            <w:shd w:val="clear" w:color="auto" w:fill="auto"/>
            <w:vAlign w:val="center"/>
            <w:hideMark/>
          </w:tcPr>
          <w:p w14:paraId="79C1B4CE" w14:textId="05E01031" w:rsidR="003740E8" w:rsidRPr="00E06FA5" w:rsidRDefault="006013C2" w:rsidP="00E06FA5">
            <w:pPr>
              <w:spacing w:after="0" w:line="28" w:lineRule="atLeast"/>
              <w:rPr>
                <w:rFonts w:eastAsia="Times New Roman" w:cs="Times New Roman"/>
                <w:color w:val="808080" w:themeColor="background1" w:themeShade="80"/>
                <w:sz w:val="20"/>
                <w:lang w:val="es-ES" w:eastAsia="es-DO"/>
              </w:rPr>
            </w:pPr>
            <w:r>
              <w:rPr>
                <w:rFonts w:eastAsia="Times New Roman" w:cs="Times New Roman"/>
                <w:color w:val="808080" w:themeColor="background1" w:themeShade="80"/>
                <w:sz w:val="20"/>
                <w:lang w:val="es-ES" w:eastAsia="es-DO"/>
              </w:rPr>
              <w:t>10,426,216,242.00</w:t>
            </w:r>
          </w:p>
        </w:tc>
        <w:tc>
          <w:tcPr>
            <w:tcW w:w="1196" w:type="pct"/>
            <w:tcBorders>
              <w:top w:val="single" w:sz="8" w:space="0" w:color="7F7F7F"/>
              <w:left w:val="nil"/>
              <w:bottom w:val="single" w:sz="8" w:space="0" w:color="7F7F7F"/>
              <w:right w:val="nil"/>
            </w:tcBorders>
            <w:shd w:val="clear" w:color="auto" w:fill="auto"/>
            <w:vAlign w:val="center"/>
            <w:hideMark/>
          </w:tcPr>
          <w:p w14:paraId="17422E23" w14:textId="1EC3C4E0" w:rsidR="003740E8" w:rsidRPr="00E06FA5" w:rsidRDefault="002D15A8" w:rsidP="00E06FA5">
            <w:pPr>
              <w:spacing w:after="0" w:line="28" w:lineRule="atLeast"/>
              <w:rPr>
                <w:rFonts w:eastAsia="Times New Roman" w:cs="Times New Roman"/>
                <w:color w:val="808080" w:themeColor="background1" w:themeShade="80"/>
                <w:sz w:val="20"/>
                <w:lang w:val="es-ES" w:eastAsia="es-DO"/>
              </w:rPr>
            </w:pPr>
            <w:r>
              <w:rPr>
                <w:rFonts w:cs="Times New Roman"/>
                <w:color w:val="808080" w:themeColor="background1" w:themeShade="80"/>
                <w:kern w:val="24"/>
                <w:sz w:val="20"/>
              </w:rPr>
              <w:t>10,324,719,635.38</w:t>
            </w:r>
          </w:p>
        </w:tc>
      </w:tr>
    </w:tbl>
    <w:p w14:paraId="0C122A3C" w14:textId="77777777" w:rsidR="003740E8" w:rsidRPr="00D20EEE" w:rsidRDefault="003740E8" w:rsidP="003740E8">
      <w:pPr>
        <w:spacing w:after="0" w:line="360" w:lineRule="auto"/>
        <w:jc w:val="center"/>
        <w:rPr>
          <w:rFonts w:eastAsia="Calibri" w:cs="Times New Roman"/>
          <w:color w:val="808080" w:themeColor="background1" w:themeShade="80"/>
          <w:sz w:val="20"/>
          <w:szCs w:val="16"/>
          <w:lang w:val="es-ES"/>
        </w:rPr>
      </w:pPr>
      <w:r w:rsidRPr="00D20EEE">
        <w:rPr>
          <w:rFonts w:eastAsia="Calibri" w:cs="Times New Roman"/>
          <w:color w:val="808080" w:themeColor="background1" w:themeShade="80"/>
          <w:sz w:val="20"/>
          <w:szCs w:val="16"/>
          <w:lang w:val="es-ES"/>
        </w:rPr>
        <w:t xml:space="preserve">Fuente: Reporte de ejecución presupuestaria consolidado (MIREX/Servicio exterior) </w:t>
      </w:r>
    </w:p>
    <w:p w14:paraId="7C58239F" w14:textId="77777777" w:rsidR="00E06FA5" w:rsidRDefault="00E06FA5" w:rsidP="007E64C1">
      <w:pPr>
        <w:spacing w:after="0" w:line="360" w:lineRule="auto"/>
        <w:jc w:val="both"/>
        <w:rPr>
          <w:rFonts w:eastAsia="Calibri" w:cs="Times New Roman"/>
          <w:color w:val="808080" w:themeColor="background1" w:themeShade="80"/>
          <w:szCs w:val="24"/>
          <w:lang w:val="es-DO"/>
        </w:rPr>
      </w:pPr>
    </w:p>
    <w:p w14:paraId="3B5457FF" w14:textId="77777777" w:rsidR="00E06FA5" w:rsidRDefault="00E06FA5" w:rsidP="007E64C1">
      <w:pPr>
        <w:spacing w:after="0" w:line="360" w:lineRule="auto"/>
        <w:jc w:val="both"/>
        <w:rPr>
          <w:rFonts w:eastAsia="Calibri" w:cs="Times New Roman"/>
          <w:color w:val="808080" w:themeColor="background1" w:themeShade="80"/>
          <w:szCs w:val="24"/>
          <w:lang w:val="es-DO"/>
        </w:rPr>
      </w:pPr>
    </w:p>
    <w:p w14:paraId="5408BD29" w14:textId="5C5B72EA" w:rsidR="00E06FA5" w:rsidRDefault="007E64C1" w:rsidP="007E64C1">
      <w:pPr>
        <w:spacing w:after="0" w:line="360" w:lineRule="auto"/>
        <w:jc w:val="both"/>
        <w:rPr>
          <w:rFonts w:eastAsia="Calibri" w:cs="Times New Roman"/>
          <w:color w:val="808080" w:themeColor="background1" w:themeShade="80"/>
          <w:szCs w:val="24"/>
          <w:lang w:val="es-DO"/>
        </w:rPr>
      </w:pPr>
      <w:r w:rsidRPr="007E64C1">
        <w:rPr>
          <w:rFonts w:eastAsia="Calibri" w:cs="Times New Roman"/>
          <w:color w:val="808080" w:themeColor="background1" w:themeShade="80"/>
          <w:szCs w:val="24"/>
          <w:lang w:val="es-DO"/>
        </w:rPr>
        <w:t xml:space="preserve">Control y reporte de los gastos de las misiones </w:t>
      </w:r>
      <w:r w:rsidR="00437B84">
        <w:rPr>
          <w:rFonts w:eastAsia="Calibri" w:cs="Times New Roman"/>
          <w:color w:val="808080" w:themeColor="background1" w:themeShade="80"/>
          <w:szCs w:val="24"/>
          <w:lang w:val="es-DO"/>
        </w:rPr>
        <w:t>en el</w:t>
      </w:r>
      <w:r w:rsidRPr="007E64C1">
        <w:rPr>
          <w:rFonts w:eastAsia="Calibri" w:cs="Times New Roman"/>
          <w:color w:val="808080" w:themeColor="background1" w:themeShade="80"/>
          <w:szCs w:val="24"/>
          <w:lang w:val="es-DO"/>
        </w:rPr>
        <w:t xml:space="preserve"> exterior, para lo cual se emitió la implementación se diseñó un formulario de Reporte de Gastos, el cual detalla los diferentes rubros de alquiler de la misión y del alquiler de la residencia del jefe de la misión, así como cada uno de los gastos corrientes a ser realizados.</w:t>
      </w:r>
      <w:r w:rsidR="00134203">
        <w:rPr>
          <w:rFonts w:eastAsia="Calibri" w:cs="Times New Roman"/>
          <w:color w:val="808080" w:themeColor="background1" w:themeShade="80"/>
          <w:szCs w:val="24"/>
          <w:lang w:val="es-DO"/>
        </w:rPr>
        <w:t xml:space="preserve"> </w:t>
      </w:r>
      <w:r w:rsidRPr="007E64C1">
        <w:rPr>
          <w:rFonts w:eastAsia="Calibri" w:cs="Times New Roman"/>
          <w:color w:val="808080" w:themeColor="background1" w:themeShade="80"/>
          <w:szCs w:val="24"/>
          <w:lang w:val="es-DO"/>
        </w:rPr>
        <w:t xml:space="preserve">Dicho formulario debe ser remitido por correo electrónico a la Dirección Financiera a más tardar a los 7 días posteriores al cierre del mes, anexando todas las facturas, los recibos de pagos y el estado de cuenta de la misión. </w:t>
      </w:r>
    </w:p>
    <w:p w14:paraId="35ACB783" w14:textId="77777777" w:rsidR="00E06FA5" w:rsidRDefault="00E06FA5" w:rsidP="007E64C1">
      <w:pPr>
        <w:spacing w:after="0" w:line="360" w:lineRule="auto"/>
        <w:jc w:val="both"/>
        <w:rPr>
          <w:rFonts w:eastAsia="Calibri" w:cs="Times New Roman"/>
          <w:color w:val="808080" w:themeColor="background1" w:themeShade="80"/>
          <w:szCs w:val="24"/>
          <w:lang w:val="es-DO"/>
        </w:rPr>
      </w:pPr>
    </w:p>
    <w:p w14:paraId="08D30867" w14:textId="6E4DB1D9" w:rsidR="007E64C1" w:rsidRPr="007E64C1" w:rsidRDefault="007E64C1" w:rsidP="007E64C1">
      <w:pPr>
        <w:spacing w:after="0" w:line="360" w:lineRule="auto"/>
        <w:jc w:val="both"/>
        <w:rPr>
          <w:rFonts w:eastAsia="Calibri" w:cs="Times New Roman"/>
          <w:color w:val="808080" w:themeColor="background1" w:themeShade="80"/>
          <w:szCs w:val="24"/>
          <w:lang w:val="es-DO"/>
        </w:rPr>
      </w:pPr>
      <w:r w:rsidRPr="007E64C1">
        <w:rPr>
          <w:rFonts w:eastAsia="Calibri" w:cs="Times New Roman"/>
          <w:color w:val="808080" w:themeColor="background1" w:themeShade="80"/>
          <w:szCs w:val="24"/>
          <w:lang w:val="es-DO"/>
        </w:rPr>
        <w:t xml:space="preserve">A tales fines se emitió la Resolución 008-2021, la cual establece la obligatoriedad de reporte mensual de los gastos por parte de las misiones diplomáticas y requiere que los excedentes resultantes luego de cubrir los gastos sean mantenidos en la cuenta de la misión, cuyos fondos sólo podrán ser utilizados con la autorización del </w:t>
      </w:r>
      <w:r w:rsidR="00E06FA5">
        <w:rPr>
          <w:rFonts w:eastAsia="Calibri" w:cs="Times New Roman"/>
          <w:color w:val="808080" w:themeColor="background1" w:themeShade="80"/>
          <w:szCs w:val="24"/>
          <w:lang w:val="es-DO"/>
        </w:rPr>
        <w:t>v</w:t>
      </w:r>
      <w:r w:rsidRPr="007E64C1">
        <w:rPr>
          <w:rFonts w:eastAsia="Calibri" w:cs="Times New Roman"/>
          <w:color w:val="808080" w:themeColor="background1" w:themeShade="80"/>
          <w:szCs w:val="24"/>
          <w:lang w:val="es-DO"/>
        </w:rPr>
        <w:t xml:space="preserve">iceministerio al que reporta la misión.    </w:t>
      </w:r>
    </w:p>
    <w:p w14:paraId="7326A8B6" w14:textId="77777777" w:rsidR="007E64C1" w:rsidRDefault="007E64C1" w:rsidP="007E64C1">
      <w:pPr>
        <w:spacing w:after="0" w:line="360" w:lineRule="auto"/>
        <w:jc w:val="both"/>
        <w:rPr>
          <w:rFonts w:eastAsia="Calibri" w:cs="Times New Roman"/>
          <w:color w:val="808080" w:themeColor="background1" w:themeShade="80"/>
          <w:szCs w:val="24"/>
          <w:lang w:val="es-DO"/>
        </w:rPr>
      </w:pPr>
    </w:p>
    <w:p w14:paraId="22F61F5A" w14:textId="211BA524" w:rsidR="007E64C1" w:rsidRPr="007E64C1" w:rsidRDefault="007E64C1" w:rsidP="007E64C1">
      <w:pPr>
        <w:spacing w:after="0" w:line="360" w:lineRule="auto"/>
        <w:jc w:val="both"/>
        <w:rPr>
          <w:rFonts w:eastAsia="Calibri" w:cs="Times New Roman"/>
          <w:color w:val="808080" w:themeColor="background1" w:themeShade="80"/>
          <w:szCs w:val="24"/>
          <w:lang w:val="es-DO"/>
        </w:rPr>
      </w:pPr>
      <w:r>
        <w:rPr>
          <w:rFonts w:eastAsia="Calibri" w:cs="Times New Roman"/>
          <w:color w:val="808080" w:themeColor="background1" w:themeShade="80"/>
          <w:szCs w:val="24"/>
          <w:lang w:val="es-DO"/>
        </w:rPr>
        <w:t>S</w:t>
      </w:r>
      <w:r w:rsidRPr="007E64C1">
        <w:rPr>
          <w:rFonts w:eastAsia="Calibri" w:cs="Times New Roman"/>
          <w:color w:val="808080" w:themeColor="background1" w:themeShade="80"/>
          <w:szCs w:val="24"/>
          <w:lang w:val="es-DO"/>
        </w:rPr>
        <w:t xml:space="preserve">e inició el proceso de requerir a las misiones diplomáticas en el exterior que remitieran el listado de los activos fijos mantenidos. Dichas misiones han remitido el </w:t>
      </w:r>
      <w:r w:rsidR="00F66817">
        <w:rPr>
          <w:rFonts w:eastAsia="Calibri" w:cs="Times New Roman"/>
          <w:color w:val="808080" w:themeColor="background1" w:themeShade="80"/>
          <w:szCs w:val="24"/>
          <w:lang w:val="es-DO"/>
        </w:rPr>
        <w:t>desglose</w:t>
      </w:r>
      <w:r w:rsidRPr="007E64C1">
        <w:rPr>
          <w:rFonts w:eastAsia="Calibri" w:cs="Times New Roman"/>
          <w:color w:val="808080" w:themeColor="background1" w:themeShade="80"/>
          <w:szCs w:val="24"/>
          <w:lang w:val="es-DO"/>
        </w:rPr>
        <w:t xml:space="preserve"> de sus activos con sus correspondientes facturas de adquisición de bienes </w:t>
      </w:r>
      <w:r w:rsidR="00F66817">
        <w:rPr>
          <w:rFonts w:eastAsia="Calibri" w:cs="Times New Roman"/>
          <w:color w:val="808080" w:themeColor="background1" w:themeShade="80"/>
          <w:szCs w:val="24"/>
          <w:lang w:val="es-DO"/>
        </w:rPr>
        <w:t xml:space="preserve">procediendo </w:t>
      </w:r>
      <w:r w:rsidRPr="007E64C1">
        <w:rPr>
          <w:rFonts w:eastAsia="Calibri" w:cs="Times New Roman"/>
          <w:color w:val="808080" w:themeColor="background1" w:themeShade="80"/>
          <w:szCs w:val="24"/>
          <w:lang w:val="es-DO"/>
        </w:rPr>
        <w:t>a registrar en el Sistema de Administración de Bienes (SIAB) los activos de cada misión.</w:t>
      </w:r>
    </w:p>
    <w:p w14:paraId="2CD79078" w14:textId="77777777" w:rsidR="007E64C1" w:rsidRDefault="007E64C1" w:rsidP="007E64C1">
      <w:pPr>
        <w:spacing w:after="0" w:line="360" w:lineRule="auto"/>
        <w:jc w:val="both"/>
        <w:rPr>
          <w:rFonts w:eastAsia="Calibri" w:cs="Times New Roman"/>
          <w:color w:val="808080" w:themeColor="background1" w:themeShade="80"/>
          <w:szCs w:val="24"/>
          <w:lang w:val="es-DO"/>
        </w:rPr>
      </w:pPr>
    </w:p>
    <w:p w14:paraId="6E82EC31" w14:textId="33003944" w:rsidR="003740E8" w:rsidRDefault="007E64C1" w:rsidP="007E64C1">
      <w:pPr>
        <w:spacing w:after="0" w:line="360" w:lineRule="auto"/>
        <w:jc w:val="both"/>
        <w:rPr>
          <w:rFonts w:eastAsia="Calibri" w:cs="Times New Roman"/>
          <w:color w:val="808080" w:themeColor="background1" w:themeShade="80"/>
          <w:szCs w:val="24"/>
          <w:lang w:val="es-DO"/>
        </w:rPr>
      </w:pPr>
      <w:r>
        <w:rPr>
          <w:rFonts w:eastAsia="Calibri" w:cs="Times New Roman"/>
          <w:color w:val="808080" w:themeColor="background1" w:themeShade="80"/>
          <w:szCs w:val="24"/>
          <w:lang w:val="es-DO"/>
        </w:rPr>
        <w:t>S</w:t>
      </w:r>
      <w:r w:rsidRPr="007E64C1">
        <w:rPr>
          <w:rFonts w:eastAsia="Calibri" w:cs="Times New Roman"/>
          <w:color w:val="808080" w:themeColor="background1" w:themeShade="80"/>
          <w:szCs w:val="24"/>
          <w:lang w:val="es-DO"/>
        </w:rPr>
        <w:t xml:space="preserve">e logró que la nómina del servicio exterior se automatizara y que se pudiera pagar dentro del mismo mes </w:t>
      </w:r>
      <w:r w:rsidR="008578F8">
        <w:rPr>
          <w:rFonts w:eastAsia="Calibri" w:cs="Times New Roman"/>
          <w:color w:val="808080" w:themeColor="background1" w:themeShade="80"/>
          <w:szCs w:val="24"/>
          <w:lang w:val="es-DO"/>
        </w:rPr>
        <w:t>hábil</w:t>
      </w:r>
      <w:r w:rsidRPr="007E64C1">
        <w:rPr>
          <w:rFonts w:eastAsia="Calibri" w:cs="Times New Roman"/>
          <w:color w:val="808080" w:themeColor="background1" w:themeShade="80"/>
          <w:szCs w:val="24"/>
          <w:lang w:val="es-DO"/>
        </w:rPr>
        <w:t>.</w:t>
      </w:r>
      <w:r w:rsidR="00A8383B">
        <w:rPr>
          <w:rFonts w:eastAsia="Calibri" w:cs="Times New Roman"/>
          <w:color w:val="808080" w:themeColor="background1" w:themeShade="80"/>
          <w:szCs w:val="24"/>
          <w:lang w:val="es-DO"/>
        </w:rPr>
        <w:t xml:space="preserve"> </w:t>
      </w:r>
      <w:r w:rsidRPr="007E64C1">
        <w:rPr>
          <w:rFonts w:eastAsia="Calibri" w:cs="Times New Roman"/>
          <w:color w:val="808080" w:themeColor="background1" w:themeShade="80"/>
          <w:szCs w:val="24"/>
          <w:lang w:val="es-DO"/>
        </w:rPr>
        <w:t xml:space="preserve">Anteriormente, los funcionarios del servicio exterior cobraban sus sueldos y dotaciones hasta 15 días posterior al cierre de mes. En la actualidad los funcionarios están cobrando antes de los días 30 del mes de pago de la nómina. Esto ha contribuido a la eficiencia en las misiones ya que pueden realizar los pagos de los gastos corrientes y de alquiler oportunamente, evitando cargos y penalidades por retrasos en los pagos realizados.  </w:t>
      </w:r>
    </w:p>
    <w:p w14:paraId="5A85ED52" w14:textId="77777777" w:rsidR="00366EE9" w:rsidRDefault="00366EE9" w:rsidP="007E64C1">
      <w:pPr>
        <w:spacing w:after="0" w:line="360" w:lineRule="auto"/>
        <w:jc w:val="both"/>
        <w:rPr>
          <w:rFonts w:eastAsia="Calibri" w:cs="Times New Roman"/>
          <w:color w:val="808080" w:themeColor="background1" w:themeShade="80"/>
          <w:szCs w:val="24"/>
          <w:lang w:val="es-DO"/>
        </w:rPr>
      </w:pPr>
    </w:p>
    <w:p w14:paraId="431E7714" w14:textId="77777777" w:rsidR="00E06FA5" w:rsidRDefault="00E06FA5" w:rsidP="007E64C1">
      <w:pPr>
        <w:spacing w:after="0" w:line="360" w:lineRule="auto"/>
        <w:jc w:val="both"/>
        <w:rPr>
          <w:rFonts w:eastAsia="Calibri" w:cs="Times New Roman"/>
          <w:color w:val="808080" w:themeColor="background1" w:themeShade="80"/>
          <w:szCs w:val="24"/>
          <w:lang w:val="es-DO"/>
        </w:rPr>
      </w:pPr>
    </w:p>
    <w:p w14:paraId="2FAC07CB" w14:textId="77777777" w:rsidR="003740E8" w:rsidRPr="00B72160" w:rsidRDefault="003740E8" w:rsidP="00A26213">
      <w:pPr>
        <w:keepNext/>
        <w:keepLines/>
        <w:numPr>
          <w:ilvl w:val="0"/>
          <w:numId w:val="8"/>
        </w:numPr>
        <w:spacing w:after="0" w:line="360" w:lineRule="auto"/>
        <w:contextualSpacing/>
        <w:jc w:val="both"/>
        <w:outlineLvl w:val="0"/>
        <w:rPr>
          <w:rFonts w:eastAsia="Times New Roman" w:cs="Times New Roman"/>
          <w:b/>
          <w:color w:val="808080" w:themeColor="background1" w:themeShade="80"/>
          <w:szCs w:val="28"/>
          <w:lang w:val="es-DO"/>
        </w:rPr>
      </w:pPr>
      <w:bookmarkStart w:id="115" w:name="_Toc90892953"/>
      <w:bookmarkStart w:id="116" w:name="_Toc91489216"/>
      <w:bookmarkStart w:id="117" w:name="_Toc91489635"/>
      <w:bookmarkStart w:id="118" w:name="_Toc91497418"/>
      <w:bookmarkStart w:id="119" w:name="_Toc91511446"/>
      <w:bookmarkStart w:id="120" w:name="_Toc140741372"/>
      <w:r w:rsidRPr="00B72160">
        <w:rPr>
          <w:rFonts w:eastAsia="Times New Roman" w:cs="Times New Roman"/>
          <w:b/>
          <w:color w:val="808080" w:themeColor="background1" w:themeShade="80"/>
          <w:szCs w:val="28"/>
          <w:lang w:val="es-DO"/>
        </w:rPr>
        <w:lastRenderedPageBreak/>
        <w:t>Compras y contrataciones MIREX</w:t>
      </w:r>
      <w:bookmarkEnd w:id="115"/>
      <w:bookmarkEnd w:id="116"/>
      <w:bookmarkEnd w:id="117"/>
      <w:bookmarkEnd w:id="118"/>
      <w:bookmarkEnd w:id="119"/>
      <w:bookmarkEnd w:id="120"/>
    </w:p>
    <w:p w14:paraId="4225B49F" w14:textId="77777777" w:rsidR="00E06FA5" w:rsidRDefault="00E06FA5" w:rsidP="00E06FA5">
      <w:pPr>
        <w:spacing w:after="0" w:line="360" w:lineRule="auto"/>
        <w:jc w:val="both"/>
        <w:rPr>
          <w:rFonts w:eastAsia="Calibri" w:cs="Times New Roman"/>
          <w:color w:val="808080" w:themeColor="background1" w:themeShade="80"/>
          <w:szCs w:val="24"/>
          <w:lang w:val="es-ES"/>
        </w:rPr>
      </w:pPr>
    </w:p>
    <w:p w14:paraId="16CAF0FF" w14:textId="02CB0905" w:rsidR="007D241C" w:rsidRDefault="003740E8" w:rsidP="003740E8">
      <w:pPr>
        <w:spacing w:line="360" w:lineRule="auto"/>
        <w:jc w:val="both"/>
        <w:rPr>
          <w:rFonts w:eastAsia="Calibri" w:cs="Times New Roman"/>
          <w:color w:val="808080" w:themeColor="background1" w:themeShade="80"/>
          <w:szCs w:val="24"/>
          <w:lang w:val="es-ES"/>
        </w:rPr>
      </w:pPr>
      <w:r w:rsidRPr="00B7141C">
        <w:rPr>
          <w:rFonts w:eastAsia="Calibri" w:cs="Times New Roman"/>
          <w:color w:val="808080" w:themeColor="background1" w:themeShade="80"/>
          <w:szCs w:val="24"/>
          <w:lang w:val="es-ES"/>
        </w:rPr>
        <w:t xml:space="preserve">El presupuesto aprobado por el MIREX para el Plan Anual de Compras y Contrataciones en el año </w:t>
      </w:r>
      <w:r w:rsidR="00B72160">
        <w:rPr>
          <w:rFonts w:eastAsia="Calibri" w:cs="Times New Roman"/>
          <w:color w:val="808080" w:themeColor="background1" w:themeShade="80"/>
          <w:szCs w:val="24"/>
          <w:lang w:val="es-ES"/>
        </w:rPr>
        <w:t>2023</w:t>
      </w:r>
      <w:r w:rsidRPr="00E10852">
        <w:rPr>
          <w:rFonts w:eastAsia="Calibri" w:cs="Times New Roman"/>
          <w:color w:val="808080" w:themeColor="background1" w:themeShade="80"/>
          <w:szCs w:val="24"/>
          <w:lang w:val="es-ES"/>
        </w:rPr>
        <w:t xml:space="preserve"> fue por un valor ascendente a la suma de </w:t>
      </w:r>
      <w:r w:rsidR="004950B4" w:rsidRPr="00B7141C">
        <w:rPr>
          <w:rFonts w:eastAsia="Calibri" w:cs="Times New Roman"/>
          <w:color w:val="808080" w:themeColor="background1" w:themeShade="80"/>
          <w:szCs w:val="24"/>
          <w:lang w:val="es-ES"/>
        </w:rPr>
        <w:t xml:space="preserve">Mil </w:t>
      </w:r>
      <w:r w:rsidR="004950B4">
        <w:rPr>
          <w:rFonts w:eastAsia="Calibri" w:cs="Times New Roman"/>
          <w:color w:val="808080" w:themeColor="background1" w:themeShade="80"/>
          <w:szCs w:val="24"/>
          <w:lang w:val="es-ES"/>
        </w:rPr>
        <w:t>cuatrocientos treinta</w:t>
      </w:r>
      <w:r w:rsidR="004950B4" w:rsidRPr="00B7141C">
        <w:rPr>
          <w:rFonts w:eastAsia="Calibri" w:cs="Times New Roman"/>
          <w:color w:val="808080" w:themeColor="background1" w:themeShade="80"/>
          <w:szCs w:val="24"/>
          <w:lang w:val="es-ES"/>
        </w:rPr>
        <w:t xml:space="preserve"> y </w:t>
      </w:r>
      <w:r w:rsidR="004950B4">
        <w:rPr>
          <w:rFonts w:eastAsia="Calibri" w:cs="Times New Roman"/>
          <w:color w:val="808080" w:themeColor="background1" w:themeShade="80"/>
          <w:szCs w:val="24"/>
          <w:lang w:val="es-ES"/>
        </w:rPr>
        <w:t>cinco</w:t>
      </w:r>
      <w:r w:rsidR="004950B4" w:rsidRPr="00B7141C">
        <w:rPr>
          <w:rFonts w:eastAsia="Calibri" w:cs="Times New Roman"/>
          <w:color w:val="808080" w:themeColor="background1" w:themeShade="80"/>
          <w:szCs w:val="24"/>
          <w:lang w:val="es-ES"/>
        </w:rPr>
        <w:t xml:space="preserve"> millones, trescientos diez mil cuatrocientos veinte pesos </w:t>
      </w:r>
      <w:r w:rsidRPr="00E10852">
        <w:rPr>
          <w:rFonts w:eastAsia="Calibri" w:cs="Times New Roman"/>
          <w:color w:val="808080" w:themeColor="background1" w:themeShade="80"/>
          <w:szCs w:val="24"/>
          <w:lang w:val="es-ES"/>
        </w:rPr>
        <w:t>con</w:t>
      </w:r>
      <w:r w:rsidRPr="00B7141C">
        <w:rPr>
          <w:rFonts w:eastAsia="Calibri" w:cs="Times New Roman"/>
          <w:color w:val="808080" w:themeColor="background1" w:themeShade="80"/>
          <w:szCs w:val="24"/>
          <w:lang w:val="es-ES"/>
        </w:rPr>
        <w:t xml:space="preserve"> 00/100 (RD$</w:t>
      </w:r>
      <w:r w:rsidR="001607F1" w:rsidRPr="00B7141C">
        <w:rPr>
          <w:rFonts w:eastAsia="Calibri" w:cs="Times New Roman"/>
          <w:color w:val="808080" w:themeColor="background1" w:themeShade="80"/>
          <w:szCs w:val="24"/>
          <w:lang w:val="es-ES"/>
        </w:rPr>
        <w:t>1,</w:t>
      </w:r>
      <w:r w:rsidR="00BF3051">
        <w:rPr>
          <w:rFonts w:eastAsia="Calibri" w:cs="Times New Roman"/>
          <w:color w:val="808080" w:themeColor="background1" w:themeShade="80"/>
          <w:szCs w:val="24"/>
          <w:lang w:val="es-ES"/>
        </w:rPr>
        <w:t>435</w:t>
      </w:r>
      <w:r w:rsidR="001607F1" w:rsidRPr="00B7141C">
        <w:rPr>
          <w:rFonts w:eastAsia="Calibri" w:cs="Times New Roman"/>
          <w:color w:val="808080" w:themeColor="background1" w:themeShade="80"/>
          <w:szCs w:val="24"/>
          <w:lang w:val="es-ES"/>
        </w:rPr>
        <w:t>,310,420.00</w:t>
      </w:r>
      <w:r w:rsidRPr="00B7141C">
        <w:rPr>
          <w:rFonts w:eastAsia="Calibri" w:cs="Times New Roman"/>
          <w:color w:val="808080" w:themeColor="background1" w:themeShade="80"/>
          <w:szCs w:val="24"/>
          <w:lang w:val="es-ES"/>
        </w:rPr>
        <w:t xml:space="preserve">). </w:t>
      </w:r>
      <w:r w:rsidR="00B72160" w:rsidRPr="00B7141C">
        <w:rPr>
          <w:rFonts w:eastAsia="Calibri" w:cs="Times New Roman"/>
          <w:color w:val="808080" w:themeColor="background1" w:themeShade="80"/>
          <w:szCs w:val="24"/>
          <w:lang w:val="es-ES"/>
        </w:rPr>
        <w:t>De acuerdo con</w:t>
      </w:r>
      <w:r w:rsidRPr="00B7141C">
        <w:rPr>
          <w:rFonts w:eastAsia="Calibri" w:cs="Times New Roman"/>
          <w:color w:val="808080" w:themeColor="background1" w:themeShade="80"/>
          <w:szCs w:val="24"/>
          <w:lang w:val="es-ES"/>
        </w:rPr>
        <w:t xml:space="preserve"> las distintas modalidades de compras establecidas en la Ley 340-06 sobre Compras y Contrataciones Públicas de Bienes, Servicios, Obras y Concesiones, a la fecha, se han publicado un total </w:t>
      </w:r>
      <w:r w:rsidRPr="00A43FF1">
        <w:rPr>
          <w:rFonts w:eastAsia="Calibri" w:cs="Times New Roman"/>
          <w:color w:val="808080" w:themeColor="background1" w:themeShade="80"/>
          <w:szCs w:val="24"/>
          <w:lang w:val="es-ES"/>
        </w:rPr>
        <w:t xml:space="preserve">de </w:t>
      </w:r>
      <w:r w:rsidR="00B80353">
        <w:rPr>
          <w:rFonts w:eastAsia="Calibri" w:cs="Times New Roman"/>
          <w:color w:val="808080" w:themeColor="background1" w:themeShade="80"/>
          <w:szCs w:val="24"/>
          <w:lang w:val="es-ES"/>
        </w:rPr>
        <w:t>21</w:t>
      </w:r>
      <w:r w:rsidR="00BF3051">
        <w:rPr>
          <w:rFonts w:eastAsia="Calibri" w:cs="Times New Roman"/>
          <w:color w:val="808080" w:themeColor="background1" w:themeShade="80"/>
          <w:szCs w:val="24"/>
          <w:lang w:val="es-ES"/>
        </w:rPr>
        <w:t>3</w:t>
      </w:r>
      <w:r w:rsidR="00A43FF1" w:rsidRPr="007D241C">
        <w:rPr>
          <w:rFonts w:eastAsia="Calibri" w:cs="Times New Roman"/>
          <w:color w:val="808080" w:themeColor="background1" w:themeShade="80"/>
          <w:szCs w:val="24"/>
          <w:lang w:val="es-ES"/>
        </w:rPr>
        <w:t xml:space="preserve"> </w:t>
      </w:r>
      <w:r w:rsidRPr="007D241C">
        <w:rPr>
          <w:rFonts w:eastAsia="Calibri" w:cs="Times New Roman"/>
          <w:color w:val="808080" w:themeColor="background1" w:themeShade="80"/>
          <w:szCs w:val="24"/>
          <w:lang w:val="es-ES"/>
        </w:rPr>
        <w:t>procesos en el Portal transaccional</w:t>
      </w:r>
      <w:r w:rsidRPr="00B7141C">
        <w:rPr>
          <w:rFonts w:eastAsia="Calibri" w:cs="Times New Roman"/>
          <w:color w:val="808080" w:themeColor="background1" w:themeShade="80"/>
          <w:szCs w:val="24"/>
          <w:lang w:val="es-ES"/>
        </w:rPr>
        <w:t xml:space="preserve">. En la tabla siguiente se presenta las modalidades de compras y cantidad de procesos ejecutados: </w:t>
      </w:r>
    </w:p>
    <w:p w14:paraId="2819A91C" w14:textId="587469BF" w:rsidR="003740E8" w:rsidRPr="00BF3051" w:rsidRDefault="003740E8" w:rsidP="003740E8">
      <w:pPr>
        <w:spacing w:line="360" w:lineRule="auto"/>
        <w:jc w:val="center"/>
        <w:rPr>
          <w:rFonts w:eastAsia="Calibri" w:cs="Times New Roman"/>
          <w:bCs/>
          <w:color w:val="808080" w:themeColor="background1" w:themeShade="80"/>
          <w:sz w:val="20"/>
          <w:szCs w:val="20"/>
          <w:lang w:val="es-ES"/>
        </w:rPr>
      </w:pPr>
      <w:r w:rsidRPr="00BF3051">
        <w:rPr>
          <w:rFonts w:eastAsia="Calibri" w:cs="Times New Roman"/>
          <w:bCs/>
          <w:color w:val="808080" w:themeColor="background1" w:themeShade="80"/>
          <w:sz w:val="20"/>
          <w:szCs w:val="20"/>
          <w:lang w:val="es-ES"/>
        </w:rPr>
        <w:t xml:space="preserve">Tabla </w:t>
      </w:r>
      <w:r w:rsidR="00C966FF" w:rsidRPr="00BF3051">
        <w:rPr>
          <w:rFonts w:eastAsia="Calibri" w:cs="Times New Roman"/>
          <w:bCs/>
          <w:color w:val="808080" w:themeColor="background1" w:themeShade="80"/>
          <w:sz w:val="20"/>
          <w:szCs w:val="20"/>
          <w:lang w:val="es-ES"/>
        </w:rPr>
        <w:t>9</w:t>
      </w:r>
      <w:r w:rsidRPr="00BF3051">
        <w:rPr>
          <w:rFonts w:eastAsia="Calibri" w:cs="Times New Roman"/>
          <w:bCs/>
          <w:color w:val="808080" w:themeColor="background1" w:themeShade="80"/>
          <w:sz w:val="20"/>
          <w:szCs w:val="20"/>
          <w:lang w:val="es-ES"/>
        </w:rPr>
        <w:t>: Cantidad de procesos de compras y contrataciones adjudicados</w:t>
      </w:r>
    </w:p>
    <w:tbl>
      <w:tblPr>
        <w:tblW w:w="6303" w:type="dxa"/>
        <w:jc w:val="center"/>
        <w:tblCellMar>
          <w:left w:w="0" w:type="dxa"/>
          <w:right w:w="0" w:type="dxa"/>
        </w:tblCellMar>
        <w:tblLook w:val="04A0" w:firstRow="1" w:lastRow="0" w:firstColumn="1" w:lastColumn="0" w:noHBand="0" w:noVBand="1"/>
      </w:tblPr>
      <w:tblGrid>
        <w:gridCol w:w="3969"/>
        <w:gridCol w:w="2334"/>
      </w:tblGrid>
      <w:tr w:rsidR="003740E8" w:rsidRPr="0056331A" w14:paraId="4900B4C3" w14:textId="77777777" w:rsidTr="00E06FA5">
        <w:trPr>
          <w:trHeight w:val="190"/>
          <w:jc w:val="center"/>
        </w:trPr>
        <w:tc>
          <w:tcPr>
            <w:tcW w:w="3969" w:type="dxa"/>
            <w:tcBorders>
              <w:top w:val="single" w:sz="8" w:space="0" w:color="7F7F7F"/>
              <w:left w:val="nil"/>
              <w:bottom w:val="nil"/>
              <w:right w:val="nil"/>
            </w:tcBorders>
            <w:shd w:val="clear" w:color="auto" w:fill="1F3864"/>
            <w:tcMar>
              <w:top w:w="0" w:type="dxa"/>
              <w:left w:w="108" w:type="dxa"/>
              <w:bottom w:w="0" w:type="dxa"/>
              <w:right w:w="108" w:type="dxa"/>
            </w:tcMar>
            <w:vAlign w:val="center"/>
            <w:hideMark/>
          </w:tcPr>
          <w:p w14:paraId="7B796FF5" w14:textId="77777777" w:rsidR="003740E8" w:rsidRPr="00085DDA" w:rsidRDefault="003740E8" w:rsidP="00D24B29">
            <w:pPr>
              <w:spacing w:after="0" w:line="360" w:lineRule="auto"/>
              <w:rPr>
                <w:rFonts w:eastAsia="Calibri" w:cs="Times New Roman"/>
                <w:b/>
                <w:bCs/>
                <w:color w:val="FFFFFF" w:themeColor="background1"/>
                <w:sz w:val="20"/>
                <w:lang w:val="es-ES"/>
              </w:rPr>
            </w:pPr>
            <w:r w:rsidRPr="00085DDA">
              <w:rPr>
                <w:rFonts w:eastAsia="Calibri" w:cs="Times New Roman"/>
                <w:b/>
                <w:bCs/>
                <w:color w:val="FFFFFF" w:themeColor="background1"/>
                <w:sz w:val="20"/>
                <w:lang w:val="es-ES"/>
              </w:rPr>
              <w:t>Modalidad de Compra</w:t>
            </w:r>
          </w:p>
        </w:tc>
        <w:tc>
          <w:tcPr>
            <w:tcW w:w="2334" w:type="dxa"/>
            <w:tcBorders>
              <w:top w:val="single" w:sz="8" w:space="0" w:color="7F7F7F"/>
              <w:left w:val="nil"/>
              <w:bottom w:val="nil"/>
              <w:right w:val="nil"/>
            </w:tcBorders>
            <w:shd w:val="clear" w:color="auto" w:fill="1F3864"/>
            <w:tcMar>
              <w:top w:w="0" w:type="dxa"/>
              <w:left w:w="108" w:type="dxa"/>
              <w:bottom w:w="0" w:type="dxa"/>
              <w:right w:w="108" w:type="dxa"/>
            </w:tcMar>
            <w:vAlign w:val="center"/>
            <w:hideMark/>
          </w:tcPr>
          <w:p w14:paraId="7CC91392" w14:textId="77777777" w:rsidR="003740E8" w:rsidRPr="00085DDA" w:rsidRDefault="003740E8" w:rsidP="00D24B29">
            <w:pPr>
              <w:spacing w:after="0" w:line="360" w:lineRule="auto"/>
              <w:rPr>
                <w:rFonts w:eastAsia="Calibri" w:cs="Times New Roman"/>
                <w:b/>
                <w:bCs/>
                <w:color w:val="FFFFFF" w:themeColor="background1"/>
                <w:sz w:val="20"/>
                <w:lang w:val="es-ES"/>
              </w:rPr>
            </w:pPr>
            <w:r w:rsidRPr="00085DDA">
              <w:rPr>
                <w:rFonts w:eastAsia="Calibri" w:cs="Times New Roman"/>
                <w:b/>
                <w:bCs/>
                <w:color w:val="FFFFFF" w:themeColor="background1"/>
                <w:sz w:val="20"/>
                <w:lang w:val="es-ES"/>
              </w:rPr>
              <w:t>Cantidad de Procesos</w:t>
            </w:r>
          </w:p>
        </w:tc>
      </w:tr>
      <w:tr w:rsidR="003740E8" w:rsidRPr="0056331A" w14:paraId="678089FB" w14:textId="77777777" w:rsidTr="00E06FA5">
        <w:trPr>
          <w:trHeight w:val="206"/>
          <w:jc w:val="center"/>
        </w:trPr>
        <w:tc>
          <w:tcPr>
            <w:tcW w:w="3969"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3B2365E5" w14:textId="659CE8B3" w:rsidR="003740E8" w:rsidRPr="0056331A" w:rsidRDefault="003740E8" w:rsidP="00A43FF1">
            <w:pPr>
              <w:spacing w:after="0" w:line="360" w:lineRule="auto"/>
              <w:rPr>
                <w:rFonts w:eastAsia="Calibri" w:cs="Times New Roman"/>
                <w:bCs/>
                <w:color w:val="808080" w:themeColor="background1" w:themeShade="80"/>
                <w:sz w:val="20"/>
                <w:lang w:val="es-ES"/>
              </w:rPr>
            </w:pPr>
            <w:r w:rsidRPr="0056331A">
              <w:rPr>
                <w:rFonts w:eastAsia="Calibri" w:cs="Times New Roman"/>
                <w:bCs/>
                <w:color w:val="808080" w:themeColor="background1" w:themeShade="80"/>
                <w:sz w:val="20"/>
                <w:lang w:val="es-ES"/>
              </w:rPr>
              <w:t xml:space="preserve">Compras </w:t>
            </w:r>
            <w:r w:rsidR="00A43FF1">
              <w:rPr>
                <w:rFonts w:eastAsia="Calibri" w:cs="Times New Roman"/>
                <w:bCs/>
                <w:color w:val="808080" w:themeColor="background1" w:themeShade="80"/>
                <w:sz w:val="20"/>
                <w:lang w:val="es-ES"/>
              </w:rPr>
              <w:t>Directa</w:t>
            </w:r>
          </w:p>
        </w:tc>
        <w:tc>
          <w:tcPr>
            <w:tcW w:w="2334"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5808DFDA" w14:textId="21E1424E" w:rsidR="003740E8" w:rsidRPr="007D241C" w:rsidRDefault="00B80353" w:rsidP="00D24B29">
            <w:pPr>
              <w:spacing w:after="0" w:line="360" w:lineRule="auto"/>
              <w:jc w:val="center"/>
              <w:rPr>
                <w:rFonts w:eastAsia="Calibri" w:cs="Times New Roman"/>
                <w:bCs/>
                <w:color w:val="808080" w:themeColor="background1" w:themeShade="80"/>
                <w:sz w:val="20"/>
                <w:lang w:val="es-ES"/>
              </w:rPr>
            </w:pPr>
            <w:r>
              <w:rPr>
                <w:rFonts w:eastAsia="Calibri" w:cs="Times New Roman"/>
                <w:bCs/>
                <w:color w:val="808080" w:themeColor="background1" w:themeShade="80"/>
                <w:sz w:val="20"/>
                <w:lang w:val="es-ES"/>
              </w:rPr>
              <w:t>93</w:t>
            </w:r>
          </w:p>
        </w:tc>
      </w:tr>
      <w:tr w:rsidR="003740E8" w:rsidRPr="0056331A" w14:paraId="2722110D" w14:textId="77777777" w:rsidTr="00E06FA5">
        <w:trPr>
          <w:trHeight w:val="206"/>
          <w:jc w:val="center"/>
        </w:trPr>
        <w:tc>
          <w:tcPr>
            <w:tcW w:w="3969" w:type="dxa"/>
            <w:tcMar>
              <w:top w:w="0" w:type="dxa"/>
              <w:left w:w="108" w:type="dxa"/>
              <w:bottom w:w="0" w:type="dxa"/>
              <w:right w:w="108" w:type="dxa"/>
            </w:tcMar>
            <w:vAlign w:val="center"/>
            <w:hideMark/>
          </w:tcPr>
          <w:p w14:paraId="493A4F94" w14:textId="77777777" w:rsidR="003740E8" w:rsidRPr="0056331A" w:rsidRDefault="003740E8" w:rsidP="00D24B29">
            <w:pPr>
              <w:spacing w:after="0" w:line="360" w:lineRule="auto"/>
              <w:rPr>
                <w:rFonts w:eastAsia="Calibri" w:cs="Times New Roman"/>
                <w:bCs/>
                <w:color w:val="808080" w:themeColor="background1" w:themeShade="80"/>
                <w:sz w:val="20"/>
                <w:lang w:val="es-ES"/>
              </w:rPr>
            </w:pPr>
            <w:r w:rsidRPr="0056331A">
              <w:rPr>
                <w:rFonts w:eastAsia="Calibri" w:cs="Times New Roman"/>
                <w:bCs/>
                <w:color w:val="808080" w:themeColor="background1" w:themeShade="80"/>
                <w:sz w:val="20"/>
                <w:lang w:val="es-ES"/>
              </w:rPr>
              <w:t>Compras Menores</w:t>
            </w:r>
          </w:p>
        </w:tc>
        <w:tc>
          <w:tcPr>
            <w:tcW w:w="2334" w:type="dxa"/>
            <w:tcMar>
              <w:top w:w="0" w:type="dxa"/>
              <w:left w:w="108" w:type="dxa"/>
              <w:bottom w:w="0" w:type="dxa"/>
              <w:right w:w="108" w:type="dxa"/>
            </w:tcMar>
            <w:vAlign w:val="center"/>
            <w:hideMark/>
          </w:tcPr>
          <w:p w14:paraId="5D0BC219" w14:textId="23045196" w:rsidR="003740E8" w:rsidRPr="007D241C" w:rsidRDefault="00B80353" w:rsidP="00D24B29">
            <w:pPr>
              <w:spacing w:after="0" w:line="360" w:lineRule="auto"/>
              <w:jc w:val="center"/>
              <w:rPr>
                <w:rFonts w:eastAsia="Calibri" w:cs="Times New Roman"/>
                <w:bCs/>
                <w:color w:val="808080" w:themeColor="background1" w:themeShade="80"/>
                <w:sz w:val="20"/>
                <w:lang w:val="es-ES"/>
              </w:rPr>
            </w:pPr>
            <w:r>
              <w:rPr>
                <w:rFonts w:eastAsia="Calibri" w:cs="Times New Roman"/>
                <w:bCs/>
                <w:color w:val="808080" w:themeColor="background1" w:themeShade="80"/>
                <w:sz w:val="20"/>
                <w:lang w:val="es-ES"/>
              </w:rPr>
              <w:t>102</w:t>
            </w:r>
          </w:p>
        </w:tc>
      </w:tr>
      <w:tr w:rsidR="003740E8" w:rsidRPr="0056331A" w14:paraId="0EB02525" w14:textId="77777777" w:rsidTr="00E06FA5">
        <w:trPr>
          <w:trHeight w:val="206"/>
          <w:jc w:val="center"/>
        </w:trPr>
        <w:tc>
          <w:tcPr>
            <w:tcW w:w="3969"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60F4DCA3" w14:textId="77777777" w:rsidR="003740E8" w:rsidRPr="0056331A" w:rsidRDefault="003740E8" w:rsidP="00D24B29">
            <w:pPr>
              <w:spacing w:after="0" w:line="360" w:lineRule="auto"/>
              <w:rPr>
                <w:rFonts w:eastAsia="Calibri" w:cs="Times New Roman"/>
                <w:bCs/>
                <w:color w:val="808080" w:themeColor="background1" w:themeShade="80"/>
                <w:sz w:val="20"/>
                <w:lang w:val="es-ES"/>
              </w:rPr>
            </w:pPr>
            <w:r w:rsidRPr="0056331A">
              <w:rPr>
                <w:rFonts w:eastAsia="Calibri" w:cs="Times New Roman"/>
                <w:bCs/>
                <w:color w:val="808080" w:themeColor="background1" w:themeShade="80"/>
                <w:sz w:val="20"/>
                <w:lang w:val="es-ES"/>
              </w:rPr>
              <w:t>Comparación de Precios</w:t>
            </w:r>
          </w:p>
        </w:tc>
        <w:tc>
          <w:tcPr>
            <w:tcW w:w="2334"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2CC14CE8" w14:textId="512D7BD8" w:rsidR="003740E8" w:rsidRPr="007D241C" w:rsidRDefault="00B80353" w:rsidP="00D24B29">
            <w:pPr>
              <w:spacing w:after="0" w:line="360" w:lineRule="auto"/>
              <w:jc w:val="center"/>
              <w:rPr>
                <w:rFonts w:eastAsia="Calibri" w:cs="Times New Roman"/>
                <w:bCs/>
                <w:color w:val="808080" w:themeColor="background1" w:themeShade="80"/>
                <w:sz w:val="20"/>
                <w:lang w:val="es-ES"/>
              </w:rPr>
            </w:pPr>
            <w:r>
              <w:rPr>
                <w:rFonts w:eastAsia="Calibri" w:cs="Times New Roman"/>
                <w:bCs/>
                <w:color w:val="808080" w:themeColor="background1" w:themeShade="80"/>
                <w:sz w:val="20"/>
                <w:lang w:val="es-ES"/>
              </w:rPr>
              <w:t>5</w:t>
            </w:r>
          </w:p>
        </w:tc>
      </w:tr>
      <w:tr w:rsidR="003740E8" w:rsidRPr="0056331A" w14:paraId="0D1BDD6F" w14:textId="77777777" w:rsidTr="00E06FA5">
        <w:trPr>
          <w:trHeight w:val="206"/>
          <w:jc w:val="center"/>
        </w:trPr>
        <w:tc>
          <w:tcPr>
            <w:tcW w:w="3969" w:type="dxa"/>
            <w:tcMar>
              <w:top w:w="0" w:type="dxa"/>
              <w:left w:w="108" w:type="dxa"/>
              <w:bottom w:w="0" w:type="dxa"/>
              <w:right w:w="108" w:type="dxa"/>
            </w:tcMar>
            <w:vAlign w:val="center"/>
            <w:hideMark/>
          </w:tcPr>
          <w:p w14:paraId="168DAD26" w14:textId="77777777" w:rsidR="003740E8" w:rsidRPr="0056331A" w:rsidRDefault="003740E8" w:rsidP="00D24B29">
            <w:pPr>
              <w:spacing w:after="0" w:line="360" w:lineRule="auto"/>
              <w:rPr>
                <w:rFonts w:eastAsia="Calibri" w:cs="Times New Roman"/>
                <w:bCs/>
                <w:color w:val="808080" w:themeColor="background1" w:themeShade="80"/>
                <w:sz w:val="20"/>
                <w:lang w:val="es-ES"/>
              </w:rPr>
            </w:pPr>
            <w:r w:rsidRPr="0056331A">
              <w:rPr>
                <w:rFonts w:eastAsia="Calibri" w:cs="Times New Roman"/>
                <w:bCs/>
                <w:color w:val="808080" w:themeColor="background1" w:themeShade="80"/>
                <w:sz w:val="20"/>
                <w:lang w:val="es-ES"/>
              </w:rPr>
              <w:t>Licitación Pública Nacional</w:t>
            </w:r>
          </w:p>
        </w:tc>
        <w:tc>
          <w:tcPr>
            <w:tcW w:w="2334" w:type="dxa"/>
            <w:tcMar>
              <w:top w:w="0" w:type="dxa"/>
              <w:left w:w="108" w:type="dxa"/>
              <w:bottom w:w="0" w:type="dxa"/>
              <w:right w:w="108" w:type="dxa"/>
            </w:tcMar>
            <w:vAlign w:val="center"/>
            <w:hideMark/>
          </w:tcPr>
          <w:p w14:paraId="543840D4" w14:textId="495CF0B6" w:rsidR="003740E8" w:rsidRPr="007D241C" w:rsidRDefault="00B80353" w:rsidP="00D24B29">
            <w:pPr>
              <w:spacing w:after="0" w:line="360" w:lineRule="auto"/>
              <w:jc w:val="center"/>
              <w:rPr>
                <w:rFonts w:eastAsia="Calibri" w:cs="Times New Roman"/>
                <w:bCs/>
                <w:color w:val="808080" w:themeColor="background1" w:themeShade="80"/>
                <w:sz w:val="20"/>
                <w:lang w:val="es-ES"/>
              </w:rPr>
            </w:pPr>
            <w:r>
              <w:rPr>
                <w:rFonts w:eastAsia="Calibri" w:cs="Times New Roman"/>
                <w:bCs/>
                <w:color w:val="808080" w:themeColor="background1" w:themeShade="80"/>
                <w:sz w:val="20"/>
                <w:lang w:val="es-ES"/>
              </w:rPr>
              <w:t>4</w:t>
            </w:r>
          </w:p>
        </w:tc>
      </w:tr>
      <w:tr w:rsidR="003740E8" w:rsidRPr="0056331A" w14:paraId="11AABA07" w14:textId="77777777" w:rsidTr="00E06FA5">
        <w:trPr>
          <w:trHeight w:val="206"/>
          <w:jc w:val="center"/>
        </w:trPr>
        <w:tc>
          <w:tcPr>
            <w:tcW w:w="3969"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010AABB1" w14:textId="77777777" w:rsidR="003740E8" w:rsidRPr="0056331A" w:rsidRDefault="003740E8" w:rsidP="00D24B29">
            <w:pPr>
              <w:spacing w:after="0" w:line="360" w:lineRule="auto"/>
              <w:rPr>
                <w:rFonts w:eastAsia="Calibri" w:cs="Times New Roman"/>
                <w:bCs/>
                <w:color w:val="808080" w:themeColor="background1" w:themeShade="80"/>
                <w:sz w:val="20"/>
                <w:lang w:val="es-ES"/>
              </w:rPr>
            </w:pPr>
            <w:r w:rsidRPr="0056331A">
              <w:rPr>
                <w:rFonts w:eastAsia="Calibri" w:cs="Times New Roman"/>
                <w:bCs/>
                <w:color w:val="808080" w:themeColor="background1" w:themeShade="80"/>
                <w:sz w:val="20"/>
                <w:lang w:val="es-ES"/>
              </w:rPr>
              <w:t>Procesos de Excepción</w:t>
            </w:r>
          </w:p>
        </w:tc>
        <w:tc>
          <w:tcPr>
            <w:tcW w:w="2334" w:type="dxa"/>
            <w:tcBorders>
              <w:top w:val="single" w:sz="8" w:space="0" w:color="7F7F7F"/>
              <w:left w:val="nil"/>
              <w:bottom w:val="single" w:sz="8" w:space="0" w:color="7F7F7F"/>
              <w:right w:val="nil"/>
            </w:tcBorders>
            <w:tcMar>
              <w:top w:w="0" w:type="dxa"/>
              <w:left w:w="108" w:type="dxa"/>
              <w:bottom w:w="0" w:type="dxa"/>
              <w:right w:w="108" w:type="dxa"/>
            </w:tcMar>
            <w:vAlign w:val="center"/>
            <w:hideMark/>
          </w:tcPr>
          <w:p w14:paraId="116959E7" w14:textId="35AC6E7C" w:rsidR="003740E8" w:rsidRPr="007D241C" w:rsidRDefault="00B80353" w:rsidP="00D24B29">
            <w:pPr>
              <w:spacing w:after="0" w:line="360" w:lineRule="auto"/>
              <w:jc w:val="center"/>
              <w:rPr>
                <w:rFonts w:eastAsia="Calibri" w:cs="Times New Roman"/>
                <w:bCs/>
                <w:color w:val="808080" w:themeColor="background1" w:themeShade="80"/>
                <w:sz w:val="20"/>
                <w:lang w:val="es-ES"/>
              </w:rPr>
            </w:pPr>
            <w:r>
              <w:rPr>
                <w:rFonts w:eastAsia="Calibri" w:cs="Times New Roman"/>
                <w:bCs/>
                <w:color w:val="808080" w:themeColor="background1" w:themeShade="80"/>
                <w:sz w:val="20"/>
                <w:lang w:val="es-ES"/>
              </w:rPr>
              <w:t>8</w:t>
            </w:r>
          </w:p>
        </w:tc>
      </w:tr>
      <w:tr w:rsidR="00B72160" w:rsidRPr="0056331A" w14:paraId="50AE39B4" w14:textId="77777777" w:rsidTr="00E06FA5">
        <w:trPr>
          <w:trHeight w:val="206"/>
          <w:jc w:val="center"/>
        </w:trPr>
        <w:tc>
          <w:tcPr>
            <w:tcW w:w="3969" w:type="dxa"/>
            <w:tcBorders>
              <w:top w:val="single" w:sz="8" w:space="0" w:color="7F7F7F"/>
              <w:left w:val="nil"/>
              <w:bottom w:val="single" w:sz="8" w:space="0" w:color="7F7F7F"/>
              <w:right w:val="nil"/>
            </w:tcBorders>
            <w:tcMar>
              <w:top w:w="0" w:type="dxa"/>
              <w:left w:w="108" w:type="dxa"/>
              <w:bottom w:w="0" w:type="dxa"/>
              <w:right w:w="108" w:type="dxa"/>
            </w:tcMar>
            <w:vAlign w:val="center"/>
          </w:tcPr>
          <w:p w14:paraId="4DE84D69" w14:textId="2256206D" w:rsidR="00B72160" w:rsidRPr="0056331A" w:rsidRDefault="00B72160" w:rsidP="00D24B29">
            <w:pPr>
              <w:spacing w:after="0" w:line="360" w:lineRule="auto"/>
              <w:rPr>
                <w:rFonts w:eastAsia="Calibri" w:cs="Times New Roman"/>
                <w:bCs/>
                <w:color w:val="808080" w:themeColor="background1" w:themeShade="80"/>
                <w:sz w:val="20"/>
                <w:lang w:val="es-ES"/>
              </w:rPr>
            </w:pPr>
            <w:r>
              <w:rPr>
                <w:rFonts w:eastAsia="Calibri" w:cs="Times New Roman"/>
                <w:bCs/>
                <w:color w:val="808080" w:themeColor="background1" w:themeShade="80"/>
                <w:sz w:val="20"/>
                <w:lang w:val="es-ES"/>
              </w:rPr>
              <w:t>Subasta Inversa</w:t>
            </w:r>
          </w:p>
        </w:tc>
        <w:tc>
          <w:tcPr>
            <w:tcW w:w="2334" w:type="dxa"/>
            <w:tcBorders>
              <w:top w:val="single" w:sz="8" w:space="0" w:color="7F7F7F"/>
              <w:left w:val="nil"/>
              <w:bottom w:val="single" w:sz="8" w:space="0" w:color="7F7F7F"/>
              <w:right w:val="nil"/>
            </w:tcBorders>
            <w:tcMar>
              <w:top w:w="0" w:type="dxa"/>
              <w:left w:w="108" w:type="dxa"/>
              <w:bottom w:w="0" w:type="dxa"/>
              <w:right w:w="108" w:type="dxa"/>
            </w:tcMar>
            <w:vAlign w:val="center"/>
          </w:tcPr>
          <w:p w14:paraId="63EE8697" w14:textId="23B42812" w:rsidR="00B72160" w:rsidRDefault="00B80353" w:rsidP="00D24B29">
            <w:pPr>
              <w:spacing w:after="0" w:line="360" w:lineRule="auto"/>
              <w:jc w:val="center"/>
              <w:rPr>
                <w:rFonts w:eastAsia="Calibri" w:cs="Times New Roman"/>
                <w:bCs/>
                <w:color w:val="808080" w:themeColor="background1" w:themeShade="80"/>
                <w:sz w:val="20"/>
                <w:lang w:val="es-ES"/>
              </w:rPr>
            </w:pPr>
            <w:r>
              <w:rPr>
                <w:rFonts w:eastAsia="Calibri" w:cs="Times New Roman"/>
                <w:bCs/>
                <w:color w:val="808080" w:themeColor="background1" w:themeShade="80"/>
                <w:sz w:val="20"/>
                <w:lang w:val="es-ES"/>
              </w:rPr>
              <w:t>1</w:t>
            </w:r>
          </w:p>
        </w:tc>
      </w:tr>
      <w:tr w:rsidR="003740E8" w:rsidRPr="0056331A" w14:paraId="6112F6F3" w14:textId="77777777" w:rsidTr="00E06FA5">
        <w:trPr>
          <w:trHeight w:val="206"/>
          <w:jc w:val="center"/>
        </w:trPr>
        <w:tc>
          <w:tcPr>
            <w:tcW w:w="3969" w:type="dxa"/>
            <w:tcBorders>
              <w:top w:val="nil"/>
              <w:left w:val="nil"/>
              <w:bottom w:val="single" w:sz="8" w:space="0" w:color="7F7F7F"/>
              <w:right w:val="nil"/>
            </w:tcBorders>
            <w:tcMar>
              <w:top w:w="0" w:type="dxa"/>
              <w:left w:w="108" w:type="dxa"/>
              <w:bottom w:w="0" w:type="dxa"/>
              <w:right w:w="108" w:type="dxa"/>
            </w:tcMar>
            <w:vAlign w:val="center"/>
            <w:hideMark/>
          </w:tcPr>
          <w:p w14:paraId="5DAF6BFB" w14:textId="77777777" w:rsidR="003740E8" w:rsidRPr="0056331A" w:rsidRDefault="003740E8" w:rsidP="00D24B29">
            <w:pPr>
              <w:spacing w:after="0" w:line="360" w:lineRule="auto"/>
              <w:rPr>
                <w:rFonts w:eastAsia="Calibri" w:cs="Times New Roman"/>
                <w:b/>
                <w:bCs/>
                <w:color w:val="808080" w:themeColor="background1" w:themeShade="80"/>
                <w:sz w:val="20"/>
                <w:lang w:val="es-ES"/>
              </w:rPr>
            </w:pPr>
            <w:r w:rsidRPr="0056331A">
              <w:rPr>
                <w:rFonts w:eastAsia="Calibri" w:cs="Times New Roman"/>
                <w:b/>
                <w:bCs/>
                <w:color w:val="808080" w:themeColor="background1" w:themeShade="80"/>
                <w:sz w:val="20"/>
                <w:lang w:val="es-ES"/>
              </w:rPr>
              <w:t>TOTAL</w:t>
            </w:r>
          </w:p>
        </w:tc>
        <w:tc>
          <w:tcPr>
            <w:tcW w:w="2334" w:type="dxa"/>
            <w:tcBorders>
              <w:top w:val="nil"/>
              <w:left w:val="nil"/>
              <w:bottom w:val="single" w:sz="8" w:space="0" w:color="7F7F7F"/>
              <w:right w:val="nil"/>
            </w:tcBorders>
            <w:tcMar>
              <w:top w:w="0" w:type="dxa"/>
              <w:left w:w="108" w:type="dxa"/>
              <w:bottom w:w="0" w:type="dxa"/>
              <w:right w:w="108" w:type="dxa"/>
            </w:tcMar>
            <w:vAlign w:val="center"/>
            <w:hideMark/>
          </w:tcPr>
          <w:p w14:paraId="2DCE5EAE" w14:textId="35AB0D3C" w:rsidR="003740E8" w:rsidRPr="007D241C" w:rsidRDefault="00B80353" w:rsidP="00A43FF1">
            <w:pPr>
              <w:spacing w:after="0" w:line="360" w:lineRule="auto"/>
              <w:jc w:val="center"/>
              <w:rPr>
                <w:rFonts w:eastAsia="Calibri" w:cs="Times New Roman"/>
                <w:b/>
                <w:bCs/>
                <w:color w:val="808080" w:themeColor="background1" w:themeShade="80"/>
                <w:sz w:val="20"/>
                <w:lang w:val="es-ES"/>
              </w:rPr>
            </w:pPr>
            <w:r>
              <w:rPr>
                <w:rFonts w:eastAsia="Calibri" w:cs="Times New Roman"/>
                <w:b/>
                <w:bCs/>
                <w:color w:val="808080" w:themeColor="background1" w:themeShade="80"/>
                <w:sz w:val="20"/>
                <w:lang w:val="es-ES"/>
              </w:rPr>
              <w:t>213</w:t>
            </w:r>
          </w:p>
        </w:tc>
      </w:tr>
    </w:tbl>
    <w:p w14:paraId="116CFE16" w14:textId="6AAA24D1" w:rsidR="003740E8" w:rsidRPr="00B7141C" w:rsidRDefault="003740E8" w:rsidP="003A1777">
      <w:pPr>
        <w:spacing w:after="0" w:line="360" w:lineRule="auto"/>
        <w:jc w:val="both"/>
        <w:rPr>
          <w:rFonts w:eastAsia="Calibri" w:cs="Times New Roman"/>
          <w:color w:val="808080" w:themeColor="background1" w:themeShade="80"/>
          <w:szCs w:val="24"/>
          <w:lang w:val="es-ES"/>
        </w:rPr>
      </w:pPr>
    </w:p>
    <w:p w14:paraId="1D6F9D1A" w14:textId="77777777" w:rsidR="00E06FA5" w:rsidRDefault="00E06FA5" w:rsidP="007D241C">
      <w:pPr>
        <w:spacing w:after="0" w:line="360" w:lineRule="auto"/>
        <w:jc w:val="both"/>
        <w:rPr>
          <w:rFonts w:eastAsia="Calibri" w:cs="Times New Roman"/>
          <w:color w:val="808080" w:themeColor="background1" w:themeShade="80"/>
          <w:szCs w:val="24"/>
          <w:lang w:val="es-ES"/>
        </w:rPr>
      </w:pPr>
    </w:p>
    <w:p w14:paraId="5F94A6B6" w14:textId="4C1A0647" w:rsidR="009B41DE" w:rsidRDefault="003740E8" w:rsidP="007D241C">
      <w:pPr>
        <w:spacing w:after="0" w:line="360" w:lineRule="auto"/>
        <w:jc w:val="both"/>
        <w:rPr>
          <w:rFonts w:eastAsia="Calibri" w:cs="Times New Roman"/>
          <w:color w:val="808080" w:themeColor="background1" w:themeShade="80"/>
          <w:szCs w:val="24"/>
          <w:lang w:val="es-ES"/>
        </w:rPr>
      </w:pPr>
      <w:r w:rsidRPr="00B7141C">
        <w:rPr>
          <w:rFonts w:eastAsia="Calibri" w:cs="Times New Roman"/>
          <w:color w:val="808080" w:themeColor="background1" w:themeShade="80"/>
          <w:szCs w:val="24"/>
          <w:lang w:val="es-ES"/>
        </w:rPr>
        <w:t xml:space="preserve">El Plan de Compras y Contrataciones (PACC) </w:t>
      </w:r>
      <w:r w:rsidR="00E95DE1">
        <w:rPr>
          <w:rFonts w:eastAsia="Calibri" w:cs="Times New Roman"/>
          <w:color w:val="808080" w:themeColor="background1" w:themeShade="80"/>
          <w:szCs w:val="24"/>
          <w:lang w:val="es-ES"/>
        </w:rPr>
        <w:t>2023</w:t>
      </w:r>
      <w:r w:rsidRPr="00B7141C">
        <w:rPr>
          <w:rFonts w:eastAsia="Calibri" w:cs="Times New Roman"/>
          <w:color w:val="808080" w:themeColor="background1" w:themeShade="80"/>
          <w:szCs w:val="24"/>
          <w:lang w:val="es-ES"/>
        </w:rPr>
        <w:t xml:space="preserve"> del Ministerio de Relaciones Exteriores se formuló sobre la base de las necesidades institucionales y en el Marco del Plan Operativo Anual (POA) </w:t>
      </w:r>
      <w:r w:rsidR="00E95DE1">
        <w:rPr>
          <w:rFonts w:eastAsia="Calibri" w:cs="Times New Roman"/>
          <w:color w:val="808080" w:themeColor="background1" w:themeShade="80"/>
          <w:szCs w:val="24"/>
          <w:lang w:val="es-ES"/>
        </w:rPr>
        <w:t>2023</w:t>
      </w:r>
      <w:r w:rsidRPr="00B7141C">
        <w:rPr>
          <w:rFonts w:eastAsia="Calibri" w:cs="Times New Roman"/>
          <w:color w:val="808080" w:themeColor="background1" w:themeShade="80"/>
          <w:szCs w:val="24"/>
          <w:lang w:val="es-ES"/>
        </w:rPr>
        <w:t xml:space="preserve"> por el monto de Mil </w:t>
      </w:r>
      <w:r w:rsidR="004950B4">
        <w:rPr>
          <w:rFonts w:eastAsia="Calibri" w:cs="Times New Roman"/>
          <w:color w:val="808080" w:themeColor="background1" w:themeShade="80"/>
          <w:szCs w:val="24"/>
          <w:lang w:val="es-ES"/>
        </w:rPr>
        <w:t>cuatrocientos treinta</w:t>
      </w:r>
      <w:r w:rsidRPr="00B7141C">
        <w:rPr>
          <w:rFonts w:eastAsia="Calibri" w:cs="Times New Roman"/>
          <w:color w:val="808080" w:themeColor="background1" w:themeShade="80"/>
          <w:szCs w:val="24"/>
          <w:lang w:val="es-ES"/>
        </w:rPr>
        <w:t xml:space="preserve"> y </w:t>
      </w:r>
      <w:r w:rsidR="004950B4">
        <w:rPr>
          <w:rFonts w:eastAsia="Calibri" w:cs="Times New Roman"/>
          <w:color w:val="808080" w:themeColor="background1" w:themeShade="80"/>
          <w:szCs w:val="24"/>
          <w:lang w:val="es-ES"/>
        </w:rPr>
        <w:t>cinco</w:t>
      </w:r>
      <w:r w:rsidRPr="00B7141C">
        <w:rPr>
          <w:rFonts w:eastAsia="Calibri" w:cs="Times New Roman"/>
          <w:color w:val="808080" w:themeColor="background1" w:themeShade="80"/>
          <w:szCs w:val="24"/>
          <w:lang w:val="es-ES"/>
        </w:rPr>
        <w:t xml:space="preserve"> millones, trescientos diez mil cuatrocientos veinte pesos con 00</w:t>
      </w:r>
      <w:r w:rsidR="00D24B29" w:rsidRPr="00B7141C">
        <w:rPr>
          <w:rFonts w:eastAsia="Calibri" w:cs="Times New Roman"/>
          <w:color w:val="808080" w:themeColor="background1" w:themeShade="80"/>
          <w:szCs w:val="24"/>
          <w:lang w:val="es-ES"/>
        </w:rPr>
        <w:t xml:space="preserve">/100 </w:t>
      </w:r>
      <w:r w:rsidRPr="00B7141C">
        <w:rPr>
          <w:rFonts w:eastAsia="Calibri" w:cs="Times New Roman"/>
          <w:color w:val="808080" w:themeColor="background1" w:themeShade="80"/>
          <w:szCs w:val="24"/>
          <w:lang w:val="es-ES"/>
        </w:rPr>
        <w:t>(</w:t>
      </w:r>
      <w:r w:rsidR="004950B4" w:rsidRPr="00B7141C">
        <w:rPr>
          <w:rFonts w:eastAsia="Calibri" w:cs="Times New Roman"/>
          <w:color w:val="808080" w:themeColor="background1" w:themeShade="80"/>
          <w:szCs w:val="24"/>
          <w:lang w:val="es-ES"/>
        </w:rPr>
        <w:t>RD$1,</w:t>
      </w:r>
      <w:r w:rsidR="004950B4">
        <w:rPr>
          <w:rFonts w:eastAsia="Calibri" w:cs="Times New Roman"/>
          <w:color w:val="808080" w:themeColor="background1" w:themeShade="80"/>
          <w:szCs w:val="24"/>
          <w:lang w:val="es-ES"/>
        </w:rPr>
        <w:t>435</w:t>
      </w:r>
      <w:r w:rsidR="004950B4" w:rsidRPr="00B7141C">
        <w:rPr>
          <w:rFonts w:eastAsia="Calibri" w:cs="Times New Roman"/>
          <w:color w:val="808080" w:themeColor="background1" w:themeShade="80"/>
          <w:szCs w:val="24"/>
          <w:lang w:val="es-ES"/>
        </w:rPr>
        <w:t>,310,420.00</w:t>
      </w:r>
      <w:r w:rsidRPr="00B7141C">
        <w:rPr>
          <w:rFonts w:eastAsia="Calibri" w:cs="Times New Roman"/>
          <w:color w:val="808080" w:themeColor="background1" w:themeShade="80"/>
          <w:szCs w:val="24"/>
          <w:lang w:val="es-ES"/>
        </w:rPr>
        <w:t>). Este monto engloba un total de 105 procesos de distintas modalidades de compras establecidas en la Ley 340-06 sobre Compras y Contrataciones Públicas de Bienes, Servicios, Obras y Concesiones.</w:t>
      </w:r>
      <w:r w:rsidR="007D241C">
        <w:rPr>
          <w:rFonts w:eastAsia="Calibri" w:cs="Times New Roman"/>
          <w:color w:val="808080" w:themeColor="background1" w:themeShade="80"/>
          <w:szCs w:val="24"/>
          <w:lang w:val="es-ES"/>
        </w:rPr>
        <w:t xml:space="preserve"> </w:t>
      </w:r>
    </w:p>
    <w:p w14:paraId="118CECAF" w14:textId="77777777" w:rsidR="007D241C" w:rsidRDefault="007D241C" w:rsidP="007D241C">
      <w:pPr>
        <w:spacing w:after="0" w:line="360" w:lineRule="auto"/>
        <w:jc w:val="both"/>
        <w:rPr>
          <w:rFonts w:eastAsia="Calibri" w:cs="Times New Roman"/>
          <w:color w:val="808080" w:themeColor="background1" w:themeShade="80"/>
          <w:szCs w:val="24"/>
          <w:lang w:val="es-ES"/>
        </w:rPr>
      </w:pPr>
    </w:p>
    <w:p w14:paraId="0E8A8301" w14:textId="564C6FDE" w:rsidR="007D241C" w:rsidRPr="00E06FA5" w:rsidRDefault="007D241C" w:rsidP="00A77A5E">
      <w:pPr>
        <w:pStyle w:val="Descripcin"/>
        <w:keepNext/>
        <w:jc w:val="center"/>
        <w:rPr>
          <w:rFonts w:ascii="Times New Roman" w:hAnsi="Times New Roman"/>
          <w:color w:val="808080" w:themeColor="background1" w:themeShade="80"/>
        </w:rPr>
      </w:pPr>
      <w:r w:rsidRPr="00E06FA5">
        <w:rPr>
          <w:rFonts w:ascii="Times New Roman" w:hAnsi="Times New Roman"/>
          <w:color w:val="808080" w:themeColor="background1" w:themeShade="80"/>
        </w:rPr>
        <w:lastRenderedPageBreak/>
        <w:t xml:space="preserve">Ilustración </w:t>
      </w:r>
      <w:r w:rsidRPr="00E06FA5">
        <w:rPr>
          <w:rFonts w:ascii="Times New Roman" w:hAnsi="Times New Roman"/>
          <w:color w:val="808080" w:themeColor="background1" w:themeShade="80"/>
        </w:rPr>
        <w:fldChar w:fldCharType="begin"/>
      </w:r>
      <w:r w:rsidRPr="00E06FA5">
        <w:rPr>
          <w:rFonts w:ascii="Times New Roman" w:hAnsi="Times New Roman"/>
          <w:color w:val="808080" w:themeColor="background1" w:themeShade="80"/>
        </w:rPr>
        <w:instrText xml:space="preserve"> SEQ Ilustración \* ARABIC </w:instrText>
      </w:r>
      <w:r w:rsidRPr="00E06FA5">
        <w:rPr>
          <w:rFonts w:ascii="Times New Roman" w:hAnsi="Times New Roman"/>
          <w:color w:val="808080" w:themeColor="background1" w:themeShade="80"/>
        </w:rPr>
        <w:fldChar w:fldCharType="separate"/>
      </w:r>
      <w:r w:rsidR="00A83BB9">
        <w:rPr>
          <w:rFonts w:ascii="Times New Roman" w:hAnsi="Times New Roman"/>
          <w:noProof/>
          <w:color w:val="808080" w:themeColor="background1" w:themeShade="80"/>
        </w:rPr>
        <w:t>2</w:t>
      </w:r>
      <w:r w:rsidRPr="00E06FA5">
        <w:rPr>
          <w:rFonts w:ascii="Times New Roman" w:hAnsi="Times New Roman"/>
          <w:color w:val="808080" w:themeColor="background1" w:themeShade="80"/>
        </w:rPr>
        <w:fldChar w:fldCharType="end"/>
      </w:r>
      <w:r w:rsidR="00A77A5E" w:rsidRPr="00E06FA5">
        <w:rPr>
          <w:rFonts w:ascii="Times New Roman" w:hAnsi="Times New Roman"/>
          <w:color w:val="808080" w:themeColor="background1" w:themeShade="80"/>
        </w:rPr>
        <w:t xml:space="preserve">. </w:t>
      </w:r>
      <w:r w:rsidRPr="00E06FA5">
        <w:rPr>
          <w:rFonts w:ascii="Times New Roman" w:hAnsi="Times New Roman"/>
          <w:color w:val="808080" w:themeColor="background1" w:themeShade="80"/>
        </w:rPr>
        <w:t>Reporte Portal Transaccional, Dirección General de Contrataciones Públicas</w:t>
      </w:r>
    </w:p>
    <w:p w14:paraId="3EACD03A" w14:textId="3DA5769B" w:rsidR="007D241C" w:rsidRDefault="007D39AE" w:rsidP="007D241C">
      <w:pPr>
        <w:keepNext/>
        <w:spacing w:after="0" w:line="240" w:lineRule="auto"/>
        <w:jc w:val="both"/>
      </w:pPr>
      <w:r>
        <w:rPr>
          <w:noProof/>
        </w:rPr>
        <w:drawing>
          <wp:inline distT="0" distB="0" distL="0" distR="0" wp14:anchorId="0FC3FEF7" wp14:editId="16E47CB1">
            <wp:extent cx="5051425" cy="3213735"/>
            <wp:effectExtent l="0" t="0" r="0" b="5715"/>
            <wp:docPr id="836663803"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663803" name="Imagen 1" descr="Interfaz de usuario gráfica, Sitio web&#10;&#10;Descripción generada automáticamente"/>
                    <pic:cNvPicPr/>
                  </pic:nvPicPr>
                  <pic:blipFill>
                    <a:blip r:embed="rId25"/>
                    <a:stretch>
                      <a:fillRect/>
                    </a:stretch>
                  </pic:blipFill>
                  <pic:spPr>
                    <a:xfrm>
                      <a:off x="0" y="0"/>
                      <a:ext cx="5051425" cy="3213735"/>
                    </a:xfrm>
                    <a:prstGeom prst="rect">
                      <a:avLst/>
                    </a:prstGeom>
                  </pic:spPr>
                </pic:pic>
              </a:graphicData>
            </a:graphic>
          </wp:inline>
        </w:drawing>
      </w:r>
    </w:p>
    <w:p w14:paraId="6FAC2440" w14:textId="5F160732" w:rsidR="00E10852" w:rsidRDefault="00E10852" w:rsidP="00E10852">
      <w:pPr>
        <w:spacing w:after="0" w:line="360" w:lineRule="auto"/>
        <w:jc w:val="center"/>
        <w:rPr>
          <w:rFonts w:eastAsia="Calibri" w:cs="Times New Roman"/>
          <w:color w:val="808080" w:themeColor="background1" w:themeShade="80"/>
          <w:sz w:val="20"/>
          <w:szCs w:val="24"/>
          <w:lang w:val="es-ES"/>
        </w:rPr>
      </w:pPr>
      <w:r w:rsidRPr="007D241C">
        <w:rPr>
          <w:rFonts w:eastAsia="Calibri" w:cs="Times New Roman"/>
          <w:color w:val="808080" w:themeColor="background1" w:themeShade="80"/>
          <w:sz w:val="20"/>
          <w:szCs w:val="24"/>
          <w:lang w:val="es-ES"/>
        </w:rPr>
        <w:t>Fuente: Portal SISCOMPRAS</w:t>
      </w:r>
    </w:p>
    <w:p w14:paraId="6B1EEB18" w14:textId="67F790C4" w:rsidR="00A77A5E" w:rsidRDefault="00A77A5E" w:rsidP="00E10852">
      <w:pPr>
        <w:spacing w:after="0" w:line="360" w:lineRule="auto"/>
        <w:jc w:val="center"/>
        <w:rPr>
          <w:rFonts w:eastAsia="Calibri" w:cs="Times New Roman"/>
          <w:color w:val="808080" w:themeColor="background1" w:themeShade="80"/>
          <w:sz w:val="20"/>
          <w:szCs w:val="24"/>
          <w:lang w:val="es-ES"/>
        </w:rPr>
      </w:pPr>
    </w:p>
    <w:p w14:paraId="1F79952F" w14:textId="1870CAA4" w:rsidR="00A77A5E" w:rsidRDefault="00A77A5E" w:rsidP="00A77A5E">
      <w:pPr>
        <w:spacing w:after="0" w:line="360" w:lineRule="auto"/>
        <w:jc w:val="both"/>
        <w:rPr>
          <w:rFonts w:eastAsia="Calibri" w:cs="Times New Roman"/>
          <w:color w:val="808080" w:themeColor="background1" w:themeShade="80"/>
          <w:szCs w:val="24"/>
          <w:lang w:val="es-ES"/>
        </w:rPr>
      </w:pPr>
      <w:r w:rsidRPr="00A77A5E">
        <w:rPr>
          <w:rFonts w:eastAsia="Calibri" w:cs="Times New Roman"/>
          <w:color w:val="808080" w:themeColor="background1" w:themeShade="80"/>
          <w:szCs w:val="24"/>
          <w:lang w:val="es-ES"/>
        </w:rPr>
        <w:t xml:space="preserve">Es importante señalar que durante el </w:t>
      </w:r>
      <w:r w:rsidR="00C246A1">
        <w:rPr>
          <w:rFonts w:eastAsia="Calibri" w:cs="Times New Roman"/>
          <w:color w:val="808080" w:themeColor="background1" w:themeShade="80"/>
          <w:szCs w:val="24"/>
          <w:lang w:val="es-ES"/>
        </w:rPr>
        <w:t>año</w:t>
      </w:r>
      <w:r w:rsidRPr="00A77A5E">
        <w:rPr>
          <w:rFonts w:eastAsia="Calibri" w:cs="Times New Roman"/>
          <w:color w:val="808080" w:themeColor="background1" w:themeShade="80"/>
          <w:szCs w:val="24"/>
          <w:lang w:val="es-ES"/>
        </w:rPr>
        <w:t xml:space="preserve"> se ejecu</w:t>
      </w:r>
      <w:r w:rsidR="004950B4">
        <w:rPr>
          <w:rFonts w:eastAsia="Calibri" w:cs="Times New Roman"/>
          <w:color w:val="808080" w:themeColor="background1" w:themeShade="80"/>
          <w:szCs w:val="24"/>
          <w:lang w:val="es-ES"/>
        </w:rPr>
        <w:t>taron</w:t>
      </w:r>
      <w:r w:rsidRPr="00A77A5E">
        <w:rPr>
          <w:rFonts w:eastAsia="Calibri" w:cs="Times New Roman"/>
          <w:color w:val="808080" w:themeColor="background1" w:themeShade="80"/>
          <w:szCs w:val="24"/>
          <w:lang w:val="es-ES"/>
        </w:rPr>
        <w:t xml:space="preserve"> </w:t>
      </w:r>
      <w:r w:rsidR="004950B4">
        <w:rPr>
          <w:rFonts w:eastAsia="Calibri" w:cs="Times New Roman"/>
          <w:color w:val="808080" w:themeColor="background1" w:themeShade="80"/>
          <w:szCs w:val="24"/>
          <w:lang w:val="es-ES"/>
        </w:rPr>
        <w:t xml:space="preserve">los </w:t>
      </w:r>
      <w:r w:rsidRPr="00A77A5E">
        <w:rPr>
          <w:rFonts w:eastAsia="Calibri" w:cs="Times New Roman"/>
          <w:color w:val="808080" w:themeColor="background1" w:themeShade="80"/>
          <w:szCs w:val="24"/>
          <w:lang w:val="es-ES"/>
        </w:rPr>
        <w:t>procesos institucionales</w:t>
      </w:r>
      <w:r w:rsidR="004950B4">
        <w:rPr>
          <w:rFonts w:eastAsia="Calibri" w:cs="Times New Roman"/>
          <w:color w:val="808080" w:themeColor="background1" w:themeShade="80"/>
          <w:szCs w:val="24"/>
          <w:lang w:val="es-ES"/>
        </w:rPr>
        <w:t>,</w:t>
      </w:r>
      <w:r w:rsidRPr="00A77A5E">
        <w:rPr>
          <w:rFonts w:eastAsia="Calibri" w:cs="Times New Roman"/>
          <w:color w:val="808080" w:themeColor="background1" w:themeShade="80"/>
          <w:szCs w:val="24"/>
          <w:lang w:val="es-ES"/>
        </w:rPr>
        <w:t xml:space="preserve"> relativo a la contratación de empresas para </w:t>
      </w:r>
      <w:r w:rsidR="004950B4">
        <w:rPr>
          <w:rFonts w:eastAsia="Calibri" w:cs="Times New Roman"/>
          <w:color w:val="808080" w:themeColor="background1" w:themeShade="80"/>
          <w:szCs w:val="24"/>
          <w:lang w:val="es-ES"/>
        </w:rPr>
        <w:t xml:space="preserve">el montaje de la XXVIII </w:t>
      </w:r>
      <w:r w:rsidR="004950B4" w:rsidRPr="004950B4">
        <w:rPr>
          <w:rFonts w:eastAsia="Calibri" w:cs="Times New Roman"/>
          <w:color w:val="808080" w:themeColor="background1" w:themeShade="80"/>
          <w:szCs w:val="24"/>
          <w:lang w:val="es-ES"/>
        </w:rPr>
        <w:t>Cumbre Iberoamericana de Jefas y Jefes de Estado y de Gobierno</w:t>
      </w:r>
      <w:r w:rsidRPr="00A77A5E">
        <w:rPr>
          <w:rFonts w:eastAsia="Calibri" w:cs="Times New Roman"/>
          <w:color w:val="808080" w:themeColor="background1" w:themeShade="80"/>
          <w:szCs w:val="24"/>
          <w:lang w:val="es-ES"/>
        </w:rPr>
        <w:t xml:space="preserve">. De los resultados evidenciados a </w:t>
      </w:r>
      <w:r w:rsidR="004950B4" w:rsidRPr="004950B4">
        <w:rPr>
          <w:rFonts w:eastAsia="Calibri" w:cs="Times New Roman"/>
          <w:color w:val="808080" w:themeColor="background1" w:themeShade="80"/>
          <w:szCs w:val="24"/>
          <w:lang w:val="es-ES"/>
        </w:rPr>
        <w:t>la Declaración Política de Santo Domingo; la Ruta Crítica de Seguridad Alimentaria Incluyente y Sostenible en Iberoamérica; la Carta Medioambiental Iberoamericana; la Carta Iberoamericana de Principios y Derechos en los Entornos Digitales; el III Plan de Acción Cuatrienal de la Cooperación Iberoamericana 2023-2026 (PACCI)</w:t>
      </w:r>
      <w:r w:rsidRPr="00A77A5E">
        <w:rPr>
          <w:rFonts w:eastAsia="Calibri" w:cs="Times New Roman"/>
          <w:color w:val="808080" w:themeColor="background1" w:themeShade="80"/>
          <w:szCs w:val="24"/>
          <w:lang w:val="es-ES"/>
        </w:rPr>
        <w:t>.</w:t>
      </w:r>
    </w:p>
    <w:p w14:paraId="1623A640" w14:textId="77777777" w:rsidR="004950B4" w:rsidRPr="00A77A5E" w:rsidRDefault="004950B4" w:rsidP="00A77A5E">
      <w:pPr>
        <w:spacing w:after="0" w:line="360" w:lineRule="auto"/>
        <w:jc w:val="both"/>
        <w:rPr>
          <w:rFonts w:eastAsia="Calibri" w:cs="Times New Roman"/>
          <w:color w:val="808080" w:themeColor="background1" w:themeShade="80"/>
          <w:szCs w:val="24"/>
          <w:lang w:val="es-ES"/>
        </w:rPr>
      </w:pPr>
    </w:p>
    <w:p w14:paraId="3A4962A5" w14:textId="77777777" w:rsidR="00A77A5E" w:rsidRPr="007D241C" w:rsidRDefault="00A77A5E" w:rsidP="00A77A5E">
      <w:pPr>
        <w:spacing w:after="0" w:line="360" w:lineRule="auto"/>
        <w:rPr>
          <w:rFonts w:eastAsia="Calibri" w:cs="Times New Roman"/>
          <w:color w:val="808080" w:themeColor="background1" w:themeShade="80"/>
          <w:sz w:val="20"/>
          <w:szCs w:val="24"/>
          <w:lang w:val="es-ES"/>
        </w:rPr>
      </w:pPr>
    </w:p>
    <w:p w14:paraId="1C85FAAC" w14:textId="3A072263" w:rsidR="003740E8" w:rsidRDefault="003740E8" w:rsidP="00A26213">
      <w:pPr>
        <w:pStyle w:val="Prrafodelista"/>
        <w:keepNext/>
        <w:keepLines/>
        <w:numPr>
          <w:ilvl w:val="0"/>
          <w:numId w:val="11"/>
        </w:numPr>
        <w:tabs>
          <w:tab w:val="left" w:pos="0"/>
        </w:tabs>
        <w:spacing w:after="0" w:line="360" w:lineRule="auto"/>
        <w:jc w:val="center"/>
        <w:outlineLvl w:val="0"/>
        <w:rPr>
          <w:rFonts w:eastAsia="Times New Roman" w:cs="Times New Roman"/>
          <w:b/>
          <w:color w:val="808080" w:themeColor="background1" w:themeShade="80"/>
          <w:szCs w:val="28"/>
          <w:lang w:val="es-DO"/>
        </w:rPr>
      </w:pPr>
      <w:bookmarkStart w:id="121" w:name="_Toc91497419"/>
      <w:bookmarkStart w:id="122" w:name="_Toc140741373"/>
      <w:r w:rsidRPr="001F1111">
        <w:rPr>
          <w:rFonts w:eastAsia="Times New Roman" w:cs="Times New Roman"/>
          <w:b/>
          <w:color w:val="808080" w:themeColor="background1" w:themeShade="80"/>
          <w:szCs w:val="28"/>
          <w:lang w:val="es-DO"/>
        </w:rPr>
        <w:t>Desempeño de Recursos Humanos</w:t>
      </w:r>
      <w:bookmarkEnd w:id="121"/>
      <w:bookmarkEnd w:id="122"/>
    </w:p>
    <w:p w14:paraId="6A00596E" w14:textId="77777777" w:rsidR="003D3991" w:rsidRDefault="003D3991" w:rsidP="001C31F9">
      <w:pPr>
        <w:spacing w:after="0" w:line="360" w:lineRule="auto"/>
        <w:jc w:val="both"/>
        <w:rPr>
          <w:rFonts w:eastAsia="Calibri" w:cs="Times New Roman"/>
          <w:color w:val="808080" w:themeColor="background1" w:themeShade="80"/>
          <w:szCs w:val="24"/>
          <w:lang w:val="es-ES"/>
        </w:rPr>
      </w:pPr>
    </w:p>
    <w:p w14:paraId="53FE8E0C" w14:textId="401F6C90" w:rsidR="001F1111" w:rsidRDefault="007579A4" w:rsidP="00087DC9">
      <w:pPr>
        <w:spacing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Como parte de las acciones desarrolladas por la Dirección de Recursos Humanos para gestionar de manera eficiente el personal del ministerio, se inició el ejercicio de automatización de los registros y ac</w:t>
      </w:r>
      <w:r w:rsidR="001C31F9" w:rsidRPr="001C31F9">
        <w:rPr>
          <w:rFonts w:eastAsia="Calibri" w:cs="Times New Roman"/>
          <w:color w:val="808080" w:themeColor="background1" w:themeShade="80"/>
          <w:szCs w:val="24"/>
          <w:lang w:val="es-ES"/>
        </w:rPr>
        <w:t xml:space="preserve">tualización de los perfiles </w:t>
      </w:r>
      <w:r>
        <w:rPr>
          <w:rFonts w:eastAsia="Calibri" w:cs="Times New Roman"/>
          <w:color w:val="808080" w:themeColor="background1" w:themeShade="80"/>
          <w:szCs w:val="24"/>
          <w:lang w:val="es-ES"/>
        </w:rPr>
        <w:t xml:space="preserve">profesionales de los servidores, logrando completar un total de 141 casos a la fecha. Asimismo, para </w:t>
      </w:r>
      <w:r>
        <w:rPr>
          <w:rFonts w:eastAsia="Calibri" w:cs="Times New Roman"/>
          <w:color w:val="808080" w:themeColor="background1" w:themeShade="80"/>
          <w:szCs w:val="24"/>
          <w:lang w:val="es-ES"/>
        </w:rPr>
        <w:lastRenderedPageBreak/>
        <w:t>el cumplimiento de las normativas relacionadas a r</w:t>
      </w:r>
      <w:r w:rsidR="001F1111" w:rsidRPr="007579A4">
        <w:rPr>
          <w:rFonts w:eastAsia="Calibri" w:cs="Times New Roman"/>
          <w:color w:val="808080" w:themeColor="background1" w:themeShade="80"/>
          <w:szCs w:val="24"/>
          <w:lang w:val="es-ES"/>
        </w:rPr>
        <w:t xml:space="preserve">eclutamiento y </w:t>
      </w:r>
      <w:r>
        <w:rPr>
          <w:rFonts w:eastAsia="Calibri" w:cs="Times New Roman"/>
          <w:color w:val="808080" w:themeColor="background1" w:themeShade="80"/>
          <w:szCs w:val="24"/>
          <w:lang w:val="es-ES"/>
        </w:rPr>
        <w:t>s</w:t>
      </w:r>
      <w:r w:rsidR="001F1111" w:rsidRPr="007579A4">
        <w:rPr>
          <w:rFonts w:eastAsia="Calibri" w:cs="Times New Roman"/>
          <w:color w:val="808080" w:themeColor="background1" w:themeShade="80"/>
          <w:szCs w:val="24"/>
          <w:lang w:val="es-ES"/>
        </w:rPr>
        <w:t>elección</w:t>
      </w:r>
      <w:r>
        <w:rPr>
          <w:rFonts w:eastAsia="Calibri" w:cs="Times New Roman"/>
          <w:color w:val="808080" w:themeColor="background1" w:themeShade="80"/>
          <w:szCs w:val="24"/>
          <w:lang w:val="es-ES"/>
        </w:rPr>
        <w:t xml:space="preserve"> de personal, se realizaron </w:t>
      </w:r>
      <w:r w:rsidR="00087DC9">
        <w:rPr>
          <w:rFonts w:eastAsia="Calibri" w:cs="Times New Roman"/>
          <w:color w:val="808080" w:themeColor="background1" w:themeShade="80"/>
          <w:szCs w:val="24"/>
          <w:lang w:val="es-ES"/>
        </w:rPr>
        <w:t xml:space="preserve">tres (3) procesos de concurso, dicho </w:t>
      </w:r>
      <w:r w:rsidR="00087DC9" w:rsidRPr="00087DC9">
        <w:rPr>
          <w:rFonts w:cs="Times New Roman"/>
          <w:color w:val="808080" w:themeColor="background1" w:themeShade="80"/>
          <w:szCs w:val="24"/>
          <w:lang w:val="es-DO"/>
        </w:rPr>
        <w:t>indicador de gestión del empleo del SISMAP, lo cual arrojo como resultado la incorporación de 4 empleados de carrera administrativa. Estos ingresaron a la Dirección de Planificación y Desarrollo con los siguientes cargos: Analista de Planificación, Técnico de Atención al Ciudadano y Analista de Calidad en la Gestión</w:t>
      </w:r>
      <w:r>
        <w:rPr>
          <w:rFonts w:eastAsia="Calibri" w:cs="Times New Roman"/>
          <w:color w:val="808080" w:themeColor="background1" w:themeShade="80"/>
          <w:szCs w:val="24"/>
          <w:lang w:val="es-ES"/>
        </w:rPr>
        <w:t>, como se muestra a continuación:</w:t>
      </w:r>
    </w:p>
    <w:p w14:paraId="3799AD46" w14:textId="1D99318B" w:rsidR="004748A0" w:rsidRPr="004748A0" w:rsidRDefault="004748A0" w:rsidP="004748A0">
      <w:pPr>
        <w:spacing w:line="360" w:lineRule="auto"/>
        <w:jc w:val="center"/>
        <w:rPr>
          <w:rFonts w:eastAsia="Calibri" w:cs="Times New Roman"/>
          <w:color w:val="808080" w:themeColor="background1" w:themeShade="80"/>
          <w:szCs w:val="24"/>
          <w:lang w:val="es-ES"/>
        </w:rPr>
      </w:pPr>
      <w:r w:rsidRPr="004748A0">
        <w:rPr>
          <w:rFonts w:cs="Times New Roman"/>
          <w:b/>
          <w:bCs/>
          <w:color w:val="808080" w:themeColor="background1" w:themeShade="80"/>
          <w:sz w:val="22"/>
          <w:lang w:val="es-ES"/>
        </w:rPr>
        <w:t>Tabla 10:  Gestión del Empleo del SISMAP</w:t>
      </w:r>
    </w:p>
    <w:tbl>
      <w:tblPr>
        <w:tblStyle w:val="Tablaconcuadrcula"/>
        <w:tblW w:w="793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4106"/>
        <w:gridCol w:w="1134"/>
        <w:gridCol w:w="1276"/>
        <w:gridCol w:w="1417"/>
      </w:tblGrid>
      <w:tr w:rsidR="00087DC9" w:rsidRPr="0039785B" w14:paraId="58396BD9" w14:textId="25782EDB" w:rsidTr="004748A0">
        <w:trPr>
          <w:trHeight w:val="20"/>
        </w:trPr>
        <w:tc>
          <w:tcPr>
            <w:tcW w:w="4106" w:type="dxa"/>
            <w:shd w:val="clear" w:color="auto" w:fill="002060"/>
            <w:vAlign w:val="center"/>
          </w:tcPr>
          <w:p w14:paraId="74CC400B" w14:textId="55C8E389" w:rsidR="00087DC9" w:rsidRPr="00085DDA" w:rsidRDefault="00087DC9" w:rsidP="0039785B">
            <w:pPr>
              <w:spacing w:line="276" w:lineRule="auto"/>
              <w:jc w:val="center"/>
              <w:rPr>
                <w:rFonts w:cs="Times New Roman"/>
                <w:b/>
                <w:bCs/>
                <w:color w:val="FFFFFF" w:themeColor="background1"/>
                <w:sz w:val="22"/>
              </w:rPr>
            </w:pPr>
            <w:r w:rsidRPr="00085DDA">
              <w:rPr>
                <w:rFonts w:cs="Times New Roman"/>
                <w:b/>
                <w:bCs/>
                <w:color w:val="FFFFFF" w:themeColor="background1"/>
                <w:sz w:val="22"/>
              </w:rPr>
              <w:t>Sub Indicador</w:t>
            </w:r>
          </w:p>
        </w:tc>
        <w:tc>
          <w:tcPr>
            <w:tcW w:w="1134" w:type="dxa"/>
            <w:shd w:val="clear" w:color="auto" w:fill="002060"/>
            <w:vAlign w:val="center"/>
          </w:tcPr>
          <w:p w14:paraId="5AC1CF45" w14:textId="6246E7D5" w:rsidR="00087DC9" w:rsidRPr="00085DDA" w:rsidRDefault="00087DC9" w:rsidP="0039785B">
            <w:pPr>
              <w:spacing w:line="276" w:lineRule="auto"/>
              <w:jc w:val="center"/>
              <w:rPr>
                <w:rFonts w:cs="Times New Roman"/>
                <w:b/>
                <w:bCs/>
                <w:color w:val="FFFFFF" w:themeColor="background1"/>
                <w:sz w:val="22"/>
              </w:rPr>
            </w:pPr>
            <w:r w:rsidRPr="00085DDA">
              <w:rPr>
                <w:rFonts w:cs="Times New Roman"/>
                <w:b/>
                <w:bCs/>
                <w:color w:val="FFFFFF" w:themeColor="background1"/>
                <w:sz w:val="22"/>
              </w:rPr>
              <w:t>Peso</w:t>
            </w:r>
          </w:p>
        </w:tc>
        <w:tc>
          <w:tcPr>
            <w:tcW w:w="1276" w:type="dxa"/>
            <w:shd w:val="clear" w:color="auto" w:fill="002060"/>
            <w:vAlign w:val="center"/>
          </w:tcPr>
          <w:p w14:paraId="48B4B083" w14:textId="61E6DE42" w:rsidR="00087DC9" w:rsidRPr="00085DDA" w:rsidRDefault="00087DC9" w:rsidP="0039785B">
            <w:pPr>
              <w:spacing w:line="276" w:lineRule="auto"/>
              <w:jc w:val="center"/>
              <w:rPr>
                <w:rFonts w:cs="Times New Roman"/>
                <w:b/>
                <w:bCs/>
                <w:color w:val="FFFFFF" w:themeColor="background1"/>
                <w:sz w:val="22"/>
              </w:rPr>
            </w:pPr>
            <w:r w:rsidRPr="00085DDA">
              <w:rPr>
                <w:rFonts w:cs="Times New Roman"/>
                <w:b/>
                <w:bCs/>
                <w:color w:val="FFFFFF" w:themeColor="background1"/>
                <w:sz w:val="22"/>
              </w:rPr>
              <w:t>Resultado</w:t>
            </w:r>
          </w:p>
        </w:tc>
        <w:tc>
          <w:tcPr>
            <w:tcW w:w="1417" w:type="dxa"/>
            <w:shd w:val="clear" w:color="auto" w:fill="002060"/>
          </w:tcPr>
          <w:p w14:paraId="0EAA49A6" w14:textId="1E50449F" w:rsidR="00087DC9" w:rsidRPr="00085DDA" w:rsidRDefault="00087DC9" w:rsidP="0039785B">
            <w:pPr>
              <w:spacing w:line="276" w:lineRule="auto"/>
              <w:jc w:val="center"/>
              <w:rPr>
                <w:rFonts w:cs="Times New Roman"/>
                <w:b/>
                <w:bCs/>
                <w:color w:val="FFFFFF" w:themeColor="background1"/>
                <w:sz w:val="22"/>
              </w:rPr>
            </w:pPr>
            <w:r w:rsidRPr="00085DDA">
              <w:rPr>
                <w:rFonts w:cs="Times New Roman"/>
                <w:b/>
                <w:bCs/>
                <w:color w:val="FFFFFF" w:themeColor="background1"/>
                <w:sz w:val="22"/>
              </w:rPr>
              <w:t>Porcentaje</w:t>
            </w:r>
          </w:p>
        </w:tc>
      </w:tr>
      <w:tr w:rsidR="00087DC9" w:rsidRPr="0039785B" w14:paraId="7B2AA49F" w14:textId="35D820B9" w:rsidTr="00084A85">
        <w:trPr>
          <w:trHeight w:val="20"/>
        </w:trPr>
        <w:tc>
          <w:tcPr>
            <w:tcW w:w="4106" w:type="dxa"/>
            <w:vAlign w:val="center"/>
          </w:tcPr>
          <w:p w14:paraId="2DEB3F3F" w14:textId="60BA648C" w:rsidR="00087DC9" w:rsidRPr="0039785B" w:rsidRDefault="00087DC9" w:rsidP="00087DC9">
            <w:pPr>
              <w:spacing w:line="276" w:lineRule="auto"/>
              <w:rPr>
                <w:rFonts w:cs="Times New Roman"/>
                <w:color w:val="808080" w:themeColor="background1" w:themeShade="80"/>
                <w:sz w:val="22"/>
              </w:rPr>
            </w:pPr>
            <w:r>
              <w:rPr>
                <w:rFonts w:cs="Times New Roman"/>
                <w:color w:val="808080" w:themeColor="background1" w:themeShade="80"/>
                <w:sz w:val="22"/>
              </w:rPr>
              <w:t>Concurso P</w:t>
            </w:r>
            <w:r w:rsidR="00084A85">
              <w:rPr>
                <w:rFonts w:cs="Times New Roman"/>
                <w:color w:val="808080" w:themeColor="background1" w:themeShade="80"/>
                <w:sz w:val="22"/>
              </w:rPr>
              <w:t>ú</w:t>
            </w:r>
            <w:r>
              <w:rPr>
                <w:rFonts w:cs="Times New Roman"/>
                <w:color w:val="808080" w:themeColor="background1" w:themeShade="80"/>
                <w:sz w:val="22"/>
              </w:rPr>
              <w:t>blico</w:t>
            </w:r>
          </w:p>
        </w:tc>
        <w:tc>
          <w:tcPr>
            <w:tcW w:w="1134" w:type="dxa"/>
            <w:vAlign w:val="center"/>
          </w:tcPr>
          <w:p w14:paraId="34E61E71" w14:textId="21DEBA90" w:rsidR="00087DC9" w:rsidRPr="0039785B"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276" w:type="dxa"/>
            <w:vAlign w:val="center"/>
          </w:tcPr>
          <w:p w14:paraId="12A6FBE5" w14:textId="69D07522" w:rsidR="00087DC9" w:rsidRPr="0039785B"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417" w:type="dxa"/>
            <w:vAlign w:val="center"/>
          </w:tcPr>
          <w:p w14:paraId="3F6C349F" w14:textId="0ACD6764"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100%</w:t>
            </w:r>
          </w:p>
        </w:tc>
      </w:tr>
      <w:tr w:rsidR="00087DC9" w:rsidRPr="00087DC9" w14:paraId="210AB383" w14:textId="352B8251" w:rsidTr="00084A85">
        <w:trPr>
          <w:trHeight w:val="20"/>
        </w:trPr>
        <w:tc>
          <w:tcPr>
            <w:tcW w:w="4106" w:type="dxa"/>
            <w:vAlign w:val="center"/>
          </w:tcPr>
          <w:p w14:paraId="70F13A95" w14:textId="0F8213A3" w:rsidR="00087DC9" w:rsidRDefault="00087DC9" w:rsidP="00087DC9">
            <w:pPr>
              <w:spacing w:line="276" w:lineRule="auto"/>
              <w:rPr>
                <w:rFonts w:cs="Times New Roman"/>
                <w:color w:val="808080" w:themeColor="background1" w:themeShade="80"/>
                <w:sz w:val="22"/>
              </w:rPr>
            </w:pPr>
            <w:r>
              <w:rPr>
                <w:rFonts w:cs="Times New Roman"/>
                <w:color w:val="808080" w:themeColor="background1" w:themeShade="80"/>
                <w:sz w:val="22"/>
              </w:rPr>
              <w:t>Nivel de Administración del Sistema de Carrera Administrativa</w:t>
            </w:r>
          </w:p>
        </w:tc>
        <w:tc>
          <w:tcPr>
            <w:tcW w:w="1134" w:type="dxa"/>
            <w:vAlign w:val="center"/>
          </w:tcPr>
          <w:p w14:paraId="71615EE9" w14:textId="7F37EDB1"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276" w:type="dxa"/>
            <w:vAlign w:val="center"/>
          </w:tcPr>
          <w:p w14:paraId="3F83095B" w14:textId="70843213"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417" w:type="dxa"/>
            <w:vAlign w:val="center"/>
          </w:tcPr>
          <w:p w14:paraId="61332CFF" w14:textId="353016E1"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100%</w:t>
            </w:r>
          </w:p>
        </w:tc>
      </w:tr>
      <w:tr w:rsidR="00087DC9" w:rsidRPr="00087DC9" w14:paraId="74422441" w14:textId="77777777" w:rsidTr="00084A85">
        <w:trPr>
          <w:trHeight w:val="20"/>
        </w:trPr>
        <w:tc>
          <w:tcPr>
            <w:tcW w:w="4106" w:type="dxa"/>
            <w:vAlign w:val="center"/>
          </w:tcPr>
          <w:p w14:paraId="4B40B410" w14:textId="2D3C31DA" w:rsidR="00087DC9" w:rsidRDefault="00087DC9" w:rsidP="00087DC9">
            <w:pPr>
              <w:spacing w:line="276" w:lineRule="auto"/>
              <w:rPr>
                <w:rFonts w:cs="Times New Roman"/>
                <w:color w:val="808080" w:themeColor="background1" w:themeShade="80"/>
                <w:sz w:val="22"/>
              </w:rPr>
            </w:pPr>
            <w:r>
              <w:rPr>
                <w:rFonts w:cs="Times New Roman"/>
                <w:color w:val="808080" w:themeColor="background1" w:themeShade="80"/>
                <w:sz w:val="22"/>
              </w:rPr>
              <w:t>Planificación de Recursos Humanos</w:t>
            </w:r>
          </w:p>
        </w:tc>
        <w:tc>
          <w:tcPr>
            <w:tcW w:w="1134" w:type="dxa"/>
            <w:vAlign w:val="center"/>
          </w:tcPr>
          <w:p w14:paraId="0C48A8FA" w14:textId="76C22C18"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276" w:type="dxa"/>
            <w:vAlign w:val="center"/>
          </w:tcPr>
          <w:p w14:paraId="5A872628" w14:textId="122287F6"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417" w:type="dxa"/>
            <w:vAlign w:val="center"/>
          </w:tcPr>
          <w:p w14:paraId="0DCFB43C" w14:textId="51C6A9EE"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100%</w:t>
            </w:r>
          </w:p>
        </w:tc>
      </w:tr>
      <w:tr w:rsidR="00087DC9" w:rsidRPr="00087DC9" w14:paraId="0A52E224" w14:textId="77777777" w:rsidTr="00084A85">
        <w:trPr>
          <w:trHeight w:val="20"/>
        </w:trPr>
        <w:tc>
          <w:tcPr>
            <w:tcW w:w="4106" w:type="dxa"/>
            <w:vAlign w:val="center"/>
          </w:tcPr>
          <w:p w14:paraId="5C95FE62" w14:textId="31CFCA6C" w:rsidR="00087DC9" w:rsidRDefault="00087DC9" w:rsidP="00087DC9">
            <w:pPr>
              <w:spacing w:line="276" w:lineRule="auto"/>
              <w:rPr>
                <w:rFonts w:cs="Times New Roman"/>
                <w:color w:val="808080" w:themeColor="background1" w:themeShade="80"/>
                <w:sz w:val="22"/>
              </w:rPr>
            </w:pPr>
            <w:r>
              <w:rPr>
                <w:rFonts w:cs="Times New Roman"/>
                <w:color w:val="808080" w:themeColor="background1" w:themeShade="80"/>
                <w:sz w:val="22"/>
              </w:rPr>
              <w:t>Sistema de Administración de Servidores Públicos (SASP)</w:t>
            </w:r>
          </w:p>
        </w:tc>
        <w:tc>
          <w:tcPr>
            <w:tcW w:w="1134" w:type="dxa"/>
            <w:vAlign w:val="center"/>
          </w:tcPr>
          <w:p w14:paraId="014CDD62" w14:textId="585044F7"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276" w:type="dxa"/>
            <w:vAlign w:val="center"/>
          </w:tcPr>
          <w:p w14:paraId="7CD59BAA" w14:textId="1A72ABCC"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417" w:type="dxa"/>
            <w:vAlign w:val="center"/>
          </w:tcPr>
          <w:p w14:paraId="29C1C943" w14:textId="3C357273"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100%</w:t>
            </w:r>
          </w:p>
        </w:tc>
      </w:tr>
      <w:tr w:rsidR="00087DC9" w:rsidRPr="00087DC9" w14:paraId="6C3065A1" w14:textId="77777777" w:rsidTr="00084A85">
        <w:trPr>
          <w:trHeight w:val="20"/>
        </w:trPr>
        <w:tc>
          <w:tcPr>
            <w:tcW w:w="4106" w:type="dxa"/>
            <w:vAlign w:val="center"/>
          </w:tcPr>
          <w:p w14:paraId="53B28E5B" w14:textId="3F10815B" w:rsidR="00087DC9" w:rsidRDefault="00087DC9" w:rsidP="00087DC9">
            <w:pPr>
              <w:spacing w:line="276" w:lineRule="auto"/>
              <w:rPr>
                <w:rFonts w:cs="Times New Roman"/>
                <w:color w:val="808080" w:themeColor="background1" w:themeShade="80"/>
                <w:sz w:val="22"/>
              </w:rPr>
            </w:pPr>
            <w:r>
              <w:rPr>
                <w:rFonts w:cs="Times New Roman"/>
                <w:color w:val="808080" w:themeColor="background1" w:themeShade="80"/>
                <w:sz w:val="22"/>
              </w:rPr>
              <w:t>Gestión de las Compensaciones y Beneficios</w:t>
            </w:r>
          </w:p>
        </w:tc>
        <w:tc>
          <w:tcPr>
            <w:tcW w:w="1134" w:type="dxa"/>
            <w:vAlign w:val="center"/>
          </w:tcPr>
          <w:p w14:paraId="040C1141" w14:textId="6882CF4C"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276" w:type="dxa"/>
            <w:vAlign w:val="center"/>
          </w:tcPr>
          <w:p w14:paraId="5DFE9612" w14:textId="7D577CE2"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417" w:type="dxa"/>
            <w:vAlign w:val="center"/>
          </w:tcPr>
          <w:p w14:paraId="0AD017DE" w14:textId="205EE7FC"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100%</w:t>
            </w:r>
          </w:p>
        </w:tc>
      </w:tr>
      <w:tr w:rsidR="00087DC9" w:rsidRPr="00087DC9" w14:paraId="2D3F58F1" w14:textId="77777777" w:rsidTr="00084A85">
        <w:trPr>
          <w:trHeight w:val="20"/>
        </w:trPr>
        <w:tc>
          <w:tcPr>
            <w:tcW w:w="4106" w:type="dxa"/>
            <w:vAlign w:val="center"/>
          </w:tcPr>
          <w:p w14:paraId="307AE10C" w14:textId="09F050D9" w:rsidR="00087DC9" w:rsidRDefault="00087DC9" w:rsidP="00087DC9">
            <w:pPr>
              <w:spacing w:line="276" w:lineRule="auto"/>
              <w:rPr>
                <w:rFonts w:cs="Times New Roman"/>
                <w:color w:val="808080" w:themeColor="background1" w:themeShade="80"/>
                <w:sz w:val="22"/>
              </w:rPr>
            </w:pPr>
            <w:r>
              <w:rPr>
                <w:rFonts w:cs="Times New Roman"/>
                <w:color w:val="808080" w:themeColor="background1" w:themeShade="80"/>
                <w:sz w:val="22"/>
              </w:rPr>
              <w:t>Gestión de Acuerdo de Desempeño</w:t>
            </w:r>
          </w:p>
        </w:tc>
        <w:tc>
          <w:tcPr>
            <w:tcW w:w="1134" w:type="dxa"/>
            <w:vAlign w:val="center"/>
          </w:tcPr>
          <w:p w14:paraId="75186538" w14:textId="6F1ED7EB"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276" w:type="dxa"/>
            <w:vAlign w:val="center"/>
          </w:tcPr>
          <w:p w14:paraId="43F009B5" w14:textId="46A07D20"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2.81</w:t>
            </w:r>
          </w:p>
        </w:tc>
        <w:tc>
          <w:tcPr>
            <w:tcW w:w="1417" w:type="dxa"/>
            <w:vAlign w:val="center"/>
          </w:tcPr>
          <w:p w14:paraId="6AB1420A" w14:textId="2A2186C1"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72%</w:t>
            </w:r>
          </w:p>
        </w:tc>
      </w:tr>
      <w:tr w:rsidR="00087DC9" w:rsidRPr="00087DC9" w14:paraId="34CE4440" w14:textId="77777777" w:rsidTr="00084A85">
        <w:trPr>
          <w:trHeight w:val="20"/>
        </w:trPr>
        <w:tc>
          <w:tcPr>
            <w:tcW w:w="4106" w:type="dxa"/>
            <w:vAlign w:val="center"/>
          </w:tcPr>
          <w:p w14:paraId="37E1D387" w14:textId="059E05C1" w:rsidR="00087DC9" w:rsidRDefault="00087DC9" w:rsidP="00087DC9">
            <w:pPr>
              <w:spacing w:line="276" w:lineRule="auto"/>
              <w:rPr>
                <w:rFonts w:cs="Times New Roman"/>
                <w:color w:val="808080" w:themeColor="background1" w:themeShade="80"/>
                <w:sz w:val="22"/>
              </w:rPr>
            </w:pPr>
            <w:r>
              <w:rPr>
                <w:rFonts w:cs="Times New Roman"/>
                <w:color w:val="808080" w:themeColor="background1" w:themeShade="80"/>
                <w:sz w:val="22"/>
              </w:rPr>
              <w:t>Evaluación del Desempeño</w:t>
            </w:r>
          </w:p>
        </w:tc>
        <w:tc>
          <w:tcPr>
            <w:tcW w:w="1134" w:type="dxa"/>
            <w:vAlign w:val="center"/>
          </w:tcPr>
          <w:p w14:paraId="6D7CBAE8" w14:textId="3D94B8EE"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276" w:type="dxa"/>
            <w:vAlign w:val="center"/>
          </w:tcPr>
          <w:p w14:paraId="651B4074" w14:textId="0D87532A"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w:t>
            </w:r>
          </w:p>
        </w:tc>
        <w:tc>
          <w:tcPr>
            <w:tcW w:w="1417" w:type="dxa"/>
            <w:vAlign w:val="center"/>
          </w:tcPr>
          <w:p w14:paraId="61848AD0" w14:textId="7706F85D" w:rsidR="00087DC9" w:rsidRDefault="00087DC9"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77%</w:t>
            </w:r>
          </w:p>
        </w:tc>
      </w:tr>
      <w:tr w:rsidR="007E6446" w:rsidRPr="00087DC9" w14:paraId="4C6165D4" w14:textId="77777777" w:rsidTr="00084A85">
        <w:trPr>
          <w:trHeight w:val="20"/>
        </w:trPr>
        <w:tc>
          <w:tcPr>
            <w:tcW w:w="4106" w:type="dxa"/>
            <w:vAlign w:val="center"/>
          </w:tcPr>
          <w:p w14:paraId="390FA781" w14:textId="4F41BCD4" w:rsidR="007E6446" w:rsidRDefault="007E6446" w:rsidP="00087DC9">
            <w:pPr>
              <w:spacing w:line="276" w:lineRule="auto"/>
              <w:rPr>
                <w:rFonts w:cs="Times New Roman"/>
                <w:color w:val="808080" w:themeColor="background1" w:themeShade="80"/>
                <w:sz w:val="22"/>
              </w:rPr>
            </w:pPr>
            <w:r>
              <w:rPr>
                <w:rFonts w:cs="Times New Roman"/>
                <w:color w:val="808080" w:themeColor="background1" w:themeShade="80"/>
                <w:sz w:val="22"/>
              </w:rPr>
              <w:t>Gestión del Desarrollo</w:t>
            </w:r>
          </w:p>
        </w:tc>
        <w:tc>
          <w:tcPr>
            <w:tcW w:w="1134" w:type="dxa"/>
            <w:vAlign w:val="center"/>
          </w:tcPr>
          <w:p w14:paraId="2899D762" w14:textId="1AEF37E2" w:rsidR="007E6446" w:rsidRDefault="007E6446"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276" w:type="dxa"/>
            <w:vAlign w:val="center"/>
          </w:tcPr>
          <w:p w14:paraId="30E88413" w14:textId="34304976" w:rsidR="007E6446" w:rsidRDefault="007E6446"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3.51</w:t>
            </w:r>
          </w:p>
        </w:tc>
        <w:tc>
          <w:tcPr>
            <w:tcW w:w="1417" w:type="dxa"/>
            <w:vAlign w:val="center"/>
          </w:tcPr>
          <w:p w14:paraId="631F8C97" w14:textId="6054F5B9" w:rsidR="007E6446" w:rsidRDefault="007E6446"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90%</w:t>
            </w:r>
          </w:p>
        </w:tc>
      </w:tr>
      <w:tr w:rsidR="007E6446" w:rsidRPr="00087DC9" w14:paraId="5FAD0A47" w14:textId="77777777" w:rsidTr="00084A85">
        <w:trPr>
          <w:trHeight w:val="20"/>
        </w:trPr>
        <w:tc>
          <w:tcPr>
            <w:tcW w:w="4106" w:type="dxa"/>
            <w:vAlign w:val="center"/>
          </w:tcPr>
          <w:p w14:paraId="4384322A" w14:textId="23D4BCF5" w:rsidR="007E6446" w:rsidRDefault="007E6446" w:rsidP="00087DC9">
            <w:pPr>
              <w:spacing w:line="276" w:lineRule="auto"/>
              <w:rPr>
                <w:rFonts w:cs="Times New Roman"/>
                <w:color w:val="808080" w:themeColor="background1" w:themeShade="80"/>
                <w:sz w:val="22"/>
              </w:rPr>
            </w:pPr>
            <w:r>
              <w:rPr>
                <w:rFonts w:cs="Times New Roman"/>
                <w:color w:val="808080" w:themeColor="background1" w:themeShade="80"/>
                <w:sz w:val="22"/>
              </w:rPr>
              <w:t>Fortalecimiento de las Relaciones laborales</w:t>
            </w:r>
          </w:p>
        </w:tc>
        <w:tc>
          <w:tcPr>
            <w:tcW w:w="1134" w:type="dxa"/>
            <w:vAlign w:val="center"/>
          </w:tcPr>
          <w:p w14:paraId="41855F0F" w14:textId="70F06DFA" w:rsidR="007E6446" w:rsidRDefault="007E6446"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276" w:type="dxa"/>
            <w:vAlign w:val="center"/>
          </w:tcPr>
          <w:p w14:paraId="349C8835" w14:textId="2A4235CB" w:rsidR="007E6446" w:rsidRDefault="007E6446"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3.12</w:t>
            </w:r>
          </w:p>
        </w:tc>
        <w:tc>
          <w:tcPr>
            <w:tcW w:w="1417" w:type="dxa"/>
            <w:vAlign w:val="center"/>
          </w:tcPr>
          <w:p w14:paraId="74223736" w14:textId="30032FB1" w:rsidR="007E6446" w:rsidRDefault="007E6446"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80%</w:t>
            </w:r>
          </w:p>
        </w:tc>
      </w:tr>
      <w:tr w:rsidR="007E6446" w:rsidRPr="00087DC9" w14:paraId="6CCCA7D5" w14:textId="77777777" w:rsidTr="00084A85">
        <w:trPr>
          <w:trHeight w:val="20"/>
        </w:trPr>
        <w:tc>
          <w:tcPr>
            <w:tcW w:w="4106" w:type="dxa"/>
            <w:vAlign w:val="center"/>
          </w:tcPr>
          <w:p w14:paraId="0025285A" w14:textId="6723FAC3" w:rsidR="007E6446" w:rsidRDefault="007E6446" w:rsidP="00087DC9">
            <w:pPr>
              <w:spacing w:line="276" w:lineRule="auto"/>
              <w:rPr>
                <w:rFonts w:cs="Times New Roman"/>
                <w:color w:val="808080" w:themeColor="background1" w:themeShade="80"/>
                <w:sz w:val="22"/>
              </w:rPr>
            </w:pPr>
            <w:r w:rsidRPr="007E6446">
              <w:rPr>
                <w:rFonts w:cs="Times New Roman"/>
                <w:color w:val="808080" w:themeColor="background1" w:themeShade="80"/>
                <w:sz w:val="22"/>
              </w:rPr>
              <w:t>Régimen Ético y Disciplinario de los Servidores Públicos</w:t>
            </w:r>
          </w:p>
        </w:tc>
        <w:tc>
          <w:tcPr>
            <w:tcW w:w="1134" w:type="dxa"/>
            <w:vAlign w:val="center"/>
          </w:tcPr>
          <w:p w14:paraId="2C89B913" w14:textId="361ACA67" w:rsidR="007E6446" w:rsidRDefault="007E6446"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276" w:type="dxa"/>
            <w:vAlign w:val="center"/>
          </w:tcPr>
          <w:p w14:paraId="3A8DCB9B" w14:textId="4FF53DAB" w:rsidR="007E6446" w:rsidRDefault="007E6446"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417" w:type="dxa"/>
            <w:vAlign w:val="center"/>
          </w:tcPr>
          <w:p w14:paraId="6CC8C223" w14:textId="0BD8F2AF" w:rsidR="007E6446" w:rsidRDefault="007E6446" w:rsidP="00087DC9">
            <w:pPr>
              <w:spacing w:line="276" w:lineRule="auto"/>
              <w:jc w:val="center"/>
              <w:rPr>
                <w:rFonts w:cs="Times New Roman"/>
                <w:color w:val="808080" w:themeColor="background1" w:themeShade="80"/>
                <w:sz w:val="22"/>
              </w:rPr>
            </w:pPr>
            <w:r>
              <w:rPr>
                <w:rFonts w:cs="Times New Roman"/>
                <w:color w:val="808080" w:themeColor="background1" w:themeShade="80"/>
                <w:sz w:val="22"/>
              </w:rPr>
              <w:t>100%</w:t>
            </w:r>
          </w:p>
        </w:tc>
      </w:tr>
      <w:tr w:rsidR="007E6446" w:rsidRPr="00087DC9" w14:paraId="0BE89690" w14:textId="77777777" w:rsidTr="00084A85">
        <w:trPr>
          <w:trHeight w:val="20"/>
        </w:trPr>
        <w:tc>
          <w:tcPr>
            <w:tcW w:w="4106" w:type="dxa"/>
            <w:vAlign w:val="center"/>
          </w:tcPr>
          <w:p w14:paraId="0C2CCADE" w14:textId="022F0971" w:rsidR="007E6446" w:rsidRPr="007E6446" w:rsidRDefault="007E6446" w:rsidP="007E6446">
            <w:pPr>
              <w:spacing w:line="276" w:lineRule="auto"/>
              <w:rPr>
                <w:rFonts w:cs="Times New Roman"/>
                <w:color w:val="808080" w:themeColor="background1" w:themeShade="80"/>
                <w:sz w:val="22"/>
              </w:rPr>
            </w:pPr>
            <w:r w:rsidRPr="007E6446">
              <w:rPr>
                <w:rFonts w:cs="Times New Roman"/>
                <w:color w:val="808080" w:themeColor="background1" w:themeShade="80"/>
                <w:sz w:val="22"/>
              </w:rPr>
              <w:t>Implementación del Sistema de Seguridad y Salud en el Trabajo</w:t>
            </w:r>
          </w:p>
        </w:tc>
        <w:tc>
          <w:tcPr>
            <w:tcW w:w="1134" w:type="dxa"/>
            <w:vAlign w:val="center"/>
          </w:tcPr>
          <w:p w14:paraId="2D6F631E" w14:textId="65E2D409" w:rsidR="007E6446" w:rsidRDefault="007E6446" w:rsidP="007E6446">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276" w:type="dxa"/>
            <w:vAlign w:val="center"/>
          </w:tcPr>
          <w:p w14:paraId="253A3FC8" w14:textId="49ED49FD" w:rsidR="007E6446" w:rsidRDefault="007E6446" w:rsidP="007E6446">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417" w:type="dxa"/>
            <w:vAlign w:val="center"/>
          </w:tcPr>
          <w:p w14:paraId="46AD92E1" w14:textId="2F3C5E41" w:rsidR="007E6446" w:rsidRDefault="007E6446" w:rsidP="007E6446">
            <w:pPr>
              <w:spacing w:line="276" w:lineRule="auto"/>
              <w:jc w:val="center"/>
              <w:rPr>
                <w:rFonts w:cs="Times New Roman"/>
                <w:color w:val="808080" w:themeColor="background1" w:themeShade="80"/>
                <w:sz w:val="22"/>
              </w:rPr>
            </w:pPr>
            <w:r>
              <w:rPr>
                <w:rFonts w:cs="Times New Roman"/>
                <w:color w:val="808080" w:themeColor="background1" w:themeShade="80"/>
                <w:sz w:val="22"/>
              </w:rPr>
              <w:t>100%</w:t>
            </w:r>
          </w:p>
        </w:tc>
      </w:tr>
      <w:tr w:rsidR="007E6446" w:rsidRPr="00087DC9" w14:paraId="2D6A16DF" w14:textId="77777777" w:rsidTr="00084A85">
        <w:trPr>
          <w:trHeight w:val="20"/>
        </w:trPr>
        <w:tc>
          <w:tcPr>
            <w:tcW w:w="4106" w:type="dxa"/>
            <w:vAlign w:val="center"/>
          </w:tcPr>
          <w:p w14:paraId="3ABD50E7" w14:textId="3C8A85E2" w:rsidR="007E6446" w:rsidRPr="007E6446" w:rsidRDefault="007E6446" w:rsidP="007E6446">
            <w:pPr>
              <w:spacing w:line="276" w:lineRule="auto"/>
              <w:rPr>
                <w:rFonts w:cs="Times New Roman"/>
                <w:color w:val="808080" w:themeColor="background1" w:themeShade="80"/>
                <w:sz w:val="22"/>
              </w:rPr>
            </w:pPr>
            <w:r w:rsidRPr="007E6446">
              <w:rPr>
                <w:rFonts w:cs="Times New Roman"/>
                <w:color w:val="808080" w:themeColor="background1" w:themeShade="80"/>
                <w:sz w:val="22"/>
              </w:rPr>
              <w:t>Encuesta de Clima Laboral</w:t>
            </w:r>
          </w:p>
        </w:tc>
        <w:tc>
          <w:tcPr>
            <w:tcW w:w="1134" w:type="dxa"/>
            <w:vAlign w:val="center"/>
          </w:tcPr>
          <w:p w14:paraId="0BD58F54" w14:textId="7341D4A8" w:rsidR="007E6446" w:rsidRDefault="007E6446" w:rsidP="007E6446">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276" w:type="dxa"/>
            <w:vAlign w:val="center"/>
          </w:tcPr>
          <w:p w14:paraId="1AE84217" w14:textId="3F881B81" w:rsidR="007E6446" w:rsidRDefault="007E6446" w:rsidP="007E6446">
            <w:pPr>
              <w:spacing w:line="276" w:lineRule="auto"/>
              <w:jc w:val="center"/>
              <w:rPr>
                <w:rFonts w:cs="Times New Roman"/>
                <w:color w:val="808080" w:themeColor="background1" w:themeShade="80"/>
                <w:sz w:val="22"/>
              </w:rPr>
            </w:pPr>
            <w:r>
              <w:rPr>
                <w:rFonts w:cs="Times New Roman"/>
                <w:color w:val="808080" w:themeColor="background1" w:themeShade="80"/>
                <w:sz w:val="22"/>
              </w:rPr>
              <w:t>3.9</w:t>
            </w:r>
          </w:p>
        </w:tc>
        <w:tc>
          <w:tcPr>
            <w:tcW w:w="1417" w:type="dxa"/>
            <w:vAlign w:val="center"/>
          </w:tcPr>
          <w:p w14:paraId="5B3C2526" w14:textId="6394020C" w:rsidR="007E6446" w:rsidRDefault="007E6446" w:rsidP="007E6446">
            <w:pPr>
              <w:spacing w:line="276" w:lineRule="auto"/>
              <w:jc w:val="center"/>
              <w:rPr>
                <w:rFonts w:cs="Times New Roman"/>
                <w:color w:val="808080" w:themeColor="background1" w:themeShade="80"/>
                <w:sz w:val="22"/>
              </w:rPr>
            </w:pPr>
            <w:r>
              <w:rPr>
                <w:rFonts w:cs="Times New Roman"/>
                <w:color w:val="808080" w:themeColor="background1" w:themeShade="80"/>
                <w:sz w:val="22"/>
              </w:rPr>
              <w:t>100%</w:t>
            </w:r>
          </w:p>
        </w:tc>
      </w:tr>
    </w:tbl>
    <w:p w14:paraId="161F90B1" w14:textId="77777777" w:rsidR="001F1111" w:rsidRPr="001F1111" w:rsidRDefault="001F1111" w:rsidP="001C31F9">
      <w:pPr>
        <w:spacing w:after="0" w:line="360" w:lineRule="auto"/>
        <w:jc w:val="both"/>
        <w:rPr>
          <w:rFonts w:eastAsia="Calibri" w:cs="Times New Roman"/>
          <w:color w:val="808080" w:themeColor="background1" w:themeShade="80"/>
          <w:szCs w:val="24"/>
          <w:lang w:val="es-ES"/>
        </w:rPr>
      </w:pPr>
    </w:p>
    <w:p w14:paraId="1C629C09" w14:textId="1FCB5572" w:rsidR="0039785B" w:rsidRDefault="007579A4" w:rsidP="001C31F9">
      <w:pPr>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A los fines de implementar acciones orientadas a lograr el balance entre el trabajo y familia, se desarrollaron las actividades siguientes: </w:t>
      </w:r>
    </w:p>
    <w:p w14:paraId="63C63714" w14:textId="77777777" w:rsidR="007579A4" w:rsidRDefault="007579A4" w:rsidP="0039785B">
      <w:pPr>
        <w:spacing w:line="276" w:lineRule="auto"/>
        <w:jc w:val="both"/>
        <w:rPr>
          <w:rFonts w:cs="Times New Roman"/>
          <w:color w:val="808080" w:themeColor="background1" w:themeShade="80"/>
          <w:lang w:val="es-US"/>
        </w:rPr>
      </w:pPr>
    </w:p>
    <w:p w14:paraId="036DB9B5" w14:textId="0BA8BAC3" w:rsidR="0039785B" w:rsidRPr="0039785B" w:rsidRDefault="0039785B" w:rsidP="0039785B">
      <w:pPr>
        <w:spacing w:line="276" w:lineRule="auto"/>
        <w:jc w:val="both"/>
        <w:rPr>
          <w:rFonts w:cs="Times New Roman"/>
          <w:color w:val="808080" w:themeColor="background1" w:themeShade="80"/>
          <w:lang w:val="es-US"/>
        </w:rPr>
      </w:pPr>
      <w:r w:rsidRPr="0039785B">
        <w:rPr>
          <w:rFonts w:cs="Times New Roman"/>
          <w:color w:val="808080" w:themeColor="background1" w:themeShade="80"/>
          <w:lang w:val="es-US"/>
        </w:rPr>
        <w:t xml:space="preserve">Semana de la Salud MIREX </w:t>
      </w:r>
      <w:r w:rsidR="0036307B">
        <w:rPr>
          <w:rFonts w:cs="Times New Roman"/>
          <w:color w:val="808080" w:themeColor="background1" w:themeShade="80"/>
          <w:lang w:val="es-US"/>
        </w:rPr>
        <w:t xml:space="preserve">celebrada </w:t>
      </w:r>
      <w:r w:rsidRPr="0039785B">
        <w:rPr>
          <w:rFonts w:cs="Times New Roman"/>
          <w:color w:val="808080" w:themeColor="background1" w:themeShade="80"/>
          <w:lang w:val="es-US"/>
        </w:rPr>
        <w:t>de</w:t>
      </w:r>
      <w:r w:rsidR="003A32EF">
        <w:rPr>
          <w:rFonts w:cs="Times New Roman"/>
          <w:color w:val="808080" w:themeColor="background1" w:themeShade="80"/>
          <w:lang w:val="es-US"/>
        </w:rPr>
        <w:t>l</w:t>
      </w:r>
      <w:r w:rsidRPr="0039785B">
        <w:rPr>
          <w:rFonts w:cs="Times New Roman"/>
          <w:color w:val="808080" w:themeColor="background1" w:themeShade="80"/>
          <w:lang w:val="es-US"/>
        </w:rPr>
        <w:t xml:space="preserve"> 4 </w:t>
      </w:r>
      <w:r w:rsidR="003A32EF">
        <w:rPr>
          <w:rFonts w:cs="Times New Roman"/>
          <w:color w:val="808080" w:themeColor="background1" w:themeShade="80"/>
          <w:lang w:val="es-US"/>
        </w:rPr>
        <w:t>al</w:t>
      </w:r>
      <w:r w:rsidRPr="0039785B">
        <w:rPr>
          <w:rFonts w:cs="Times New Roman"/>
          <w:color w:val="808080" w:themeColor="background1" w:themeShade="80"/>
          <w:lang w:val="es-US"/>
        </w:rPr>
        <w:t xml:space="preserve"> 9 de junio.</w:t>
      </w:r>
    </w:p>
    <w:p w14:paraId="237A1379" w14:textId="77777777" w:rsidR="0039785B" w:rsidRPr="00AA6A50" w:rsidRDefault="0039785B"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AA6A50">
        <w:rPr>
          <w:rFonts w:eastAsia="Calibri" w:cs="Times New Roman"/>
          <w:color w:val="808080" w:themeColor="background1" w:themeShade="80"/>
          <w:szCs w:val="24"/>
          <w:lang w:val="es-ES"/>
        </w:rPr>
        <w:t>Importancia de los ejercicios – MAPFRE.</w:t>
      </w:r>
    </w:p>
    <w:p w14:paraId="1D49C935" w14:textId="77777777" w:rsidR="0039785B" w:rsidRPr="00AA6A50" w:rsidRDefault="0039785B"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AA6A50">
        <w:rPr>
          <w:rFonts w:eastAsia="Calibri" w:cs="Times New Roman"/>
          <w:color w:val="808080" w:themeColor="background1" w:themeShade="80"/>
          <w:szCs w:val="24"/>
          <w:lang w:val="es-ES"/>
        </w:rPr>
        <w:t>Jornada “Prevención Riesgo Cardiovascular y Diabetes”, ARS SENASA.</w:t>
      </w:r>
    </w:p>
    <w:p w14:paraId="32B8ABF1" w14:textId="77777777" w:rsidR="0039785B" w:rsidRPr="00AA6A50" w:rsidRDefault="0039785B"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AA6A50">
        <w:rPr>
          <w:rFonts w:eastAsia="Calibri" w:cs="Times New Roman"/>
          <w:color w:val="808080" w:themeColor="background1" w:themeShade="80"/>
          <w:szCs w:val="24"/>
          <w:lang w:val="es-ES"/>
        </w:rPr>
        <w:t xml:space="preserve">Jornada salud Visual, Visión </w:t>
      </w:r>
      <w:proofErr w:type="spellStart"/>
      <w:r w:rsidRPr="00AA6A50">
        <w:rPr>
          <w:rFonts w:eastAsia="Calibri" w:cs="Times New Roman"/>
          <w:color w:val="808080" w:themeColor="background1" w:themeShade="80"/>
          <w:szCs w:val="24"/>
          <w:lang w:val="es-ES"/>
        </w:rPr>
        <w:t>Service</w:t>
      </w:r>
      <w:proofErr w:type="spellEnd"/>
      <w:r w:rsidRPr="00AA6A50">
        <w:rPr>
          <w:rFonts w:eastAsia="Calibri" w:cs="Times New Roman"/>
          <w:color w:val="808080" w:themeColor="background1" w:themeShade="80"/>
          <w:szCs w:val="24"/>
          <w:lang w:val="es-ES"/>
        </w:rPr>
        <w:t>.</w:t>
      </w:r>
    </w:p>
    <w:p w14:paraId="71A908CA" w14:textId="77777777" w:rsidR="0039785B" w:rsidRPr="00AA6A50" w:rsidRDefault="0039785B"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AA6A50">
        <w:rPr>
          <w:rFonts w:eastAsia="Calibri" w:cs="Times New Roman"/>
          <w:color w:val="808080" w:themeColor="background1" w:themeShade="80"/>
          <w:szCs w:val="24"/>
          <w:lang w:val="es-ES"/>
        </w:rPr>
        <w:t>Jornada Bienestar para ellos, (toma de PSA), ARS SENASA.</w:t>
      </w:r>
    </w:p>
    <w:p w14:paraId="7CC31378" w14:textId="77777777" w:rsidR="0039785B" w:rsidRPr="00AA6A50" w:rsidRDefault="0039785B"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AA6A50">
        <w:rPr>
          <w:rFonts w:eastAsia="Calibri" w:cs="Times New Roman"/>
          <w:color w:val="808080" w:themeColor="background1" w:themeShade="80"/>
          <w:szCs w:val="24"/>
          <w:lang w:val="es-ES"/>
        </w:rPr>
        <w:t xml:space="preserve"> Nuevo veneficio aprobado y aplicado de pólizas corporativa con gimnasios. </w:t>
      </w:r>
    </w:p>
    <w:p w14:paraId="67834D3E" w14:textId="77777777" w:rsidR="0039785B" w:rsidRPr="00AA6A50" w:rsidRDefault="0039785B"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AA6A50">
        <w:rPr>
          <w:rFonts w:eastAsia="Calibri" w:cs="Times New Roman"/>
          <w:color w:val="808080" w:themeColor="background1" w:themeShade="80"/>
          <w:szCs w:val="24"/>
          <w:lang w:val="es-ES"/>
        </w:rPr>
        <w:lastRenderedPageBreak/>
        <w:t>Charla “Sana Nutrición”, por ARS MAPFRE.</w:t>
      </w:r>
    </w:p>
    <w:p w14:paraId="46C132D4" w14:textId="77777777" w:rsidR="0036307B" w:rsidRDefault="0036307B" w:rsidP="0039785B">
      <w:pPr>
        <w:spacing w:line="276" w:lineRule="auto"/>
        <w:jc w:val="both"/>
        <w:rPr>
          <w:rFonts w:cs="Times New Roman"/>
          <w:color w:val="808080" w:themeColor="background1" w:themeShade="80"/>
          <w:lang w:val="es-US"/>
        </w:rPr>
      </w:pPr>
    </w:p>
    <w:p w14:paraId="35CE3EA2" w14:textId="213D465D" w:rsidR="0039785B" w:rsidRPr="0039785B" w:rsidRDefault="0039785B" w:rsidP="0039785B">
      <w:pPr>
        <w:spacing w:line="276" w:lineRule="auto"/>
        <w:jc w:val="both"/>
        <w:rPr>
          <w:rFonts w:cs="Times New Roman"/>
          <w:color w:val="808080" w:themeColor="background1" w:themeShade="80"/>
          <w:lang w:val="es-US"/>
        </w:rPr>
      </w:pPr>
      <w:r w:rsidRPr="0039785B">
        <w:rPr>
          <w:rFonts w:cs="Times New Roman"/>
          <w:color w:val="808080" w:themeColor="background1" w:themeShade="80"/>
          <w:lang w:val="es-US"/>
        </w:rPr>
        <w:t xml:space="preserve">Semana de Bienestar Financiero </w:t>
      </w:r>
      <w:r w:rsidR="0036307B">
        <w:rPr>
          <w:rFonts w:cs="Times New Roman"/>
          <w:color w:val="808080" w:themeColor="background1" w:themeShade="80"/>
          <w:lang w:val="es-US"/>
        </w:rPr>
        <w:t xml:space="preserve">celebrada </w:t>
      </w:r>
      <w:r w:rsidRPr="0039785B">
        <w:rPr>
          <w:rFonts w:cs="Times New Roman"/>
          <w:color w:val="808080" w:themeColor="background1" w:themeShade="80"/>
          <w:lang w:val="es-US"/>
        </w:rPr>
        <w:t>desde el 22 hasta el 29 de junio.</w:t>
      </w:r>
    </w:p>
    <w:p w14:paraId="44459F93" w14:textId="77777777" w:rsidR="0039785B" w:rsidRPr="00AA6A50" w:rsidRDefault="0039785B"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AA6A50">
        <w:rPr>
          <w:rFonts w:eastAsia="Calibri" w:cs="Times New Roman"/>
          <w:color w:val="808080" w:themeColor="background1" w:themeShade="80"/>
          <w:szCs w:val="24"/>
          <w:lang w:val="es-ES"/>
        </w:rPr>
        <w:t>Planeación financiera, FINTEL.</w:t>
      </w:r>
    </w:p>
    <w:p w14:paraId="3E079242" w14:textId="77777777" w:rsidR="0039785B" w:rsidRPr="00AA6A50" w:rsidRDefault="0039785B"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AA6A50">
        <w:rPr>
          <w:rFonts w:eastAsia="Calibri" w:cs="Times New Roman"/>
          <w:color w:val="808080" w:themeColor="background1" w:themeShade="80"/>
          <w:szCs w:val="24"/>
          <w:lang w:val="es-ES"/>
        </w:rPr>
        <w:t>Invierte en tu futuro, Grupos Reservas.</w:t>
      </w:r>
    </w:p>
    <w:p w14:paraId="4382CF3C" w14:textId="77777777" w:rsidR="0039785B" w:rsidRPr="00AA6A50" w:rsidRDefault="0039785B"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AA6A50">
        <w:rPr>
          <w:rFonts w:eastAsia="Calibri" w:cs="Times New Roman"/>
          <w:color w:val="808080" w:themeColor="background1" w:themeShade="80"/>
          <w:szCs w:val="24"/>
          <w:lang w:val="es-ES"/>
        </w:rPr>
        <w:t>Finanzas personales, APAP.</w:t>
      </w:r>
    </w:p>
    <w:p w14:paraId="0C5501CC" w14:textId="77777777" w:rsidR="0039785B" w:rsidRPr="00AA6A50" w:rsidRDefault="0039785B"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AA6A50">
        <w:rPr>
          <w:rFonts w:eastAsia="Calibri" w:cs="Times New Roman"/>
          <w:color w:val="808080" w:themeColor="background1" w:themeShade="80"/>
          <w:szCs w:val="24"/>
          <w:lang w:val="es-ES"/>
        </w:rPr>
        <w:t xml:space="preserve">¿Cuál es la mejor inversión?, JMMB </w:t>
      </w:r>
      <w:proofErr w:type="spellStart"/>
      <w:r w:rsidRPr="00AA6A50">
        <w:rPr>
          <w:rFonts w:eastAsia="Calibri" w:cs="Times New Roman"/>
          <w:color w:val="808080" w:themeColor="background1" w:themeShade="80"/>
          <w:szCs w:val="24"/>
          <w:lang w:val="es-ES"/>
        </w:rPr>
        <w:t>Funds</w:t>
      </w:r>
      <w:proofErr w:type="spellEnd"/>
      <w:r w:rsidRPr="00AA6A50">
        <w:rPr>
          <w:rFonts w:eastAsia="Calibri" w:cs="Times New Roman"/>
          <w:color w:val="808080" w:themeColor="background1" w:themeShade="80"/>
          <w:szCs w:val="24"/>
          <w:lang w:val="es-ES"/>
        </w:rPr>
        <w:t>.</w:t>
      </w:r>
    </w:p>
    <w:p w14:paraId="3432B026" w14:textId="77777777" w:rsidR="0039785B" w:rsidRPr="00AA6A50" w:rsidRDefault="0039785B"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AA6A50">
        <w:rPr>
          <w:rFonts w:eastAsia="Calibri" w:cs="Times New Roman"/>
          <w:color w:val="808080" w:themeColor="background1" w:themeShade="80"/>
          <w:szCs w:val="24"/>
          <w:lang w:val="es-ES"/>
        </w:rPr>
        <w:t>Feria financiera MIREX.</w:t>
      </w:r>
    </w:p>
    <w:p w14:paraId="3E1C8D3B" w14:textId="77777777" w:rsidR="00BC63B0" w:rsidRDefault="00BC63B0" w:rsidP="001C31F9">
      <w:pPr>
        <w:spacing w:after="0" w:line="360" w:lineRule="auto"/>
        <w:jc w:val="both"/>
        <w:rPr>
          <w:rFonts w:eastAsia="Calibri" w:cs="Times New Roman"/>
          <w:color w:val="808080" w:themeColor="background1" w:themeShade="80"/>
          <w:szCs w:val="24"/>
          <w:lang w:val="es-ES"/>
        </w:rPr>
      </w:pPr>
    </w:p>
    <w:p w14:paraId="567C482E" w14:textId="776AF68A" w:rsidR="001C31F9" w:rsidRDefault="0036307B" w:rsidP="001C31F9">
      <w:pPr>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Entre otras acciones de fomento de las relaciones laborales y sociales, se divulgo información a todo el personal con motivo del</w:t>
      </w:r>
      <w:r w:rsidR="001C31F9" w:rsidRPr="001C31F9">
        <w:rPr>
          <w:rFonts w:eastAsia="Calibri" w:cs="Times New Roman"/>
          <w:color w:val="808080" w:themeColor="background1" w:themeShade="80"/>
          <w:szCs w:val="24"/>
          <w:lang w:val="es-ES"/>
        </w:rPr>
        <w:t xml:space="preserve"> día del Servidor Público (25 de enero)</w:t>
      </w:r>
      <w:r w:rsidR="00C87845">
        <w:rPr>
          <w:rFonts w:eastAsia="Calibri" w:cs="Times New Roman"/>
          <w:color w:val="808080" w:themeColor="background1" w:themeShade="80"/>
          <w:szCs w:val="24"/>
          <w:lang w:val="es-ES"/>
        </w:rPr>
        <w:t>,</w:t>
      </w:r>
      <w:r w:rsidR="001C31F9" w:rsidRPr="001C31F9">
        <w:rPr>
          <w:rFonts w:eastAsia="Calibri" w:cs="Times New Roman"/>
          <w:color w:val="808080" w:themeColor="background1" w:themeShade="80"/>
          <w:szCs w:val="24"/>
          <w:lang w:val="es-ES"/>
        </w:rPr>
        <w:t xml:space="preserve"> </w:t>
      </w:r>
      <w:r>
        <w:rPr>
          <w:rFonts w:eastAsia="Calibri" w:cs="Times New Roman"/>
          <w:color w:val="808080" w:themeColor="background1" w:themeShade="80"/>
          <w:szCs w:val="24"/>
          <w:lang w:val="es-ES"/>
        </w:rPr>
        <w:t xml:space="preserve">día de </w:t>
      </w:r>
      <w:r w:rsidR="001C31F9" w:rsidRPr="001C31F9">
        <w:rPr>
          <w:rFonts w:eastAsia="Calibri" w:cs="Times New Roman"/>
          <w:color w:val="808080" w:themeColor="background1" w:themeShade="80"/>
          <w:szCs w:val="24"/>
          <w:lang w:val="es-ES"/>
        </w:rPr>
        <w:t>San Valentín (14 de febrero)</w:t>
      </w:r>
      <w:r w:rsidR="00C87845">
        <w:rPr>
          <w:rFonts w:eastAsia="Calibri" w:cs="Times New Roman"/>
          <w:color w:val="808080" w:themeColor="background1" w:themeShade="80"/>
          <w:szCs w:val="24"/>
          <w:lang w:val="es-ES"/>
        </w:rPr>
        <w:t xml:space="preserve"> y el día internacional de la mujer que</w:t>
      </w:r>
      <w:r>
        <w:rPr>
          <w:rFonts w:eastAsia="Calibri" w:cs="Times New Roman"/>
          <w:color w:val="808080" w:themeColor="background1" w:themeShade="80"/>
          <w:szCs w:val="24"/>
          <w:lang w:val="es-ES"/>
        </w:rPr>
        <w:t xml:space="preserve"> se conmemora </w:t>
      </w:r>
      <w:r w:rsidR="00C87845">
        <w:rPr>
          <w:rFonts w:eastAsia="Calibri" w:cs="Times New Roman"/>
          <w:color w:val="808080" w:themeColor="background1" w:themeShade="80"/>
          <w:szCs w:val="24"/>
          <w:lang w:val="es-ES"/>
        </w:rPr>
        <w:t xml:space="preserve">cada </w:t>
      </w:r>
      <w:r w:rsidR="001C31F9" w:rsidRPr="001C31F9">
        <w:rPr>
          <w:rFonts w:eastAsia="Calibri" w:cs="Times New Roman"/>
          <w:color w:val="808080" w:themeColor="background1" w:themeShade="80"/>
          <w:szCs w:val="24"/>
          <w:lang w:val="es-ES"/>
        </w:rPr>
        <w:t>8 de marzo</w:t>
      </w:r>
      <w:r>
        <w:rPr>
          <w:rFonts w:eastAsia="Calibri" w:cs="Times New Roman"/>
          <w:color w:val="808080" w:themeColor="background1" w:themeShade="80"/>
          <w:szCs w:val="24"/>
          <w:lang w:val="es-ES"/>
        </w:rPr>
        <w:t>.</w:t>
      </w:r>
      <w:r w:rsidR="00C87845">
        <w:rPr>
          <w:rFonts w:eastAsia="Calibri" w:cs="Times New Roman"/>
          <w:color w:val="808080" w:themeColor="background1" w:themeShade="80"/>
          <w:szCs w:val="24"/>
          <w:lang w:val="es-ES"/>
        </w:rPr>
        <w:t xml:space="preserve"> Asimismo, </w:t>
      </w:r>
      <w:r w:rsidR="00580680">
        <w:rPr>
          <w:rFonts w:eastAsia="Calibri" w:cs="Times New Roman"/>
          <w:color w:val="808080" w:themeColor="background1" w:themeShade="80"/>
          <w:szCs w:val="24"/>
          <w:lang w:val="es-ES"/>
        </w:rPr>
        <w:t>se realizaron las actividades conmemorativas el 26 de enero y 27 de febrero, con motivo del natalicio del patricio, Juan Pablo Duarte y el día de la Independencia de República Dominicana, respectivamente.</w:t>
      </w:r>
    </w:p>
    <w:p w14:paraId="02EC14B2" w14:textId="77777777" w:rsidR="00BC63B0" w:rsidRDefault="00BC63B0" w:rsidP="001C31F9">
      <w:pPr>
        <w:spacing w:after="0" w:line="360" w:lineRule="auto"/>
        <w:jc w:val="both"/>
        <w:rPr>
          <w:rFonts w:eastAsia="Calibri" w:cs="Times New Roman"/>
          <w:color w:val="808080" w:themeColor="background1" w:themeShade="80"/>
          <w:szCs w:val="24"/>
          <w:lang w:val="es-ES"/>
        </w:rPr>
      </w:pPr>
    </w:p>
    <w:p w14:paraId="7A5E4955" w14:textId="744D48B4" w:rsidR="00BC63B0" w:rsidRDefault="00BC63B0" w:rsidP="001C31F9">
      <w:pPr>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En materia de capacitación, se han realizado</w:t>
      </w:r>
      <w:r w:rsidR="007E6446">
        <w:rPr>
          <w:rFonts w:eastAsia="Calibri" w:cs="Times New Roman"/>
          <w:color w:val="808080" w:themeColor="background1" w:themeShade="80"/>
          <w:szCs w:val="24"/>
          <w:lang w:val="es-ES"/>
        </w:rPr>
        <w:t xml:space="preserve"> 40</w:t>
      </w:r>
      <w:r>
        <w:rPr>
          <w:rFonts w:eastAsia="Calibri" w:cs="Times New Roman"/>
          <w:color w:val="808080" w:themeColor="background1" w:themeShade="80"/>
          <w:szCs w:val="24"/>
          <w:lang w:val="es-ES"/>
        </w:rPr>
        <w:t xml:space="preserve"> programas con </w:t>
      </w:r>
      <w:r w:rsidR="007E6446">
        <w:rPr>
          <w:rFonts w:eastAsia="Calibri" w:cs="Times New Roman"/>
          <w:color w:val="808080" w:themeColor="background1" w:themeShade="80"/>
          <w:szCs w:val="24"/>
          <w:lang w:val="es-ES"/>
        </w:rPr>
        <w:t>844</w:t>
      </w:r>
      <w:r>
        <w:rPr>
          <w:rFonts w:eastAsia="Calibri" w:cs="Times New Roman"/>
          <w:color w:val="808080" w:themeColor="background1" w:themeShade="80"/>
          <w:szCs w:val="24"/>
          <w:lang w:val="es-ES"/>
        </w:rPr>
        <w:t xml:space="preserve"> colaboradores capacitados de los cuales</w:t>
      </w:r>
      <w:r w:rsidR="0036307B">
        <w:rPr>
          <w:rFonts w:eastAsia="Calibri" w:cs="Times New Roman"/>
          <w:color w:val="808080" w:themeColor="background1" w:themeShade="80"/>
          <w:szCs w:val="24"/>
          <w:lang w:val="es-ES"/>
        </w:rPr>
        <w:t>,</w:t>
      </w:r>
      <w:r>
        <w:rPr>
          <w:rFonts w:eastAsia="Calibri" w:cs="Times New Roman"/>
          <w:color w:val="808080" w:themeColor="background1" w:themeShade="80"/>
          <w:szCs w:val="24"/>
          <w:lang w:val="es-ES"/>
        </w:rPr>
        <w:t xml:space="preserve"> </w:t>
      </w:r>
      <w:r w:rsidR="007E6446">
        <w:rPr>
          <w:rFonts w:eastAsia="Calibri" w:cs="Times New Roman"/>
          <w:color w:val="808080" w:themeColor="background1" w:themeShade="80"/>
          <w:szCs w:val="24"/>
          <w:lang w:val="es-ES"/>
        </w:rPr>
        <w:t>525</w:t>
      </w:r>
      <w:r>
        <w:rPr>
          <w:rFonts w:eastAsia="Calibri" w:cs="Times New Roman"/>
          <w:color w:val="808080" w:themeColor="background1" w:themeShade="80"/>
          <w:szCs w:val="24"/>
          <w:lang w:val="es-ES"/>
        </w:rPr>
        <w:t xml:space="preserve"> corresponden a mujeres y </w:t>
      </w:r>
      <w:r w:rsidR="007E6446">
        <w:rPr>
          <w:rFonts w:eastAsia="Calibri" w:cs="Times New Roman"/>
          <w:color w:val="808080" w:themeColor="background1" w:themeShade="80"/>
          <w:szCs w:val="24"/>
          <w:lang w:val="es-ES"/>
        </w:rPr>
        <w:t>319</w:t>
      </w:r>
      <w:r>
        <w:rPr>
          <w:rFonts w:eastAsia="Calibri" w:cs="Times New Roman"/>
          <w:color w:val="808080" w:themeColor="background1" w:themeShade="80"/>
          <w:szCs w:val="24"/>
          <w:lang w:val="es-ES"/>
        </w:rPr>
        <w:t xml:space="preserve"> hombres</w:t>
      </w:r>
      <w:r w:rsidR="0036307B">
        <w:rPr>
          <w:rFonts w:eastAsia="Calibri" w:cs="Times New Roman"/>
          <w:color w:val="808080" w:themeColor="background1" w:themeShade="80"/>
          <w:szCs w:val="24"/>
          <w:lang w:val="es-ES"/>
        </w:rPr>
        <w:t xml:space="preserve">. Entre las capacitaciones impartidas se resaltan: </w:t>
      </w:r>
    </w:p>
    <w:p w14:paraId="0DF699ED" w14:textId="008153FF" w:rsidR="00BC63B0" w:rsidRPr="00BC63B0" w:rsidRDefault="00BC63B0"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BC63B0">
        <w:rPr>
          <w:rFonts w:eastAsia="Calibri" w:cs="Times New Roman"/>
          <w:color w:val="808080" w:themeColor="background1" w:themeShade="80"/>
          <w:szCs w:val="24"/>
          <w:lang w:val="es-ES"/>
        </w:rPr>
        <w:t>Gestión Efectiva de los Procesos</w:t>
      </w:r>
    </w:p>
    <w:p w14:paraId="487BCA66" w14:textId="7C80002D" w:rsidR="00BC63B0" w:rsidRPr="00BC63B0" w:rsidRDefault="00BC63B0"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BC63B0">
        <w:rPr>
          <w:rFonts w:eastAsia="Calibri" w:cs="Times New Roman"/>
          <w:color w:val="808080" w:themeColor="background1" w:themeShade="80"/>
          <w:szCs w:val="24"/>
          <w:lang w:val="es-ES"/>
        </w:rPr>
        <w:t>Conferencia Liderando en Tiempos de Transformación</w:t>
      </w:r>
    </w:p>
    <w:p w14:paraId="501098D3" w14:textId="5593B46F" w:rsidR="00BC63B0" w:rsidRPr="00BC63B0" w:rsidRDefault="00BC63B0"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BC63B0">
        <w:rPr>
          <w:rFonts w:eastAsia="Calibri" w:cs="Times New Roman"/>
          <w:color w:val="808080" w:themeColor="background1" w:themeShade="80"/>
          <w:szCs w:val="24"/>
          <w:lang w:val="es-ES"/>
        </w:rPr>
        <w:t xml:space="preserve">Curso de Medicina </w:t>
      </w:r>
      <w:proofErr w:type="spellStart"/>
      <w:r w:rsidRPr="00AA6A50">
        <w:rPr>
          <w:rFonts w:eastAsia="Calibri" w:cs="Times New Roman"/>
          <w:color w:val="808080" w:themeColor="background1" w:themeShade="80"/>
          <w:szCs w:val="24"/>
          <w:lang w:val="es-ES"/>
        </w:rPr>
        <w:t>Protectiva</w:t>
      </w:r>
      <w:proofErr w:type="spellEnd"/>
    </w:p>
    <w:p w14:paraId="27C3B477" w14:textId="1E7DF5E5" w:rsidR="00BC63B0" w:rsidRPr="00BC63B0" w:rsidRDefault="00BC63B0"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BC63B0">
        <w:rPr>
          <w:rFonts w:eastAsia="Calibri" w:cs="Times New Roman"/>
          <w:color w:val="808080" w:themeColor="background1" w:themeShade="80"/>
          <w:szCs w:val="24"/>
          <w:lang w:val="es-ES"/>
        </w:rPr>
        <w:t>Curso de Primeros Auxilios</w:t>
      </w:r>
    </w:p>
    <w:p w14:paraId="19EEFC98" w14:textId="614F176C" w:rsidR="00BC63B0" w:rsidRPr="00BC63B0" w:rsidRDefault="00BC63B0"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BC63B0">
        <w:rPr>
          <w:rFonts w:eastAsia="Calibri" w:cs="Times New Roman"/>
          <w:color w:val="808080" w:themeColor="background1" w:themeShade="80"/>
          <w:szCs w:val="24"/>
          <w:lang w:val="es-ES"/>
        </w:rPr>
        <w:t>Curso Oratoria para Ejecutivos</w:t>
      </w:r>
    </w:p>
    <w:p w14:paraId="005D1203" w14:textId="32428425" w:rsidR="00BC63B0" w:rsidRDefault="00BC63B0" w:rsidP="00FA0C7E">
      <w:pPr>
        <w:pStyle w:val="Prrafodelista"/>
        <w:numPr>
          <w:ilvl w:val="0"/>
          <w:numId w:val="31"/>
        </w:numPr>
        <w:tabs>
          <w:tab w:val="left" w:pos="1828"/>
        </w:tabs>
        <w:spacing w:after="0" w:line="276" w:lineRule="auto"/>
        <w:jc w:val="both"/>
        <w:rPr>
          <w:rFonts w:eastAsia="Calibri" w:cs="Times New Roman"/>
          <w:color w:val="808080" w:themeColor="background1" w:themeShade="80"/>
          <w:szCs w:val="24"/>
          <w:lang w:val="es-ES"/>
        </w:rPr>
      </w:pPr>
      <w:r w:rsidRPr="00BC63B0">
        <w:rPr>
          <w:rFonts w:eastAsia="Calibri" w:cs="Times New Roman"/>
          <w:color w:val="808080" w:themeColor="background1" w:themeShade="80"/>
          <w:szCs w:val="24"/>
          <w:lang w:val="es-ES"/>
        </w:rPr>
        <w:t>Lineamientos de protocolo</w:t>
      </w:r>
    </w:p>
    <w:p w14:paraId="5C4A8FE5" w14:textId="77777777" w:rsidR="0036307B" w:rsidRPr="00BC63B0" w:rsidRDefault="0036307B" w:rsidP="0036307B">
      <w:pPr>
        <w:pStyle w:val="Prrafodelista"/>
        <w:tabs>
          <w:tab w:val="left" w:pos="1828"/>
        </w:tabs>
        <w:spacing w:after="0" w:line="276" w:lineRule="auto"/>
        <w:jc w:val="both"/>
        <w:rPr>
          <w:rFonts w:eastAsia="Calibri" w:cs="Times New Roman"/>
          <w:color w:val="808080" w:themeColor="background1" w:themeShade="80"/>
          <w:szCs w:val="24"/>
          <w:lang w:val="es-ES"/>
        </w:rPr>
      </w:pPr>
    </w:p>
    <w:p w14:paraId="64AA062C" w14:textId="77777777" w:rsidR="00A77A5E" w:rsidRPr="00B7141C" w:rsidRDefault="00A77A5E" w:rsidP="003740E8">
      <w:pPr>
        <w:spacing w:after="0" w:line="360" w:lineRule="auto"/>
        <w:jc w:val="both"/>
        <w:rPr>
          <w:rFonts w:eastAsia="Calibri" w:cs="Times New Roman"/>
          <w:color w:val="808080" w:themeColor="background1" w:themeShade="80"/>
          <w:szCs w:val="24"/>
          <w:lang w:val="es-ES"/>
        </w:rPr>
      </w:pPr>
    </w:p>
    <w:p w14:paraId="299C9DE2" w14:textId="5F63952D" w:rsidR="003740E8" w:rsidRPr="0026377E" w:rsidRDefault="00811A45" w:rsidP="00A26213">
      <w:pPr>
        <w:pStyle w:val="Prrafodelista"/>
        <w:keepNext/>
        <w:keepLines/>
        <w:numPr>
          <w:ilvl w:val="0"/>
          <w:numId w:val="11"/>
        </w:numPr>
        <w:tabs>
          <w:tab w:val="left" w:pos="0"/>
        </w:tabs>
        <w:spacing w:after="0" w:line="360" w:lineRule="auto"/>
        <w:ind w:left="0" w:firstLine="0"/>
        <w:jc w:val="center"/>
        <w:outlineLvl w:val="0"/>
        <w:rPr>
          <w:rFonts w:eastAsia="Times New Roman" w:cs="Times New Roman"/>
          <w:b/>
          <w:color w:val="808080" w:themeColor="background1" w:themeShade="80"/>
          <w:szCs w:val="24"/>
          <w:lang w:val="es-DO"/>
        </w:rPr>
      </w:pPr>
      <w:bookmarkStart w:id="123" w:name="_Toc91497420"/>
      <w:r w:rsidRPr="00B7141C">
        <w:rPr>
          <w:rFonts w:eastAsia="Times New Roman" w:cs="Times New Roman"/>
          <w:b/>
          <w:color w:val="808080" w:themeColor="background1" w:themeShade="80"/>
          <w:szCs w:val="24"/>
          <w:lang w:val="es-DO"/>
        </w:rPr>
        <w:t xml:space="preserve">  </w:t>
      </w:r>
      <w:bookmarkStart w:id="124" w:name="_Toc140741374"/>
      <w:r w:rsidR="003740E8" w:rsidRPr="0026377E">
        <w:rPr>
          <w:rFonts w:eastAsia="Times New Roman" w:cs="Times New Roman"/>
          <w:b/>
          <w:color w:val="808080" w:themeColor="background1" w:themeShade="80"/>
          <w:szCs w:val="24"/>
          <w:lang w:val="es-DO"/>
        </w:rPr>
        <w:t>Desempeño de los Procesos Jurídicos</w:t>
      </w:r>
      <w:bookmarkEnd w:id="123"/>
      <w:bookmarkEnd w:id="124"/>
    </w:p>
    <w:p w14:paraId="5069B558" w14:textId="77777777" w:rsidR="00B7141C" w:rsidRPr="00B7141C" w:rsidRDefault="00B7141C" w:rsidP="003740E8">
      <w:pPr>
        <w:spacing w:after="0" w:line="360" w:lineRule="auto"/>
        <w:jc w:val="both"/>
        <w:rPr>
          <w:rFonts w:eastAsia="Calibri" w:cs="Times New Roman"/>
          <w:color w:val="808080" w:themeColor="background1" w:themeShade="80"/>
          <w:szCs w:val="24"/>
          <w:lang w:val="es-ES"/>
        </w:rPr>
      </w:pPr>
    </w:p>
    <w:p w14:paraId="450CF62E" w14:textId="77777777" w:rsidR="00483395" w:rsidRDefault="003740E8" w:rsidP="001C31F9">
      <w:pPr>
        <w:spacing w:after="0" w:line="360" w:lineRule="auto"/>
        <w:jc w:val="both"/>
        <w:rPr>
          <w:rFonts w:eastAsia="Calibri" w:cs="Times New Roman"/>
          <w:color w:val="808080" w:themeColor="background1" w:themeShade="80"/>
          <w:szCs w:val="24"/>
          <w:lang w:val="es-ES"/>
        </w:rPr>
      </w:pPr>
      <w:r w:rsidRPr="00B7141C">
        <w:rPr>
          <w:rFonts w:eastAsia="Calibri" w:cs="Times New Roman"/>
          <w:color w:val="808080" w:themeColor="background1" w:themeShade="80"/>
          <w:szCs w:val="24"/>
          <w:lang w:val="es-ES"/>
        </w:rPr>
        <w:t>La Dirección Jurídica del MIREX</w:t>
      </w:r>
      <w:r w:rsidR="00483395">
        <w:rPr>
          <w:rFonts w:eastAsia="Calibri" w:cs="Times New Roman"/>
          <w:color w:val="808080" w:themeColor="background1" w:themeShade="80"/>
          <w:szCs w:val="24"/>
          <w:lang w:val="es-ES"/>
        </w:rPr>
        <w:t xml:space="preserve"> divide su función entre la asesoría a los procesos de gestión interna, como es el caso de su rol en el marco del Comité de Compras y Contrataciones; y asesorar a las áreas misionales en los temas relacionados a </w:t>
      </w:r>
      <w:r w:rsidR="00483395">
        <w:rPr>
          <w:rFonts w:eastAsia="Calibri" w:cs="Times New Roman"/>
          <w:color w:val="808080" w:themeColor="background1" w:themeShade="80"/>
          <w:szCs w:val="24"/>
          <w:lang w:val="es-ES"/>
        </w:rPr>
        <w:lastRenderedPageBreak/>
        <w:t xml:space="preserve">acuerdos internacionales e interinstitucionales; asistencia jurídica internacional; trámites de refugiados y extradiciones, entre otros. </w:t>
      </w:r>
    </w:p>
    <w:p w14:paraId="33C8A4D4" w14:textId="77777777" w:rsidR="00483395" w:rsidRDefault="00483395" w:rsidP="001C31F9">
      <w:pPr>
        <w:spacing w:after="0" w:line="360" w:lineRule="auto"/>
        <w:jc w:val="both"/>
        <w:rPr>
          <w:rFonts w:eastAsia="Calibri" w:cs="Times New Roman"/>
          <w:color w:val="808080" w:themeColor="background1" w:themeShade="80"/>
          <w:szCs w:val="24"/>
          <w:lang w:val="es-ES"/>
        </w:rPr>
      </w:pPr>
    </w:p>
    <w:p w14:paraId="39732609" w14:textId="1A7B5FC3" w:rsidR="006B0514" w:rsidRPr="00483395" w:rsidRDefault="00483395" w:rsidP="00483395">
      <w:pPr>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E</w:t>
      </w:r>
      <w:r w:rsidR="001C31F9">
        <w:rPr>
          <w:rFonts w:eastAsia="Calibri" w:cs="Times New Roman"/>
          <w:color w:val="808080" w:themeColor="background1" w:themeShade="80"/>
          <w:szCs w:val="24"/>
          <w:lang w:val="es-ES"/>
        </w:rPr>
        <w:t>n cuanto a los acuerdos internacionales</w:t>
      </w:r>
      <w:r>
        <w:rPr>
          <w:rFonts w:eastAsia="Calibri" w:cs="Times New Roman"/>
          <w:color w:val="808080" w:themeColor="background1" w:themeShade="80"/>
          <w:szCs w:val="24"/>
          <w:lang w:val="es-ES"/>
        </w:rPr>
        <w:t xml:space="preserve">, un total de </w:t>
      </w:r>
      <w:r w:rsidR="007E6446">
        <w:rPr>
          <w:rFonts w:eastAsia="Calibri" w:cs="Times New Roman"/>
          <w:color w:val="808080" w:themeColor="background1" w:themeShade="80"/>
          <w:szCs w:val="24"/>
          <w:lang w:val="es-ES"/>
        </w:rPr>
        <w:t xml:space="preserve">cientos cincuenta y un (151) </w:t>
      </w:r>
      <w:r w:rsidR="007E6446" w:rsidRPr="00483395">
        <w:rPr>
          <w:rFonts w:eastAsia="Calibri" w:cs="Times New Roman"/>
          <w:color w:val="808080" w:themeColor="background1" w:themeShade="80"/>
          <w:szCs w:val="24"/>
          <w:lang w:val="es-ES"/>
        </w:rPr>
        <w:t>propuestas</w:t>
      </w:r>
      <w:r w:rsidR="001C31F9" w:rsidRPr="00483395">
        <w:rPr>
          <w:rFonts w:eastAsia="Calibri" w:cs="Times New Roman"/>
          <w:color w:val="808080" w:themeColor="background1" w:themeShade="80"/>
          <w:szCs w:val="24"/>
          <w:lang w:val="es-ES"/>
        </w:rPr>
        <w:t xml:space="preserve"> de </w:t>
      </w:r>
      <w:r>
        <w:rPr>
          <w:rFonts w:eastAsia="Calibri" w:cs="Times New Roman"/>
          <w:color w:val="808080" w:themeColor="background1" w:themeShade="80"/>
          <w:szCs w:val="24"/>
          <w:lang w:val="es-ES"/>
        </w:rPr>
        <w:t>a</w:t>
      </w:r>
      <w:r w:rsidR="001C31F9" w:rsidRPr="00483395">
        <w:rPr>
          <w:rFonts w:eastAsia="Calibri" w:cs="Times New Roman"/>
          <w:color w:val="808080" w:themeColor="background1" w:themeShade="80"/>
          <w:szCs w:val="24"/>
          <w:lang w:val="es-ES"/>
        </w:rPr>
        <w:t xml:space="preserve">cuerdos </w:t>
      </w:r>
      <w:r>
        <w:rPr>
          <w:rFonts w:eastAsia="Calibri" w:cs="Times New Roman"/>
          <w:color w:val="808080" w:themeColor="background1" w:themeShade="80"/>
          <w:szCs w:val="24"/>
          <w:lang w:val="es-ES"/>
        </w:rPr>
        <w:t xml:space="preserve">fueron recibidos para opinión y revisión, de los cuales </w:t>
      </w:r>
      <w:r w:rsidR="007E6446">
        <w:rPr>
          <w:rFonts w:eastAsia="Calibri" w:cs="Times New Roman"/>
          <w:color w:val="808080" w:themeColor="background1" w:themeShade="80"/>
          <w:szCs w:val="24"/>
          <w:lang w:val="es-ES"/>
        </w:rPr>
        <w:t xml:space="preserve">cincuenta </w:t>
      </w:r>
      <w:r w:rsidRPr="00483395">
        <w:rPr>
          <w:rFonts w:eastAsia="Calibri" w:cs="Times New Roman"/>
          <w:color w:val="808080" w:themeColor="background1" w:themeShade="80"/>
          <w:szCs w:val="24"/>
          <w:lang w:val="es-ES"/>
        </w:rPr>
        <w:t>(</w:t>
      </w:r>
      <w:r w:rsidR="007E6446">
        <w:rPr>
          <w:rFonts w:eastAsia="Calibri" w:cs="Times New Roman"/>
          <w:color w:val="808080" w:themeColor="background1" w:themeShade="80"/>
          <w:szCs w:val="24"/>
          <w:lang w:val="es-ES"/>
        </w:rPr>
        <w:t>50</w:t>
      </w:r>
      <w:r w:rsidRPr="00483395">
        <w:rPr>
          <w:rFonts w:eastAsia="Calibri" w:cs="Times New Roman"/>
          <w:color w:val="808080" w:themeColor="background1" w:themeShade="80"/>
          <w:szCs w:val="24"/>
          <w:lang w:val="es-ES"/>
        </w:rPr>
        <w:t xml:space="preserve">) </w:t>
      </w:r>
      <w:r>
        <w:rPr>
          <w:rFonts w:eastAsia="Calibri" w:cs="Times New Roman"/>
          <w:color w:val="808080" w:themeColor="background1" w:themeShade="80"/>
          <w:szCs w:val="24"/>
          <w:lang w:val="es-ES"/>
        </w:rPr>
        <w:t>a</w:t>
      </w:r>
      <w:r w:rsidRPr="00483395">
        <w:rPr>
          <w:rFonts w:eastAsia="Calibri" w:cs="Times New Roman"/>
          <w:color w:val="808080" w:themeColor="background1" w:themeShade="80"/>
          <w:szCs w:val="24"/>
          <w:lang w:val="es-ES"/>
        </w:rPr>
        <w:t xml:space="preserve">cuerdos </w:t>
      </w:r>
      <w:r>
        <w:rPr>
          <w:rFonts w:eastAsia="Calibri" w:cs="Times New Roman"/>
          <w:color w:val="808080" w:themeColor="background1" w:themeShade="80"/>
          <w:szCs w:val="24"/>
          <w:lang w:val="es-ES"/>
        </w:rPr>
        <w:t xml:space="preserve">se presentaron para firma </w:t>
      </w:r>
      <w:r w:rsidRPr="00483395">
        <w:rPr>
          <w:rFonts w:eastAsia="Calibri" w:cs="Times New Roman"/>
          <w:color w:val="808080" w:themeColor="background1" w:themeShade="80"/>
          <w:szCs w:val="24"/>
          <w:lang w:val="es-ES"/>
        </w:rPr>
        <w:t xml:space="preserve">y </w:t>
      </w:r>
      <w:r w:rsidR="007E6446">
        <w:rPr>
          <w:rFonts w:eastAsia="Calibri" w:cs="Times New Roman"/>
          <w:color w:val="808080" w:themeColor="background1" w:themeShade="80"/>
          <w:szCs w:val="24"/>
          <w:lang w:val="es-ES"/>
        </w:rPr>
        <w:t>treinta y siete</w:t>
      </w:r>
      <w:r w:rsidR="006B0514" w:rsidRPr="00483395">
        <w:rPr>
          <w:rFonts w:eastAsia="Calibri" w:cs="Times New Roman"/>
          <w:color w:val="808080" w:themeColor="background1" w:themeShade="80"/>
          <w:szCs w:val="24"/>
          <w:lang w:val="es-ES"/>
        </w:rPr>
        <w:t xml:space="preserve"> (</w:t>
      </w:r>
      <w:r w:rsidR="007E6446">
        <w:rPr>
          <w:rFonts w:eastAsia="Calibri" w:cs="Times New Roman"/>
          <w:color w:val="808080" w:themeColor="background1" w:themeShade="80"/>
          <w:szCs w:val="24"/>
          <w:lang w:val="es-ES"/>
        </w:rPr>
        <w:t>37</w:t>
      </w:r>
      <w:r w:rsidR="006B0514" w:rsidRPr="00483395">
        <w:rPr>
          <w:rFonts w:eastAsia="Calibri" w:cs="Times New Roman"/>
          <w:color w:val="808080" w:themeColor="background1" w:themeShade="80"/>
          <w:szCs w:val="24"/>
          <w:lang w:val="es-ES"/>
        </w:rPr>
        <w:t>)</w:t>
      </w:r>
      <w:r w:rsidR="001C31F9" w:rsidRPr="00483395">
        <w:rPr>
          <w:rFonts w:eastAsia="Calibri" w:cs="Times New Roman"/>
          <w:color w:val="808080" w:themeColor="background1" w:themeShade="80"/>
          <w:szCs w:val="24"/>
          <w:lang w:val="es-ES"/>
        </w:rPr>
        <w:t xml:space="preserve"> </w:t>
      </w:r>
      <w:r>
        <w:rPr>
          <w:rFonts w:eastAsia="Calibri" w:cs="Times New Roman"/>
          <w:color w:val="808080" w:themeColor="background1" w:themeShade="80"/>
          <w:szCs w:val="24"/>
          <w:lang w:val="es-ES"/>
        </w:rPr>
        <w:t xml:space="preserve">se firmaron </w:t>
      </w:r>
      <w:r w:rsidR="001C31F9" w:rsidRPr="00483395">
        <w:rPr>
          <w:rFonts w:eastAsia="Calibri" w:cs="Times New Roman"/>
          <w:color w:val="808080" w:themeColor="background1" w:themeShade="80"/>
          <w:szCs w:val="24"/>
          <w:lang w:val="es-ES"/>
        </w:rPr>
        <w:t xml:space="preserve">durante el </w:t>
      </w:r>
      <w:r w:rsidR="007E6446">
        <w:rPr>
          <w:rFonts w:eastAsia="Calibri" w:cs="Times New Roman"/>
          <w:color w:val="808080" w:themeColor="background1" w:themeShade="80"/>
          <w:szCs w:val="24"/>
          <w:lang w:val="es-ES"/>
        </w:rPr>
        <w:t>año</w:t>
      </w:r>
      <w:r>
        <w:rPr>
          <w:rFonts w:eastAsia="Calibri" w:cs="Times New Roman"/>
          <w:color w:val="808080" w:themeColor="background1" w:themeShade="80"/>
          <w:szCs w:val="24"/>
          <w:lang w:val="es-ES"/>
        </w:rPr>
        <w:t xml:space="preserve">. Asimismo, </w:t>
      </w:r>
      <w:r w:rsidR="007E6446">
        <w:rPr>
          <w:rFonts w:eastAsia="Calibri" w:cs="Times New Roman"/>
          <w:color w:val="808080" w:themeColor="background1" w:themeShade="80"/>
          <w:szCs w:val="24"/>
          <w:lang w:val="es-ES"/>
        </w:rPr>
        <w:t>ochocientas setenta y tres</w:t>
      </w:r>
      <w:r w:rsidR="006B0514" w:rsidRPr="00483395">
        <w:rPr>
          <w:rFonts w:eastAsia="Calibri" w:cs="Times New Roman"/>
          <w:color w:val="808080" w:themeColor="background1" w:themeShade="80"/>
          <w:szCs w:val="24"/>
          <w:lang w:val="es-ES"/>
        </w:rPr>
        <w:t xml:space="preserve"> (</w:t>
      </w:r>
      <w:r w:rsidR="007E6446">
        <w:rPr>
          <w:rFonts w:eastAsia="Calibri" w:cs="Times New Roman"/>
          <w:color w:val="808080" w:themeColor="background1" w:themeShade="80"/>
          <w:szCs w:val="24"/>
          <w:lang w:val="es-ES"/>
        </w:rPr>
        <w:t>843</w:t>
      </w:r>
      <w:r w:rsidR="006B0514" w:rsidRPr="00483395">
        <w:rPr>
          <w:rFonts w:eastAsia="Calibri" w:cs="Times New Roman"/>
          <w:color w:val="808080" w:themeColor="background1" w:themeShade="80"/>
          <w:szCs w:val="24"/>
          <w:lang w:val="es-ES"/>
        </w:rPr>
        <w:t xml:space="preserve">) opiniones elaboradas </w:t>
      </w:r>
      <w:r>
        <w:rPr>
          <w:rFonts w:eastAsia="Calibri" w:cs="Times New Roman"/>
          <w:color w:val="808080" w:themeColor="background1" w:themeShade="80"/>
          <w:szCs w:val="24"/>
          <w:lang w:val="es-ES"/>
        </w:rPr>
        <w:t xml:space="preserve">y </w:t>
      </w:r>
      <w:r w:rsidR="006B0514" w:rsidRPr="00483395">
        <w:rPr>
          <w:rFonts w:eastAsia="Calibri" w:cs="Times New Roman"/>
          <w:color w:val="808080" w:themeColor="background1" w:themeShade="80"/>
          <w:szCs w:val="24"/>
          <w:lang w:val="es-ES"/>
        </w:rPr>
        <w:t>firmadas por el Ministro</w:t>
      </w:r>
      <w:r>
        <w:rPr>
          <w:rFonts w:eastAsia="Calibri" w:cs="Times New Roman"/>
          <w:color w:val="808080" w:themeColor="background1" w:themeShade="80"/>
          <w:szCs w:val="24"/>
          <w:lang w:val="es-ES"/>
        </w:rPr>
        <w:t>, en respuesta a solicitudes recibidas.</w:t>
      </w:r>
    </w:p>
    <w:p w14:paraId="4FD72664" w14:textId="77777777" w:rsidR="003740E8" w:rsidRDefault="003740E8" w:rsidP="003740E8">
      <w:pPr>
        <w:spacing w:after="0" w:line="360" w:lineRule="auto"/>
        <w:jc w:val="both"/>
        <w:rPr>
          <w:rFonts w:eastAsia="Calibri" w:cs="Times New Roman"/>
          <w:color w:val="808080" w:themeColor="background1" w:themeShade="80"/>
          <w:szCs w:val="24"/>
          <w:lang w:val="es-ES"/>
        </w:rPr>
      </w:pPr>
    </w:p>
    <w:p w14:paraId="7EFAE497" w14:textId="62B6B8F3" w:rsidR="00A67436" w:rsidRPr="00A67436" w:rsidRDefault="001C31F9" w:rsidP="00A67436">
      <w:pPr>
        <w:spacing w:line="360" w:lineRule="auto"/>
        <w:jc w:val="both"/>
        <w:rPr>
          <w:rFonts w:cs="Times New Roman"/>
          <w:color w:val="808080" w:themeColor="background1" w:themeShade="80"/>
          <w:szCs w:val="24"/>
          <w:lang w:val="es-DO"/>
        </w:rPr>
      </w:pPr>
      <w:r>
        <w:rPr>
          <w:rFonts w:eastAsia="Calibri" w:cs="Times New Roman"/>
          <w:color w:val="808080" w:themeColor="background1" w:themeShade="80"/>
          <w:szCs w:val="24"/>
          <w:lang w:val="es-ES"/>
        </w:rPr>
        <w:t xml:space="preserve">En ese mismo orden </w:t>
      </w:r>
      <w:r w:rsidR="00483395">
        <w:rPr>
          <w:rFonts w:eastAsia="Calibri" w:cs="Times New Roman"/>
          <w:color w:val="808080" w:themeColor="background1" w:themeShade="80"/>
          <w:szCs w:val="24"/>
          <w:lang w:val="es-ES"/>
        </w:rPr>
        <w:t xml:space="preserve">se resalta un total de </w:t>
      </w:r>
      <w:r w:rsidR="007E6446">
        <w:rPr>
          <w:rFonts w:eastAsia="Calibri" w:cs="Times New Roman"/>
          <w:color w:val="808080" w:themeColor="background1" w:themeShade="80"/>
          <w:szCs w:val="24"/>
          <w:lang w:val="es-ES"/>
        </w:rPr>
        <w:t xml:space="preserve">doscientas cuarenta y dos </w:t>
      </w:r>
      <w:r w:rsidR="006B0514" w:rsidRPr="00483395">
        <w:rPr>
          <w:rFonts w:eastAsia="Calibri" w:cs="Times New Roman"/>
          <w:color w:val="808080" w:themeColor="background1" w:themeShade="80"/>
          <w:szCs w:val="24"/>
          <w:lang w:val="es-ES"/>
        </w:rPr>
        <w:t>(</w:t>
      </w:r>
      <w:r w:rsidR="007E6446">
        <w:rPr>
          <w:rFonts w:eastAsia="Calibri" w:cs="Times New Roman"/>
          <w:color w:val="808080" w:themeColor="background1" w:themeShade="80"/>
          <w:szCs w:val="24"/>
          <w:lang w:val="es-ES"/>
        </w:rPr>
        <w:t>242</w:t>
      </w:r>
      <w:r w:rsidR="006B0514" w:rsidRPr="00483395">
        <w:rPr>
          <w:rFonts w:eastAsia="Calibri" w:cs="Times New Roman"/>
          <w:color w:val="808080" w:themeColor="background1" w:themeShade="80"/>
          <w:szCs w:val="24"/>
          <w:lang w:val="es-ES"/>
        </w:rPr>
        <w:t>)</w:t>
      </w:r>
      <w:r w:rsidRPr="00483395">
        <w:rPr>
          <w:rFonts w:eastAsia="Calibri" w:cs="Times New Roman"/>
          <w:color w:val="808080" w:themeColor="background1" w:themeShade="80"/>
          <w:szCs w:val="24"/>
          <w:lang w:val="es-ES"/>
        </w:rPr>
        <w:t xml:space="preserve"> solicitudes de asistencias jurídicas internacionales recibidas</w:t>
      </w:r>
      <w:r w:rsidR="00A67436" w:rsidRPr="00483395">
        <w:rPr>
          <w:rFonts w:eastAsia="Calibri" w:cs="Times New Roman"/>
          <w:color w:val="808080" w:themeColor="background1" w:themeShade="80"/>
          <w:szCs w:val="24"/>
          <w:lang w:val="es-ES"/>
        </w:rPr>
        <w:t>,</w:t>
      </w:r>
      <w:r w:rsidR="00A67436" w:rsidRPr="00A67436">
        <w:rPr>
          <w:rFonts w:cs="Times New Roman"/>
          <w:color w:val="808080" w:themeColor="background1" w:themeShade="80"/>
          <w:szCs w:val="24"/>
          <w:lang w:val="es-DO"/>
        </w:rPr>
        <w:t xml:space="preserve"> </w:t>
      </w:r>
      <w:r w:rsidR="00A67436">
        <w:rPr>
          <w:rFonts w:cs="Times New Roman"/>
          <w:color w:val="808080" w:themeColor="background1" w:themeShade="80"/>
          <w:szCs w:val="24"/>
          <w:lang w:val="es-DO"/>
        </w:rPr>
        <w:t>así como, cuentas cincuenta y una (</w:t>
      </w:r>
      <w:r w:rsidR="00A67436" w:rsidRPr="00A67436">
        <w:rPr>
          <w:rFonts w:cs="Times New Roman"/>
          <w:color w:val="808080" w:themeColor="background1" w:themeShade="80"/>
          <w:szCs w:val="24"/>
          <w:lang w:val="es-DO"/>
        </w:rPr>
        <w:t>151</w:t>
      </w:r>
      <w:r w:rsidR="00A67436">
        <w:rPr>
          <w:rFonts w:cs="Times New Roman"/>
          <w:color w:val="808080" w:themeColor="background1" w:themeShade="80"/>
          <w:szCs w:val="24"/>
          <w:lang w:val="es-DO"/>
        </w:rPr>
        <w:t>)</w:t>
      </w:r>
      <w:r w:rsidR="00A67436" w:rsidRPr="00A67436">
        <w:rPr>
          <w:rFonts w:cs="Times New Roman"/>
          <w:color w:val="808080" w:themeColor="background1" w:themeShade="80"/>
          <w:szCs w:val="24"/>
          <w:lang w:val="es-DO"/>
        </w:rPr>
        <w:t xml:space="preserve"> solicitudes de extradición recibidas; </w:t>
      </w:r>
      <w:r w:rsidR="00A67436">
        <w:rPr>
          <w:rFonts w:cs="Times New Roman"/>
          <w:color w:val="808080" w:themeColor="background1" w:themeShade="80"/>
          <w:szCs w:val="24"/>
          <w:lang w:val="es-DO"/>
        </w:rPr>
        <w:t>de las cuales cientos cuarenta y cinco (</w:t>
      </w:r>
      <w:r w:rsidR="00A67436" w:rsidRPr="00A67436">
        <w:rPr>
          <w:rFonts w:cs="Times New Roman"/>
          <w:color w:val="808080" w:themeColor="background1" w:themeShade="80"/>
          <w:szCs w:val="24"/>
          <w:lang w:val="es-DO"/>
        </w:rPr>
        <w:t>145</w:t>
      </w:r>
      <w:r w:rsidR="00A67436">
        <w:rPr>
          <w:rFonts w:cs="Times New Roman"/>
          <w:color w:val="808080" w:themeColor="background1" w:themeShade="80"/>
          <w:szCs w:val="24"/>
          <w:lang w:val="es-DO"/>
        </w:rPr>
        <w:t>)</w:t>
      </w:r>
      <w:r w:rsidR="00A67436" w:rsidRPr="00A67436">
        <w:rPr>
          <w:rFonts w:cs="Times New Roman"/>
          <w:color w:val="808080" w:themeColor="background1" w:themeShade="80"/>
          <w:szCs w:val="24"/>
          <w:lang w:val="es-DO"/>
        </w:rPr>
        <w:t xml:space="preserve"> solicitudes de extradición tramitadas.</w:t>
      </w:r>
    </w:p>
    <w:p w14:paraId="51FACF57" w14:textId="77777777" w:rsidR="00580680" w:rsidRPr="00483395" w:rsidRDefault="00580680" w:rsidP="00483395">
      <w:pPr>
        <w:spacing w:after="0" w:line="360" w:lineRule="auto"/>
        <w:jc w:val="both"/>
        <w:rPr>
          <w:rFonts w:eastAsia="Calibri" w:cs="Times New Roman"/>
          <w:color w:val="808080" w:themeColor="background1" w:themeShade="80"/>
          <w:szCs w:val="24"/>
          <w:lang w:val="es-ES"/>
        </w:rPr>
      </w:pPr>
    </w:p>
    <w:p w14:paraId="0BE89A94" w14:textId="7A034D54" w:rsidR="003740E8" w:rsidRPr="006B0514" w:rsidRDefault="00811A45" w:rsidP="00A26213">
      <w:pPr>
        <w:pStyle w:val="Prrafodelista"/>
        <w:keepNext/>
        <w:keepLines/>
        <w:numPr>
          <w:ilvl w:val="0"/>
          <w:numId w:val="11"/>
        </w:numPr>
        <w:tabs>
          <w:tab w:val="left" w:pos="0"/>
        </w:tabs>
        <w:spacing w:after="0" w:line="360" w:lineRule="auto"/>
        <w:ind w:hanging="720"/>
        <w:jc w:val="center"/>
        <w:outlineLvl w:val="0"/>
        <w:rPr>
          <w:rFonts w:eastAsia="Calibri" w:cs="Times New Roman"/>
          <w:b/>
          <w:bCs/>
          <w:color w:val="808080" w:themeColor="background1" w:themeShade="80"/>
          <w:szCs w:val="24"/>
          <w:lang w:val="es-ES"/>
        </w:rPr>
      </w:pPr>
      <w:bookmarkStart w:id="125" w:name="_Toc91497421"/>
      <w:r w:rsidRPr="006B0514">
        <w:rPr>
          <w:rFonts w:eastAsia="Calibri" w:cs="Times New Roman"/>
          <w:b/>
          <w:bCs/>
          <w:color w:val="808080" w:themeColor="background1" w:themeShade="80"/>
          <w:szCs w:val="24"/>
          <w:lang w:val="es-ES"/>
        </w:rPr>
        <w:t xml:space="preserve">   </w:t>
      </w:r>
      <w:bookmarkStart w:id="126" w:name="_Toc140741375"/>
      <w:r w:rsidR="003740E8" w:rsidRPr="006B0514">
        <w:rPr>
          <w:rFonts w:eastAsia="Calibri" w:cs="Times New Roman"/>
          <w:b/>
          <w:bCs/>
          <w:color w:val="808080" w:themeColor="background1" w:themeShade="80"/>
          <w:szCs w:val="24"/>
          <w:lang w:val="es-ES"/>
        </w:rPr>
        <w:t>Desempeño de la Tecnología</w:t>
      </w:r>
      <w:bookmarkEnd w:id="125"/>
      <w:bookmarkEnd w:id="126"/>
    </w:p>
    <w:p w14:paraId="56C09F6E" w14:textId="77777777" w:rsidR="005527D2" w:rsidRDefault="005527D2" w:rsidP="003740E8">
      <w:pPr>
        <w:spacing w:after="0" w:line="360" w:lineRule="auto"/>
        <w:jc w:val="both"/>
        <w:rPr>
          <w:rFonts w:eastAsia="Calibri" w:cs="Times New Roman"/>
          <w:color w:val="808080" w:themeColor="background1" w:themeShade="80"/>
          <w:szCs w:val="24"/>
          <w:lang w:val="es-ES"/>
        </w:rPr>
      </w:pPr>
    </w:p>
    <w:p w14:paraId="6DA7D820" w14:textId="361CDC27" w:rsidR="005801E4" w:rsidRDefault="00370CF2" w:rsidP="003740E8">
      <w:pPr>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Desde la Dirección de Tecnología de la Información y Comunicación, en el interés de </w:t>
      </w:r>
      <w:r w:rsidR="005801E4">
        <w:rPr>
          <w:rFonts w:eastAsia="Calibri" w:cs="Times New Roman"/>
          <w:color w:val="808080" w:themeColor="background1" w:themeShade="80"/>
          <w:szCs w:val="24"/>
          <w:lang w:val="es-ES"/>
        </w:rPr>
        <w:t>cumplir con su propósito de a</w:t>
      </w:r>
      <w:r w:rsidR="005801E4" w:rsidRPr="005801E4">
        <w:rPr>
          <w:rFonts w:eastAsia="Calibri" w:cs="Times New Roman"/>
          <w:color w:val="808080" w:themeColor="background1" w:themeShade="80"/>
          <w:szCs w:val="24"/>
          <w:lang w:val="es-ES"/>
        </w:rPr>
        <w:t>ctualiza</w:t>
      </w:r>
      <w:r w:rsidR="000E3CB1">
        <w:rPr>
          <w:rFonts w:eastAsia="Calibri" w:cs="Times New Roman"/>
          <w:color w:val="808080" w:themeColor="background1" w:themeShade="80"/>
          <w:szCs w:val="24"/>
          <w:lang w:val="es-ES"/>
        </w:rPr>
        <w:t>r</w:t>
      </w:r>
      <w:r w:rsidR="005801E4" w:rsidRPr="005801E4">
        <w:rPr>
          <w:rFonts w:eastAsia="Calibri" w:cs="Times New Roman"/>
          <w:color w:val="808080" w:themeColor="background1" w:themeShade="80"/>
          <w:szCs w:val="24"/>
          <w:lang w:val="es-ES"/>
        </w:rPr>
        <w:t xml:space="preserve"> las tecnologías de la información y comunicación de soporte a los procesos y servicios institucionales</w:t>
      </w:r>
      <w:r w:rsidR="005801E4">
        <w:rPr>
          <w:rFonts w:eastAsia="Calibri" w:cs="Times New Roman"/>
          <w:color w:val="808080" w:themeColor="background1" w:themeShade="80"/>
          <w:szCs w:val="24"/>
          <w:lang w:val="es-ES"/>
        </w:rPr>
        <w:t xml:space="preserve">, ha </w:t>
      </w:r>
      <w:proofErr w:type="spellStart"/>
      <w:r w:rsidR="00F551E4" w:rsidRPr="00F551E4">
        <w:rPr>
          <w:rFonts w:eastAsia="Calibri" w:cs="Times New Roman"/>
          <w:color w:val="808080" w:themeColor="background1" w:themeShade="80"/>
          <w:szCs w:val="24"/>
          <w:lang w:val="es-ES"/>
        </w:rPr>
        <w:t>ha</w:t>
      </w:r>
      <w:proofErr w:type="spellEnd"/>
      <w:r w:rsidR="00F551E4" w:rsidRPr="00F551E4">
        <w:rPr>
          <w:rFonts w:eastAsia="Calibri" w:cs="Times New Roman"/>
          <w:color w:val="808080" w:themeColor="background1" w:themeShade="80"/>
          <w:szCs w:val="24"/>
          <w:lang w:val="es-ES"/>
        </w:rPr>
        <w:t xml:space="preserve"> desarrollado diversos sistemas, bajo metodología de trabajo internacionales que permiten obtener soluciones de calidad</w:t>
      </w:r>
      <w:r w:rsidR="005801E4">
        <w:rPr>
          <w:rFonts w:eastAsia="Calibri" w:cs="Times New Roman"/>
          <w:color w:val="808080" w:themeColor="background1" w:themeShade="80"/>
          <w:szCs w:val="24"/>
          <w:lang w:val="es-ES"/>
        </w:rPr>
        <w:t>, entre las cuales se resaltan las siguientes:</w:t>
      </w:r>
    </w:p>
    <w:p w14:paraId="3D87CA79" w14:textId="77777777" w:rsidR="005801E4" w:rsidRDefault="005801E4" w:rsidP="003740E8">
      <w:pPr>
        <w:spacing w:after="0" w:line="360" w:lineRule="auto"/>
        <w:jc w:val="both"/>
        <w:rPr>
          <w:rFonts w:eastAsia="Calibri" w:cs="Times New Roman"/>
          <w:color w:val="808080" w:themeColor="background1" w:themeShade="80"/>
          <w:szCs w:val="24"/>
          <w:lang w:val="es-ES"/>
        </w:rPr>
      </w:pPr>
    </w:p>
    <w:p w14:paraId="1AFB0E8D" w14:textId="332B3338" w:rsidR="00096B5F" w:rsidRPr="00096B5F" w:rsidRDefault="00096B5F" w:rsidP="00096B5F">
      <w:pPr>
        <w:pStyle w:val="Prrafodelista"/>
        <w:numPr>
          <w:ilvl w:val="0"/>
          <w:numId w:val="12"/>
        </w:numPr>
        <w:spacing w:after="0" w:line="360" w:lineRule="auto"/>
        <w:ind w:left="426"/>
        <w:jc w:val="both"/>
        <w:rPr>
          <w:rFonts w:eastAsia="Calibri" w:cs="Times New Roman"/>
          <w:color w:val="808080" w:themeColor="background1" w:themeShade="80"/>
          <w:szCs w:val="24"/>
          <w:lang w:val="es-ES"/>
        </w:rPr>
      </w:pPr>
      <w:r w:rsidRPr="00096B5F">
        <w:rPr>
          <w:rFonts w:eastAsia="Calibri" w:cs="Times New Roman"/>
          <w:b/>
          <w:bCs/>
          <w:color w:val="808080" w:themeColor="background1" w:themeShade="80"/>
          <w:szCs w:val="24"/>
          <w:lang w:val="es-ES"/>
        </w:rPr>
        <w:t>Auditoria Índice de Uso de las TIC</w:t>
      </w:r>
      <w:r>
        <w:rPr>
          <w:rFonts w:eastAsia="Calibri" w:cs="Times New Roman"/>
          <w:color w:val="808080" w:themeColor="background1" w:themeShade="80"/>
          <w:szCs w:val="24"/>
          <w:lang w:val="es-ES"/>
        </w:rPr>
        <w:t xml:space="preserve"> e Implementación de Gobierno Digital (</w:t>
      </w:r>
      <w:proofErr w:type="spellStart"/>
      <w:r>
        <w:rPr>
          <w:rFonts w:eastAsia="Calibri" w:cs="Times New Roman"/>
          <w:color w:val="808080" w:themeColor="background1" w:themeShade="80"/>
          <w:szCs w:val="24"/>
          <w:lang w:val="es-ES"/>
        </w:rPr>
        <w:t>ITICge</w:t>
      </w:r>
      <w:proofErr w:type="spellEnd"/>
      <w:r>
        <w:rPr>
          <w:rFonts w:eastAsia="Calibri" w:cs="Times New Roman"/>
          <w:color w:val="808080" w:themeColor="background1" w:themeShade="80"/>
          <w:szCs w:val="24"/>
          <w:lang w:val="es-ES"/>
        </w:rPr>
        <w:t>), e</w:t>
      </w:r>
      <w:r w:rsidRPr="00096B5F">
        <w:rPr>
          <w:rFonts w:eastAsia="Calibri" w:cs="Times New Roman"/>
          <w:color w:val="808080" w:themeColor="background1" w:themeShade="80"/>
          <w:szCs w:val="24"/>
          <w:lang w:val="es-ES"/>
        </w:rPr>
        <w:t xml:space="preserve">l Ministerio de Relaciones Exteriores obtuvo una puntuación de </w:t>
      </w:r>
      <w:r w:rsidRPr="00096B5F">
        <w:rPr>
          <w:rFonts w:eastAsia="Calibri" w:cs="Times New Roman"/>
          <w:b/>
          <w:bCs/>
          <w:color w:val="808080" w:themeColor="background1" w:themeShade="80"/>
          <w:szCs w:val="24"/>
          <w:lang w:val="es-ES"/>
        </w:rPr>
        <w:t>88.88%, para lograr la 4ta posición en el Ranking</w:t>
      </w:r>
      <w:r w:rsidRPr="00096B5F">
        <w:rPr>
          <w:rFonts w:eastAsia="Calibri" w:cs="Times New Roman"/>
          <w:color w:val="808080" w:themeColor="background1" w:themeShade="80"/>
          <w:szCs w:val="24"/>
          <w:lang w:val="es-ES"/>
        </w:rPr>
        <w:t xml:space="preserve"> Gubernamental de las Instituciones que ofrecen Servicios a la Ciudadanía</w:t>
      </w:r>
      <w:r>
        <w:rPr>
          <w:rFonts w:eastAsia="Calibri" w:cs="Times New Roman"/>
          <w:color w:val="808080" w:themeColor="background1" w:themeShade="80"/>
          <w:szCs w:val="24"/>
          <w:lang w:val="es-ES"/>
        </w:rPr>
        <w:t xml:space="preserve">, cabe destacar </w:t>
      </w:r>
      <w:r w:rsidR="00876C06">
        <w:rPr>
          <w:rFonts w:eastAsia="Calibri" w:cs="Times New Roman"/>
          <w:color w:val="808080" w:themeColor="background1" w:themeShade="80"/>
          <w:szCs w:val="24"/>
          <w:lang w:val="es-ES"/>
        </w:rPr>
        <w:t>que,</w:t>
      </w:r>
      <w:r>
        <w:rPr>
          <w:rFonts w:eastAsia="Calibri" w:cs="Times New Roman"/>
          <w:color w:val="808080" w:themeColor="background1" w:themeShade="80"/>
          <w:szCs w:val="24"/>
          <w:lang w:val="es-ES"/>
        </w:rPr>
        <w:t xml:space="preserve"> con dicha calificación, el MIREX pasó de la posición 110 a la número 4</w:t>
      </w:r>
      <w:r w:rsidRPr="00096B5F">
        <w:rPr>
          <w:rFonts w:eastAsia="Calibri" w:cs="Times New Roman"/>
          <w:color w:val="808080" w:themeColor="background1" w:themeShade="80"/>
          <w:szCs w:val="24"/>
          <w:lang w:val="es-ES"/>
        </w:rPr>
        <w:t>.  </w:t>
      </w:r>
    </w:p>
    <w:p w14:paraId="2B54904E" w14:textId="77777777" w:rsidR="00084A85" w:rsidRDefault="00084A85" w:rsidP="00084A85">
      <w:pPr>
        <w:pStyle w:val="Prrafodelista"/>
        <w:spacing w:after="0" w:line="360" w:lineRule="auto"/>
        <w:ind w:left="426"/>
        <w:jc w:val="both"/>
        <w:rPr>
          <w:rFonts w:eastAsia="Calibri" w:cs="Times New Roman"/>
          <w:color w:val="808080" w:themeColor="background1" w:themeShade="80"/>
          <w:szCs w:val="24"/>
          <w:lang w:val="es-ES"/>
        </w:rPr>
      </w:pPr>
    </w:p>
    <w:p w14:paraId="7650A2CC" w14:textId="69B04BB0" w:rsidR="00F551E4" w:rsidRDefault="00F551E4" w:rsidP="00F551E4">
      <w:pPr>
        <w:pStyle w:val="Prrafodelista"/>
        <w:numPr>
          <w:ilvl w:val="0"/>
          <w:numId w:val="12"/>
        </w:numPr>
        <w:spacing w:after="0" w:line="360" w:lineRule="auto"/>
        <w:ind w:left="426"/>
        <w:jc w:val="both"/>
        <w:rPr>
          <w:rFonts w:eastAsia="Calibri" w:cs="Times New Roman"/>
          <w:color w:val="808080" w:themeColor="background1" w:themeShade="80"/>
          <w:szCs w:val="24"/>
          <w:lang w:val="es-ES"/>
        </w:rPr>
      </w:pPr>
      <w:r w:rsidRPr="00F551E4">
        <w:rPr>
          <w:rFonts w:eastAsia="Calibri" w:cs="Times New Roman"/>
          <w:color w:val="808080" w:themeColor="background1" w:themeShade="80"/>
          <w:szCs w:val="24"/>
          <w:lang w:val="es-ES"/>
        </w:rPr>
        <w:t xml:space="preserve">Una de las soluciones más notable, es el </w:t>
      </w:r>
      <w:r w:rsidRPr="00F551E4">
        <w:rPr>
          <w:rFonts w:eastAsia="Calibri" w:cs="Times New Roman"/>
          <w:b/>
          <w:bCs/>
          <w:color w:val="808080" w:themeColor="background1" w:themeShade="80"/>
          <w:szCs w:val="24"/>
          <w:lang w:val="es-ES"/>
        </w:rPr>
        <w:t>Sistema de Gestión de Misiones</w:t>
      </w:r>
      <w:r>
        <w:rPr>
          <w:rFonts w:eastAsia="Calibri" w:cs="Times New Roman"/>
          <w:b/>
          <w:bCs/>
          <w:color w:val="808080" w:themeColor="background1" w:themeShade="80"/>
          <w:szCs w:val="24"/>
          <w:lang w:val="es-ES"/>
        </w:rPr>
        <w:t xml:space="preserve"> (SGM)</w:t>
      </w:r>
      <w:r w:rsidR="00096B5F">
        <w:rPr>
          <w:rFonts w:eastAsia="Calibri" w:cs="Times New Roman"/>
          <w:b/>
          <w:bCs/>
          <w:color w:val="808080" w:themeColor="background1" w:themeShade="80"/>
          <w:szCs w:val="24"/>
          <w:lang w:val="es-ES"/>
        </w:rPr>
        <w:t xml:space="preserve"> fase 4</w:t>
      </w:r>
      <w:r w:rsidRPr="00F551E4">
        <w:rPr>
          <w:rFonts w:eastAsia="Calibri" w:cs="Times New Roman"/>
          <w:color w:val="808080" w:themeColor="background1" w:themeShade="80"/>
          <w:szCs w:val="24"/>
          <w:lang w:val="es-ES"/>
        </w:rPr>
        <w:t xml:space="preserve">, el cual se compone de múltiples módulos, tales como: Despacho del ministro, Módulo Consular y Migratorio, Módulo Diplomático (Bilateral, </w:t>
      </w:r>
      <w:r w:rsidRPr="00F551E4">
        <w:rPr>
          <w:rFonts w:eastAsia="Calibri" w:cs="Times New Roman"/>
          <w:color w:val="808080" w:themeColor="background1" w:themeShade="80"/>
          <w:szCs w:val="24"/>
          <w:lang w:val="es-ES"/>
        </w:rPr>
        <w:lastRenderedPageBreak/>
        <w:t>Multilateral), Comercial y cooperación, análisis de estudios estratégicos</w:t>
      </w:r>
      <w:r>
        <w:rPr>
          <w:rFonts w:eastAsia="Calibri" w:cs="Times New Roman"/>
          <w:color w:val="808080" w:themeColor="background1" w:themeShade="80"/>
          <w:szCs w:val="24"/>
          <w:lang w:val="es-ES"/>
        </w:rPr>
        <w:t xml:space="preserve">. Del SGM </w:t>
      </w:r>
      <w:r w:rsidRPr="00F551E4">
        <w:rPr>
          <w:rFonts w:eastAsia="Calibri" w:cs="Times New Roman"/>
          <w:color w:val="808080" w:themeColor="background1" w:themeShade="80"/>
          <w:szCs w:val="24"/>
          <w:lang w:val="es-ES"/>
        </w:rPr>
        <w:t xml:space="preserve">se ha planificado, diseñado, desarrollado e implementado el Módulo de gestión consular, con sus distintos submódulos tales como: Citas, turnos, pasaporte, depuración, visas, recaudaciones, etc. Este sistema ha sido </w:t>
      </w:r>
      <w:r w:rsidRPr="00F551E4">
        <w:rPr>
          <w:rFonts w:eastAsia="Calibri" w:cs="Times New Roman"/>
          <w:b/>
          <w:bCs/>
          <w:color w:val="808080" w:themeColor="background1" w:themeShade="80"/>
          <w:szCs w:val="24"/>
          <w:lang w:val="es-ES"/>
        </w:rPr>
        <w:t>implementado en 54 consulados generales y 36 embajadas</w:t>
      </w:r>
      <w:r w:rsidRPr="00F551E4">
        <w:rPr>
          <w:rFonts w:eastAsia="Calibri" w:cs="Times New Roman"/>
          <w:color w:val="808080" w:themeColor="background1" w:themeShade="80"/>
          <w:szCs w:val="24"/>
          <w:lang w:val="es-ES"/>
        </w:rPr>
        <w:t xml:space="preserve"> secciones consulares, permitiendo la consolidación de la información, con alto estándares de seguridad</w:t>
      </w:r>
      <w:r>
        <w:rPr>
          <w:rFonts w:eastAsia="Calibri" w:cs="Times New Roman"/>
          <w:color w:val="808080" w:themeColor="background1" w:themeShade="80"/>
          <w:szCs w:val="24"/>
          <w:lang w:val="es-ES"/>
        </w:rPr>
        <w:t>.</w:t>
      </w:r>
    </w:p>
    <w:p w14:paraId="7A292DC9" w14:textId="77777777" w:rsidR="00084A85" w:rsidRDefault="00084A85" w:rsidP="00084A85">
      <w:pPr>
        <w:pStyle w:val="Prrafodelista"/>
        <w:spacing w:after="0" w:line="360" w:lineRule="auto"/>
        <w:ind w:left="426"/>
        <w:jc w:val="both"/>
        <w:rPr>
          <w:rFonts w:eastAsia="Calibri" w:cs="Times New Roman"/>
          <w:color w:val="808080" w:themeColor="background1" w:themeShade="80"/>
          <w:szCs w:val="24"/>
          <w:lang w:val="es-ES"/>
        </w:rPr>
      </w:pPr>
    </w:p>
    <w:p w14:paraId="4927D563" w14:textId="6630D35B" w:rsidR="00096B5F" w:rsidRDefault="00096B5F" w:rsidP="00096B5F">
      <w:pPr>
        <w:pStyle w:val="Prrafodelista"/>
        <w:numPr>
          <w:ilvl w:val="0"/>
          <w:numId w:val="12"/>
        </w:numPr>
        <w:spacing w:after="0" w:line="360" w:lineRule="auto"/>
        <w:ind w:left="426"/>
        <w:jc w:val="both"/>
        <w:rPr>
          <w:rFonts w:eastAsia="Calibri" w:cs="Times New Roman"/>
          <w:color w:val="808080" w:themeColor="background1" w:themeShade="80"/>
          <w:szCs w:val="24"/>
          <w:lang w:val="es-ES"/>
        </w:rPr>
      </w:pPr>
      <w:r w:rsidRPr="005801E4">
        <w:rPr>
          <w:rFonts w:eastAsia="Calibri" w:cs="Times New Roman"/>
          <w:color w:val="808080" w:themeColor="background1" w:themeShade="80"/>
          <w:szCs w:val="24"/>
          <w:lang w:val="es-ES"/>
        </w:rPr>
        <w:t xml:space="preserve">Se </w:t>
      </w:r>
      <w:r w:rsidRPr="005801E4">
        <w:rPr>
          <w:rFonts w:eastAsia="Calibri" w:cs="Times New Roman"/>
          <w:b/>
          <w:bCs/>
          <w:color w:val="808080" w:themeColor="background1" w:themeShade="80"/>
          <w:szCs w:val="24"/>
          <w:lang w:val="es-ES"/>
        </w:rPr>
        <w:t xml:space="preserve">creó una Interoperabilidad con </w:t>
      </w:r>
      <w:proofErr w:type="spellStart"/>
      <w:r w:rsidRPr="005801E4">
        <w:rPr>
          <w:rFonts w:eastAsia="Calibri" w:cs="Times New Roman"/>
          <w:b/>
          <w:bCs/>
          <w:color w:val="808080" w:themeColor="background1" w:themeShade="80"/>
          <w:szCs w:val="24"/>
          <w:lang w:val="es-ES"/>
        </w:rPr>
        <w:t>Banreservas</w:t>
      </w:r>
      <w:proofErr w:type="spellEnd"/>
      <w:r w:rsidRPr="005801E4">
        <w:rPr>
          <w:rFonts w:eastAsia="Calibri" w:cs="Times New Roman"/>
          <w:b/>
          <w:bCs/>
          <w:color w:val="808080" w:themeColor="background1" w:themeShade="80"/>
          <w:szCs w:val="24"/>
          <w:lang w:val="es-ES"/>
        </w:rPr>
        <w:t xml:space="preserve"> para validación de Recibos de Pagos en Apostilla en línea</w:t>
      </w:r>
      <w:r w:rsidRPr="005801E4">
        <w:rPr>
          <w:rFonts w:eastAsia="Calibri" w:cs="Times New Roman"/>
          <w:color w:val="808080" w:themeColor="background1" w:themeShade="80"/>
          <w:szCs w:val="24"/>
          <w:lang w:val="es-ES"/>
        </w:rPr>
        <w:t>. Con la integración del Sistema de Apostilla a la red de pagos del Banco de Reservas, mediante el código CAS, les ahorramos tiempo, dinero y sobre todo el traslado, al convertir el servicio completamente online, lo que representa un ahorro de recursos para los ciudadanos, al poder realizar la gestión desde donde se encuentre en cualquier momento</w:t>
      </w:r>
      <w:r>
        <w:rPr>
          <w:rFonts w:eastAsia="Calibri" w:cs="Times New Roman"/>
          <w:color w:val="808080" w:themeColor="background1" w:themeShade="80"/>
          <w:szCs w:val="24"/>
          <w:lang w:val="es-ES"/>
        </w:rPr>
        <w:t>.</w:t>
      </w:r>
    </w:p>
    <w:p w14:paraId="428B242D" w14:textId="77777777" w:rsidR="00084A85" w:rsidRDefault="00084A85" w:rsidP="00084A85">
      <w:pPr>
        <w:pStyle w:val="Prrafodelista"/>
        <w:spacing w:after="0" w:line="360" w:lineRule="auto"/>
        <w:ind w:left="426"/>
        <w:jc w:val="both"/>
        <w:rPr>
          <w:rFonts w:eastAsia="Calibri" w:cs="Times New Roman"/>
          <w:color w:val="808080" w:themeColor="background1" w:themeShade="80"/>
          <w:szCs w:val="24"/>
          <w:lang w:val="es-ES"/>
        </w:rPr>
      </w:pPr>
    </w:p>
    <w:p w14:paraId="33F20122" w14:textId="18CE6F29" w:rsidR="005801E4" w:rsidRDefault="008B37CF" w:rsidP="00096B5F">
      <w:pPr>
        <w:pStyle w:val="Prrafodelista"/>
        <w:numPr>
          <w:ilvl w:val="0"/>
          <w:numId w:val="12"/>
        </w:numPr>
        <w:spacing w:after="0" w:line="360" w:lineRule="auto"/>
        <w:ind w:left="426"/>
        <w:jc w:val="both"/>
        <w:rPr>
          <w:rFonts w:eastAsia="Calibri" w:cs="Times New Roman"/>
          <w:color w:val="808080" w:themeColor="background1" w:themeShade="80"/>
          <w:szCs w:val="24"/>
          <w:lang w:val="es-ES"/>
        </w:rPr>
      </w:pPr>
      <w:r w:rsidRPr="005801E4">
        <w:rPr>
          <w:rFonts w:eastAsia="Calibri" w:cs="Times New Roman"/>
          <w:color w:val="808080" w:themeColor="background1" w:themeShade="80"/>
          <w:szCs w:val="24"/>
          <w:lang w:val="es-ES"/>
        </w:rPr>
        <w:t xml:space="preserve">Implementación de Sistema de Gestión Documental (TRANSDOC) en </w:t>
      </w:r>
      <w:r w:rsidR="005801E4">
        <w:rPr>
          <w:rFonts w:eastAsia="Calibri" w:cs="Times New Roman"/>
          <w:color w:val="808080" w:themeColor="background1" w:themeShade="80"/>
          <w:szCs w:val="24"/>
          <w:lang w:val="es-ES"/>
        </w:rPr>
        <w:t>diez (</w:t>
      </w:r>
      <w:r w:rsidRPr="005801E4">
        <w:rPr>
          <w:rFonts w:eastAsia="Calibri" w:cs="Times New Roman"/>
          <w:color w:val="808080" w:themeColor="background1" w:themeShade="80"/>
          <w:szCs w:val="24"/>
          <w:lang w:val="es-ES"/>
        </w:rPr>
        <w:t>10</w:t>
      </w:r>
      <w:r w:rsidR="005801E4">
        <w:rPr>
          <w:rFonts w:eastAsia="Calibri" w:cs="Times New Roman"/>
          <w:color w:val="808080" w:themeColor="background1" w:themeShade="80"/>
          <w:szCs w:val="24"/>
          <w:lang w:val="es-ES"/>
        </w:rPr>
        <w:t>)</w:t>
      </w:r>
      <w:r w:rsidRPr="005801E4">
        <w:rPr>
          <w:rFonts w:eastAsia="Calibri" w:cs="Times New Roman"/>
          <w:color w:val="808080" w:themeColor="background1" w:themeShade="80"/>
          <w:szCs w:val="24"/>
          <w:lang w:val="es-ES"/>
        </w:rPr>
        <w:t xml:space="preserve"> </w:t>
      </w:r>
      <w:r w:rsidR="005801E4" w:rsidRPr="005801E4">
        <w:rPr>
          <w:rFonts w:eastAsia="Calibri" w:cs="Times New Roman"/>
          <w:color w:val="808080" w:themeColor="background1" w:themeShade="80"/>
          <w:szCs w:val="24"/>
          <w:lang w:val="es-ES"/>
        </w:rPr>
        <w:t>m</w:t>
      </w:r>
      <w:r w:rsidRPr="005801E4">
        <w:rPr>
          <w:rFonts w:eastAsia="Calibri" w:cs="Times New Roman"/>
          <w:color w:val="808080" w:themeColor="background1" w:themeShade="80"/>
          <w:szCs w:val="24"/>
          <w:lang w:val="es-ES"/>
        </w:rPr>
        <w:t>isiones</w:t>
      </w:r>
      <w:r w:rsidR="005801E4" w:rsidRPr="005801E4">
        <w:rPr>
          <w:rFonts w:eastAsia="Calibri" w:cs="Times New Roman"/>
          <w:color w:val="808080" w:themeColor="background1" w:themeShade="80"/>
          <w:szCs w:val="24"/>
          <w:lang w:val="es-ES"/>
        </w:rPr>
        <w:t xml:space="preserve"> en el exterior</w:t>
      </w:r>
      <w:r w:rsidR="005801E4">
        <w:rPr>
          <w:rFonts w:eastAsia="Calibri" w:cs="Times New Roman"/>
          <w:color w:val="808080" w:themeColor="background1" w:themeShade="80"/>
          <w:szCs w:val="24"/>
          <w:lang w:val="es-ES"/>
        </w:rPr>
        <w:t xml:space="preserve"> y c</w:t>
      </w:r>
      <w:r w:rsidR="005801E4" w:rsidRPr="005801E4">
        <w:rPr>
          <w:rFonts w:eastAsia="Calibri" w:cs="Times New Roman"/>
          <w:color w:val="808080" w:themeColor="background1" w:themeShade="80"/>
          <w:szCs w:val="24"/>
          <w:lang w:val="es-ES"/>
        </w:rPr>
        <w:t xml:space="preserve">apacitación a quinientos veintidós (522) </w:t>
      </w:r>
      <w:r w:rsidR="005801E4">
        <w:rPr>
          <w:rFonts w:eastAsia="Calibri" w:cs="Times New Roman"/>
          <w:color w:val="808080" w:themeColor="background1" w:themeShade="80"/>
          <w:szCs w:val="24"/>
          <w:lang w:val="es-ES"/>
        </w:rPr>
        <w:t xml:space="preserve">usuarios </w:t>
      </w:r>
      <w:r w:rsidR="00096B5F">
        <w:rPr>
          <w:rFonts w:eastAsia="Calibri" w:cs="Times New Roman"/>
          <w:color w:val="808080" w:themeColor="background1" w:themeShade="80"/>
          <w:szCs w:val="24"/>
          <w:lang w:val="es-ES"/>
        </w:rPr>
        <w:t>de este</w:t>
      </w:r>
      <w:r w:rsidR="005801E4">
        <w:rPr>
          <w:rFonts w:eastAsia="Calibri" w:cs="Times New Roman"/>
          <w:color w:val="808080" w:themeColor="background1" w:themeShade="80"/>
          <w:szCs w:val="24"/>
          <w:lang w:val="es-ES"/>
        </w:rPr>
        <w:t>. A t</w:t>
      </w:r>
      <w:r w:rsidR="005801E4" w:rsidRPr="005801E4">
        <w:rPr>
          <w:rFonts w:eastAsia="Calibri" w:cs="Times New Roman"/>
          <w:color w:val="808080" w:themeColor="background1" w:themeShade="80"/>
          <w:szCs w:val="24"/>
          <w:lang w:val="es-ES"/>
        </w:rPr>
        <w:t xml:space="preserve">ravés de </w:t>
      </w:r>
      <w:r w:rsidR="005801E4">
        <w:rPr>
          <w:rFonts w:eastAsia="Calibri" w:cs="Times New Roman"/>
          <w:color w:val="808080" w:themeColor="background1" w:themeShade="80"/>
          <w:szCs w:val="24"/>
          <w:lang w:val="es-ES"/>
        </w:rPr>
        <w:t xml:space="preserve">dicho sistema se han gestionado un total de </w:t>
      </w:r>
      <w:r w:rsidR="005801E4" w:rsidRPr="005801E4">
        <w:rPr>
          <w:rFonts w:eastAsia="Calibri" w:cs="Times New Roman"/>
          <w:color w:val="808080" w:themeColor="background1" w:themeShade="80"/>
          <w:szCs w:val="24"/>
          <w:lang w:val="es-ES"/>
        </w:rPr>
        <w:t xml:space="preserve">24,719 comunicaciones recibidas de origen externo.   </w:t>
      </w:r>
    </w:p>
    <w:p w14:paraId="309807F6" w14:textId="77777777" w:rsidR="00084A85" w:rsidRDefault="00084A85" w:rsidP="00084A85">
      <w:pPr>
        <w:pStyle w:val="Prrafodelista"/>
        <w:spacing w:line="360" w:lineRule="auto"/>
        <w:ind w:left="426"/>
        <w:jc w:val="both"/>
        <w:rPr>
          <w:rFonts w:eastAsia="Calibri" w:cs="Times New Roman"/>
          <w:color w:val="808080" w:themeColor="background1" w:themeShade="80"/>
          <w:szCs w:val="24"/>
          <w:lang w:val="es-ES"/>
        </w:rPr>
      </w:pPr>
    </w:p>
    <w:p w14:paraId="380811CC" w14:textId="6EF7B999" w:rsidR="00096B5F" w:rsidRPr="00096B5F" w:rsidRDefault="00096B5F" w:rsidP="00096B5F">
      <w:pPr>
        <w:pStyle w:val="Prrafodelista"/>
        <w:numPr>
          <w:ilvl w:val="0"/>
          <w:numId w:val="12"/>
        </w:numPr>
        <w:spacing w:line="360" w:lineRule="auto"/>
        <w:ind w:left="426"/>
        <w:jc w:val="both"/>
        <w:rPr>
          <w:rFonts w:eastAsia="Calibri" w:cs="Times New Roman"/>
          <w:color w:val="808080" w:themeColor="background1" w:themeShade="80"/>
          <w:szCs w:val="24"/>
          <w:lang w:val="es-ES"/>
        </w:rPr>
      </w:pPr>
      <w:r w:rsidRPr="00096B5F">
        <w:rPr>
          <w:rFonts w:eastAsia="Calibri" w:cs="Times New Roman"/>
          <w:color w:val="808080" w:themeColor="background1" w:themeShade="80"/>
          <w:szCs w:val="24"/>
          <w:lang w:val="es-ES"/>
        </w:rPr>
        <w:t xml:space="preserve">Para aumentar los canales de comunicación y poder cubrir la demanda de asistencia a los ciudadanos, se ha colocado un sistema de respuesta automatizada, median </w:t>
      </w:r>
      <w:proofErr w:type="spellStart"/>
      <w:r w:rsidRPr="00096B5F">
        <w:rPr>
          <w:rFonts w:eastAsia="Calibri" w:cs="Times New Roman"/>
          <w:color w:val="808080" w:themeColor="background1" w:themeShade="80"/>
          <w:szCs w:val="24"/>
          <w:lang w:val="es-ES"/>
        </w:rPr>
        <w:t>chatbot</w:t>
      </w:r>
      <w:proofErr w:type="spellEnd"/>
      <w:r w:rsidRPr="00096B5F">
        <w:rPr>
          <w:rFonts w:eastAsia="Calibri" w:cs="Times New Roman"/>
          <w:color w:val="808080" w:themeColor="background1" w:themeShade="80"/>
          <w:szCs w:val="24"/>
          <w:lang w:val="es-ES"/>
        </w:rPr>
        <w:t xml:space="preserve">, desde la página principal del ministerio, la cual ha sido bautizada con el nombre de DIANA, con un catálogo de servicios, que aprovecha la inteligencia Artificial, aprendiendo de manera automática, sobre las preguntas generadas desde los contribuyentes, y las respuestas precargadas, así como las dada por los agentes, al momento de estos brindar una asistencia, generando una base de conocimiento que permita al </w:t>
      </w:r>
      <w:proofErr w:type="spellStart"/>
      <w:r w:rsidRPr="00096B5F">
        <w:rPr>
          <w:rFonts w:eastAsia="Calibri" w:cs="Times New Roman"/>
          <w:color w:val="808080" w:themeColor="background1" w:themeShade="80"/>
          <w:szCs w:val="24"/>
          <w:lang w:val="es-ES"/>
        </w:rPr>
        <w:t>bots</w:t>
      </w:r>
      <w:proofErr w:type="spellEnd"/>
      <w:r w:rsidRPr="00096B5F">
        <w:rPr>
          <w:rFonts w:eastAsia="Calibri" w:cs="Times New Roman"/>
          <w:color w:val="808080" w:themeColor="background1" w:themeShade="80"/>
          <w:szCs w:val="24"/>
          <w:lang w:val="es-ES"/>
        </w:rPr>
        <w:t xml:space="preserve"> ser más efectivo y certero al brindar la respuesta. Desde el mismo se pueden tener información sobre servicios de legalización y apostilla, Acceso a la información pública, </w:t>
      </w:r>
      <w:r w:rsidRPr="00096B5F">
        <w:rPr>
          <w:rFonts w:eastAsia="Calibri" w:cs="Times New Roman"/>
          <w:color w:val="808080" w:themeColor="background1" w:themeShade="80"/>
          <w:szCs w:val="24"/>
          <w:lang w:val="es-ES"/>
        </w:rPr>
        <w:lastRenderedPageBreak/>
        <w:t>sobre visado e información sobre las misiones en el exterior (Consulados y embajadas).</w:t>
      </w:r>
    </w:p>
    <w:p w14:paraId="08FFEBD3" w14:textId="77777777" w:rsidR="00084A85" w:rsidRDefault="00084A85" w:rsidP="00084A85">
      <w:pPr>
        <w:pStyle w:val="Prrafodelista"/>
        <w:spacing w:after="0" w:line="360" w:lineRule="auto"/>
        <w:ind w:left="426"/>
        <w:jc w:val="both"/>
        <w:rPr>
          <w:rFonts w:eastAsia="Calibri" w:cs="Times New Roman"/>
          <w:color w:val="808080" w:themeColor="background1" w:themeShade="80"/>
          <w:szCs w:val="24"/>
          <w:lang w:val="es-ES"/>
        </w:rPr>
      </w:pPr>
    </w:p>
    <w:p w14:paraId="3D7E7981" w14:textId="5686B5F9" w:rsidR="00096B5F" w:rsidRDefault="00096B5F" w:rsidP="00096B5F">
      <w:pPr>
        <w:pStyle w:val="Prrafodelista"/>
        <w:numPr>
          <w:ilvl w:val="0"/>
          <w:numId w:val="12"/>
        </w:numPr>
        <w:spacing w:after="0" w:line="360" w:lineRule="auto"/>
        <w:ind w:left="426"/>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Con la finalidad de aumentar </w:t>
      </w:r>
      <w:r w:rsidRPr="00096B5F">
        <w:rPr>
          <w:rFonts w:eastAsia="Calibri" w:cs="Times New Roman"/>
          <w:color w:val="808080" w:themeColor="background1" w:themeShade="80"/>
          <w:szCs w:val="24"/>
          <w:lang w:val="es-ES"/>
        </w:rPr>
        <w:t xml:space="preserve">gestión internas de la comunicación se ha habilitado tanto para la sede como para las misiones del exterior licencias de office 365, para las cuentas de los funcionarios, lo que permite tener unificada y segura la comunicación mediante una cuenta de correo electrónico institucional, sistema de comunicación convergente de video, sitios de trabajos colaborativos, para la </w:t>
      </w:r>
      <w:proofErr w:type="spellStart"/>
      <w:r w:rsidRPr="00096B5F">
        <w:rPr>
          <w:rFonts w:eastAsia="Calibri" w:cs="Times New Roman"/>
          <w:color w:val="808080" w:themeColor="background1" w:themeShade="80"/>
          <w:szCs w:val="24"/>
          <w:lang w:val="es-ES"/>
        </w:rPr>
        <w:t>eficientización</w:t>
      </w:r>
      <w:proofErr w:type="spellEnd"/>
      <w:r w:rsidRPr="00096B5F">
        <w:rPr>
          <w:rFonts w:eastAsia="Calibri" w:cs="Times New Roman"/>
          <w:color w:val="808080" w:themeColor="background1" w:themeShade="80"/>
          <w:szCs w:val="24"/>
          <w:lang w:val="es-ES"/>
        </w:rPr>
        <w:t xml:space="preserve"> del trabajo interno</w:t>
      </w:r>
      <w:r>
        <w:rPr>
          <w:rFonts w:eastAsia="Calibri" w:cs="Times New Roman"/>
          <w:color w:val="808080" w:themeColor="background1" w:themeShade="80"/>
          <w:szCs w:val="24"/>
          <w:lang w:val="es-ES"/>
        </w:rPr>
        <w:t>.</w:t>
      </w:r>
    </w:p>
    <w:p w14:paraId="5613A4D7" w14:textId="77777777" w:rsidR="005416BD" w:rsidRPr="005416BD" w:rsidRDefault="005416BD" w:rsidP="005416BD">
      <w:pPr>
        <w:pStyle w:val="Prrafodelista"/>
        <w:rPr>
          <w:rFonts w:eastAsia="Calibri" w:cs="Times New Roman"/>
          <w:color w:val="808080" w:themeColor="background1" w:themeShade="80"/>
          <w:szCs w:val="24"/>
          <w:lang w:val="es-ES"/>
        </w:rPr>
      </w:pPr>
    </w:p>
    <w:p w14:paraId="536F69DD" w14:textId="77777777" w:rsidR="005D179E" w:rsidRPr="00B7141C" w:rsidRDefault="005D179E" w:rsidP="003740E8">
      <w:pPr>
        <w:spacing w:after="0" w:line="360" w:lineRule="auto"/>
        <w:jc w:val="both"/>
        <w:rPr>
          <w:rFonts w:eastAsia="Calibri" w:cs="Times New Roman"/>
          <w:color w:val="808080" w:themeColor="background1" w:themeShade="80"/>
          <w:szCs w:val="24"/>
          <w:lang w:val="es-ES"/>
        </w:rPr>
      </w:pPr>
    </w:p>
    <w:p w14:paraId="1D129FCC" w14:textId="570C18CA" w:rsidR="008B37CF" w:rsidRPr="008B37CF" w:rsidRDefault="00811A45" w:rsidP="00A26213">
      <w:pPr>
        <w:pStyle w:val="Prrafodelista"/>
        <w:keepNext/>
        <w:keepLines/>
        <w:numPr>
          <w:ilvl w:val="0"/>
          <w:numId w:val="11"/>
        </w:numPr>
        <w:tabs>
          <w:tab w:val="left" w:pos="0"/>
        </w:tabs>
        <w:spacing w:after="0" w:line="360" w:lineRule="auto"/>
        <w:ind w:left="567" w:hanging="567"/>
        <w:jc w:val="center"/>
        <w:outlineLvl w:val="0"/>
        <w:rPr>
          <w:rFonts w:eastAsia="Times New Roman" w:cs="Times New Roman"/>
          <w:b/>
          <w:color w:val="808080" w:themeColor="background1" w:themeShade="80"/>
          <w:szCs w:val="28"/>
          <w:lang w:val="es-DO"/>
        </w:rPr>
      </w:pPr>
      <w:bookmarkStart w:id="127" w:name="_Toc91497422"/>
      <w:r w:rsidRPr="00B7141C">
        <w:rPr>
          <w:rFonts w:eastAsia="Times New Roman" w:cs="Times New Roman"/>
          <w:b/>
          <w:color w:val="808080" w:themeColor="background1" w:themeShade="80"/>
          <w:szCs w:val="28"/>
          <w:lang w:val="es-DO"/>
        </w:rPr>
        <w:t xml:space="preserve">   </w:t>
      </w:r>
      <w:bookmarkStart w:id="128" w:name="_Toc140741376"/>
      <w:r w:rsidR="003740E8" w:rsidRPr="00B7141C">
        <w:rPr>
          <w:rFonts w:eastAsia="Times New Roman" w:cs="Times New Roman"/>
          <w:b/>
          <w:color w:val="808080" w:themeColor="background1" w:themeShade="80"/>
          <w:szCs w:val="28"/>
          <w:lang w:val="es-DO"/>
        </w:rPr>
        <w:t>Desempeño del Sistema de Planificación y Desarrollo Institucional</w:t>
      </w:r>
      <w:bookmarkEnd w:id="127"/>
      <w:bookmarkEnd w:id="128"/>
    </w:p>
    <w:p w14:paraId="2567C458" w14:textId="77777777" w:rsidR="005416BD" w:rsidRDefault="005416BD" w:rsidP="001419B6">
      <w:pPr>
        <w:spacing w:after="0" w:line="360" w:lineRule="auto"/>
        <w:jc w:val="both"/>
        <w:rPr>
          <w:rFonts w:eastAsia="Calibri" w:cs="Times New Roman"/>
          <w:color w:val="808080" w:themeColor="background1" w:themeShade="80"/>
          <w:lang w:val="es-DO"/>
        </w:rPr>
      </w:pPr>
    </w:p>
    <w:p w14:paraId="1C27CBD3" w14:textId="77777777" w:rsidR="003621FA" w:rsidRPr="003621FA" w:rsidRDefault="003621FA" w:rsidP="001419B6">
      <w:pPr>
        <w:spacing w:after="0" w:line="360" w:lineRule="auto"/>
        <w:jc w:val="both"/>
        <w:rPr>
          <w:rFonts w:eastAsia="Calibri" w:cs="Times New Roman"/>
          <w:b/>
          <w:bCs/>
          <w:color w:val="808080" w:themeColor="background1" w:themeShade="80"/>
          <w:lang w:val="es-DO"/>
        </w:rPr>
      </w:pPr>
      <w:r w:rsidRPr="003621FA">
        <w:rPr>
          <w:rFonts w:eastAsia="Calibri" w:cs="Times New Roman"/>
          <w:b/>
          <w:bCs/>
          <w:color w:val="808080" w:themeColor="background1" w:themeShade="80"/>
          <w:lang w:val="es-DO"/>
        </w:rPr>
        <w:t>Planificación institucional</w:t>
      </w:r>
    </w:p>
    <w:p w14:paraId="2D9E055B" w14:textId="76601B92" w:rsidR="008B4307" w:rsidRDefault="008B4307" w:rsidP="008B4307">
      <w:pPr>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El Ministerio de Relaciones Exteriores, a través de la Dirección de Planificación y Desarrollo, ha logrado </w:t>
      </w:r>
      <w:r w:rsidRPr="00B7141C">
        <w:rPr>
          <w:rFonts w:eastAsia="Calibri" w:cs="Times New Roman"/>
          <w:color w:val="808080" w:themeColor="background1" w:themeShade="80"/>
          <w:szCs w:val="24"/>
          <w:lang w:val="es-ES"/>
        </w:rPr>
        <w:t>articular la política exterior del gobierno del cambio, las prioridades país establecidas en la Estrategia Nacional de Desarrollo (END) y los Objetivos de Desarrollo Sostenible (ODS), promovi</w:t>
      </w:r>
      <w:r>
        <w:rPr>
          <w:rFonts w:eastAsia="Calibri" w:cs="Times New Roman"/>
          <w:color w:val="808080" w:themeColor="background1" w:themeShade="80"/>
          <w:szCs w:val="24"/>
          <w:lang w:val="es-ES"/>
        </w:rPr>
        <w:t>endo</w:t>
      </w:r>
      <w:r w:rsidRPr="00B7141C">
        <w:rPr>
          <w:rFonts w:eastAsia="Calibri" w:cs="Times New Roman"/>
          <w:color w:val="808080" w:themeColor="background1" w:themeShade="80"/>
          <w:szCs w:val="24"/>
          <w:lang w:val="es-ES"/>
        </w:rPr>
        <w:t xml:space="preserve"> una sinergia entre las unidades operativas de la institución que ha permitido significativos avances</w:t>
      </w:r>
      <w:r>
        <w:rPr>
          <w:rFonts w:eastAsia="Calibri" w:cs="Times New Roman"/>
          <w:color w:val="808080" w:themeColor="background1" w:themeShade="80"/>
          <w:szCs w:val="24"/>
          <w:lang w:val="es-ES"/>
        </w:rPr>
        <w:t>.</w:t>
      </w:r>
    </w:p>
    <w:p w14:paraId="2DEB1384" w14:textId="77777777" w:rsidR="008B4307" w:rsidRPr="00B7141C" w:rsidRDefault="008B4307" w:rsidP="008B4307">
      <w:pPr>
        <w:spacing w:after="0" w:line="360" w:lineRule="auto"/>
        <w:jc w:val="both"/>
        <w:rPr>
          <w:rFonts w:eastAsia="Calibri" w:cs="Times New Roman"/>
          <w:color w:val="808080" w:themeColor="background1" w:themeShade="80"/>
          <w:szCs w:val="24"/>
          <w:lang w:val="es-ES"/>
        </w:rPr>
      </w:pPr>
    </w:p>
    <w:p w14:paraId="21D2094C" w14:textId="35187A21" w:rsidR="008B4307" w:rsidRPr="00B7141C" w:rsidRDefault="008B4307" w:rsidP="008B4307">
      <w:pPr>
        <w:spacing w:after="0" w:line="360" w:lineRule="auto"/>
        <w:jc w:val="both"/>
        <w:rPr>
          <w:rFonts w:eastAsia="Calibri" w:cs="Times New Roman"/>
          <w:color w:val="808080" w:themeColor="background1" w:themeShade="80"/>
          <w:lang w:val="es-ES"/>
        </w:rPr>
      </w:pPr>
      <w:r>
        <w:rPr>
          <w:rFonts w:eastAsia="Calibri" w:cs="Times New Roman"/>
          <w:color w:val="808080" w:themeColor="background1" w:themeShade="80"/>
          <w:lang w:val="es-ES"/>
        </w:rPr>
        <w:t>Se ha logrado f</w:t>
      </w:r>
      <w:r w:rsidRPr="00B7141C">
        <w:rPr>
          <w:rFonts w:eastAsia="Calibri" w:cs="Times New Roman"/>
          <w:color w:val="808080" w:themeColor="background1" w:themeShade="80"/>
          <w:lang w:val="es-ES"/>
        </w:rPr>
        <w:t>ortale</w:t>
      </w:r>
      <w:r>
        <w:rPr>
          <w:rFonts w:eastAsia="Calibri" w:cs="Times New Roman"/>
          <w:color w:val="808080" w:themeColor="background1" w:themeShade="80"/>
          <w:lang w:val="es-ES"/>
        </w:rPr>
        <w:t>cer</w:t>
      </w:r>
      <w:r w:rsidRPr="00B7141C">
        <w:rPr>
          <w:rFonts w:eastAsia="Calibri" w:cs="Times New Roman"/>
          <w:color w:val="808080" w:themeColor="background1" w:themeShade="80"/>
          <w:lang w:val="es-ES"/>
        </w:rPr>
        <w:t xml:space="preserve"> y </w:t>
      </w:r>
      <w:r>
        <w:rPr>
          <w:rFonts w:eastAsia="Calibri" w:cs="Times New Roman"/>
          <w:color w:val="808080" w:themeColor="background1" w:themeShade="80"/>
          <w:lang w:val="es-ES"/>
        </w:rPr>
        <w:t>d</w:t>
      </w:r>
      <w:r w:rsidRPr="00B7141C">
        <w:rPr>
          <w:rFonts w:eastAsia="Calibri" w:cs="Times New Roman"/>
          <w:color w:val="808080" w:themeColor="background1" w:themeShade="80"/>
          <w:lang w:val="es-ES"/>
        </w:rPr>
        <w:t>esarroll</w:t>
      </w:r>
      <w:r>
        <w:rPr>
          <w:rFonts w:eastAsia="Calibri" w:cs="Times New Roman"/>
          <w:color w:val="808080" w:themeColor="background1" w:themeShade="80"/>
          <w:lang w:val="es-ES"/>
        </w:rPr>
        <w:t xml:space="preserve">ar </w:t>
      </w:r>
      <w:r w:rsidRPr="00B7141C">
        <w:rPr>
          <w:rFonts w:eastAsia="Calibri" w:cs="Times New Roman"/>
          <w:color w:val="808080" w:themeColor="background1" w:themeShade="80"/>
          <w:lang w:val="es-ES"/>
        </w:rPr>
        <w:t>el Subsistema de Planificación Institucional, con la aprobación del Plan Estratégico, la formulación de los planes operativos de la sede del MIREX y de las misiones en el exterior.</w:t>
      </w:r>
      <w:r>
        <w:rPr>
          <w:rFonts w:eastAsia="Calibri" w:cs="Times New Roman"/>
          <w:color w:val="808080" w:themeColor="background1" w:themeShade="80"/>
          <w:lang w:val="es-ES"/>
        </w:rPr>
        <w:t xml:space="preserve"> Así como</w:t>
      </w:r>
      <w:r w:rsidR="00084A85">
        <w:rPr>
          <w:rFonts w:eastAsia="Calibri" w:cs="Times New Roman"/>
          <w:color w:val="808080" w:themeColor="background1" w:themeShade="80"/>
          <w:lang w:val="es-ES"/>
        </w:rPr>
        <w:t>,</w:t>
      </w:r>
      <w:r>
        <w:rPr>
          <w:rFonts w:eastAsia="Calibri" w:cs="Times New Roman"/>
          <w:color w:val="808080" w:themeColor="background1" w:themeShade="80"/>
          <w:lang w:val="es-ES"/>
        </w:rPr>
        <w:t xml:space="preserve"> la implementación del </w:t>
      </w:r>
      <w:r w:rsidRPr="007976DE">
        <w:rPr>
          <w:rFonts w:eastAsia="Calibri" w:cs="Times New Roman"/>
          <w:b/>
          <w:bCs/>
          <w:i/>
          <w:iCs/>
          <w:color w:val="808080" w:themeColor="background1" w:themeShade="80"/>
          <w:lang w:val="es-ES"/>
        </w:rPr>
        <w:t>Sistema de Planificación Institucional</w:t>
      </w:r>
      <w:r w:rsidR="00084A85">
        <w:rPr>
          <w:rFonts w:eastAsia="Calibri" w:cs="Times New Roman"/>
          <w:b/>
          <w:bCs/>
          <w:i/>
          <w:iCs/>
          <w:color w:val="808080" w:themeColor="background1" w:themeShade="80"/>
          <w:lang w:val="es-ES"/>
        </w:rPr>
        <w:t xml:space="preserve">, </w:t>
      </w:r>
      <w:r w:rsidR="00084A85" w:rsidRPr="00084A85">
        <w:rPr>
          <w:rFonts w:eastAsia="Calibri" w:cs="Times New Roman"/>
          <w:color w:val="808080" w:themeColor="background1" w:themeShade="80"/>
          <w:lang w:val="es-ES"/>
        </w:rPr>
        <w:t>l</w:t>
      </w:r>
      <w:r>
        <w:rPr>
          <w:rFonts w:eastAsia="Calibri" w:cs="Times New Roman"/>
          <w:color w:val="808080" w:themeColor="background1" w:themeShade="80"/>
          <w:lang w:val="es-ES"/>
        </w:rPr>
        <w:t>o cual ha facilitar</w:t>
      </w:r>
      <w:r w:rsidR="00084A85">
        <w:rPr>
          <w:rFonts w:eastAsia="Calibri" w:cs="Times New Roman"/>
          <w:color w:val="808080" w:themeColor="background1" w:themeShade="80"/>
          <w:lang w:val="es-ES"/>
        </w:rPr>
        <w:t>á</w:t>
      </w:r>
      <w:r>
        <w:rPr>
          <w:rFonts w:eastAsia="Calibri" w:cs="Times New Roman"/>
          <w:color w:val="808080" w:themeColor="background1" w:themeShade="80"/>
          <w:lang w:val="es-ES"/>
        </w:rPr>
        <w:t xml:space="preserve"> la toma de decisiones del equipo directivo institucional, controlar y poner a disponibilidad la información de formulación, monitoreo y evaluación de la planificación estratégica y operativa, permitir conocer cómo, cuándo y dónde se ha empleado los recursos de la organización puesto a disposición de los diferentes responsables del ministerio, a fin de obtener resultados concretos en función de los objetivos previstos.</w:t>
      </w:r>
    </w:p>
    <w:p w14:paraId="59D904AC" w14:textId="77777777" w:rsidR="00084A85" w:rsidRDefault="00084A85" w:rsidP="003621FA">
      <w:pPr>
        <w:spacing w:after="0" w:line="360" w:lineRule="auto"/>
        <w:jc w:val="both"/>
        <w:rPr>
          <w:rFonts w:eastAsia="Calibri" w:cs="Times New Roman"/>
          <w:color w:val="808080" w:themeColor="background1" w:themeShade="80"/>
          <w:lang w:val="es-DO"/>
        </w:rPr>
      </w:pPr>
    </w:p>
    <w:p w14:paraId="3B39A925" w14:textId="07120867" w:rsidR="009666AB" w:rsidRDefault="005416BD" w:rsidP="003621FA">
      <w:pPr>
        <w:spacing w:after="0" w:line="360" w:lineRule="auto"/>
        <w:jc w:val="both"/>
        <w:rPr>
          <w:rFonts w:eastAsia="Calibri" w:cs="Times New Roman"/>
          <w:color w:val="808080" w:themeColor="background1" w:themeShade="80"/>
          <w:lang w:val="es-DO"/>
        </w:rPr>
      </w:pPr>
      <w:r>
        <w:rPr>
          <w:rFonts w:eastAsia="Calibri" w:cs="Times New Roman"/>
          <w:color w:val="808080" w:themeColor="background1" w:themeShade="80"/>
          <w:lang w:val="es-DO"/>
        </w:rPr>
        <w:lastRenderedPageBreak/>
        <w:t xml:space="preserve">Como parte de las funciones coordinadas por la Dirección de Planificación y Desarrollo, se revisó el ejercicio de elaboración del Plan Operativo Anual correspondiente al año 2023 e iniciado a mitad del año previo. En dicho documento se consolidan las metas programadas para el año por </w:t>
      </w:r>
      <w:r w:rsidR="00F20551">
        <w:rPr>
          <w:rFonts w:eastAsia="Calibri" w:cs="Times New Roman"/>
          <w:color w:val="808080" w:themeColor="background1" w:themeShade="80"/>
          <w:lang w:val="es-DO"/>
        </w:rPr>
        <w:t xml:space="preserve">los cinco (5) </w:t>
      </w:r>
      <w:r w:rsidR="008B37CF" w:rsidRPr="008B37CF">
        <w:rPr>
          <w:rFonts w:eastAsia="Calibri" w:cs="Times New Roman"/>
          <w:color w:val="808080" w:themeColor="background1" w:themeShade="80"/>
          <w:lang w:val="es-DO"/>
        </w:rPr>
        <w:t xml:space="preserve">viceministerios </w:t>
      </w:r>
      <w:r w:rsidR="00F20551">
        <w:rPr>
          <w:rFonts w:eastAsia="Calibri" w:cs="Times New Roman"/>
          <w:color w:val="808080" w:themeColor="background1" w:themeShade="80"/>
          <w:lang w:val="es-DO"/>
        </w:rPr>
        <w:t xml:space="preserve">y cuarenta y dos (42) direcciones que integran la estructura del MIREX. </w:t>
      </w:r>
    </w:p>
    <w:p w14:paraId="520EBD83" w14:textId="77777777" w:rsidR="009666AB" w:rsidRDefault="009666AB" w:rsidP="003621FA">
      <w:pPr>
        <w:spacing w:after="0" w:line="360" w:lineRule="auto"/>
        <w:jc w:val="both"/>
        <w:rPr>
          <w:rFonts w:eastAsia="Calibri" w:cs="Times New Roman"/>
          <w:color w:val="808080" w:themeColor="background1" w:themeShade="80"/>
          <w:lang w:val="es-DO"/>
        </w:rPr>
      </w:pPr>
    </w:p>
    <w:p w14:paraId="605CD414" w14:textId="2C0296CA" w:rsidR="003621FA" w:rsidRPr="009666AB" w:rsidRDefault="009666AB" w:rsidP="003621FA">
      <w:pPr>
        <w:spacing w:after="0" w:line="360" w:lineRule="auto"/>
        <w:jc w:val="both"/>
        <w:rPr>
          <w:rFonts w:eastAsia="Calibri" w:cs="Times New Roman"/>
          <w:color w:val="808080" w:themeColor="background1" w:themeShade="80"/>
          <w:lang w:val="es-DO"/>
        </w:rPr>
      </w:pPr>
      <w:r>
        <w:rPr>
          <w:rFonts w:eastAsia="Calibri" w:cs="Times New Roman"/>
          <w:color w:val="808080" w:themeColor="background1" w:themeShade="80"/>
          <w:lang w:val="es-DO"/>
        </w:rPr>
        <w:t xml:space="preserve">Se </w:t>
      </w:r>
      <w:r w:rsidR="00F20551">
        <w:rPr>
          <w:rFonts w:eastAsia="Calibri" w:cs="Times New Roman"/>
          <w:color w:val="808080" w:themeColor="background1" w:themeShade="80"/>
          <w:lang w:val="es-DO"/>
        </w:rPr>
        <w:t xml:space="preserve">coordinó la formulación de los planes operativos de las misiones diplomáticas, permanentes, consulados y oficinas del INDEX en el exterior. </w:t>
      </w:r>
      <w:r w:rsidR="003621FA" w:rsidRPr="00053580">
        <w:rPr>
          <w:rFonts w:eastAsia="Calibri" w:cs="Times New Roman"/>
          <w:color w:val="808080" w:themeColor="background1" w:themeShade="80"/>
          <w:lang w:val="es-ES"/>
        </w:rPr>
        <w:t xml:space="preserve">En este año se logró </w:t>
      </w:r>
      <w:r>
        <w:rPr>
          <w:rFonts w:eastAsia="Calibri" w:cs="Times New Roman"/>
          <w:color w:val="808080" w:themeColor="background1" w:themeShade="80"/>
          <w:lang w:val="es-ES"/>
        </w:rPr>
        <w:t xml:space="preserve">que el </w:t>
      </w:r>
      <w:r w:rsidR="003621FA">
        <w:rPr>
          <w:rFonts w:eastAsia="Calibri" w:cs="Times New Roman"/>
          <w:color w:val="808080" w:themeColor="background1" w:themeShade="80"/>
          <w:lang w:val="es-ES"/>
        </w:rPr>
        <w:t>97</w:t>
      </w:r>
      <w:r w:rsidR="003621FA" w:rsidRPr="00053580">
        <w:rPr>
          <w:rFonts w:eastAsia="Calibri" w:cs="Times New Roman"/>
          <w:color w:val="808080" w:themeColor="background1" w:themeShade="80"/>
          <w:lang w:val="es-ES"/>
        </w:rPr>
        <w:t xml:space="preserve">% de las misiones </w:t>
      </w:r>
      <w:r>
        <w:rPr>
          <w:rFonts w:eastAsia="Calibri" w:cs="Times New Roman"/>
          <w:color w:val="808080" w:themeColor="background1" w:themeShade="80"/>
          <w:lang w:val="es-ES"/>
        </w:rPr>
        <w:t xml:space="preserve">en el exterior </w:t>
      </w:r>
      <w:r w:rsidR="003621FA" w:rsidRPr="00053580">
        <w:rPr>
          <w:rFonts w:eastAsia="Calibri" w:cs="Times New Roman"/>
          <w:color w:val="808080" w:themeColor="background1" w:themeShade="80"/>
          <w:lang w:val="es-ES"/>
        </w:rPr>
        <w:t>presenta</w:t>
      </w:r>
      <w:r>
        <w:rPr>
          <w:rFonts w:eastAsia="Calibri" w:cs="Times New Roman"/>
          <w:color w:val="808080" w:themeColor="background1" w:themeShade="80"/>
          <w:lang w:val="es-ES"/>
        </w:rPr>
        <w:t xml:space="preserve">ran su </w:t>
      </w:r>
      <w:r w:rsidR="003621FA" w:rsidRPr="00053580">
        <w:rPr>
          <w:rFonts w:eastAsia="Calibri" w:cs="Times New Roman"/>
          <w:color w:val="808080" w:themeColor="background1" w:themeShade="80"/>
          <w:lang w:val="es-ES"/>
        </w:rPr>
        <w:t xml:space="preserve">POA para el año 2023. </w:t>
      </w:r>
    </w:p>
    <w:p w14:paraId="6440EB44" w14:textId="77777777" w:rsidR="003621FA" w:rsidRPr="00053580" w:rsidRDefault="003621FA" w:rsidP="003621FA">
      <w:pPr>
        <w:spacing w:after="0" w:line="360" w:lineRule="auto"/>
        <w:jc w:val="both"/>
        <w:rPr>
          <w:rFonts w:eastAsia="Calibri" w:cs="Times New Roman"/>
          <w:color w:val="808080" w:themeColor="background1" w:themeShade="80"/>
          <w:lang w:val="es-ES"/>
        </w:rPr>
      </w:pPr>
    </w:p>
    <w:p w14:paraId="298E6E0A" w14:textId="5574DB7E" w:rsidR="003621FA" w:rsidRDefault="009666AB" w:rsidP="003621FA">
      <w:pPr>
        <w:spacing w:after="0" w:line="360" w:lineRule="auto"/>
        <w:jc w:val="both"/>
        <w:rPr>
          <w:rFonts w:eastAsia="Calibri" w:cs="Times New Roman"/>
          <w:color w:val="808080" w:themeColor="background1" w:themeShade="80"/>
          <w:lang w:val="es-ES"/>
        </w:rPr>
      </w:pPr>
      <w:r>
        <w:rPr>
          <w:rFonts w:eastAsia="Calibri" w:cs="Times New Roman"/>
          <w:color w:val="808080" w:themeColor="background1" w:themeShade="80"/>
          <w:lang w:val="es-DO"/>
        </w:rPr>
        <w:t xml:space="preserve">Asimismo, se realizaron las acciones de lugar para generar los reportes de seguimiento trimestral y semestral a los planes, con sus respectivas evidencias de cumplimiento, para un promedio de </w:t>
      </w:r>
      <w:r w:rsidR="003621FA">
        <w:rPr>
          <w:rFonts w:eastAsia="Calibri" w:cs="Times New Roman"/>
          <w:color w:val="808080" w:themeColor="background1" w:themeShade="80"/>
          <w:lang w:val="es-ES"/>
        </w:rPr>
        <w:t>100</w:t>
      </w:r>
      <w:r w:rsidR="003621FA" w:rsidRPr="00E11C1F">
        <w:rPr>
          <w:rFonts w:eastAsia="Calibri" w:cs="Times New Roman"/>
          <w:color w:val="808080" w:themeColor="background1" w:themeShade="80"/>
          <w:lang w:val="es-ES"/>
        </w:rPr>
        <w:t xml:space="preserve">% </w:t>
      </w:r>
      <w:r>
        <w:rPr>
          <w:rFonts w:eastAsia="Calibri" w:cs="Times New Roman"/>
          <w:color w:val="808080" w:themeColor="background1" w:themeShade="80"/>
          <w:lang w:val="es-ES"/>
        </w:rPr>
        <w:t xml:space="preserve">en la </w:t>
      </w:r>
      <w:r w:rsidR="003621FA" w:rsidRPr="00B7141C">
        <w:rPr>
          <w:rFonts w:eastAsia="Calibri" w:cs="Times New Roman"/>
          <w:color w:val="808080" w:themeColor="background1" w:themeShade="80"/>
          <w:lang w:val="es-ES"/>
        </w:rPr>
        <w:t>ejecución de las acciones programadas. A continuación, se presentan los avances consolidados por viceministerios y áreas transversales</w:t>
      </w:r>
      <w:r>
        <w:rPr>
          <w:rFonts w:eastAsia="Calibri" w:cs="Times New Roman"/>
          <w:color w:val="808080" w:themeColor="background1" w:themeShade="80"/>
          <w:lang w:val="es-ES"/>
        </w:rPr>
        <w:t xml:space="preserve"> en los gráficos </w:t>
      </w:r>
      <w:r w:rsidR="00C66414">
        <w:rPr>
          <w:rFonts w:eastAsia="Calibri" w:cs="Times New Roman"/>
          <w:color w:val="808080" w:themeColor="background1" w:themeShade="80"/>
          <w:lang w:val="es-ES"/>
        </w:rPr>
        <w:t xml:space="preserve">8, 9 y </w:t>
      </w:r>
      <w:r>
        <w:rPr>
          <w:rFonts w:eastAsia="Calibri" w:cs="Times New Roman"/>
          <w:color w:val="808080" w:themeColor="background1" w:themeShade="80"/>
          <w:lang w:val="es-ES"/>
        </w:rPr>
        <w:t>10</w:t>
      </w:r>
      <w:r w:rsidR="00C66414">
        <w:rPr>
          <w:rFonts w:eastAsia="Calibri" w:cs="Times New Roman"/>
          <w:color w:val="808080" w:themeColor="background1" w:themeShade="80"/>
          <w:lang w:val="es-ES"/>
        </w:rPr>
        <w:t>.</w:t>
      </w:r>
      <w:r w:rsidR="003621FA" w:rsidRPr="00B7141C">
        <w:rPr>
          <w:rFonts w:eastAsia="Calibri" w:cs="Times New Roman"/>
          <w:color w:val="808080" w:themeColor="background1" w:themeShade="80"/>
          <w:lang w:val="es-ES"/>
        </w:rPr>
        <w:t xml:space="preserve"> </w:t>
      </w:r>
    </w:p>
    <w:p w14:paraId="58204368" w14:textId="77777777" w:rsidR="003621FA" w:rsidRDefault="003621FA" w:rsidP="003621FA">
      <w:pPr>
        <w:spacing w:after="0" w:line="360" w:lineRule="auto"/>
        <w:jc w:val="center"/>
        <w:rPr>
          <w:rFonts w:eastAsia="Calibri" w:cs="Times New Roman"/>
          <w:color w:val="808080" w:themeColor="background1" w:themeShade="80"/>
          <w:sz w:val="18"/>
          <w:szCs w:val="16"/>
          <w:lang w:val="es-ES"/>
        </w:rPr>
      </w:pPr>
    </w:p>
    <w:p w14:paraId="68C6DB73" w14:textId="03F686E6" w:rsidR="003621FA" w:rsidRPr="00B7141C" w:rsidRDefault="003621FA" w:rsidP="003621FA">
      <w:pPr>
        <w:spacing w:after="0" w:line="360" w:lineRule="auto"/>
        <w:jc w:val="center"/>
        <w:rPr>
          <w:rFonts w:eastAsia="Calibri" w:cs="Times New Roman"/>
          <w:color w:val="808080" w:themeColor="background1" w:themeShade="80"/>
          <w:sz w:val="18"/>
          <w:szCs w:val="16"/>
          <w:lang w:val="es-ES"/>
        </w:rPr>
      </w:pPr>
      <w:r w:rsidRPr="00B7141C">
        <w:rPr>
          <w:rFonts w:eastAsia="Calibri" w:cs="Times New Roman"/>
          <w:color w:val="808080" w:themeColor="background1" w:themeShade="80"/>
          <w:sz w:val="18"/>
          <w:szCs w:val="16"/>
          <w:lang w:val="es-ES"/>
        </w:rPr>
        <w:t xml:space="preserve">Gráfico </w:t>
      </w:r>
      <w:r w:rsidR="00C66414">
        <w:rPr>
          <w:rFonts w:eastAsia="Calibri" w:cs="Times New Roman"/>
          <w:color w:val="808080" w:themeColor="background1" w:themeShade="80"/>
          <w:sz w:val="18"/>
          <w:szCs w:val="16"/>
          <w:lang w:val="es-ES"/>
        </w:rPr>
        <w:t>8</w:t>
      </w:r>
      <w:r w:rsidRPr="00B7141C">
        <w:rPr>
          <w:rFonts w:eastAsia="Calibri" w:cs="Times New Roman"/>
          <w:color w:val="808080" w:themeColor="background1" w:themeShade="80"/>
          <w:sz w:val="18"/>
          <w:szCs w:val="16"/>
          <w:lang w:val="es-ES"/>
        </w:rPr>
        <w:t xml:space="preserve">: Resultados consolidados del nivel de avance en la implementación del POA </w:t>
      </w:r>
    </w:p>
    <w:p w14:paraId="2FDDAF7B" w14:textId="3F2D6969" w:rsidR="003621FA" w:rsidRPr="00B7141C" w:rsidRDefault="003621FA" w:rsidP="003621FA">
      <w:pPr>
        <w:spacing w:after="0" w:line="360" w:lineRule="auto"/>
        <w:jc w:val="center"/>
        <w:rPr>
          <w:rFonts w:eastAsia="Calibri" w:cs="Times New Roman"/>
          <w:color w:val="808080" w:themeColor="background1" w:themeShade="80"/>
          <w:sz w:val="18"/>
          <w:szCs w:val="16"/>
          <w:lang w:val="es-ES"/>
        </w:rPr>
      </w:pPr>
      <w:r w:rsidRPr="00B7141C">
        <w:rPr>
          <w:rFonts w:eastAsia="Calibri" w:cs="Times New Roman"/>
          <w:color w:val="808080" w:themeColor="background1" w:themeShade="80"/>
          <w:sz w:val="18"/>
          <w:szCs w:val="16"/>
          <w:lang w:val="es-ES"/>
        </w:rPr>
        <w:t xml:space="preserve">por los viceministerios del MIREX, para el año </w:t>
      </w:r>
      <w:r>
        <w:rPr>
          <w:rFonts w:eastAsia="Calibri" w:cs="Times New Roman"/>
          <w:color w:val="808080" w:themeColor="background1" w:themeShade="80"/>
          <w:sz w:val="18"/>
          <w:szCs w:val="16"/>
          <w:lang w:val="es-ES"/>
        </w:rPr>
        <w:t>2023</w:t>
      </w:r>
      <w:r w:rsidRPr="00B7141C">
        <w:rPr>
          <w:rFonts w:eastAsia="Calibri" w:cs="Times New Roman"/>
          <w:color w:val="808080" w:themeColor="background1" w:themeShade="80"/>
          <w:sz w:val="18"/>
          <w:szCs w:val="16"/>
          <w:lang w:val="es-ES"/>
        </w:rPr>
        <w:t>.</w:t>
      </w:r>
    </w:p>
    <w:p w14:paraId="66A1E051" w14:textId="6F1CECC9" w:rsidR="003621FA" w:rsidRPr="00B7141C" w:rsidRDefault="008B4307" w:rsidP="003621FA">
      <w:pPr>
        <w:keepNext/>
        <w:spacing w:after="0" w:line="360" w:lineRule="auto"/>
        <w:jc w:val="center"/>
        <w:rPr>
          <w:rFonts w:eastAsia="Calibri" w:cs="Times New Roman"/>
          <w:color w:val="808080" w:themeColor="background1" w:themeShade="80"/>
          <w:sz w:val="18"/>
          <w:lang w:val="es-ES"/>
        </w:rPr>
      </w:pPr>
      <w:r>
        <w:rPr>
          <w:rFonts w:eastAsia="Calibri" w:cs="Times New Roman"/>
          <w:noProof/>
          <w:color w:val="808080" w:themeColor="background1" w:themeShade="80"/>
          <w:sz w:val="18"/>
          <w:lang w:val="es-ES"/>
        </w:rPr>
        <w:drawing>
          <wp:inline distT="0" distB="0" distL="0" distR="0" wp14:anchorId="3FC6608A" wp14:editId="70EC6266">
            <wp:extent cx="5027930" cy="2545307"/>
            <wp:effectExtent l="0" t="0" r="1270" b="7620"/>
            <wp:docPr id="745597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4185" cy="2553536"/>
                    </a:xfrm>
                    <a:prstGeom prst="rect">
                      <a:avLst/>
                    </a:prstGeom>
                    <a:noFill/>
                  </pic:spPr>
                </pic:pic>
              </a:graphicData>
            </a:graphic>
          </wp:inline>
        </w:drawing>
      </w:r>
    </w:p>
    <w:p w14:paraId="3FA44B12" w14:textId="77777777" w:rsidR="009666AB" w:rsidRDefault="009666AB" w:rsidP="003621FA">
      <w:pPr>
        <w:spacing w:after="120" w:line="360" w:lineRule="auto"/>
        <w:jc w:val="both"/>
        <w:rPr>
          <w:rFonts w:eastAsia="Calibri" w:cs="Times New Roman"/>
          <w:color w:val="808080" w:themeColor="background1" w:themeShade="80"/>
          <w:lang w:val="es-ES"/>
        </w:rPr>
      </w:pPr>
    </w:p>
    <w:p w14:paraId="6B276D13" w14:textId="7009B652" w:rsidR="003621FA" w:rsidRDefault="003621FA" w:rsidP="003621FA">
      <w:pPr>
        <w:spacing w:after="120" w:line="360" w:lineRule="auto"/>
        <w:jc w:val="both"/>
        <w:rPr>
          <w:rFonts w:eastAsia="Calibri" w:cs="Times New Roman"/>
          <w:color w:val="808080" w:themeColor="background1" w:themeShade="80"/>
          <w:lang w:val="es-ES"/>
        </w:rPr>
      </w:pPr>
      <w:r w:rsidRPr="00B7141C">
        <w:rPr>
          <w:rFonts w:eastAsia="Calibri" w:cs="Times New Roman"/>
          <w:color w:val="808080" w:themeColor="background1" w:themeShade="80"/>
          <w:lang w:val="es-ES"/>
        </w:rPr>
        <w:t xml:space="preserve">En el gráfico anterior se observa que los cinco viceministerios del MIREX y sus direcciones, el promedio de ejecución acumulada al año alcanzada por los viceministerios es de </w:t>
      </w:r>
      <w:r>
        <w:rPr>
          <w:rFonts w:eastAsia="Calibri" w:cs="Times New Roman"/>
          <w:color w:val="808080" w:themeColor="background1" w:themeShade="80"/>
          <w:lang w:val="es-ES"/>
        </w:rPr>
        <w:t>100</w:t>
      </w:r>
      <w:r w:rsidRPr="00B7141C">
        <w:rPr>
          <w:rFonts w:eastAsia="Calibri" w:cs="Times New Roman"/>
          <w:color w:val="808080" w:themeColor="background1" w:themeShade="80"/>
          <w:lang w:val="es-ES"/>
        </w:rPr>
        <w:t xml:space="preserve">%. </w:t>
      </w:r>
    </w:p>
    <w:p w14:paraId="62905016" w14:textId="157FD787" w:rsidR="003621FA" w:rsidRPr="00A77A5E" w:rsidRDefault="003621FA" w:rsidP="003621FA">
      <w:pPr>
        <w:spacing w:after="0" w:line="360" w:lineRule="auto"/>
        <w:jc w:val="center"/>
        <w:rPr>
          <w:rFonts w:eastAsia="Calibri" w:cs="Times New Roman"/>
          <w:color w:val="808080" w:themeColor="background1" w:themeShade="80"/>
          <w:sz w:val="18"/>
          <w:szCs w:val="16"/>
          <w:lang w:val="es-ES"/>
        </w:rPr>
      </w:pPr>
      <w:r w:rsidRPr="00A77A5E">
        <w:rPr>
          <w:rFonts w:eastAsia="Calibri" w:cs="Times New Roman"/>
          <w:color w:val="808080" w:themeColor="background1" w:themeShade="80"/>
          <w:sz w:val="18"/>
          <w:szCs w:val="16"/>
          <w:lang w:val="es-ES"/>
        </w:rPr>
        <w:lastRenderedPageBreak/>
        <w:t xml:space="preserve">Gráfico </w:t>
      </w:r>
      <w:r w:rsidR="00C66414">
        <w:rPr>
          <w:rFonts w:eastAsia="Calibri" w:cs="Times New Roman"/>
          <w:color w:val="808080" w:themeColor="background1" w:themeShade="80"/>
          <w:sz w:val="18"/>
          <w:szCs w:val="16"/>
          <w:lang w:val="es-ES"/>
        </w:rPr>
        <w:t>9</w:t>
      </w:r>
      <w:r w:rsidRPr="00A77A5E">
        <w:rPr>
          <w:rFonts w:eastAsia="Calibri" w:cs="Times New Roman"/>
          <w:color w:val="808080" w:themeColor="background1" w:themeShade="80"/>
          <w:sz w:val="18"/>
          <w:szCs w:val="16"/>
          <w:lang w:val="es-ES"/>
        </w:rPr>
        <w:t xml:space="preserve"> Resultados consolidados del nivel de avance en la implementación del POA, </w:t>
      </w:r>
    </w:p>
    <w:p w14:paraId="555D4245" w14:textId="77777777" w:rsidR="003621FA" w:rsidRDefault="003621FA" w:rsidP="003621FA">
      <w:pPr>
        <w:spacing w:after="0" w:line="360" w:lineRule="auto"/>
        <w:jc w:val="center"/>
        <w:rPr>
          <w:rFonts w:eastAsia="Calibri" w:cs="Times New Roman"/>
          <w:color w:val="808080" w:themeColor="background1" w:themeShade="80"/>
          <w:sz w:val="18"/>
          <w:szCs w:val="16"/>
          <w:lang w:val="es-ES"/>
        </w:rPr>
      </w:pPr>
      <w:r w:rsidRPr="00A77A5E">
        <w:rPr>
          <w:rFonts w:eastAsia="Calibri" w:cs="Times New Roman"/>
          <w:color w:val="808080" w:themeColor="background1" w:themeShade="80"/>
          <w:sz w:val="18"/>
          <w:szCs w:val="16"/>
          <w:lang w:val="es-ES"/>
        </w:rPr>
        <w:t xml:space="preserve">por áreas consultivas y de staff, para el año </w:t>
      </w:r>
      <w:r>
        <w:rPr>
          <w:rFonts w:eastAsia="Calibri" w:cs="Times New Roman"/>
          <w:color w:val="808080" w:themeColor="background1" w:themeShade="80"/>
          <w:sz w:val="18"/>
          <w:szCs w:val="16"/>
          <w:lang w:val="es-ES"/>
        </w:rPr>
        <w:t>2023</w:t>
      </w:r>
      <w:r w:rsidRPr="00A77A5E">
        <w:rPr>
          <w:rFonts w:eastAsia="Calibri" w:cs="Times New Roman"/>
          <w:color w:val="808080" w:themeColor="background1" w:themeShade="80"/>
          <w:sz w:val="18"/>
          <w:szCs w:val="16"/>
          <w:lang w:val="es-ES"/>
        </w:rPr>
        <w:t>.</w:t>
      </w:r>
    </w:p>
    <w:p w14:paraId="4BAD282D" w14:textId="77777777" w:rsidR="003F1B90" w:rsidRPr="00A77A5E" w:rsidRDefault="003F1B90" w:rsidP="003621FA">
      <w:pPr>
        <w:spacing w:after="0" w:line="360" w:lineRule="auto"/>
        <w:jc w:val="center"/>
        <w:rPr>
          <w:rFonts w:eastAsia="Calibri" w:cs="Times New Roman"/>
          <w:color w:val="808080" w:themeColor="background1" w:themeShade="80"/>
          <w:sz w:val="18"/>
          <w:szCs w:val="16"/>
          <w:lang w:val="es-ES"/>
        </w:rPr>
      </w:pPr>
    </w:p>
    <w:p w14:paraId="75C42894" w14:textId="63796121" w:rsidR="003621FA" w:rsidRDefault="008B4307" w:rsidP="009666AB">
      <w:pPr>
        <w:spacing w:after="120" w:line="360" w:lineRule="auto"/>
        <w:jc w:val="center"/>
        <w:rPr>
          <w:rFonts w:eastAsia="Calibri" w:cs="Times New Roman"/>
          <w:color w:val="808080" w:themeColor="background1" w:themeShade="80"/>
          <w:lang w:val="es-ES"/>
        </w:rPr>
      </w:pPr>
      <w:r>
        <w:rPr>
          <w:rFonts w:eastAsia="Calibri" w:cs="Times New Roman"/>
          <w:noProof/>
          <w:color w:val="808080" w:themeColor="background1" w:themeShade="80"/>
          <w:lang w:val="es-ES"/>
        </w:rPr>
        <w:drawing>
          <wp:inline distT="0" distB="0" distL="0" distR="0" wp14:anchorId="7E847DD0" wp14:editId="54EBBE42">
            <wp:extent cx="5213985" cy="2463421"/>
            <wp:effectExtent l="0" t="0" r="5715" b="0"/>
            <wp:docPr id="5429805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0689" cy="2499661"/>
                    </a:xfrm>
                    <a:prstGeom prst="rect">
                      <a:avLst/>
                    </a:prstGeom>
                    <a:noFill/>
                  </pic:spPr>
                </pic:pic>
              </a:graphicData>
            </a:graphic>
          </wp:inline>
        </w:drawing>
      </w:r>
    </w:p>
    <w:p w14:paraId="07B8813B" w14:textId="77777777" w:rsidR="009666AB" w:rsidRDefault="009666AB" w:rsidP="003621FA">
      <w:pPr>
        <w:spacing w:after="0" w:line="360" w:lineRule="auto"/>
        <w:jc w:val="both"/>
        <w:rPr>
          <w:rFonts w:eastAsia="Calibri" w:cs="Times New Roman"/>
          <w:color w:val="808080" w:themeColor="background1" w:themeShade="80"/>
          <w:lang w:val="es-DO"/>
        </w:rPr>
      </w:pPr>
    </w:p>
    <w:p w14:paraId="0155BBF7" w14:textId="25A30999" w:rsidR="003621FA" w:rsidRDefault="003621FA" w:rsidP="00084A85">
      <w:pPr>
        <w:spacing w:after="120" w:line="360" w:lineRule="auto"/>
        <w:jc w:val="both"/>
        <w:rPr>
          <w:rFonts w:eastAsia="Calibri" w:cs="Times New Roman"/>
          <w:color w:val="808080" w:themeColor="background1" w:themeShade="80"/>
          <w:lang w:val="es-ES"/>
        </w:rPr>
      </w:pPr>
      <w:r w:rsidRPr="00B7141C">
        <w:rPr>
          <w:rFonts w:eastAsia="Calibri" w:cs="Times New Roman"/>
          <w:color w:val="808080" w:themeColor="background1" w:themeShade="80"/>
          <w:lang w:val="es-DO"/>
        </w:rPr>
        <w:t xml:space="preserve">A su vez, los datos presentados en los gráficos correspondientes a las áreas transversales del MIREX, revelan un </w:t>
      </w:r>
      <w:r w:rsidRPr="00B7141C">
        <w:rPr>
          <w:rFonts w:eastAsia="Calibri" w:cs="Times New Roman"/>
          <w:color w:val="808080" w:themeColor="background1" w:themeShade="80"/>
          <w:lang w:val="es-ES"/>
        </w:rPr>
        <w:t xml:space="preserve">promedio de ejecución del </w:t>
      </w:r>
      <w:r w:rsidR="008B4307">
        <w:rPr>
          <w:rFonts w:eastAsia="Calibri" w:cs="Times New Roman"/>
          <w:color w:val="808080" w:themeColor="background1" w:themeShade="80"/>
          <w:lang w:val="es-ES"/>
        </w:rPr>
        <w:t>100</w:t>
      </w:r>
      <w:r w:rsidRPr="00B7141C">
        <w:rPr>
          <w:rFonts w:eastAsia="Calibri" w:cs="Times New Roman"/>
          <w:color w:val="808080" w:themeColor="background1" w:themeShade="80"/>
          <w:lang w:val="es-ES"/>
        </w:rPr>
        <w:t xml:space="preserve">% de las actividades programadas para el año, según se observa en el gráfico 9. </w:t>
      </w:r>
    </w:p>
    <w:p w14:paraId="68479D2A" w14:textId="77777777" w:rsidR="008B4307" w:rsidRDefault="008B4307" w:rsidP="003621FA">
      <w:pPr>
        <w:spacing w:after="0" w:line="360" w:lineRule="auto"/>
        <w:jc w:val="both"/>
        <w:rPr>
          <w:rFonts w:eastAsia="Calibri" w:cs="Times New Roman"/>
          <w:color w:val="808080" w:themeColor="background1" w:themeShade="80"/>
          <w:lang w:val="es-ES"/>
        </w:rPr>
      </w:pPr>
    </w:p>
    <w:p w14:paraId="3B847BB8" w14:textId="097137DB" w:rsidR="003621FA" w:rsidRPr="00053580" w:rsidRDefault="003621FA" w:rsidP="003621FA">
      <w:pPr>
        <w:spacing w:after="0" w:line="360" w:lineRule="auto"/>
        <w:jc w:val="center"/>
        <w:rPr>
          <w:rFonts w:eastAsia="Calibri" w:cs="Times New Roman"/>
          <w:color w:val="808080" w:themeColor="background1" w:themeShade="80"/>
          <w:sz w:val="18"/>
          <w:szCs w:val="16"/>
          <w:lang w:val="es-ES"/>
        </w:rPr>
      </w:pPr>
      <w:r w:rsidRPr="00053580">
        <w:rPr>
          <w:rFonts w:eastAsia="Calibri" w:cs="Times New Roman"/>
          <w:color w:val="808080" w:themeColor="background1" w:themeShade="80"/>
          <w:sz w:val="18"/>
          <w:szCs w:val="16"/>
          <w:lang w:val="es-ES"/>
        </w:rPr>
        <w:t>Gráfico 1</w:t>
      </w:r>
      <w:r w:rsidR="00C66414">
        <w:rPr>
          <w:rFonts w:eastAsia="Calibri" w:cs="Times New Roman"/>
          <w:color w:val="808080" w:themeColor="background1" w:themeShade="80"/>
          <w:sz w:val="18"/>
          <w:szCs w:val="16"/>
          <w:lang w:val="es-ES"/>
        </w:rPr>
        <w:t>0</w:t>
      </w:r>
      <w:r w:rsidRPr="00053580">
        <w:rPr>
          <w:rFonts w:eastAsia="Calibri" w:cs="Times New Roman"/>
          <w:color w:val="808080" w:themeColor="background1" w:themeShade="80"/>
          <w:sz w:val="18"/>
          <w:szCs w:val="16"/>
          <w:lang w:val="es-ES"/>
        </w:rPr>
        <w:t xml:space="preserve"> Resultados consolidados del nivel de avance en la implementación del POA, </w:t>
      </w:r>
    </w:p>
    <w:p w14:paraId="648B0F05" w14:textId="77777777" w:rsidR="003621FA" w:rsidRPr="00A77A5E" w:rsidRDefault="003621FA" w:rsidP="003621FA">
      <w:pPr>
        <w:spacing w:after="0" w:line="360" w:lineRule="auto"/>
        <w:jc w:val="center"/>
        <w:rPr>
          <w:rFonts w:eastAsia="Calibri" w:cs="Times New Roman"/>
          <w:color w:val="808080" w:themeColor="background1" w:themeShade="80"/>
          <w:sz w:val="18"/>
          <w:szCs w:val="16"/>
          <w:lang w:val="es-ES"/>
        </w:rPr>
      </w:pPr>
      <w:r w:rsidRPr="00A77A5E">
        <w:rPr>
          <w:rFonts w:eastAsia="Calibri" w:cs="Times New Roman"/>
          <w:color w:val="808080" w:themeColor="background1" w:themeShade="80"/>
          <w:sz w:val="18"/>
          <w:szCs w:val="16"/>
          <w:lang w:val="es-ES"/>
        </w:rPr>
        <w:t xml:space="preserve">por áreas consultivas y de staff, para el año </w:t>
      </w:r>
      <w:r>
        <w:rPr>
          <w:rFonts w:eastAsia="Calibri" w:cs="Times New Roman"/>
          <w:color w:val="808080" w:themeColor="background1" w:themeShade="80"/>
          <w:sz w:val="18"/>
          <w:szCs w:val="16"/>
          <w:lang w:val="es-ES"/>
        </w:rPr>
        <w:t>2023</w:t>
      </w:r>
      <w:r w:rsidRPr="00A77A5E">
        <w:rPr>
          <w:rFonts w:eastAsia="Calibri" w:cs="Times New Roman"/>
          <w:color w:val="808080" w:themeColor="background1" w:themeShade="80"/>
          <w:sz w:val="18"/>
          <w:szCs w:val="16"/>
          <w:lang w:val="es-ES"/>
        </w:rPr>
        <w:t>.</w:t>
      </w:r>
    </w:p>
    <w:p w14:paraId="45CC101A" w14:textId="56381367" w:rsidR="003621FA" w:rsidRPr="00B7141C" w:rsidRDefault="008B4307" w:rsidP="003621FA">
      <w:pPr>
        <w:spacing w:before="120" w:after="0" w:line="360" w:lineRule="auto"/>
        <w:jc w:val="both"/>
        <w:rPr>
          <w:rFonts w:eastAsia="Calibri" w:cs="Times New Roman"/>
          <w:color w:val="808080" w:themeColor="background1" w:themeShade="80"/>
          <w:lang w:val="es-ES"/>
        </w:rPr>
      </w:pPr>
      <w:r>
        <w:rPr>
          <w:rFonts w:eastAsia="Calibri" w:cs="Times New Roman"/>
          <w:noProof/>
          <w:color w:val="808080" w:themeColor="background1" w:themeShade="80"/>
          <w:lang w:val="es-ES"/>
        </w:rPr>
        <w:drawing>
          <wp:inline distT="0" distB="0" distL="0" distR="0" wp14:anchorId="1EADB481" wp14:editId="173765EC">
            <wp:extent cx="5251309" cy="2402006"/>
            <wp:effectExtent l="0" t="0" r="6985" b="0"/>
            <wp:docPr id="127317877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3662" cy="2435101"/>
                    </a:xfrm>
                    <a:prstGeom prst="rect">
                      <a:avLst/>
                    </a:prstGeom>
                    <a:noFill/>
                  </pic:spPr>
                </pic:pic>
              </a:graphicData>
            </a:graphic>
          </wp:inline>
        </w:drawing>
      </w:r>
    </w:p>
    <w:p w14:paraId="409294C1" w14:textId="77777777" w:rsidR="003621FA" w:rsidRDefault="003621FA" w:rsidP="003621FA">
      <w:pPr>
        <w:rPr>
          <w:rFonts w:eastAsia="Times New Roman" w:cs="Times New Roman"/>
          <w:b/>
          <w:color w:val="808080" w:themeColor="background1" w:themeShade="80"/>
          <w:szCs w:val="28"/>
          <w:lang w:val="es-DO"/>
        </w:rPr>
      </w:pPr>
      <w:bookmarkStart w:id="129" w:name="_Toc90892958"/>
      <w:bookmarkStart w:id="130" w:name="_Toc91489221"/>
      <w:bookmarkStart w:id="131" w:name="_Toc91489640"/>
      <w:bookmarkStart w:id="132" w:name="_Toc91497423"/>
      <w:bookmarkStart w:id="133" w:name="_Toc91511451"/>
      <w:bookmarkStart w:id="134" w:name="_Toc91511795"/>
    </w:p>
    <w:p w14:paraId="74CB5142" w14:textId="77777777" w:rsidR="003F1B90" w:rsidRDefault="003F1B90" w:rsidP="003621FA">
      <w:pPr>
        <w:rPr>
          <w:rFonts w:eastAsia="Times New Roman" w:cs="Times New Roman"/>
          <w:b/>
          <w:color w:val="808080" w:themeColor="background1" w:themeShade="80"/>
          <w:szCs w:val="28"/>
          <w:lang w:val="es-DO"/>
        </w:rPr>
      </w:pPr>
    </w:p>
    <w:p w14:paraId="169D9899" w14:textId="77777777" w:rsidR="003F1B90" w:rsidRDefault="003F1B90" w:rsidP="003621FA">
      <w:pPr>
        <w:rPr>
          <w:rFonts w:eastAsia="Times New Roman" w:cs="Times New Roman"/>
          <w:b/>
          <w:color w:val="808080" w:themeColor="background1" w:themeShade="80"/>
          <w:szCs w:val="28"/>
          <w:lang w:val="es-DO"/>
        </w:rPr>
      </w:pPr>
    </w:p>
    <w:p w14:paraId="0C8C3F62" w14:textId="77777777" w:rsidR="00876C06" w:rsidRDefault="00876C06" w:rsidP="00876C06">
      <w:pPr>
        <w:spacing w:after="0" w:line="360" w:lineRule="auto"/>
        <w:jc w:val="both"/>
        <w:rPr>
          <w:rFonts w:eastAsia="Calibri" w:cs="Times New Roman"/>
          <w:b/>
          <w:bCs/>
          <w:color w:val="808080" w:themeColor="background1" w:themeShade="80"/>
          <w:lang w:val="es-DO"/>
        </w:rPr>
      </w:pPr>
      <w:r>
        <w:rPr>
          <w:rFonts w:eastAsia="Calibri" w:cs="Times New Roman"/>
          <w:b/>
          <w:bCs/>
          <w:color w:val="808080" w:themeColor="background1" w:themeShade="80"/>
          <w:lang w:val="es-DO"/>
        </w:rPr>
        <w:t>Evaluación del Desempeño Institucional</w:t>
      </w:r>
    </w:p>
    <w:p w14:paraId="7B685AAE" w14:textId="77777777" w:rsidR="00876C06" w:rsidRDefault="00876C06" w:rsidP="00876C06">
      <w:pPr>
        <w:spacing w:after="0" w:line="360" w:lineRule="auto"/>
        <w:jc w:val="both"/>
        <w:rPr>
          <w:rFonts w:eastAsia="Calibri" w:cs="Times New Roman"/>
          <w:color w:val="808080" w:themeColor="background1" w:themeShade="80"/>
          <w:lang w:val="es-DO"/>
        </w:rPr>
      </w:pPr>
      <w:r w:rsidRPr="003E5079">
        <w:rPr>
          <w:rFonts w:eastAsia="Calibri" w:cs="Times New Roman"/>
          <w:color w:val="808080" w:themeColor="background1" w:themeShade="80"/>
          <w:lang w:val="es-DO"/>
        </w:rPr>
        <w:t xml:space="preserve">El Ministerio de Relaciones Exteriores (MIREX) </w:t>
      </w:r>
      <w:r>
        <w:rPr>
          <w:rFonts w:eastAsia="Calibri" w:cs="Times New Roman"/>
          <w:color w:val="808080" w:themeColor="background1" w:themeShade="80"/>
          <w:lang w:val="es-DO"/>
        </w:rPr>
        <w:t>en cumplimiento de las disposiciones de los órganos rectores (Ministerio de Economía, Planificación y Desarrollo, Ministerio de Administración Pública) ha</w:t>
      </w:r>
      <w:r w:rsidRPr="003E5079">
        <w:rPr>
          <w:rFonts w:eastAsia="Calibri" w:cs="Times New Roman"/>
          <w:color w:val="808080" w:themeColor="background1" w:themeShade="80"/>
          <w:lang w:val="es-DO"/>
        </w:rPr>
        <w:t xml:space="preserve"> implementación la metodología de Evaluación del Desempeño Institucional (EDI) y las políticas transversales establecidas en la Ley 01-12 de Estrategia Nacional de Desarrollo, y de manera específica este documento se concentra en los avances alcanzado </w:t>
      </w:r>
      <w:r>
        <w:rPr>
          <w:rFonts w:eastAsia="Calibri" w:cs="Times New Roman"/>
          <w:color w:val="808080" w:themeColor="background1" w:themeShade="80"/>
          <w:lang w:val="es-DO"/>
        </w:rPr>
        <w:t xml:space="preserve">en el </w:t>
      </w:r>
      <w:r w:rsidRPr="003E5079">
        <w:rPr>
          <w:rFonts w:eastAsia="Calibri" w:cs="Times New Roman"/>
          <w:color w:val="808080" w:themeColor="background1" w:themeShade="80"/>
          <w:lang w:val="es-DO"/>
        </w:rPr>
        <w:t>2023.</w:t>
      </w:r>
      <w:r>
        <w:rPr>
          <w:rFonts w:eastAsia="Calibri" w:cs="Times New Roman"/>
          <w:color w:val="808080" w:themeColor="background1" w:themeShade="80"/>
          <w:lang w:val="es-DO"/>
        </w:rPr>
        <w:t xml:space="preserve"> </w:t>
      </w:r>
    </w:p>
    <w:p w14:paraId="6D6BBB5F" w14:textId="77777777" w:rsidR="00876C06" w:rsidRDefault="00876C06" w:rsidP="00876C06">
      <w:pPr>
        <w:spacing w:after="0" w:line="360" w:lineRule="auto"/>
        <w:jc w:val="both"/>
        <w:rPr>
          <w:rFonts w:eastAsia="Calibri" w:cs="Times New Roman"/>
          <w:color w:val="808080" w:themeColor="background1" w:themeShade="80"/>
          <w:lang w:val="es-DO"/>
        </w:rPr>
      </w:pPr>
    </w:p>
    <w:p w14:paraId="59001695" w14:textId="77777777" w:rsidR="00876C06" w:rsidRPr="003E5079" w:rsidRDefault="00876C06" w:rsidP="00876C06">
      <w:pPr>
        <w:spacing w:after="0" w:line="360" w:lineRule="auto"/>
        <w:jc w:val="both"/>
        <w:rPr>
          <w:rFonts w:eastAsia="Calibri" w:cs="Times New Roman"/>
          <w:color w:val="808080" w:themeColor="background1" w:themeShade="80"/>
          <w:lang w:val="es-DO"/>
        </w:rPr>
      </w:pPr>
      <w:r>
        <w:rPr>
          <w:rFonts w:eastAsia="Calibri" w:cs="Times New Roman"/>
          <w:color w:val="808080" w:themeColor="background1" w:themeShade="80"/>
          <w:lang w:val="es-DO"/>
        </w:rPr>
        <w:t xml:space="preserve">Hay que destacar que fruto de las acciones implementada, el MIREX obtuvo en la evaluación de dichos indicadores un 87.76% de Índice de Desempeño Institucional, el cual mide la capacidad de los entes y órganos de la administración pública de alinear sus procesos de gestión institucional hacia los compromisos asumidos a nivel institucional. Asimismo, obtuvo un </w:t>
      </w:r>
      <w:r w:rsidRPr="003965AF">
        <w:rPr>
          <w:rFonts w:eastAsia="Calibri" w:cs="Times New Roman"/>
          <w:b/>
          <w:bCs/>
          <w:color w:val="808080" w:themeColor="background1" w:themeShade="80"/>
          <w:lang w:val="es-DO"/>
        </w:rPr>
        <w:t>81.48% en el Índice de Cumplimiento</w:t>
      </w:r>
      <w:r>
        <w:rPr>
          <w:rFonts w:eastAsia="Calibri" w:cs="Times New Roman"/>
          <w:color w:val="808080" w:themeColor="background1" w:themeShade="80"/>
          <w:lang w:val="es-DO"/>
        </w:rPr>
        <w:t xml:space="preserve"> y un </w:t>
      </w:r>
      <w:r w:rsidRPr="003965AF">
        <w:rPr>
          <w:rFonts w:eastAsia="Calibri" w:cs="Times New Roman"/>
          <w:b/>
          <w:bCs/>
          <w:color w:val="808080" w:themeColor="background1" w:themeShade="80"/>
          <w:lang w:val="es-DO"/>
        </w:rPr>
        <w:t>100% en el Índice de Progreso</w:t>
      </w:r>
      <w:r>
        <w:rPr>
          <w:rFonts w:eastAsia="Calibri" w:cs="Times New Roman"/>
          <w:color w:val="808080" w:themeColor="background1" w:themeShade="80"/>
          <w:lang w:val="es-DO"/>
        </w:rPr>
        <w:t xml:space="preserve">. Dichos indicadores </w:t>
      </w:r>
      <w:r w:rsidRPr="003965AF">
        <w:rPr>
          <w:rFonts w:eastAsia="Calibri" w:cs="Times New Roman"/>
          <w:color w:val="808080" w:themeColor="background1" w:themeShade="80"/>
          <w:lang w:val="es-DO"/>
        </w:rPr>
        <w:t>mide</w:t>
      </w:r>
      <w:r>
        <w:rPr>
          <w:rFonts w:eastAsia="Calibri" w:cs="Times New Roman"/>
          <w:color w:val="808080" w:themeColor="background1" w:themeShade="80"/>
          <w:lang w:val="es-DO"/>
        </w:rPr>
        <w:t>n</w:t>
      </w:r>
      <w:r w:rsidRPr="003965AF">
        <w:rPr>
          <w:rFonts w:eastAsia="Calibri" w:cs="Times New Roman"/>
          <w:color w:val="808080" w:themeColor="background1" w:themeShade="80"/>
          <w:lang w:val="es-DO"/>
        </w:rPr>
        <w:t xml:space="preserve"> el logro de la política</w:t>
      </w:r>
      <w:r>
        <w:rPr>
          <w:rFonts w:eastAsia="Calibri" w:cs="Times New Roman"/>
          <w:color w:val="808080" w:themeColor="background1" w:themeShade="80"/>
          <w:lang w:val="es-DO"/>
        </w:rPr>
        <w:t xml:space="preserve"> </w:t>
      </w:r>
      <w:r w:rsidRPr="003965AF">
        <w:rPr>
          <w:rFonts w:eastAsia="Calibri" w:cs="Times New Roman"/>
          <w:color w:val="808080" w:themeColor="background1" w:themeShade="80"/>
          <w:lang w:val="es-DO"/>
        </w:rPr>
        <w:t xml:space="preserve">a través de cuánto han avanzado </w:t>
      </w:r>
      <w:r>
        <w:rPr>
          <w:rFonts w:eastAsia="Calibri" w:cs="Times New Roman"/>
          <w:color w:val="808080" w:themeColor="background1" w:themeShade="80"/>
          <w:lang w:val="es-DO"/>
        </w:rPr>
        <w:t>su cumplimiento desde e</w:t>
      </w:r>
      <w:r w:rsidRPr="003965AF">
        <w:rPr>
          <w:rFonts w:eastAsia="Calibri" w:cs="Times New Roman"/>
          <w:color w:val="808080" w:themeColor="background1" w:themeShade="80"/>
          <w:lang w:val="es-DO"/>
        </w:rPr>
        <w:t xml:space="preserve">l </w:t>
      </w:r>
      <w:r>
        <w:rPr>
          <w:rFonts w:eastAsia="Calibri" w:cs="Times New Roman"/>
          <w:color w:val="808080" w:themeColor="background1" w:themeShade="80"/>
          <w:lang w:val="es-DO"/>
        </w:rPr>
        <w:t xml:space="preserve">año </w:t>
      </w:r>
      <w:r w:rsidRPr="003965AF">
        <w:rPr>
          <w:rFonts w:eastAsia="Calibri" w:cs="Times New Roman"/>
          <w:color w:val="808080" w:themeColor="background1" w:themeShade="80"/>
          <w:lang w:val="es-DO"/>
        </w:rPr>
        <w:t>2021 con relación al valor mínimo</w:t>
      </w:r>
      <w:r>
        <w:rPr>
          <w:rFonts w:eastAsia="Calibri" w:cs="Times New Roman"/>
          <w:color w:val="808080" w:themeColor="background1" w:themeShade="80"/>
          <w:lang w:val="es-DO"/>
        </w:rPr>
        <w:t xml:space="preserve"> </w:t>
      </w:r>
      <w:r w:rsidRPr="003965AF">
        <w:rPr>
          <w:rFonts w:eastAsia="Calibri" w:cs="Times New Roman"/>
          <w:color w:val="808080" w:themeColor="background1" w:themeShade="80"/>
          <w:lang w:val="es-DO"/>
        </w:rPr>
        <w:t>de la serie y en cuanto deben avanzar para</w:t>
      </w:r>
      <w:r>
        <w:rPr>
          <w:rFonts w:eastAsia="Calibri" w:cs="Times New Roman"/>
          <w:color w:val="808080" w:themeColor="background1" w:themeShade="80"/>
          <w:lang w:val="es-DO"/>
        </w:rPr>
        <w:t xml:space="preserve"> </w:t>
      </w:r>
      <w:r w:rsidRPr="003965AF">
        <w:rPr>
          <w:rFonts w:eastAsia="Calibri" w:cs="Times New Roman"/>
          <w:color w:val="808080" w:themeColor="background1" w:themeShade="80"/>
          <w:lang w:val="es-DO"/>
        </w:rPr>
        <w:t>lograr las metas establecida al 202</w:t>
      </w:r>
      <w:r>
        <w:rPr>
          <w:rFonts w:eastAsia="Calibri" w:cs="Times New Roman"/>
          <w:color w:val="808080" w:themeColor="background1" w:themeShade="80"/>
          <w:lang w:val="es-DO"/>
        </w:rPr>
        <w:t>3</w:t>
      </w:r>
      <w:r w:rsidRPr="003965AF">
        <w:rPr>
          <w:rFonts w:eastAsia="Calibri" w:cs="Times New Roman"/>
          <w:color w:val="808080" w:themeColor="background1" w:themeShade="80"/>
          <w:lang w:val="es-DO"/>
        </w:rPr>
        <w:t>.</w:t>
      </w:r>
      <w:r>
        <w:rPr>
          <w:rFonts w:eastAsia="Calibri" w:cs="Times New Roman"/>
          <w:color w:val="808080" w:themeColor="background1" w:themeShade="80"/>
          <w:lang w:val="es-DO"/>
        </w:rPr>
        <w:t xml:space="preserve"> Así como, el resultado del conjunto de los planes operativos y estratégicos de la institución (nivel de producción institucional bajo la rectoría del MEPyD) respectivamente. </w:t>
      </w:r>
    </w:p>
    <w:p w14:paraId="736F41B2" w14:textId="77777777" w:rsidR="00876C06" w:rsidRDefault="00876C06" w:rsidP="00876C06">
      <w:pPr>
        <w:spacing w:after="0" w:line="360" w:lineRule="auto"/>
        <w:jc w:val="both"/>
        <w:rPr>
          <w:rFonts w:eastAsia="Calibri" w:cs="Times New Roman"/>
          <w:color w:val="808080" w:themeColor="background1" w:themeShade="80"/>
          <w:lang w:val="es-DO"/>
        </w:rPr>
      </w:pPr>
    </w:p>
    <w:p w14:paraId="0E383544" w14:textId="2BF024C7" w:rsidR="00876C06" w:rsidRDefault="00876C06" w:rsidP="00876C06">
      <w:pPr>
        <w:spacing w:after="0" w:line="360" w:lineRule="auto"/>
        <w:jc w:val="both"/>
        <w:rPr>
          <w:rFonts w:eastAsia="Calibri" w:cs="Times New Roman"/>
          <w:color w:val="808080" w:themeColor="background1" w:themeShade="80"/>
          <w:lang w:val="es-DO"/>
        </w:rPr>
      </w:pPr>
      <w:r w:rsidRPr="004F55CD">
        <w:rPr>
          <w:rFonts w:eastAsia="Calibri" w:cs="Times New Roman"/>
          <w:color w:val="808080" w:themeColor="background1" w:themeShade="80"/>
          <w:lang w:val="es-DO"/>
        </w:rPr>
        <w:t>En cuanto a Indicadores del Sistema de Seguimiento y Medición de la Gestión Pública (SMMGP): MIREX trabaja activamente en mejorar los resultados institucionales en cada uno de los indicadores del Sistema de Seguimiento y Medición de la Gestión Pública, presentando a</w:t>
      </w:r>
      <w:r>
        <w:rPr>
          <w:rFonts w:eastAsia="Calibri" w:cs="Times New Roman"/>
          <w:color w:val="808080" w:themeColor="background1" w:themeShade="80"/>
          <w:lang w:val="es-DO"/>
        </w:rPr>
        <w:t xml:space="preserve">l 30 de </w:t>
      </w:r>
      <w:r w:rsidR="00CB6DEE">
        <w:rPr>
          <w:rFonts w:eastAsia="Calibri" w:cs="Times New Roman"/>
          <w:color w:val="808080" w:themeColor="background1" w:themeShade="80"/>
          <w:lang w:val="es-DO"/>
        </w:rPr>
        <w:t>diciembre</w:t>
      </w:r>
      <w:r>
        <w:rPr>
          <w:rFonts w:eastAsia="Calibri" w:cs="Times New Roman"/>
          <w:color w:val="808080" w:themeColor="background1" w:themeShade="80"/>
          <w:lang w:val="es-DO"/>
        </w:rPr>
        <w:t xml:space="preserve"> </w:t>
      </w:r>
      <w:r w:rsidRPr="004F55CD">
        <w:rPr>
          <w:rFonts w:eastAsia="Calibri" w:cs="Times New Roman"/>
          <w:color w:val="808080" w:themeColor="background1" w:themeShade="80"/>
          <w:lang w:val="es-DO"/>
        </w:rPr>
        <w:t>resultados siguientes:</w:t>
      </w:r>
    </w:p>
    <w:p w14:paraId="1D601EE3" w14:textId="77777777" w:rsidR="00876C06" w:rsidRDefault="00876C06" w:rsidP="00876C06">
      <w:pPr>
        <w:spacing w:after="0" w:line="360" w:lineRule="auto"/>
        <w:jc w:val="center"/>
        <w:rPr>
          <w:rFonts w:eastAsia="Calibri" w:cs="Times New Roman"/>
          <w:bCs/>
          <w:color w:val="808080" w:themeColor="background1" w:themeShade="80"/>
          <w:sz w:val="20"/>
          <w:szCs w:val="20"/>
          <w:lang w:val="es-ES"/>
        </w:rPr>
      </w:pPr>
    </w:p>
    <w:p w14:paraId="44B27C6C" w14:textId="77777777" w:rsidR="003F1B90" w:rsidRDefault="003F1B90" w:rsidP="00876C06">
      <w:pPr>
        <w:spacing w:after="0" w:line="360" w:lineRule="auto"/>
        <w:jc w:val="center"/>
        <w:rPr>
          <w:rFonts w:eastAsia="Calibri" w:cs="Times New Roman"/>
          <w:bCs/>
          <w:color w:val="808080" w:themeColor="background1" w:themeShade="80"/>
          <w:sz w:val="20"/>
          <w:szCs w:val="20"/>
          <w:lang w:val="es-ES"/>
        </w:rPr>
      </w:pPr>
    </w:p>
    <w:p w14:paraId="7D3CB019" w14:textId="77777777" w:rsidR="003F1B90" w:rsidRDefault="003F1B90" w:rsidP="00876C06">
      <w:pPr>
        <w:spacing w:after="0" w:line="360" w:lineRule="auto"/>
        <w:jc w:val="center"/>
        <w:rPr>
          <w:rFonts w:eastAsia="Calibri" w:cs="Times New Roman"/>
          <w:bCs/>
          <w:color w:val="808080" w:themeColor="background1" w:themeShade="80"/>
          <w:sz w:val="20"/>
          <w:szCs w:val="20"/>
          <w:lang w:val="es-ES"/>
        </w:rPr>
      </w:pPr>
    </w:p>
    <w:p w14:paraId="5DAA8606" w14:textId="77777777" w:rsidR="003F1B90" w:rsidRDefault="003F1B90" w:rsidP="00876C06">
      <w:pPr>
        <w:spacing w:after="0" w:line="360" w:lineRule="auto"/>
        <w:jc w:val="center"/>
        <w:rPr>
          <w:rFonts w:eastAsia="Calibri" w:cs="Times New Roman"/>
          <w:bCs/>
          <w:color w:val="808080" w:themeColor="background1" w:themeShade="80"/>
          <w:sz w:val="20"/>
          <w:szCs w:val="20"/>
          <w:lang w:val="es-ES"/>
        </w:rPr>
      </w:pPr>
    </w:p>
    <w:p w14:paraId="0B8DB240" w14:textId="412C508E" w:rsidR="00876C06" w:rsidRPr="00B7141C" w:rsidRDefault="00876C06" w:rsidP="00876C06">
      <w:pPr>
        <w:spacing w:after="0" w:line="360" w:lineRule="auto"/>
        <w:jc w:val="center"/>
        <w:rPr>
          <w:rFonts w:eastAsia="Calibri" w:cs="Times New Roman"/>
          <w:bCs/>
          <w:color w:val="808080" w:themeColor="background1" w:themeShade="80"/>
          <w:sz w:val="20"/>
          <w:szCs w:val="20"/>
          <w:lang w:val="es-ES"/>
        </w:rPr>
      </w:pPr>
      <w:r w:rsidRPr="00B7141C">
        <w:rPr>
          <w:rFonts w:eastAsia="Calibri" w:cs="Times New Roman"/>
          <w:bCs/>
          <w:color w:val="808080" w:themeColor="background1" w:themeShade="80"/>
          <w:sz w:val="20"/>
          <w:szCs w:val="20"/>
          <w:lang w:val="es-ES"/>
        </w:rPr>
        <w:lastRenderedPageBreak/>
        <w:t>Tabla</w:t>
      </w:r>
      <w:r>
        <w:rPr>
          <w:rFonts w:eastAsia="Calibri" w:cs="Times New Roman"/>
          <w:bCs/>
          <w:color w:val="808080" w:themeColor="background1" w:themeShade="80"/>
          <w:sz w:val="20"/>
          <w:szCs w:val="20"/>
          <w:lang w:val="es-ES"/>
        </w:rPr>
        <w:t xml:space="preserve"> 11</w:t>
      </w:r>
      <w:r w:rsidRPr="00B7141C">
        <w:rPr>
          <w:rFonts w:eastAsia="Calibri" w:cs="Times New Roman"/>
          <w:bCs/>
          <w:color w:val="808080" w:themeColor="background1" w:themeShade="80"/>
          <w:sz w:val="20"/>
          <w:szCs w:val="20"/>
          <w:lang w:val="es-ES"/>
        </w:rPr>
        <w:t>: Calificación MIREX en indicadores del Sistema de Monitoreo y Medición de la Gestión Pública, a</w:t>
      </w:r>
      <w:r w:rsidR="00085DDA">
        <w:rPr>
          <w:rFonts w:eastAsia="Calibri" w:cs="Times New Roman"/>
          <w:bCs/>
          <w:color w:val="808080" w:themeColor="background1" w:themeShade="80"/>
          <w:sz w:val="20"/>
          <w:szCs w:val="20"/>
          <w:lang w:val="es-ES"/>
        </w:rPr>
        <w:t>l 15 de</w:t>
      </w:r>
      <w:r w:rsidRPr="00B7141C">
        <w:rPr>
          <w:rFonts w:eastAsia="Calibri" w:cs="Times New Roman"/>
          <w:bCs/>
          <w:color w:val="808080" w:themeColor="background1" w:themeShade="80"/>
          <w:sz w:val="20"/>
          <w:szCs w:val="20"/>
          <w:lang w:val="es-ES"/>
        </w:rPr>
        <w:t xml:space="preserve"> </w:t>
      </w:r>
      <w:r w:rsidR="00085DDA">
        <w:rPr>
          <w:rFonts w:eastAsia="Calibri" w:cs="Times New Roman"/>
          <w:bCs/>
          <w:color w:val="808080" w:themeColor="background1" w:themeShade="80"/>
          <w:sz w:val="20"/>
          <w:szCs w:val="20"/>
          <w:lang w:val="es-ES"/>
        </w:rPr>
        <w:t>dic</w:t>
      </w:r>
      <w:r>
        <w:rPr>
          <w:rFonts w:eastAsia="Calibri" w:cs="Times New Roman"/>
          <w:bCs/>
          <w:color w:val="808080" w:themeColor="background1" w:themeShade="80"/>
          <w:sz w:val="20"/>
          <w:szCs w:val="20"/>
          <w:lang w:val="es-ES"/>
        </w:rPr>
        <w:t>iembre</w:t>
      </w:r>
      <w:r w:rsidRPr="00B7141C">
        <w:rPr>
          <w:rFonts w:eastAsia="Calibri" w:cs="Times New Roman"/>
          <w:bCs/>
          <w:color w:val="808080" w:themeColor="background1" w:themeShade="80"/>
          <w:sz w:val="20"/>
          <w:szCs w:val="20"/>
          <w:lang w:val="es-ES"/>
        </w:rPr>
        <w:t xml:space="preserve"> </w:t>
      </w:r>
      <w:r>
        <w:rPr>
          <w:rFonts w:eastAsia="Calibri" w:cs="Times New Roman"/>
          <w:bCs/>
          <w:color w:val="808080" w:themeColor="background1" w:themeShade="80"/>
          <w:sz w:val="20"/>
          <w:szCs w:val="20"/>
          <w:lang w:val="es-ES"/>
        </w:rPr>
        <w:t>2023</w:t>
      </w:r>
    </w:p>
    <w:tbl>
      <w:tblPr>
        <w:tblW w:w="7983" w:type="dxa"/>
        <w:jc w:val="center"/>
        <w:tblBorders>
          <w:top w:val="single" w:sz="4" w:space="0" w:color="7F7F7F"/>
          <w:bottom w:val="single" w:sz="4" w:space="0" w:color="7F7F7F"/>
        </w:tblBorders>
        <w:tblLook w:val="04A0" w:firstRow="1" w:lastRow="0" w:firstColumn="1" w:lastColumn="0" w:noHBand="0" w:noVBand="1"/>
      </w:tblPr>
      <w:tblGrid>
        <w:gridCol w:w="5693"/>
        <w:gridCol w:w="2290"/>
      </w:tblGrid>
      <w:tr w:rsidR="00876C06" w:rsidRPr="00B7141C" w14:paraId="2AC18042" w14:textId="77777777" w:rsidTr="004748A0">
        <w:trPr>
          <w:trHeight w:val="510"/>
          <w:tblHeader/>
          <w:jc w:val="center"/>
        </w:trPr>
        <w:tc>
          <w:tcPr>
            <w:tcW w:w="5693" w:type="dxa"/>
            <w:shd w:val="clear" w:color="auto" w:fill="002060"/>
            <w:vAlign w:val="center"/>
          </w:tcPr>
          <w:p w14:paraId="55FBF52D" w14:textId="77777777" w:rsidR="00876C06" w:rsidRPr="00085DDA" w:rsidRDefault="00876C06" w:rsidP="0079042B">
            <w:pPr>
              <w:spacing w:after="0" w:line="360" w:lineRule="auto"/>
              <w:rPr>
                <w:rFonts w:eastAsia="Calibri" w:cs="Times New Roman"/>
                <w:b/>
                <w:color w:val="FFFFFF" w:themeColor="background1"/>
                <w:szCs w:val="20"/>
                <w:lang w:val="es-DO"/>
              </w:rPr>
            </w:pPr>
            <w:r w:rsidRPr="00085DDA">
              <w:rPr>
                <w:rFonts w:eastAsia="Calibri" w:cs="Times New Roman"/>
                <w:b/>
                <w:color w:val="FFFFFF" w:themeColor="background1"/>
                <w:szCs w:val="20"/>
                <w:lang w:val="es-DO"/>
              </w:rPr>
              <w:t>Indicador</w:t>
            </w:r>
          </w:p>
        </w:tc>
        <w:tc>
          <w:tcPr>
            <w:tcW w:w="2290" w:type="dxa"/>
            <w:shd w:val="clear" w:color="auto" w:fill="002060"/>
            <w:vAlign w:val="center"/>
          </w:tcPr>
          <w:p w14:paraId="3DF99477" w14:textId="77777777" w:rsidR="00876C06" w:rsidRPr="00085DDA" w:rsidRDefault="00876C06" w:rsidP="0079042B">
            <w:pPr>
              <w:spacing w:after="0" w:line="360" w:lineRule="auto"/>
              <w:jc w:val="center"/>
              <w:rPr>
                <w:rFonts w:eastAsia="Calibri" w:cs="Times New Roman"/>
                <w:b/>
                <w:color w:val="FFFFFF" w:themeColor="background1"/>
                <w:szCs w:val="20"/>
                <w:lang w:val="es-DO"/>
              </w:rPr>
            </w:pPr>
            <w:r w:rsidRPr="00085DDA">
              <w:rPr>
                <w:rFonts w:eastAsia="Calibri" w:cs="Times New Roman"/>
                <w:b/>
                <w:color w:val="FFFFFF" w:themeColor="background1"/>
                <w:szCs w:val="20"/>
                <w:lang w:val="es-DO"/>
              </w:rPr>
              <w:t>Puntuación</w:t>
            </w:r>
          </w:p>
        </w:tc>
      </w:tr>
      <w:tr w:rsidR="00876C06" w:rsidRPr="00B7141C" w14:paraId="4227AEA4" w14:textId="77777777" w:rsidTr="0079042B">
        <w:trPr>
          <w:trHeight w:val="378"/>
          <w:jc w:val="center"/>
        </w:trPr>
        <w:tc>
          <w:tcPr>
            <w:tcW w:w="5693" w:type="dxa"/>
            <w:tcBorders>
              <w:top w:val="single" w:sz="4" w:space="0" w:color="7F7F7F"/>
              <w:bottom w:val="single" w:sz="4" w:space="0" w:color="7F7F7F"/>
            </w:tcBorders>
            <w:shd w:val="clear" w:color="auto" w:fill="auto"/>
            <w:vAlign w:val="center"/>
          </w:tcPr>
          <w:p w14:paraId="5C623473" w14:textId="77777777" w:rsidR="00876C06" w:rsidRPr="003621FA" w:rsidRDefault="00876C06" w:rsidP="0079042B">
            <w:pPr>
              <w:spacing w:after="0" w:line="360" w:lineRule="auto"/>
              <w:rPr>
                <w:rFonts w:eastAsia="Calibri" w:cs="Times New Roman"/>
                <w:color w:val="808080" w:themeColor="background1" w:themeShade="80"/>
                <w:lang w:val="es-DO"/>
              </w:rPr>
            </w:pPr>
            <w:r w:rsidRPr="003621FA">
              <w:rPr>
                <w:rFonts w:eastAsia="Calibri" w:cs="Times New Roman"/>
                <w:color w:val="808080" w:themeColor="background1" w:themeShade="80"/>
                <w:lang w:val="es-DO"/>
              </w:rPr>
              <w:t>Iniciativas presidenciales</w:t>
            </w:r>
          </w:p>
        </w:tc>
        <w:tc>
          <w:tcPr>
            <w:tcW w:w="2290" w:type="dxa"/>
            <w:tcBorders>
              <w:top w:val="single" w:sz="4" w:space="0" w:color="7F7F7F"/>
              <w:bottom w:val="single" w:sz="4" w:space="0" w:color="7F7F7F"/>
            </w:tcBorders>
            <w:shd w:val="clear" w:color="auto" w:fill="auto"/>
            <w:vAlign w:val="center"/>
          </w:tcPr>
          <w:p w14:paraId="3E82FCC4" w14:textId="77777777" w:rsidR="00876C06" w:rsidRPr="003621FA" w:rsidRDefault="00876C06" w:rsidP="0079042B">
            <w:pPr>
              <w:spacing w:after="0" w:line="360" w:lineRule="auto"/>
              <w:jc w:val="center"/>
              <w:rPr>
                <w:rFonts w:eastAsia="Calibri" w:cs="Times New Roman"/>
                <w:color w:val="808080" w:themeColor="background1" w:themeShade="80"/>
                <w:lang w:val="es-DO"/>
              </w:rPr>
            </w:pPr>
            <w:r w:rsidRPr="003621FA">
              <w:rPr>
                <w:rFonts w:eastAsia="Calibri" w:cs="Times New Roman"/>
                <w:color w:val="808080" w:themeColor="background1" w:themeShade="80"/>
                <w:lang w:val="es-DO"/>
              </w:rPr>
              <w:t>100%</w:t>
            </w:r>
          </w:p>
        </w:tc>
      </w:tr>
      <w:tr w:rsidR="00876C06" w:rsidRPr="00B7141C" w14:paraId="44D40030" w14:textId="77777777" w:rsidTr="0079042B">
        <w:trPr>
          <w:trHeight w:val="384"/>
          <w:jc w:val="center"/>
        </w:trPr>
        <w:tc>
          <w:tcPr>
            <w:tcW w:w="5693" w:type="dxa"/>
            <w:shd w:val="clear" w:color="auto" w:fill="auto"/>
            <w:vAlign w:val="center"/>
          </w:tcPr>
          <w:p w14:paraId="07638F57" w14:textId="77777777" w:rsidR="00876C06" w:rsidRPr="003621FA" w:rsidRDefault="00876C06" w:rsidP="0079042B">
            <w:pPr>
              <w:spacing w:after="0" w:line="360" w:lineRule="auto"/>
              <w:rPr>
                <w:rFonts w:eastAsia="Calibri" w:cs="Times New Roman"/>
                <w:color w:val="808080" w:themeColor="background1" w:themeShade="80"/>
                <w:lang w:val="es-DO"/>
              </w:rPr>
            </w:pPr>
            <w:r w:rsidRPr="003621FA">
              <w:rPr>
                <w:rFonts w:eastAsia="Calibri" w:cs="Times New Roman"/>
                <w:color w:val="808080" w:themeColor="background1" w:themeShade="80"/>
                <w:lang w:val="es-DO"/>
              </w:rPr>
              <w:t>Sistema de Indicadores de la Administración Pública (SISMAP)</w:t>
            </w:r>
          </w:p>
        </w:tc>
        <w:tc>
          <w:tcPr>
            <w:tcW w:w="2290" w:type="dxa"/>
            <w:shd w:val="clear" w:color="auto" w:fill="auto"/>
            <w:vAlign w:val="center"/>
          </w:tcPr>
          <w:p w14:paraId="117EB435" w14:textId="77777777" w:rsidR="00876C06" w:rsidRPr="003621FA" w:rsidRDefault="00876C06" w:rsidP="0079042B">
            <w:pPr>
              <w:spacing w:after="0" w:line="360" w:lineRule="auto"/>
              <w:jc w:val="center"/>
              <w:rPr>
                <w:rFonts w:eastAsia="Calibri" w:cs="Times New Roman"/>
                <w:color w:val="808080" w:themeColor="background1" w:themeShade="80"/>
                <w:lang w:val="es-DO"/>
              </w:rPr>
            </w:pPr>
            <w:r w:rsidRPr="003621FA">
              <w:rPr>
                <w:rFonts w:eastAsia="Calibri" w:cs="Times New Roman"/>
                <w:color w:val="808080" w:themeColor="background1" w:themeShade="80"/>
                <w:lang w:val="es-DO"/>
              </w:rPr>
              <w:t>8</w:t>
            </w:r>
            <w:r>
              <w:rPr>
                <w:rFonts w:eastAsia="Calibri" w:cs="Times New Roman"/>
                <w:color w:val="808080" w:themeColor="background1" w:themeShade="80"/>
                <w:lang w:val="es-DO"/>
              </w:rPr>
              <w:t>7.09</w:t>
            </w:r>
            <w:r w:rsidRPr="003621FA">
              <w:rPr>
                <w:rFonts w:eastAsia="Calibri" w:cs="Times New Roman"/>
                <w:color w:val="808080" w:themeColor="background1" w:themeShade="80"/>
                <w:lang w:val="es-DO"/>
              </w:rPr>
              <w:t>%</w:t>
            </w:r>
          </w:p>
        </w:tc>
      </w:tr>
      <w:tr w:rsidR="00876C06" w:rsidRPr="00B7141C" w14:paraId="5348C823" w14:textId="77777777" w:rsidTr="0079042B">
        <w:trPr>
          <w:trHeight w:val="369"/>
          <w:jc w:val="center"/>
        </w:trPr>
        <w:tc>
          <w:tcPr>
            <w:tcW w:w="5693" w:type="dxa"/>
            <w:tcBorders>
              <w:top w:val="single" w:sz="4" w:space="0" w:color="7F7F7F"/>
              <w:bottom w:val="single" w:sz="4" w:space="0" w:color="7F7F7F"/>
            </w:tcBorders>
            <w:shd w:val="clear" w:color="auto" w:fill="auto"/>
            <w:vAlign w:val="center"/>
          </w:tcPr>
          <w:p w14:paraId="14180E5A" w14:textId="77777777" w:rsidR="00876C06" w:rsidRPr="003621FA" w:rsidRDefault="00876C06" w:rsidP="0079042B">
            <w:pPr>
              <w:spacing w:after="0" w:line="360" w:lineRule="auto"/>
              <w:rPr>
                <w:rFonts w:eastAsia="Calibri" w:cs="Times New Roman"/>
                <w:color w:val="808080" w:themeColor="background1" w:themeShade="80"/>
                <w:lang w:val="es-DO"/>
              </w:rPr>
            </w:pPr>
            <w:r w:rsidRPr="003621FA">
              <w:rPr>
                <w:rFonts w:eastAsia="Calibri" w:cs="Times New Roman"/>
                <w:color w:val="808080" w:themeColor="background1" w:themeShade="80"/>
                <w:lang w:val="es-DO"/>
              </w:rPr>
              <w:t>Normas Básicas de Control Interno (NOBACI)</w:t>
            </w:r>
          </w:p>
        </w:tc>
        <w:tc>
          <w:tcPr>
            <w:tcW w:w="2290" w:type="dxa"/>
            <w:tcBorders>
              <w:top w:val="single" w:sz="4" w:space="0" w:color="7F7F7F"/>
              <w:bottom w:val="single" w:sz="4" w:space="0" w:color="7F7F7F"/>
            </w:tcBorders>
            <w:shd w:val="clear" w:color="auto" w:fill="auto"/>
            <w:vAlign w:val="center"/>
          </w:tcPr>
          <w:p w14:paraId="79EB4F29" w14:textId="77777777" w:rsidR="00876C06" w:rsidRPr="003621FA" w:rsidRDefault="00876C06" w:rsidP="0079042B">
            <w:pPr>
              <w:spacing w:after="0" w:line="360" w:lineRule="auto"/>
              <w:jc w:val="center"/>
              <w:rPr>
                <w:rFonts w:eastAsia="Calibri" w:cs="Times New Roman"/>
                <w:color w:val="808080" w:themeColor="background1" w:themeShade="80"/>
                <w:lang w:val="es-DO"/>
              </w:rPr>
            </w:pPr>
            <w:r>
              <w:rPr>
                <w:rFonts w:eastAsia="Calibri" w:cs="Times New Roman"/>
                <w:color w:val="808080" w:themeColor="background1" w:themeShade="80"/>
                <w:lang w:val="es-DO"/>
              </w:rPr>
              <w:t>96.10</w:t>
            </w:r>
            <w:r w:rsidRPr="003621FA">
              <w:rPr>
                <w:rFonts w:eastAsia="Calibri" w:cs="Times New Roman"/>
                <w:color w:val="808080" w:themeColor="background1" w:themeShade="80"/>
                <w:lang w:val="es-DO"/>
              </w:rPr>
              <w:t>%</w:t>
            </w:r>
          </w:p>
        </w:tc>
      </w:tr>
      <w:tr w:rsidR="00876C06" w:rsidRPr="00B7141C" w14:paraId="461614AE" w14:textId="77777777" w:rsidTr="0079042B">
        <w:trPr>
          <w:trHeight w:val="377"/>
          <w:jc w:val="center"/>
        </w:trPr>
        <w:tc>
          <w:tcPr>
            <w:tcW w:w="5693" w:type="dxa"/>
            <w:shd w:val="clear" w:color="auto" w:fill="auto"/>
            <w:vAlign w:val="center"/>
          </w:tcPr>
          <w:p w14:paraId="2A32C474" w14:textId="77777777" w:rsidR="00876C06" w:rsidRPr="003621FA" w:rsidRDefault="00876C06" w:rsidP="0079042B">
            <w:pPr>
              <w:spacing w:after="0" w:line="360" w:lineRule="auto"/>
              <w:rPr>
                <w:rFonts w:eastAsia="Calibri" w:cs="Times New Roman"/>
                <w:color w:val="808080" w:themeColor="background1" w:themeShade="80"/>
                <w:lang w:val="es-DO"/>
              </w:rPr>
            </w:pPr>
            <w:r w:rsidRPr="003621FA">
              <w:rPr>
                <w:rFonts w:eastAsia="Calibri" w:cs="Times New Roman"/>
                <w:color w:val="808080" w:themeColor="background1" w:themeShade="80"/>
                <w:lang w:val="es-DO"/>
              </w:rPr>
              <w:t>Índice de Uso TIC y Gobierno Electrónico (ITICGE)</w:t>
            </w:r>
          </w:p>
        </w:tc>
        <w:tc>
          <w:tcPr>
            <w:tcW w:w="2290" w:type="dxa"/>
            <w:shd w:val="clear" w:color="auto" w:fill="auto"/>
            <w:vAlign w:val="center"/>
          </w:tcPr>
          <w:p w14:paraId="78A75288" w14:textId="77777777" w:rsidR="00876C06" w:rsidRPr="003621FA" w:rsidRDefault="00876C06" w:rsidP="0079042B">
            <w:pPr>
              <w:spacing w:after="0" w:line="360" w:lineRule="auto"/>
              <w:jc w:val="center"/>
              <w:rPr>
                <w:rFonts w:eastAsia="Calibri" w:cs="Times New Roman"/>
                <w:color w:val="808080" w:themeColor="background1" w:themeShade="80"/>
                <w:lang w:val="es-DO"/>
              </w:rPr>
            </w:pPr>
            <w:r w:rsidRPr="00876C06">
              <w:rPr>
                <w:rFonts w:eastAsia="Calibri" w:cs="Times New Roman"/>
                <w:color w:val="808080" w:themeColor="background1" w:themeShade="80"/>
                <w:szCs w:val="24"/>
                <w:lang w:val="es-ES"/>
              </w:rPr>
              <w:t>88.88</w:t>
            </w:r>
            <w:r w:rsidRPr="003621FA">
              <w:rPr>
                <w:rFonts w:eastAsia="Calibri" w:cs="Times New Roman"/>
                <w:color w:val="808080" w:themeColor="background1" w:themeShade="80"/>
                <w:lang w:val="es-DO"/>
              </w:rPr>
              <w:t>%</w:t>
            </w:r>
          </w:p>
        </w:tc>
      </w:tr>
      <w:tr w:rsidR="00876C06" w:rsidRPr="00B7141C" w14:paraId="4550817E" w14:textId="77777777" w:rsidTr="0079042B">
        <w:trPr>
          <w:trHeight w:val="381"/>
          <w:jc w:val="center"/>
        </w:trPr>
        <w:tc>
          <w:tcPr>
            <w:tcW w:w="5693" w:type="dxa"/>
            <w:tcBorders>
              <w:top w:val="single" w:sz="4" w:space="0" w:color="7F7F7F"/>
              <w:bottom w:val="single" w:sz="4" w:space="0" w:color="7F7F7F"/>
            </w:tcBorders>
            <w:shd w:val="clear" w:color="auto" w:fill="auto"/>
            <w:vAlign w:val="center"/>
          </w:tcPr>
          <w:p w14:paraId="582438FE" w14:textId="77777777" w:rsidR="00876C06" w:rsidRPr="003621FA" w:rsidRDefault="00876C06" w:rsidP="0079042B">
            <w:pPr>
              <w:spacing w:after="0" w:line="360" w:lineRule="auto"/>
              <w:rPr>
                <w:rFonts w:eastAsia="Calibri" w:cs="Times New Roman"/>
                <w:color w:val="808080" w:themeColor="background1" w:themeShade="80"/>
                <w:lang w:val="es-DO"/>
              </w:rPr>
            </w:pPr>
            <w:r w:rsidRPr="003621FA">
              <w:rPr>
                <w:rFonts w:eastAsia="Calibri" w:cs="Times New Roman"/>
                <w:color w:val="808080" w:themeColor="background1" w:themeShade="80"/>
                <w:lang w:val="es-DO"/>
              </w:rPr>
              <w:t>Cumplimiento Ley 200-04</w:t>
            </w:r>
          </w:p>
        </w:tc>
        <w:tc>
          <w:tcPr>
            <w:tcW w:w="2290" w:type="dxa"/>
            <w:tcBorders>
              <w:top w:val="single" w:sz="4" w:space="0" w:color="7F7F7F"/>
              <w:bottom w:val="single" w:sz="4" w:space="0" w:color="7F7F7F"/>
            </w:tcBorders>
            <w:shd w:val="clear" w:color="auto" w:fill="auto"/>
            <w:vAlign w:val="center"/>
          </w:tcPr>
          <w:p w14:paraId="00AB43B1" w14:textId="77777777" w:rsidR="00876C06" w:rsidRPr="003621FA" w:rsidRDefault="00876C06" w:rsidP="0079042B">
            <w:pPr>
              <w:spacing w:after="0" w:line="360" w:lineRule="auto"/>
              <w:jc w:val="center"/>
              <w:rPr>
                <w:rFonts w:eastAsia="Calibri" w:cs="Times New Roman"/>
                <w:color w:val="808080" w:themeColor="background1" w:themeShade="80"/>
                <w:lang w:val="es-DO"/>
              </w:rPr>
            </w:pPr>
            <w:r w:rsidRPr="003621FA">
              <w:rPr>
                <w:rFonts w:eastAsia="Calibri" w:cs="Times New Roman"/>
                <w:color w:val="808080" w:themeColor="background1" w:themeShade="80"/>
                <w:lang w:val="es-DO"/>
              </w:rPr>
              <w:t>100%</w:t>
            </w:r>
          </w:p>
        </w:tc>
      </w:tr>
      <w:tr w:rsidR="00876C06" w:rsidRPr="00B7141C" w14:paraId="2AC86A56" w14:textId="77777777" w:rsidTr="0079042B">
        <w:trPr>
          <w:trHeight w:val="388"/>
          <w:jc w:val="center"/>
        </w:trPr>
        <w:tc>
          <w:tcPr>
            <w:tcW w:w="5693" w:type="dxa"/>
            <w:shd w:val="clear" w:color="auto" w:fill="auto"/>
            <w:vAlign w:val="center"/>
          </w:tcPr>
          <w:p w14:paraId="3C848E59" w14:textId="77777777" w:rsidR="00876C06" w:rsidRPr="003621FA" w:rsidRDefault="00876C06" w:rsidP="0079042B">
            <w:pPr>
              <w:spacing w:after="0" w:line="360" w:lineRule="auto"/>
              <w:rPr>
                <w:rFonts w:eastAsia="Calibri" w:cs="Times New Roman"/>
                <w:color w:val="808080" w:themeColor="background1" w:themeShade="80"/>
                <w:lang w:val="es-DO"/>
              </w:rPr>
            </w:pPr>
            <w:r w:rsidRPr="003621FA">
              <w:rPr>
                <w:rFonts w:eastAsia="Calibri" w:cs="Times New Roman"/>
                <w:color w:val="808080" w:themeColor="background1" w:themeShade="80"/>
                <w:lang w:val="es-DO"/>
              </w:rPr>
              <w:t>Gestión presupuestaria</w:t>
            </w:r>
          </w:p>
        </w:tc>
        <w:tc>
          <w:tcPr>
            <w:tcW w:w="2290" w:type="dxa"/>
            <w:shd w:val="clear" w:color="auto" w:fill="auto"/>
            <w:vAlign w:val="center"/>
          </w:tcPr>
          <w:p w14:paraId="4455CDE4" w14:textId="6A38F28A" w:rsidR="00876C06" w:rsidRPr="003621FA" w:rsidRDefault="00876C06" w:rsidP="0079042B">
            <w:pPr>
              <w:spacing w:after="0" w:line="360" w:lineRule="auto"/>
              <w:jc w:val="center"/>
              <w:rPr>
                <w:rFonts w:eastAsia="Calibri" w:cs="Times New Roman"/>
                <w:color w:val="808080" w:themeColor="background1" w:themeShade="80"/>
                <w:lang w:val="es-DO"/>
              </w:rPr>
            </w:pPr>
            <w:r w:rsidRPr="003621FA">
              <w:rPr>
                <w:rFonts w:eastAsia="Calibri" w:cs="Times New Roman"/>
                <w:color w:val="808080" w:themeColor="background1" w:themeShade="80"/>
                <w:lang w:val="es-DO"/>
              </w:rPr>
              <w:t>9</w:t>
            </w:r>
            <w:r w:rsidR="007D39AE">
              <w:rPr>
                <w:rFonts w:eastAsia="Calibri" w:cs="Times New Roman"/>
                <w:color w:val="808080" w:themeColor="background1" w:themeShade="80"/>
                <w:lang w:val="es-DO"/>
              </w:rPr>
              <w:t>7</w:t>
            </w:r>
            <w:r w:rsidRPr="003621FA">
              <w:rPr>
                <w:rFonts w:eastAsia="Calibri" w:cs="Times New Roman"/>
                <w:color w:val="808080" w:themeColor="background1" w:themeShade="80"/>
                <w:lang w:val="es-DO"/>
              </w:rPr>
              <w:t>%</w:t>
            </w:r>
          </w:p>
        </w:tc>
      </w:tr>
      <w:tr w:rsidR="00876C06" w:rsidRPr="00B7141C" w14:paraId="134D73A1" w14:textId="77777777" w:rsidTr="0079042B">
        <w:trPr>
          <w:trHeight w:val="373"/>
          <w:jc w:val="center"/>
        </w:trPr>
        <w:tc>
          <w:tcPr>
            <w:tcW w:w="5693" w:type="dxa"/>
            <w:tcBorders>
              <w:top w:val="single" w:sz="4" w:space="0" w:color="7F7F7F"/>
              <w:bottom w:val="single" w:sz="4" w:space="0" w:color="7F7F7F"/>
            </w:tcBorders>
            <w:shd w:val="clear" w:color="auto" w:fill="auto"/>
            <w:vAlign w:val="center"/>
          </w:tcPr>
          <w:p w14:paraId="65A43C28" w14:textId="77777777" w:rsidR="00876C06" w:rsidRPr="003621FA" w:rsidRDefault="00876C06" w:rsidP="0079042B">
            <w:pPr>
              <w:spacing w:after="0" w:line="360" w:lineRule="auto"/>
              <w:rPr>
                <w:rFonts w:eastAsia="Calibri" w:cs="Times New Roman"/>
                <w:color w:val="808080" w:themeColor="background1" w:themeShade="80"/>
                <w:lang w:val="es-DO"/>
              </w:rPr>
            </w:pPr>
            <w:r w:rsidRPr="003621FA">
              <w:rPr>
                <w:rFonts w:eastAsia="Calibri" w:cs="Times New Roman"/>
                <w:color w:val="808080" w:themeColor="background1" w:themeShade="80"/>
                <w:lang w:val="es-DO"/>
              </w:rPr>
              <w:t>Contrataciones publicas</w:t>
            </w:r>
          </w:p>
        </w:tc>
        <w:tc>
          <w:tcPr>
            <w:tcW w:w="2290" w:type="dxa"/>
            <w:tcBorders>
              <w:top w:val="single" w:sz="4" w:space="0" w:color="7F7F7F"/>
              <w:bottom w:val="single" w:sz="4" w:space="0" w:color="7F7F7F"/>
            </w:tcBorders>
            <w:shd w:val="clear" w:color="auto" w:fill="auto"/>
            <w:vAlign w:val="center"/>
          </w:tcPr>
          <w:p w14:paraId="68A4BF58" w14:textId="000D1C85" w:rsidR="00876C06" w:rsidRPr="003621FA" w:rsidRDefault="007D39AE" w:rsidP="0079042B">
            <w:pPr>
              <w:spacing w:after="0" w:line="360" w:lineRule="auto"/>
              <w:jc w:val="center"/>
              <w:rPr>
                <w:rFonts w:eastAsia="Calibri" w:cs="Times New Roman"/>
                <w:color w:val="808080" w:themeColor="background1" w:themeShade="80"/>
                <w:lang w:val="es-DO"/>
              </w:rPr>
            </w:pPr>
            <w:r>
              <w:rPr>
                <w:rFonts w:eastAsia="Calibri" w:cs="Times New Roman"/>
                <w:color w:val="808080" w:themeColor="background1" w:themeShade="80"/>
                <w:lang w:val="es-DO"/>
              </w:rPr>
              <w:t>73</w:t>
            </w:r>
            <w:r w:rsidR="00876C06" w:rsidRPr="003621FA">
              <w:rPr>
                <w:rFonts w:eastAsia="Calibri" w:cs="Times New Roman"/>
                <w:color w:val="808080" w:themeColor="background1" w:themeShade="80"/>
                <w:lang w:val="es-DO"/>
              </w:rPr>
              <w:t>%</w:t>
            </w:r>
          </w:p>
        </w:tc>
      </w:tr>
      <w:tr w:rsidR="00876C06" w:rsidRPr="00B7141C" w14:paraId="426F9618" w14:textId="77777777" w:rsidTr="0079042B">
        <w:trPr>
          <w:trHeight w:val="378"/>
          <w:jc w:val="center"/>
        </w:trPr>
        <w:tc>
          <w:tcPr>
            <w:tcW w:w="5693" w:type="dxa"/>
            <w:tcBorders>
              <w:top w:val="single" w:sz="4" w:space="0" w:color="7F7F7F"/>
              <w:bottom w:val="single" w:sz="4" w:space="0" w:color="auto"/>
            </w:tcBorders>
            <w:shd w:val="clear" w:color="auto" w:fill="auto"/>
            <w:vAlign w:val="center"/>
          </w:tcPr>
          <w:p w14:paraId="1D59A71B" w14:textId="77777777" w:rsidR="00876C06" w:rsidRPr="003621FA" w:rsidRDefault="00876C06" w:rsidP="0079042B">
            <w:pPr>
              <w:spacing w:after="0" w:line="360" w:lineRule="auto"/>
              <w:rPr>
                <w:rFonts w:eastAsia="Calibri" w:cs="Times New Roman"/>
                <w:color w:val="808080" w:themeColor="background1" w:themeShade="80"/>
                <w:lang w:val="es-DO"/>
              </w:rPr>
            </w:pPr>
            <w:r w:rsidRPr="003621FA">
              <w:rPr>
                <w:rFonts w:eastAsia="Calibri" w:cs="Times New Roman"/>
                <w:color w:val="808080" w:themeColor="background1" w:themeShade="80"/>
                <w:lang w:val="es-DO"/>
              </w:rPr>
              <w:t>Transparencia gubernamental</w:t>
            </w:r>
          </w:p>
        </w:tc>
        <w:tc>
          <w:tcPr>
            <w:tcW w:w="2290" w:type="dxa"/>
            <w:tcBorders>
              <w:top w:val="single" w:sz="4" w:space="0" w:color="7F7F7F"/>
              <w:bottom w:val="single" w:sz="4" w:space="0" w:color="auto"/>
            </w:tcBorders>
            <w:shd w:val="clear" w:color="auto" w:fill="auto"/>
            <w:vAlign w:val="center"/>
          </w:tcPr>
          <w:p w14:paraId="136C7274" w14:textId="77777777" w:rsidR="00876C06" w:rsidRPr="003621FA" w:rsidRDefault="00876C06" w:rsidP="0079042B">
            <w:pPr>
              <w:spacing w:after="0" w:line="360" w:lineRule="auto"/>
              <w:jc w:val="center"/>
              <w:rPr>
                <w:rFonts w:eastAsia="Calibri" w:cs="Times New Roman"/>
                <w:color w:val="808080" w:themeColor="background1" w:themeShade="80"/>
                <w:lang w:val="es-DO"/>
              </w:rPr>
            </w:pPr>
            <w:r w:rsidRPr="003621FA">
              <w:rPr>
                <w:rFonts w:eastAsia="Calibri" w:cs="Times New Roman"/>
                <w:color w:val="808080" w:themeColor="background1" w:themeShade="80"/>
                <w:lang w:val="es-DO"/>
              </w:rPr>
              <w:t>95%</w:t>
            </w:r>
          </w:p>
        </w:tc>
      </w:tr>
      <w:tr w:rsidR="00876C06" w:rsidRPr="00B7141C" w14:paraId="32B62684" w14:textId="77777777" w:rsidTr="0079042B">
        <w:trPr>
          <w:trHeight w:val="378"/>
          <w:jc w:val="center"/>
        </w:trPr>
        <w:tc>
          <w:tcPr>
            <w:tcW w:w="5693" w:type="dxa"/>
            <w:tcBorders>
              <w:top w:val="single" w:sz="4" w:space="0" w:color="auto"/>
            </w:tcBorders>
            <w:shd w:val="clear" w:color="auto" w:fill="auto"/>
            <w:vAlign w:val="center"/>
          </w:tcPr>
          <w:p w14:paraId="4DDDFB46" w14:textId="77777777" w:rsidR="00876C06" w:rsidRPr="003621FA" w:rsidRDefault="00876C06" w:rsidP="0079042B">
            <w:pPr>
              <w:spacing w:after="0" w:line="240" w:lineRule="auto"/>
              <w:rPr>
                <w:rFonts w:eastAsia="Calibri" w:cs="Times New Roman"/>
                <w:color w:val="808080" w:themeColor="background1" w:themeShade="80"/>
                <w:lang w:val="es-DO"/>
              </w:rPr>
            </w:pPr>
            <w:r w:rsidRPr="003621FA">
              <w:rPr>
                <w:rFonts w:eastAsia="Calibri" w:cs="Times New Roman"/>
                <w:color w:val="808080" w:themeColor="background1" w:themeShade="80"/>
                <w:lang w:val="es-DO"/>
              </w:rPr>
              <w:t>Sistema de Análisis del Cumplimiento de las Normativas Contables (Gobierno Central)</w:t>
            </w:r>
          </w:p>
        </w:tc>
        <w:tc>
          <w:tcPr>
            <w:tcW w:w="2290" w:type="dxa"/>
            <w:tcBorders>
              <w:top w:val="single" w:sz="4" w:space="0" w:color="auto"/>
            </w:tcBorders>
            <w:shd w:val="clear" w:color="auto" w:fill="auto"/>
            <w:vAlign w:val="center"/>
          </w:tcPr>
          <w:p w14:paraId="57FD7D20" w14:textId="77777777" w:rsidR="00876C06" w:rsidRPr="003621FA" w:rsidRDefault="00876C06" w:rsidP="0079042B">
            <w:pPr>
              <w:spacing w:after="0" w:line="360" w:lineRule="auto"/>
              <w:jc w:val="center"/>
              <w:rPr>
                <w:rFonts w:eastAsia="Calibri" w:cs="Times New Roman"/>
                <w:color w:val="808080" w:themeColor="background1" w:themeShade="80"/>
                <w:lang w:val="es-DO"/>
              </w:rPr>
            </w:pPr>
            <w:r w:rsidRPr="003621FA">
              <w:rPr>
                <w:rFonts w:eastAsia="Calibri" w:cs="Times New Roman"/>
                <w:color w:val="808080" w:themeColor="background1" w:themeShade="80"/>
                <w:lang w:val="es-DO"/>
              </w:rPr>
              <w:t>87%</w:t>
            </w:r>
          </w:p>
        </w:tc>
      </w:tr>
    </w:tbl>
    <w:p w14:paraId="10F07364" w14:textId="77777777" w:rsidR="00876C06" w:rsidRPr="00B7141C" w:rsidRDefault="00876C06" w:rsidP="00876C06">
      <w:pPr>
        <w:shd w:val="clear" w:color="auto" w:fill="FFFFFF"/>
        <w:spacing w:after="0" w:line="360" w:lineRule="auto"/>
        <w:jc w:val="center"/>
        <w:rPr>
          <w:rFonts w:eastAsia="Calibri" w:cs="Times New Roman"/>
          <w:color w:val="808080" w:themeColor="background1" w:themeShade="80"/>
          <w:sz w:val="20"/>
          <w:szCs w:val="20"/>
          <w:lang w:val="es-DO"/>
        </w:rPr>
      </w:pPr>
      <w:r w:rsidRPr="00B7141C">
        <w:rPr>
          <w:rFonts w:eastAsia="Calibri" w:cs="Times New Roman"/>
          <w:color w:val="808080" w:themeColor="background1" w:themeShade="80"/>
          <w:sz w:val="20"/>
          <w:szCs w:val="20"/>
          <w:lang w:val="es-DO"/>
        </w:rPr>
        <w:t>Fuete: SMMGP, SIGOB y aplicación NOBACI.</w:t>
      </w:r>
    </w:p>
    <w:p w14:paraId="723A41BC" w14:textId="77777777" w:rsidR="00876C06" w:rsidRDefault="00876C06" w:rsidP="00876C06">
      <w:pPr>
        <w:jc w:val="center"/>
        <w:rPr>
          <w:rFonts w:cs="Times New Roman"/>
          <w:b/>
          <w:bCs/>
          <w:color w:val="808080" w:themeColor="background1" w:themeShade="80"/>
          <w:szCs w:val="24"/>
          <w:lang w:val="es-DO"/>
        </w:rPr>
      </w:pPr>
    </w:p>
    <w:p w14:paraId="26797D57" w14:textId="1DCA3AB0" w:rsidR="00876C06" w:rsidRPr="008B4307" w:rsidRDefault="00876C06" w:rsidP="00876C06">
      <w:pPr>
        <w:jc w:val="center"/>
        <w:rPr>
          <w:rFonts w:cs="Times New Roman"/>
          <w:b/>
          <w:bCs/>
          <w:color w:val="808080" w:themeColor="background1" w:themeShade="80"/>
          <w:szCs w:val="24"/>
          <w:lang w:val="es-DO"/>
        </w:rPr>
      </w:pPr>
      <w:r w:rsidRPr="008B4307">
        <w:rPr>
          <w:rFonts w:cs="Times New Roman"/>
          <w:b/>
          <w:bCs/>
          <w:color w:val="808080" w:themeColor="background1" w:themeShade="80"/>
          <w:szCs w:val="24"/>
          <w:lang w:val="es-DO"/>
        </w:rPr>
        <w:t>Avances en la Implementación de las Políticas Transversales.</w:t>
      </w:r>
    </w:p>
    <w:p w14:paraId="432989C5" w14:textId="77777777" w:rsidR="00876C06" w:rsidRDefault="00876C06" w:rsidP="008B4307">
      <w:pPr>
        <w:rPr>
          <w:rFonts w:cs="Times New Roman"/>
          <w:b/>
          <w:bCs/>
          <w:color w:val="808080" w:themeColor="background1" w:themeShade="80"/>
          <w:szCs w:val="24"/>
          <w:lang w:val="es-DO"/>
        </w:rPr>
      </w:pPr>
    </w:p>
    <w:p w14:paraId="3A17798A" w14:textId="3FF8B44B" w:rsidR="008B4307" w:rsidRPr="008B4307" w:rsidRDefault="008B4307" w:rsidP="008B4307">
      <w:pPr>
        <w:rPr>
          <w:rFonts w:cs="Times New Roman"/>
          <w:b/>
          <w:bCs/>
          <w:color w:val="808080" w:themeColor="background1" w:themeShade="80"/>
          <w:szCs w:val="24"/>
          <w:lang w:val="es-DO"/>
        </w:rPr>
      </w:pPr>
      <w:r w:rsidRPr="008B4307">
        <w:rPr>
          <w:rFonts w:cs="Times New Roman"/>
          <w:b/>
          <w:bCs/>
          <w:color w:val="808080" w:themeColor="background1" w:themeShade="80"/>
          <w:szCs w:val="24"/>
          <w:lang w:val="es-DO"/>
        </w:rPr>
        <w:t>Política Transversal de Género</w:t>
      </w:r>
    </w:p>
    <w:p w14:paraId="6A749FA7" w14:textId="2B973351" w:rsidR="008B4307" w:rsidRPr="008B4307" w:rsidRDefault="008B4307" w:rsidP="00876C06">
      <w:pPr>
        <w:spacing w:line="360" w:lineRule="auto"/>
        <w:jc w:val="both"/>
        <w:rPr>
          <w:rFonts w:cs="Times New Roman"/>
          <w:color w:val="808080" w:themeColor="background1" w:themeShade="80"/>
          <w:sz w:val="28"/>
          <w:szCs w:val="28"/>
          <w:lang w:val="es-DO"/>
        </w:rPr>
      </w:pPr>
      <w:r w:rsidRPr="008B4307">
        <w:rPr>
          <w:rFonts w:cs="Times New Roman"/>
          <w:color w:val="808080" w:themeColor="background1" w:themeShade="80"/>
          <w:szCs w:val="24"/>
          <w:lang w:val="es-DO"/>
        </w:rPr>
        <w:t>Se avanzó en la creación de la unidad de manera oficial, aprobada mediante Resolución 09-2022 y se incorporó el clasificador de género en la estructura programática para el presupuesto del año 2024. Entre otras acciones, es importante resaltar las evidencias presentadas al Ministerio de la Mujer, las cuales fueron validadas satisfactoriamente para este indicador, a saber:</w:t>
      </w:r>
    </w:p>
    <w:p w14:paraId="171DC168" w14:textId="77777777" w:rsidR="008B4307" w:rsidRPr="008B4307" w:rsidRDefault="008B4307" w:rsidP="00FA0C7E">
      <w:pPr>
        <w:pStyle w:val="Prrafodelista"/>
        <w:numPr>
          <w:ilvl w:val="0"/>
          <w:numId w:val="54"/>
        </w:numPr>
        <w:spacing w:line="360" w:lineRule="auto"/>
        <w:ind w:left="426"/>
        <w:jc w:val="both"/>
        <w:rPr>
          <w:rFonts w:cs="Times New Roman"/>
          <w:color w:val="808080" w:themeColor="background1" w:themeShade="80"/>
          <w:szCs w:val="24"/>
          <w:lang w:val="es-DO"/>
        </w:rPr>
      </w:pPr>
      <w:r w:rsidRPr="008B4307">
        <w:rPr>
          <w:rFonts w:cs="Times New Roman"/>
          <w:color w:val="808080" w:themeColor="background1" w:themeShade="80"/>
          <w:szCs w:val="24"/>
          <w:lang w:val="es-DO"/>
        </w:rPr>
        <w:t>Conformación del Comité de Transversalización del Enfoque de Género.</w:t>
      </w:r>
    </w:p>
    <w:p w14:paraId="6B91704C" w14:textId="77777777" w:rsidR="008B4307" w:rsidRPr="008B4307" w:rsidRDefault="008B4307" w:rsidP="00FA0C7E">
      <w:pPr>
        <w:pStyle w:val="Prrafodelista"/>
        <w:numPr>
          <w:ilvl w:val="0"/>
          <w:numId w:val="54"/>
        </w:numPr>
        <w:spacing w:line="360" w:lineRule="auto"/>
        <w:ind w:left="426"/>
        <w:jc w:val="both"/>
        <w:rPr>
          <w:rFonts w:cs="Times New Roman"/>
          <w:color w:val="808080" w:themeColor="background1" w:themeShade="80"/>
          <w:szCs w:val="24"/>
          <w:lang w:val="es-DO"/>
        </w:rPr>
      </w:pPr>
      <w:r w:rsidRPr="008B4307">
        <w:rPr>
          <w:rFonts w:cs="Times New Roman"/>
          <w:color w:val="808080" w:themeColor="background1" w:themeShade="80"/>
          <w:szCs w:val="24"/>
          <w:lang w:val="es-DO"/>
        </w:rPr>
        <w:t xml:space="preserve">Elaboración del POA 2023 y 2024, en este último se encuentra programado el diagnostico de paridad de género para el año 2024 cuyos </w:t>
      </w:r>
      <w:proofErr w:type="spellStart"/>
      <w:r w:rsidRPr="008B4307">
        <w:rPr>
          <w:rFonts w:cs="Times New Roman"/>
          <w:color w:val="808080" w:themeColor="background1" w:themeShade="80"/>
          <w:szCs w:val="24"/>
          <w:lang w:val="es-DO"/>
        </w:rPr>
        <w:t>TDRs</w:t>
      </w:r>
      <w:proofErr w:type="spellEnd"/>
      <w:r w:rsidRPr="008B4307">
        <w:rPr>
          <w:rFonts w:cs="Times New Roman"/>
          <w:color w:val="808080" w:themeColor="background1" w:themeShade="80"/>
          <w:szCs w:val="24"/>
          <w:lang w:val="es-DO"/>
        </w:rPr>
        <w:t xml:space="preserve"> para la contratación de servicios profesionales ya se encuentran elaborados.</w:t>
      </w:r>
    </w:p>
    <w:p w14:paraId="458DF252" w14:textId="77777777" w:rsidR="008B4307" w:rsidRPr="008B4307" w:rsidRDefault="008B4307" w:rsidP="00FA0C7E">
      <w:pPr>
        <w:pStyle w:val="Prrafodelista"/>
        <w:numPr>
          <w:ilvl w:val="0"/>
          <w:numId w:val="54"/>
        </w:numPr>
        <w:spacing w:line="360" w:lineRule="auto"/>
        <w:ind w:left="426"/>
        <w:jc w:val="both"/>
        <w:rPr>
          <w:rFonts w:cs="Times New Roman"/>
          <w:color w:val="808080" w:themeColor="background1" w:themeShade="80"/>
          <w:szCs w:val="24"/>
          <w:lang w:val="es-DO"/>
        </w:rPr>
      </w:pPr>
      <w:r w:rsidRPr="008B4307">
        <w:rPr>
          <w:rFonts w:cs="Times New Roman"/>
          <w:color w:val="808080" w:themeColor="background1" w:themeShade="80"/>
          <w:szCs w:val="24"/>
          <w:lang w:val="es-DO"/>
        </w:rPr>
        <w:t>Se solicitó para el presupuesto institucional del año 2024 un (1) clasificador funcional de género, remitido a la DIGEPRES.</w:t>
      </w:r>
    </w:p>
    <w:p w14:paraId="7195FE0A" w14:textId="3FA88D6D" w:rsidR="008B4307" w:rsidRPr="008B4307" w:rsidRDefault="008B4307" w:rsidP="00FA0C7E">
      <w:pPr>
        <w:pStyle w:val="Prrafodelista"/>
        <w:numPr>
          <w:ilvl w:val="0"/>
          <w:numId w:val="54"/>
        </w:numPr>
        <w:spacing w:line="360" w:lineRule="auto"/>
        <w:ind w:left="426"/>
        <w:jc w:val="both"/>
        <w:rPr>
          <w:rFonts w:cs="Times New Roman"/>
          <w:color w:val="808080" w:themeColor="background1" w:themeShade="80"/>
          <w:szCs w:val="24"/>
          <w:lang w:val="es-DO"/>
        </w:rPr>
      </w:pPr>
      <w:r w:rsidRPr="008B4307">
        <w:rPr>
          <w:rFonts w:cs="Times New Roman"/>
          <w:color w:val="808080" w:themeColor="background1" w:themeShade="80"/>
          <w:szCs w:val="24"/>
          <w:lang w:val="es-DO"/>
        </w:rPr>
        <w:lastRenderedPageBreak/>
        <w:t>Cumplim</w:t>
      </w:r>
      <w:r w:rsidR="003F1B90">
        <w:rPr>
          <w:rFonts w:cs="Times New Roman"/>
          <w:color w:val="808080" w:themeColor="background1" w:themeShade="80"/>
          <w:szCs w:val="24"/>
          <w:lang w:val="es-DO"/>
        </w:rPr>
        <w:t xml:space="preserve">iento con </w:t>
      </w:r>
      <w:r w:rsidRPr="008B4307">
        <w:rPr>
          <w:rFonts w:cs="Times New Roman"/>
          <w:color w:val="808080" w:themeColor="background1" w:themeShade="80"/>
          <w:szCs w:val="24"/>
          <w:lang w:val="es-DO"/>
        </w:rPr>
        <w:t>la remisión trimestral de los informes de avances al Ministerio de la Mujer.</w:t>
      </w:r>
    </w:p>
    <w:p w14:paraId="223FC610" w14:textId="2B9419C8" w:rsidR="008B4307" w:rsidRPr="008B4307" w:rsidRDefault="008B4307" w:rsidP="00FA0C7E">
      <w:pPr>
        <w:pStyle w:val="Prrafodelista"/>
        <w:numPr>
          <w:ilvl w:val="0"/>
          <w:numId w:val="54"/>
        </w:numPr>
        <w:spacing w:line="360" w:lineRule="auto"/>
        <w:ind w:left="426"/>
        <w:jc w:val="both"/>
        <w:rPr>
          <w:rFonts w:cs="Times New Roman"/>
          <w:color w:val="808080" w:themeColor="background1" w:themeShade="80"/>
          <w:szCs w:val="24"/>
          <w:lang w:val="es-DO"/>
        </w:rPr>
      </w:pPr>
      <w:r w:rsidRPr="008B4307">
        <w:rPr>
          <w:rFonts w:cs="Times New Roman"/>
          <w:color w:val="808080" w:themeColor="background1" w:themeShade="80"/>
          <w:szCs w:val="24"/>
          <w:lang w:val="es-DO"/>
        </w:rPr>
        <w:t xml:space="preserve">Se inició el proceso de levantamiento </w:t>
      </w:r>
      <w:r w:rsidR="003F1B90">
        <w:rPr>
          <w:rFonts w:cs="Times New Roman"/>
          <w:color w:val="808080" w:themeColor="background1" w:themeShade="80"/>
          <w:szCs w:val="24"/>
          <w:lang w:val="es-DO"/>
        </w:rPr>
        <w:t xml:space="preserve">de información </w:t>
      </w:r>
      <w:r w:rsidRPr="008B4307">
        <w:rPr>
          <w:rFonts w:cs="Times New Roman"/>
          <w:color w:val="808080" w:themeColor="background1" w:themeShade="80"/>
          <w:szCs w:val="24"/>
          <w:lang w:val="es-DO"/>
        </w:rPr>
        <w:t>con la Dirección de Recursos Humanos, para que los servidores y las servidoras inicien las capacitaciones y formación en enfoque de género. De igual forma, se estará actualizando el plan de formación anual de la institución remitido al INAP.</w:t>
      </w:r>
    </w:p>
    <w:p w14:paraId="5914602A" w14:textId="77777777" w:rsidR="00BC723F" w:rsidRDefault="00BC723F" w:rsidP="008B4307">
      <w:pPr>
        <w:rPr>
          <w:rFonts w:cs="Times New Roman"/>
          <w:color w:val="808080" w:themeColor="background1" w:themeShade="80"/>
          <w:sz w:val="28"/>
          <w:szCs w:val="28"/>
          <w:lang w:val="es-DO"/>
        </w:rPr>
      </w:pPr>
    </w:p>
    <w:p w14:paraId="6278DD4F" w14:textId="77777777" w:rsidR="008B4307" w:rsidRPr="008B4307" w:rsidRDefault="008B4307" w:rsidP="008B4307">
      <w:pPr>
        <w:rPr>
          <w:rFonts w:cs="Times New Roman"/>
          <w:b/>
          <w:bCs/>
          <w:color w:val="808080" w:themeColor="background1" w:themeShade="80"/>
          <w:szCs w:val="24"/>
          <w:lang w:val="es-DO"/>
        </w:rPr>
      </w:pPr>
      <w:r w:rsidRPr="008B4307">
        <w:rPr>
          <w:rFonts w:cs="Times New Roman"/>
          <w:b/>
          <w:bCs/>
          <w:color w:val="808080" w:themeColor="background1" w:themeShade="80"/>
          <w:szCs w:val="24"/>
          <w:lang w:val="es-DO"/>
        </w:rPr>
        <w:t>Política de Sostenibilidad Ambiental:</w:t>
      </w:r>
    </w:p>
    <w:p w14:paraId="0F3912ED" w14:textId="77777777" w:rsidR="008B4307" w:rsidRPr="008B4307" w:rsidRDefault="008B4307" w:rsidP="008B4307">
      <w:pPr>
        <w:spacing w:line="360" w:lineRule="auto"/>
        <w:jc w:val="both"/>
        <w:rPr>
          <w:rFonts w:cs="Times New Roman"/>
          <w:color w:val="808080" w:themeColor="background1" w:themeShade="80"/>
          <w:szCs w:val="24"/>
          <w:lang w:val="es-DO"/>
        </w:rPr>
      </w:pPr>
      <w:r w:rsidRPr="008B4307">
        <w:rPr>
          <w:rFonts w:cs="Times New Roman"/>
          <w:color w:val="808080" w:themeColor="background1" w:themeShade="80"/>
          <w:szCs w:val="24"/>
          <w:lang w:val="es-DO"/>
        </w:rPr>
        <w:t>El Ministerio de Relaciones Exteriores, mediante el oficio DPyD-25392 de fecha 13 de julio del 2023, solicitó el ingreso al programa gobierno sostenible mediante un documento emitido por la máxima autoridad. Así mismo, mediante el oficio DPyD-25393 de fecha 13 de julio del 2023, se ha designado a lo interno de la institución el enlace institucional en materia ambiental que tendrá a bien implementar los lineamientos establecidos en el programa gobierno sostenible.</w:t>
      </w:r>
    </w:p>
    <w:p w14:paraId="1B97BB95" w14:textId="77777777" w:rsidR="008B4307" w:rsidRPr="008B4307" w:rsidRDefault="008B4307" w:rsidP="003F1B90">
      <w:pPr>
        <w:spacing w:after="0" w:line="360" w:lineRule="auto"/>
        <w:jc w:val="both"/>
        <w:rPr>
          <w:rFonts w:cs="Times New Roman"/>
          <w:color w:val="808080" w:themeColor="background1" w:themeShade="80"/>
          <w:sz w:val="28"/>
          <w:szCs w:val="28"/>
          <w:lang w:val="es-DO"/>
        </w:rPr>
      </w:pPr>
    </w:p>
    <w:p w14:paraId="2704006C" w14:textId="77777777" w:rsidR="008B4307" w:rsidRPr="008B4307" w:rsidRDefault="008B4307" w:rsidP="008B4307">
      <w:pPr>
        <w:rPr>
          <w:rFonts w:cs="Times New Roman"/>
          <w:b/>
          <w:bCs/>
          <w:color w:val="808080" w:themeColor="background1" w:themeShade="80"/>
          <w:szCs w:val="24"/>
          <w:lang w:val="es-DO"/>
        </w:rPr>
      </w:pPr>
      <w:r w:rsidRPr="008B4307">
        <w:rPr>
          <w:rFonts w:cs="Times New Roman"/>
          <w:b/>
          <w:bCs/>
          <w:color w:val="808080" w:themeColor="background1" w:themeShade="80"/>
          <w:szCs w:val="24"/>
          <w:lang w:val="es-DO"/>
        </w:rPr>
        <w:t>Política de Gestión Integral de Riesgo</w:t>
      </w:r>
    </w:p>
    <w:p w14:paraId="57AECB40" w14:textId="63118C07" w:rsidR="008B4307" w:rsidRPr="008B4307" w:rsidRDefault="008B4307" w:rsidP="008B4307">
      <w:pPr>
        <w:spacing w:line="360" w:lineRule="auto"/>
        <w:jc w:val="both"/>
        <w:rPr>
          <w:rFonts w:cs="Times New Roman"/>
          <w:color w:val="808080" w:themeColor="background1" w:themeShade="80"/>
          <w:szCs w:val="24"/>
          <w:lang w:val="es-DO"/>
        </w:rPr>
      </w:pPr>
      <w:r w:rsidRPr="008B4307">
        <w:rPr>
          <w:rFonts w:cs="Times New Roman"/>
          <w:color w:val="808080" w:themeColor="background1" w:themeShade="80"/>
          <w:szCs w:val="24"/>
          <w:lang w:val="es-DO"/>
        </w:rPr>
        <w:t xml:space="preserve">Se cuenta con un comité de seguridad y salud en trabajo conformado de acuerdo con los lineamientos del Ministerio de Administración Pública, a cargo de liderar las acciones dirigidas a mitigar los riesgos ante desastre que puedan afectar la organización y sus colaboradores. </w:t>
      </w:r>
    </w:p>
    <w:p w14:paraId="0F2DE67F" w14:textId="77777777" w:rsidR="008B44E3" w:rsidRDefault="008B44E3" w:rsidP="008B44E3">
      <w:pPr>
        <w:spacing w:after="0" w:line="360" w:lineRule="auto"/>
        <w:jc w:val="both"/>
        <w:rPr>
          <w:rFonts w:cs="Times New Roman"/>
          <w:color w:val="808080" w:themeColor="background1" w:themeShade="80"/>
          <w:szCs w:val="24"/>
          <w:lang w:val="es-DO"/>
        </w:rPr>
      </w:pPr>
    </w:p>
    <w:p w14:paraId="67B82F30" w14:textId="6D847FF6" w:rsidR="008B4307" w:rsidRPr="008B4307" w:rsidRDefault="008B4307" w:rsidP="008B4307">
      <w:pPr>
        <w:spacing w:line="360" w:lineRule="auto"/>
        <w:jc w:val="both"/>
        <w:rPr>
          <w:rFonts w:cs="Times New Roman"/>
          <w:color w:val="808080" w:themeColor="background1" w:themeShade="80"/>
          <w:szCs w:val="24"/>
          <w:lang w:val="es-DO"/>
        </w:rPr>
      </w:pPr>
      <w:r w:rsidRPr="008B4307">
        <w:rPr>
          <w:rFonts w:cs="Times New Roman"/>
          <w:color w:val="808080" w:themeColor="background1" w:themeShade="80"/>
          <w:szCs w:val="24"/>
          <w:lang w:val="es-DO"/>
        </w:rPr>
        <w:t>Existen un Plan de Emergencia y Evacuación aprobado y en proceso de implementación, para ver resultados de diagnósticos realizados por la Administradora de Riesgo Laboral y por el COE. Como parte de las acciones y productos operativos del POA, la Dirección de Ciencia, Tecnología y Medio Ambiente realizó la Conferencia Regional sobre sargazo UE-LAC, convertir el Sargazo en oportunidad en fecha 15 de junio 2023, en modalidad presencial y virtual (</w:t>
      </w:r>
      <w:proofErr w:type="gramStart"/>
      <w:r w:rsidRPr="008B4307">
        <w:rPr>
          <w:rFonts w:cs="Times New Roman"/>
          <w:color w:val="808080" w:themeColor="background1" w:themeShade="80"/>
          <w:szCs w:val="24"/>
          <w:lang w:val="es-DO"/>
        </w:rPr>
        <w:t>zoom</w:t>
      </w:r>
      <w:proofErr w:type="gramEnd"/>
      <w:r w:rsidRPr="008B4307">
        <w:rPr>
          <w:rFonts w:cs="Times New Roman"/>
          <w:color w:val="808080" w:themeColor="background1" w:themeShade="80"/>
          <w:szCs w:val="24"/>
          <w:lang w:val="es-DO"/>
        </w:rPr>
        <w:t>) contando con 83 participantes presencial y 320 participantes por zoom.</w:t>
      </w:r>
    </w:p>
    <w:p w14:paraId="1FF73595" w14:textId="77777777" w:rsidR="008B4307" w:rsidRPr="008B4307" w:rsidRDefault="008B4307" w:rsidP="008B4307">
      <w:pPr>
        <w:rPr>
          <w:rFonts w:cs="Times New Roman"/>
          <w:b/>
          <w:bCs/>
          <w:color w:val="808080" w:themeColor="background1" w:themeShade="80"/>
          <w:sz w:val="28"/>
          <w:szCs w:val="28"/>
          <w:lang w:val="es-DO"/>
        </w:rPr>
      </w:pPr>
    </w:p>
    <w:p w14:paraId="69CF533E" w14:textId="77777777" w:rsidR="008B4307" w:rsidRPr="008B4307" w:rsidRDefault="008B4307" w:rsidP="008B4307">
      <w:pPr>
        <w:rPr>
          <w:rFonts w:cs="Times New Roman"/>
          <w:b/>
          <w:bCs/>
          <w:color w:val="808080" w:themeColor="background1" w:themeShade="80"/>
          <w:szCs w:val="24"/>
          <w:lang w:val="es-DO"/>
        </w:rPr>
      </w:pPr>
      <w:r w:rsidRPr="008B4307">
        <w:rPr>
          <w:rFonts w:cs="Times New Roman"/>
          <w:b/>
          <w:bCs/>
          <w:color w:val="808080" w:themeColor="background1" w:themeShade="80"/>
          <w:szCs w:val="24"/>
          <w:lang w:val="es-DO"/>
        </w:rPr>
        <w:lastRenderedPageBreak/>
        <w:t>Política de Derechos Humanos</w:t>
      </w:r>
    </w:p>
    <w:p w14:paraId="48083B6C" w14:textId="37D237A5" w:rsidR="008B4307" w:rsidRPr="008B4307" w:rsidRDefault="008B4307" w:rsidP="008B4307">
      <w:pPr>
        <w:spacing w:line="360" w:lineRule="auto"/>
        <w:jc w:val="both"/>
        <w:rPr>
          <w:rFonts w:cs="Times New Roman"/>
          <w:color w:val="808080" w:themeColor="background1" w:themeShade="80"/>
          <w:szCs w:val="24"/>
          <w:lang w:val="es-DO"/>
        </w:rPr>
      </w:pPr>
      <w:r w:rsidRPr="008B4307">
        <w:rPr>
          <w:rFonts w:cs="Times New Roman"/>
          <w:color w:val="808080" w:themeColor="background1" w:themeShade="80"/>
          <w:szCs w:val="24"/>
          <w:lang w:val="es-DO"/>
        </w:rPr>
        <w:t>Se realizaron dos (2) reuniones ordinarias bimensuales de la Comisión Institucional de Derechos Humanos, celebradas en fecha 7 de marzo y 25 de mayo 2023, respectivamente, en el Centro de Convenciones MIREX.</w:t>
      </w:r>
      <w:r w:rsidR="003F1B90">
        <w:rPr>
          <w:rFonts w:cs="Times New Roman"/>
          <w:color w:val="808080" w:themeColor="background1" w:themeShade="80"/>
          <w:szCs w:val="24"/>
          <w:lang w:val="es-DO"/>
        </w:rPr>
        <w:t xml:space="preserve"> </w:t>
      </w:r>
      <w:r w:rsidRPr="008B4307">
        <w:rPr>
          <w:rFonts w:cs="Times New Roman"/>
          <w:color w:val="808080" w:themeColor="background1" w:themeShade="80"/>
          <w:szCs w:val="24"/>
          <w:lang w:val="es-DO"/>
        </w:rPr>
        <w:t>Se está en proceso de coordinación de un intercambio de experiencia con el MIREX Argentina, para conocer su implementación de las políticas de derechos humanos y género.</w:t>
      </w:r>
    </w:p>
    <w:p w14:paraId="61AE20BC" w14:textId="77777777" w:rsidR="008B44E3" w:rsidRDefault="008B44E3" w:rsidP="008B44E3">
      <w:pPr>
        <w:spacing w:after="0" w:line="360" w:lineRule="auto"/>
        <w:jc w:val="both"/>
        <w:rPr>
          <w:rFonts w:cs="Times New Roman"/>
          <w:color w:val="808080" w:themeColor="background1" w:themeShade="80"/>
          <w:szCs w:val="24"/>
          <w:lang w:val="es-DO"/>
        </w:rPr>
      </w:pPr>
    </w:p>
    <w:p w14:paraId="7EDC68A2" w14:textId="3A7CD2C2" w:rsidR="008B4307" w:rsidRPr="008B4307" w:rsidRDefault="008B4307" w:rsidP="008B4307">
      <w:pPr>
        <w:spacing w:line="360" w:lineRule="auto"/>
        <w:jc w:val="both"/>
        <w:rPr>
          <w:rFonts w:cs="Times New Roman"/>
          <w:color w:val="808080" w:themeColor="background1" w:themeShade="80"/>
          <w:szCs w:val="24"/>
          <w:lang w:val="es-DO"/>
        </w:rPr>
      </w:pPr>
      <w:r w:rsidRPr="008B4307">
        <w:rPr>
          <w:rFonts w:cs="Times New Roman"/>
          <w:color w:val="808080" w:themeColor="background1" w:themeShade="80"/>
          <w:szCs w:val="24"/>
          <w:lang w:val="es-DO"/>
        </w:rPr>
        <w:t>La Dirección de Derechos Humanos sostuvo una reunión virtual con la Cancillería Argentina en fecha 13 de junio a los fines de establecer la firma de un convenio entre ambas cancillerías, que permita realizar un intercambio de conocimientos, buenas prácticas y cooperación técnica en materia de igualdad de género (mujer) y derechos humanos.</w:t>
      </w:r>
    </w:p>
    <w:p w14:paraId="64B27DBB" w14:textId="77777777" w:rsidR="008B44E3" w:rsidRDefault="008B44E3" w:rsidP="008B44E3">
      <w:pPr>
        <w:spacing w:after="0" w:line="360" w:lineRule="auto"/>
        <w:jc w:val="both"/>
        <w:rPr>
          <w:rFonts w:cs="Times New Roman"/>
          <w:color w:val="808080" w:themeColor="background1" w:themeShade="80"/>
          <w:szCs w:val="24"/>
          <w:lang w:val="es-DO"/>
        </w:rPr>
      </w:pPr>
    </w:p>
    <w:p w14:paraId="68A71D37" w14:textId="0D028263" w:rsidR="008B4307" w:rsidRPr="008B4307" w:rsidRDefault="008B4307" w:rsidP="008B4307">
      <w:pPr>
        <w:spacing w:line="360" w:lineRule="auto"/>
        <w:jc w:val="both"/>
        <w:rPr>
          <w:rFonts w:cs="Times New Roman"/>
          <w:color w:val="808080" w:themeColor="background1" w:themeShade="80"/>
          <w:szCs w:val="24"/>
          <w:lang w:val="es-DO"/>
        </w:rPr>
      </w:pPr>
      <w:r w:rsidRPr="008B4307">
        <w:rPr>
          <w:rFonts w:cs="Times New Roman"/>
          <w:color w:val="808080" w:themeColor="background1" w:themeShade="80"/>
          <w:szCs w:val="24"/>
          <w:lang w:val="es-DO"/>
        </w:rPr>
        <w:t>Se realiz</w:t>
      </w:r>
      <w:r w:rsidR="003F1B90">
        <w:rPr>
          <w:rFonts w:cs="Times New Roman"/>
          <w:color w:val="808080" w:themeColor="background1" w:themeShade="80"/>
          <w:szCs w:val="24"/>
          <w:lang w:val="es-DO"/>
        </w:rPr>
        <w:t>ó el t</w:t>
      </w:r>
      <w:r w:rsidRPr="008B4307">
        <w:rPr>
          <w:rFonts w:cs="Times New Roman"/>
          <w:color w:val="808080" w:themeColor="background1" w:themeShade="80"/>
          <w:szCs w:val="24"/>
          <w:lang w:val="es-DO"/>
        </w:rPr>
        <w:t>aller “Como hacer frente al Discurso de Odio</w:t>
      </w:r>
      <w:r w:rsidR="003F1B90">
        <w:rPr>
          <w:rFonts w:cs="Times New Roman"/>
          <w:color w:val="808080" w:themeColor="background1" w:themeShade="80"/>
          <w:szCs w:val="24"/>
          <w:lang w:val="es-DO"/>
        </w:rPr>
        <w:t>”</w:t>
      </w:r>
      <w:r w:rsidRPr="008B4307">
        <w:rPr>
          <w:rFonts w:cs="Times New Roman"/>
          <w:color w:val="808080" w:themeColor="background1" w:themeShade="80"/>
          <w:szCs w:val="24"/>
          <w:lang w:val="es-DO"/>
        </w:rPr>
        <w:t xml:space="preserve"> organizado por la Dirección de Derechos Humanos, en fecha 16 de marzo, 2023 en el Auditorio UCSD, contó con la presencia de 25 p</w:t>
      </w:r>
      <w:r w:rsidR="003F1B90">
        <w:rPr>
          <w:rFonts w:cs="Times New Roman"/>
          <w:color w:val="808080" w:themeColor="background1" w:themeShade="80"/>
          <w:szCs w:val="24"/>
          <w:lang w:val="es-DO"/>
        </w:rPr>
        <w:t>ersonas</w:t>
      </w:r>
      <w:r w:rsidRPr="008B4307">
        <w:rPr>
          <w:rFonts w:cs="Times New Roman"/>
          <w:color w:val="808080" w:themeColor="background1" w:themeShade="80"/>
          <w:szCs w:val="24"/>
          <w:lang w:val="es-DO"/>
        </w:rPr>
        <w:t>.</w:t>
      </w:r>
    </w:p>
    <w:p w14:paraId="3E935589" w14:textId="77777777" w:rsidR="008B44E3" w:rsidRDefault="008B44E3" w:rsidP="008B44E3">
      <w:pPr>
        <w:spacing w:after="0" w:line="360" w:lineRule="auto"/>
        <w:jc w:val="both"/>
        <w:rPr>
          <w:rFonts w:cs="Times New Roman"/>
          <w:color w:val="808080" w:themeColor="background1" w:themeShade="80"/>
          <w:szCs w:val="24"/>
          <w:lang w:val="es-DO"/>
        </w:rPr>
      </w:pPr>
    </w:p>
    <w:p w14:paraId="6E18A550" w14:textId="7E9BEB00" w:rsidR="008B4307" w:rsidRDefault="008B4307" w:rsidP="008B4307">
      <w:pPr>
        <w:spacing w:line="360" w:lineRule="auto"/>
        <w:jc w:val="both"/>
        <w:rPr>
          <w:rFonts w:cs="Times New Roman"/>
          <w:color w:val="808080" w:themeColor="background1" w:themeShade="80"/>
          <w:szCs w:val="24"/>
          <w:lang w:val="es-DO"/>
        </w:rPr>
      </w:pPr>
      <w:r w:rsidRPr="008B4307">
        <w:rPr>
          <w:rFonts w:cs="Times New Roman"/>
          <w:color w:val="808080" w:themeColor="background1" w:themeShade="80"/>
          <w:szCs w:val="24"/>
          <w:lang w:val="es-DO"/>
        </w:rPr>
        <w:t xml:space="preserve">En coordinación con el Consejo Nacional de Discapacidad y en colaboración con la Embajada de Japón, se realizó el Seminario Web: “Compartiendo Experiencias de Inclusión para Empresas Dominicanas”, impartido por el Sr. </w:t>
      </w:r>
      <w:proofErr w:type="spellStart"/>
      <w:r w:rsidRPr="008B4307">
        <w:rPr>
          <w:rFonts w:cs="Times New Roman"/>
          <w:color w:val="808080" w:themeColor="background1" w:themeShade="80"/>
          <w:szCs w:val="24"/>
          <w:lang w:val="es-DO"/>
        </w:rPr>
        <w:t>Takahisa</w:t>
      </w:r>
      <w:proofErr w:type="spellEnd"/>
      <w:r w:rsidRPr="008B4307">
        <w:rPr>
          <w:rFonts w:cs="Times New Roman"/>
          <w:color w:val="808080" w:themeColor="background1" w:themeShade="80"/>
          <w:szCs w:val="24"/>
          <w:lang w:val="es-DO"/>
        </w:rPr>
        <w:t xml:space="preserve"> Oyama el jueves 27 de abril a las 7pm vía </w:t>
      </w:r>
      <w:proofErr w:type="gramStart"/>
      <w:r w:rsidRPr="008B4307">
        <w:rPr>
          <w:rFonts w:cs="Times New Roman"/>
          <w:color w:val="808080" w:themeColor="background1" w:themeShade="80"/>
          <w:szCs w:val="24"/>
          <w:lang w:val="es-DO"/>
        </w:rPr>
        <w:t>zoom</w:t>
      </w:r>
      <w:proofErr w:type="gramEnd"/>
      <w:r w:rsidRPr="008B4307">
        <w:rPr>
          <w:rFonts w:cs="Times New Roman"/>
          <w:color w:val="808080" w:themeColor="background1" w:themeShade="80"/>
          <w:szCs w:val="24"/>
          <w:lang w:val="es-DO"/>
        </w:rPr>
        <w:t>, conto con 89 participantes funcionarios de MIREX y de otras instituciones del Estado.</w:t>
      </w:r>
    </w:p>
    <w:p w14:paraId="2E79C6BD" w14:textId="77777777" w:rsidR="008B44E3" w:rsidRPr="008B4307" w:rsidRDefault="008B44E3" w:rsidP="008B44E3">
      <w:pPr>
        <w:spacing w:after="0" w:line="360" w:lineRule="auto"/>
        <w:jc w:val="both"/>
        <w:rPr>
          <w:rFonts w:cs="Times New Roman"/>
          <w:color w:val="808080" w:themeColor="background1" w:themeShade="80"/>
          <w:szCs w:val="24"/>
          <w:lang w:val="es-DO"/>
        </w:rPr>
      </w:pPr>
    </w:p>
    <w:p w14:paraId="6514AD58" w14:textId="77777777" w:rsidR="008B4307" w:rsidRPr="008B4307" w:rsidRDefault="008B4307" w:rsidP="008B4307">
      <w:pPr>
        <w:rPr>
          <w:rFonts w:cs="Times New Roman"/>
          <w:b/>
          <w:bCs/>
          <w:color w:val="808080" w:themeColor="background1" w:themeShade="80"/>
          <w:szCs w:val="24"/>
          <w:lang w:val="es-DO"/>
        </w:rPr>
      </w:pPr>
      <w:r w:rsidRPr="008B4307">
        <w:rPr>
          <w:rFonts w:cs="Times New Roman"/>
          <w:b/>
          <w:bCs/>
          <w:color w:val="808080" w:themeColor="background1" w:themeShade="80"/>
          <w:szCs w:val="24"/>
          <w:lang w:val="es-DO"/>
        </w:rPr>
        <w:t>Política de Participación Social</w:t>
      </w:r>
    </w:p>
    <w:p w14:paraId="08A36611" w14:textId="77777777" w:rsidR="008B4307" w:rsidRPr="008B4307" w:rsidRDefault="008B4307" w:rsidP="008B4307">
      <w:pPr>
        <w:spacing w:line="360" w:lineRule="auto"/>
        <w:jc w:val="both"/>
        <w:rPr>
          <w:rFonts w:cs="Times New Roman"/>
          <w:color w:val="808080" w:themeColor="background1" w:themeShade="80"/>
          <w:szCs w:val="24"/>
          <w:lang w:val="es-DO"/>
        </w:rPr>
      </w:pPr>
      <w:r w:rsidRPr="008B4307">
        <w:rPr>
          <w:rFonts w:cs="Times New Roman"/>
          <w:color w:val="808080" w:themeColor="background1" w:themeShade="80"/>
          <w:szCs w:val="24"/>
          <w:lang w:val="es-DO"/>
        </w:rPr>
        <w:t xml:space="preserve">Con el propósito de continuar el fortalecimiento institucional, desde la oficina de acceso a la información, en los registros del primer informe de gestión, asentamos y evaluamos toda la operatividad de la oficina, con las cuales podemos medir la eficiencia y eficacia en la atención al ciudadano y sobre el nivel de cumplimiento a los requerimientos recibidos por nuestras diferentes vías de recepción, ya sean </w:t>
      </w:r>
      <w:r w:rsidRPr="008B4307">
        <w:rPr>
          <w:rFonts w:cs="Times New Roman"/>
          <w:color w:val="808080" w:themeColor="background1" w:themeShade="80"/>
          <w:szCs w:val="24"/>
          <w:lang w:val="es-DO"/>
        </w:rPr>
        <w:lastRenderedPageBreak/>
        <w:t>electrónicas, telefónicas y presenciales, a través de los siguientes canales durante el período de Enero –Septiembre del 2023: recibimos por parte de los usuarios un total de 11,791 requerimientos, que fueron atendidos y/o remitidos a las diferentes áreas del ministerio, con el fin de ofrecer un excelente servicio.</w:t>
      </w:r>
    </w:p>
    <w:p w14:paraId="1BBF5CB2" w14:textId="77777777" w:rsidR="003F1B90" w:rsidRDefault="003F1B90" w:rsidP="003F1B90">
      <w:pPr>
        <w:spacing w:after="0" w:line="360" w:lineRule="auto"/>
        <w:jc w:val="both"/>
        <w:rPr>
          <w:rFonts w:cs="Times New Roman"/>
          <w:color w:val="808080" w:themeColor="background1" w:themeShade="80"/>
          <w:szCs w:val="24"/>
          <w:lang w:val="es-DO"/>
        </w:rPr>
      </w:pPr>
    </w:p>
    <w:p w14:paraId="7F8F5E35" w14:textId="3450D31A" w:rsidR="008B4307" w:rsidRPr="008B4307" w:rsidRDefault="008B4307" w:rsidP="008B4307">
      <w:pPr>
        <w:spacing w:line="360" w:lineRule="auto"/>
        <w:jc w:val="both"/>
        <w:rPr>
          <w:rFonts w:cs="Times New Roman"/>
          <w:color w:val="808080" w:themeColor="background1" w:themeShade="80"/>
          <w:szCs w:val="24"/>
          <w:lang w:val="es-DO"/>
        </w:rPr>
      </w:pPr>
      <w:r w:rsidRPr="008B4307">
        <w:rPr>
          <w:rFonts w:cs="Times New Roman"/>
          <w:color w:val="808080" w:themeColor="background1" w:themeShade="80"/>
          <w:szCs w:val="24"/>
          <w:lang w:val="es-DO"/>
        </w:rPr>
        <w:t xml:space="preserve">Durante el periodo Enero – Mayo del 2023, en el mes de mayo se recibió una (1) queja y atendida en el plazo correspondiente.   </w:t>
      </w:r>
    </w:p>
    <w:p w14:paraId="38BF6CC0" w14:textId="77777777" w:rsidR="005C0634" w:rsidRDefault="005C0634" w:rsidP="003621FA">
      <w:pPr>
        <w:spacing w:after="0" w:line="360" w:lineRule="auto"/>
        <w:jc w:val="both"/>
        <w:rPr>
          <w:rFonts w:eastAsia="Calibri" w:cs="Times New Roman"/>
          <w:color w:val="808080" w:themeColor="background1" w:themeShade="80"/>
          <w:szCs w:val="24"/>
          <w:lang w:val="es-DO"/>
        </w:rPr>
      </w:pPr>
    </w:p>
    <w:p w14:paraId="52618BC0" w14:textId="20F38198" w:rsidR="003621FA" w:rsidRPr="008C787F" w:rsidRDefault="009666AB" w:rsidP="003621FA">
      <w:pPr>
        <w:spacing w:after="0" w:line="360" w:lineRule="auto"/>
        <w:jc w:val="both"/>
        <w:rPr>
          <w:rFonts w:eastAsia="Calibri" w:cs="Times New Roman"/>
          <w:color w:val="808080" w:themeColor="background1" w:themeShade="80"/>
          <w:szCs w:val="24"/>
          <w:lang w:val="es-DO"/>
        </w:rPr>
      </w:pPr>
      <w:r>
        <w:rPr>
          <w:rFonts w:eastAsia="Calibri" w:cs="Times New Roman"/>
          <w:color w:val="808080" w:themeColor="background1" w:themeShade="80"/>
          <w:szCs w:val="24"/>
          <w:lang w:val="es-DO"/>
        </w:rPr>
        <w:t xml:space="preserve">En el título 3.1 de este documento se resaltan los resultados alcanzados por los viceministerios, sus dependencias y misiones en el exterior. En esta sección se hace referencia a los </w:t>
      </w:r>
      <w:r w:rsidR="003621FA" w:rsidRPr="00004F54">
        <w:rPr>
          <w:rFonts w:eastAsia="Calibri" w:cs="Times New Roman"/>
          <w:b/>
          <w:color w:val="808080" w:themeColor="background1" w:themeShade="80"/>
          <w:szCs w:val="24"/>
          <w:lang w:val="es-DO"/>
        </w:rPr>
        <w:t>principales logros evidenciados en las áreas transversales</w:t>
      </w:r>
      <w:r w:rsidR="003621FA" w:rsidRPr="008C787F">
        <w:rPr>
          <w:rFonts w:eastAsia="Calibri" w:cs="Times New Roman"/>
          <w:color w:val="808080" w:themeColor="background1" w:themeShade="80"/>
          <w:szCs w:val="24"/>
          <w:lang w:val="es-DO"/>
        </w:rPr>
        <w:t xml:space="preserve"> con naturaleza consultiva</w:t>
      </w:r>
      <w:r>
        <w:rPr>
          <w:rFonts w:eastAsia="Calibri" w:cs="Times New Roman"/>
          <w:color w:val="808080" w:themeColor="background1" w:themeShade="80"/>
          <w:szCs w:val="24"/>
          <w:lang w:val="es-DO"/>
        </w:rPr>
        <w:t xml:space="preserve"> o </w:t>
      </w:r>
      <w:r w:rsidR="003621FA" w:rsidRPr="008C787F">
        <w:rPr>
          <w:rFonts w:eastAsia="Calibri" w:cs="Times New Roman"/>
          <w:color w:val="808080" w:themeColor="background1" w:themeShade="80"/>
          <w:szCs w:val="24"/>
          <w:lang w:val="es-DO"/>
        </w:rPr>
        <w:t xml:space="preserve">asesora, </w:t>
      </w:r>
      <w:r>
        <w:rPr>
          <w:rFonts w:eastAsia="Calibri" w:cs="Times New Roman"/>
          <w:color w:val="808080" w:themeColor="background1" w:themeShade="80"/>
          <w:szCs w:val="24"/>
          <w:lang w:val="es-DO"/>
        </w:rPr>
        <w:t>a saber</w:t>
      </w:r>
      <w:r w:rsidR="003621FA" w:rsidRPr="008C787F">
        <w:rPr>
          <w:rFonts w:eastAsia="Calibri" w:cs="Times New Roman"/>
          <w:color w:val="808080" w:themeColor="background1" w:themeShade="80"/>
          <w:szCs w:val="24"/>
          <w:lang w:val="es-DO"/>
        </w:rPr>
        <w:t>:</w:t>
      </w:r>
    </w:p>
    <w:p w14:paraId="7408213F" w14:textId="77777777" w:rsidR="009666AB" w:rsidRDefault="009666AB" w:rsidP="009666AB">
      <w:pPr>
        <w:tabs>
          <w:tab w:val="left" w:pos="709"/>
        </w:tabs>
        <w:spacing w:after="0" w:line="360" w:lineRule="auto"/>
        <w:jc w:val="both"/>
        <w:rPr>
          <w:rFonts w:eastAsia="Calibri" w:cs="Times New Roman"/>
          <w:b/>
          <w:color w:val="808080" w:themeColor="background1" w:themeShade="80"/>
          <w:szCs w:val="24"/>
          <w:lang w:val="es-ES"/>
        </w:rPr>
      </w:pPr>
    </w:p>
    <w:p w14:paraId="6A38903A" w14:textId="77777777" w:rsidR="008B44E3" w:rsidRDefault="008B44E3" w:rsidP="009666AB">
      <w:pPr>
        <w:tabs>
          <w:tab w:val="left" w:pos="709"/>
        </w:tabs>
        <w:spacing w:after="0" w:line="360" w:lineRule="auto"/>
        <w:jc w:val="both"/>
        <w:rPr>
          <w:rFonts w:eastAsia="Calibri" w:cs="Times New Roman"/>
          <w:b/>
          <w:color w:val="808080" w:themeColor="background1" w:themeShade="80"/>
          <w:szCs w:val="24"/>
          <w:lang w:val="es-ES"/>
        </w:rPr>
      </w:pPr>
    </w:p>
    <w:p w14:paraId="1BF92B13" w14:textId="77777777" w:rsidR="009666AB" w:rsidRDefault="009666AB" w:rsidP="009666AB">
      <w:pPr>
        <w:tabs>
          <w:tab w:val="left" w:pos="709"/>
        </w:tabs>
        <w:spacing w:after="0" w:line="360" w:lineRule="auto"/>
        <w:jc w:val="both"/>
        <w:rPr>
          <w:rFonts w:eastAsia="Calibri" w:cs="Times New Roman"/>
          <w:color w:val="808080" w:themeColor="background1" w:themeShade="80"/>
          <w:szCs w:val="24"/>
          <w:lang w:val="es-ES"/>
        </w:rPr>
      </w:pPr>
      <w:r w:rsidRPr="009E6AD6">
        <w:rPr>
          <w:rFonts w:eastAsia="Calibri" w:cs="Times New Roman"/>
          <w:b/>
          <w:color w:val="808080" w:themeColor="background1" w:themeShade="80"/>
          <w:szCs w:val="24"/>
          <w:lang w:val="es-ES"/>
        </w:rPr>
        <w:t>Estudios y Análisis Estratégicos (</w:t>
      </w:r>
      <w:bookmarkStart w:id="135" w:name="_Hlk153465224"/>
      <w:r w:rsidRPr="009E6AD6">
        <w:rPr>
          <w:rFonts w:eastAsia="Calibri" w:cs="Times New Roman"/>
          <w:b/>
          <w:color w:val="808080" w:themeColor="background1" w:themeShade="80"/>
          <w:szCs w:val="24"/>
          <w:lang w:val="es-ES"/>
        </w:rPr>
        <w:t>DEAE</w:t>
      </w:r>
      <w:bookmarkEnd w:id="135"/>
      <w:r w:rsidRPr="009E6AD6">
        <w:rPr>
          <w:rFonts w:eastAsia="Calibri" w:cs="Times New Roman"/>
          <w:b/>
          <w:color w:val="808080" w:themeColor="background1" w:themeShade="80"/>
          <w:szCs w:val="24"/>
          <w:lang w:val="es-ES"/>
        </w:rPr>
        <w:t>)</w:t>
      </w:r>
      <w:r w:rsidRPr="009E6AD6">
        <w:rPr>
          <w:rFonts w:eastAsia="Calibri" w:cs="Times New Roman"/>
          <w:color w:val="808080" w:themeColor="background1" w:themeShade="80"/>
          <w:szCs w:val="24"/>
          <w:lang w:val="es-ES"/>
        </w:rPr>
        <w:t xml:space="preserve"> </w:t>
      </w:r>
    </w:p>
    <w:p w14:paraId="47479101" w14:textId="4818D923" w:rsidR="009666AB" w:rsidRDefault="00EB73B3" w:rsidP="009666AB">
      <w:pPr>
        <w:tabs>
          <w:tab w:val="left" w:pos="709"/>
        </w:tabs>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Se realizó una </w:t>
      </w:r>
      <w:r w:rsidR="009666AB">
        <w:rPr>
          <w:rFonts w:eastAsia="Calibri" w:cs="Times New Roman"/>
          <w:color w:val="808080" w:themeColor="background1" w:themeShade="80"/>
          <w:szCs w:val="24"/>
          <w:lang w:val="es-ES"/>
        </w:rPr>
        <w:t>investigación sobre</w:t>
      </w:r>
      <w:r>
        <w:rPr>
          <w:rFonts w:eastAsia="Calibri" w:cs="Times New Roman"/>
          <w:color w:val="808080" w:themeColor="background1" w:themeShade="80"/>
          <w:szCs w:val="24"/>
          <w:lang w:val="es-ES"/>
        </w:rPr>
        <w:t xml:space="preserve"> </w:t>
      </w:r>
      <w:r w:rsidR="009666AB">
        <w:rPr>
          <w:rFonts w:eastAsia="Calibri" w:cs="Times New Roman"/>
          <w:color w:val="808080" w:themeColor="background1" w:themeShade="80"/>
          <w:szCs w:val="24"/>
          <w:lang w:val="es-ES"/>
        </w:rPr>
        <w:t>situación electoral y la democracia</w:t>
      </w:r>
      <w:r w:rsidR="001E1AAE">
        <w:rPr>
          <w:rFonts w:eastAsia="Calibri" w:cs="Times New Roman"/>
          <w:color w:val="808080" w:themeColor="background1" w:themeShade="80"/>
          <w:szCs w:val="24"/>
          <w:lang w:val="es-ES"/>
        </w:rPr>
        <w:t xml:space="preserve"> de Paraguay</w:t>
      </w:r>
      <w:r w:rsidR="009666AB">
        <w:rPr>
          <w:rFonts w:eastAsia="Calibri" w:cs="Times New Roman"/>
          <w:color w:val="808080" w:themeColor="background1" w:themeShade="80"/>
          <w:szCs w:val="24"/>
          <w:lang w:val="es-ES"/>
        </w:rPr>
        <w:t xml:space="preserve">, </w:t>
      </w:r>
      <w:r>
        <w:rPr>
          <w:rFonts w:eastAsia="Calibri" w:cs="Times New Roman"/>
          <w:color w:val="808080" w:themeColor="background1" w:themeShade="80"/>
          <w:szCs w:val="24"/>
          <w:lang w:val="es-ES"/>
        </w:rPr>
        <w:t xml:space="preserve">concluyendo con la </w:t>
      </w:r>
      <w:r w:rsidRPr="009E6AD6">
        <w:rPr>
          <w:rFonts w:eastAsia="Calibri" w:cs="Times New Roman"/>
          <w:color w:val="808080" w:themeColor="background1" w:themeShade="80"/>
          <w:szCs w:val="24"/>
          <w:lang w:val="es-ES"/>
        </w:rPr>
        <w:t>public</w:t>
      </w:r>
      <w:r>
        <w:rPr>
          <w:rFonts w:eastAsia="Calibri" w:cs="Times New Roman"/>
          <w:color w:val="808080" w:themeColor="background1" w:themeShade="80"/>
          <w:szCs w:val="24"/>
          <w:lang w:val="es-ES"/>
        </w:rPr>
        <w:t>ación d</w:t>
      </w:r>
      <w:r w:rsidR="009666AB" w:rsidRPr="009E6AD6">
        <w:rPr>
          <w:rFonts w:eastAsia="Calibri" w:cs="Times New Roman"/>
          <w:color w:val="808080" w:themeColor="background1" w:themeShade="80"/>
          <w:szCs w:val="24"/>
          <w:lang w:val="es-ES"/>
        </w:rPr>
        <w:t xml:space="preserve">el documento </w:t>
      </w:r>
      <w:r w:rsidR="009666AB" w:rsidRPr="009E6AD6">
        <w:rPr>
          <w:rFonts w:eastAsia="Calibri" w:cs="Times New Roman"/>
          <w:b/>
          <w:bCs/>
          <w:color w:val="808080" w:themeColor="background1" w:themeShade="80"/>
          <w:szCs w:val="24"/>
          <w:lang w:val="es-ES"/>
        </w:rPr>
        <w:t>Paraguay Análisis Electoral</w:t>
      </w:r>
      <w:r w:rsidR="009666AB">
        <w:rPr>
          <w:rFonts w:eastAsia="Calibri" w:cs="Times New Roman"/>
          <w:b/>
          <w:bCs/>
          <w:color w:val="808080" w:themeColor="background1" w:themeShade="80"/>
          <w:szCs w:val="24"/>
          <w:lang w:val="es-ES"/>
        </w:rPr>
        <w:t>,</w:t>
      </w:r>
      <w:r w:rsidR="009666AB" w:rsidRPr="009E6AD6">
        <w:rPr>
          <w:rFonts w:eastAsia="Calibri" w:cs="Times New Roman"/>
          <w:color w:val="808080" w:themeColor="background1" w:themeShade="80"/>
          <w:szCs w:val="24"/>
          <w:lang w:val="es-ES"/>
        </w:rPr>
        <w:t xml:space="preserve"> </w:t>
      </w:r>
      <w:r>
        <w:rPr>
          <w:rFonts w:eastAsia="Calibri" w:cs="Times New Roman"/>
          <w:color w:val="808080" w:themeColor="background1" w:themeShade="80"/>
          <w:szCs w:val="24"/>
          <w:lang w:val="es-ES"/>
        </w:rPr>
        <w:t xml:space="preserve">con el </w:t>
      </w:r>
      <w:r w:rsidR="009666AB" w:rsidRPr="009E6AD6">
        <w:rPr>
          <w:rFonts w:eastAsia="Calibri" w:cs="Times New Roman"/>
          <w:color w:val="808080" w:themeColor="background1" w:themeShade="80"/>
          <w:szCs w:val="24"/>
          <w:lang w:val="es-ES"/>
        </w:rPr>
        <w:t xml:space="preserve">objetivo de integrar y articular los análisis relevantes para la toma de decisiones en materia de política exterior, aplicando un marco prospectivo que busca </w:t>
      </w:r>
      <w:r w:rsidR="001E1AAE" w:rsidRPr="009E6AD6">
        <w:rPr>
          <w:rFonts w:eastAsia="Calibri" w:cs="Times New Roman"/>
          <w:color w:val="808080" w:themeColor="background1" w:themeShade="80"/>
          <w:szCs w:val="24"/>
          <w:lang w:val="es-ES"/>
        </w:rPr>
        <w:t>estudiar</w:t>
      </w:r>
      <w:r w:rsidR="009666AB" w:rsidRPr="009E6AD6">
        <w:rPr>
          <w:rFonts w:eastAsia="Calibri" w:cs="Times New Roman"/>
          <w:color w:val="808080" w:themeColor="background1" w:themeShade="80"/>
          <w:szCs w:val="24"/>
          <w:lang w:val="es-ES"/>
        </w:rPr>
        <w:t xml:space="preserve"> la  relevancia y las posibles implicaciones que pueden tener las elecciones generales de Paraguay para el futuro de </w:t>
      </w:r>
      <w:r w:rsidR="00777BB3">
        <w:rPr>
          <w:rFonts w:eastAsia="Calibri" w:cs="Times New Roman"/>
          <w:color w:val="808080" w:themeColor="background1" w:themeShade="80"/>
          <w:szCs w:val="24"/>
          <w:lang w:val="es-ES"/>
        </w:rPr>
        <w:t>sus connacionales</w:t>
      </w:r>
      <w:r w:rsidR="009666AB" w:rsidRPr="009E6AD6">
        <w:rPr>
          <w:rFonts w:eastAsia="Calibri" w:cs="Times New Roman"/>
          <w:color w:val="808080" w:themeColor="background1" w:themeShade="80"/>
          <w:szCs w:val="24"/>
          <w:lang w:val="es-ES"/>
        </w:rPr>
        <w:t xml:space="preserve">, </w:t>
      </w:r>
      <w:r w:rsidR="00777BB3">
        <w:rPr>
          <w:rFonts w:eastAsia="Calibri" w:cs="Times New Roman"/>
          <w:color w:val="808080" w:themeColor="background1" w:themeShade="80"/>
          <w:szCs w:val="24"/>
          <w:lang w:val="es-ES"/>
        </w:rPr>
        <w:t xml:space="preserve">así como </w:t>
      </w:r>
      <w:r w:rsidR="009666AB" w:rsidRPr="009E6AD6">
        <w:rPr>
          <w:rFonts w:eastAsia="Calibri" w:cs="Times New Roman"/>
          <w:color w:val="808080" w:themeColor="background1" w:themeShade="80"/>
          <w:szCs w:val="24"/>
          <w:lang w:val="es-ES"/>
        </w:rPr>
        <w:t>para la integración regional en América Latina, para la política exterior de América Latina al BRICS y de los países miembros del Mercosur</w:t>
      </w:r>
      <w:r w:rsidR="009666AB">
        <w:rPr>
          <w:rFonts w:eastAsia="Calibri" w:cs="Times New Roman"/>
          <w:color w:val="808080" w:themeColor="background1" w:themeShade="80"/>
          <w:szCs w:val="24"/>
          <w:lang w:val="es-ES"/>
        </w:rPr>
        <w:t>.</w:t>
      </w:r>
    </w:p>
    <w:p w14:paraId="67C28FCB" w14:textId="77777777" w:rsidR="009666AB" w:rsidRDefault="009666AB" w:rsidP="003621FA">
      <w:pPr>
        <w:tabs>
          <w:tab w:val="left" w:pos="709"/>
        </w:tabs>
        <w:spacing w:after="0" w:line="360" w:lineRule="auto"/>
        <w:jc w:val="both"/>
        <w:rPr>
          <w:rFonts w:eastAsia="Calibri" w:cs="Times New Roman"/>
          <w:b/>
          <w:color w:val="808080" w:themeColor="background1" w:themeShade="80"/>
          <w:szCs w:val="24"/>
          <w:lang w:val="es-ES"/>
        </w:rPr>
      </w:pPr>
    </w:p>
    <w:p w14:paraId="579CCD3F" w14:textId="3C52AE02" w:rsidR="00EB73B3" w:rsidRPr="00EB73B3" w:rsidRDefault="00EB73B3" w:rsidP="003621FA">
      <w:pPr>
        <w:tabs>
          <w:tab w:val="left" w:pos="709"/>
        </w:tabs>
        <w:spacing w:after="0" w:line="360" w:lineRule="auto"/>
        <w:jc w:val="both"/>
        <w:rPr>
          <w:rFonts w:eastAsia="Calibri" w:cs="Times New Roman"/>
          <w:bCs/>
          <w:color w:val="808080" w:themeColor="background1" w:themeShade="80"/>
          <w:szCs w:val="24"/>
          <w:lang w:val="es-ES"/>
        </w:rPr>
      </w:pPr>
      <w:r w:rsidRPr="00EB73B3">
        <w:rPr>
          <w:rFonts w:eastAsia="Calibri" w:cs="Times New Roman"/>
          <w:bCs/>
          <w:color w:val="808080" w:themeColor="background1" w:themeShade="80"/>
          <w:szCs w:val="24"/>
          <w:lang w:val="es-ES"/>
        </w:rPr>
        <w:t xml:space="preserve">Esta dirección a su vez, periódicamente publica la revista </w:t>
      </w:r>
      <w:r w:rsidRPr="00EB73B3">
        <w:rPr>
          <w:rFonts w:eastAsia="Calibri" w:cs="Times New Roman"/>
          <w:b/>
          <w:color w:val="808080" w:themeColor="background1" w:themeShade="80"/>
          <w:szCs w:val="24"/>
          <w:lang w:val="es-ES"/>
        </w:rPr>
        <w:t>Contexto Diplomático</w:t>
      </w:r>
      <w:r w:rsidR="005C0634">
        <w:rPr>
          <w:rFonts w:eastAsia="Calibri" w:cs="Times New Roman"/>
          <w:b/>
          <w:color w:val="808080" w:themeColor="background1" w:themeShade="80"/>
          <w:szCs w:val="24"/>
          <w:lang w:val="es-ES"/>
        </w:rPr>
        <w:t xml:space="preserve"> (que lleva 16 </w:t>
      </w:r>
      <w:r w:rsidR="003F1B90">
        <w:rPr>
          <w:rFonts w:eastAsia="Calibri" w:cs="Times New Roman"/>
          <w:b/>
          <w:color w:val="808080" w:themeColor="background1" w:themeShade="80"/>
          <w:szCs w:val="24"/>
          <w:lang w:val="es-ES"/>
        </w:rPr>
        <w:t>ediciones</w:t>
      </w:r>
      <w:r w:rsidR="005C0634">
        <w:rPr>
          <w:rFonts w:eastAsia="Calibri" w:cs="Times New Roman"/>
          <w:b/>
          <w:color w:val="808080" w:themeColor="background1" w:themeShade="80"/>
          <w:szCs w:val="24"/>
          <w:lang w:val="es-ES"/>
        </w:rPr>
        <w:t>)</w:t>
      </w:r>
      <w:r w:rsidRPr="00EB73B3">
        <w:rPr>
          <w:rFonts w:eastAsia="Calibri" w:cs="Times New Roman"/>
          <w:bCs/>
          <w:color w:val="808080" w:themeColor="background1" w:themeShade="80"/>
          <w:szCs w:val="24"/>
          <w:lang w:val="es-ES"/>
        </w:rPr>
        <w:t>, seguida de un conversatorio con expertos sobre los artículos especializados contenidos en la misma.</w:t>
      </w:r>
      <w:r>
        <w:rPr>
          <w:rFonts w:eastAsia="Calibri" w:cs="Times New Roman"/>
          <w:bCs/>
          <w:color w:val="808080" w:themeColor="background1" w:themeShade="80"/>
          <w:szCs w:val="24"/>
          <w:lang w:val="es-ES"/>
        </w:rPr>
        <w:t xml:space="preserve"> </w:t>
      </w:r>
    </w:p>
    <w:p w14:paraId="3617BA01" w14:textId="77777777" w:rsidR="009666AB" w:rsidRDefault="009666AB" w:rsidP="003621FA">
      <w:pPr>
        <w:tabs>
          <w:tab w:val="left" w:pos="709"/>
        </w:tabs>
        <w:spacing w:after="0" w:line="360" w:lineRule="auto"/>
        <w:jc w:val="both"/>
        <w:rPr>
          <w:rFonts w:eastAsia="Calibri" w:cs="Times New Roman"/>
          <w:b/>
          <w:color w:val="808080" w:themeColor="background1" w:themeShade="80"/>
          <w:szCs w:val="24"/>
          <w:lang w:val="es-ES"/>
        </w:rPr>
      </w:pPr>
    </w:p>
    <w:p w14:paraId="3FFDEE60" w14:textId="77777777" w:rsidR="008B44E3" w:rsidRDefault="008B44E3" w:rsidP="003621FA">
      <w:pPr>
        <w:tabs>
          <w:tab w:val="left" w:pos="709"/>
        </w:tabs>
        <w:spacing w:after="0" w:line="360" w:lineRule="auto"/>
        <w:jc w:val="both"/>
        <w:rPr>
          <w:rFonts w:eastAsia="Calibri" w:cs="Times New Roman"/>
          <w:b/>
          <w:color w:val="808080" w:themeColor="background1" w:themeShade="80"/>
          <w:szCs w:val="24"/>
          <w:lang w:val="es-ES"/>
        </w:rPr>
      </w:pPr>
    </w:p>
    <w:p w14:paraId="58B2EAE3" w14:textId="77777777" w:rsidR="003F1B90" w:rsidRDefault="003F1B90" w:rsidP="003621FA">
      <w:pPr>
        <w:tabs>
          <w:tab w:val="left" w:pos="709"/>
        </w:tabs>
        <w:spacing w:after="0" w:line="360" w:lineRule="auto"/>
        <w:jc w:val="both"/>
        <w:rPr>
          <w:rFonts w:eastAsia="Calibri" w:cs="Times New Roman"/>
          <w:b/>
          <w:color w:val="808080" w:themeColor="background1" w:themeShade="80"/>
          <w:szCs w:val="24"/>
          <w:lang w:val="es-ES"/>
        </w:rPr>
      </w:pPr>
    </w:p>
    <w:p w14:paraId="09AE29A3" w14:textId="2E135103" w:rsidR="009666AB" w:rsidRDefault="003621FA" w:rsidP="003621FA">
      <w:pPr>
        <w:tabs>
          <w:tab w:val="left" w:pos="709"/>
        </w:tabs>
        <w:spacing w:after="0" w:line="360" w:lineRule="auto"/>
        <w:jc w:val="both"/>
        <w:rPr>
          <w:rFonts w:eastAsia="Calibri" w:cs="Times New Roman"/>
          <w:b/>
          <w:color w:val="808080" w:themeColor="background1" w:themeShade="80"/>
          <w:szCs w:val="24"/>
          <w:lang w:val="es-ES"/>
        </w:rPr>
      </w:pPr>
      <w:r w:rsidRPr="00467893">
        <w:rPr>
          <w:rFonts w:eastAsia="Calibri" w:cs="Times New Roman"/>
          <w:b/>
          <w:color w:val="808080" w:themeColor="background1" w:themeShade="80"/>
          <w:szCs w:val="24"/>
          <w:lang w:val="es-ES"/>
        </w:rPr>
        <w:lastRenderedPageBreak/>
        <w:t xml:space="preserve">La Dirección de </w:t>
      </w:r>
      <w:r w:rsidR="009666AB" w:rsidRPr="00467893">
        <w:rPr>
          <w:rFonts w:eastAsia="Calibri" w:cs="Times New Roman"/>
          <w:b/>
          <w:color w:val="808080" w:themeColor="background1" w:themeShade="80"/>
          <w:szCs w:val="24"/>
          <w:lang w:val="es-ES"/>
        </w:rPr>
        <w:t>Diplomacia Especializada</w:t>
      </w:r>
    </w:p>
    <w:p w14:paraId="6BB459AC" w14:textId="47FA5396" w:rsidR="00467893" w:rsidRDefault="00DF29C2" w:rsidP="00DF29C2">
      <w:pPr>
        <w:autoSpaceDE w:val="0"/>
        <w:autoSpaceDN w:val="0"/>
        <w:adjustRightInd w:val="0"/>
        <w:spacing w:after="0" w:line="360" w:lineRule="auto"/>
        <w:jc w:val="both"/>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t xml:space="preserve">Esta dirección en su rol de dirigir y </w:t>
      </w:r>
      <w:r w:rsidRPr="00DF29C2">
        <w:rPr>
          <w:rFonts w:eastAsia="Calibri" w:cs="Times New Roman"/>
          <w:bCs/>
          <w:color w:val="808080" w:themeColor="background1" w:themeShade="80"/>
          <w:szCs w:val="24"/>
          <w:lang w:val="es-ES"/>
        </w:rPr>
        <w:t>coordinar las acciones de diplomacia especializada con actores en diferentes</w:t>
      </w:r>
      <w:r>
        <w:rPr>
          <w:rFonts w:eastAsia="Calibri" w:cs="Times New Roman"/>
          <w:bCs/>
          <w:color w:val="808080" w:themeColor="background1" w:themeShade="80"/>
          <w:szCs w:val="24"/>
          <w:lang w:val="es-ES"/>
        </w:rPr>
        <w:t xml:space="preserve"> </w:t>
      </w:r>
      <w:r w:rsidRPr="00DF29C2">
        <w:rPr>
          <w:rFonts w:eastAsia="Calibri" w:cs="Times New Roman"/>
          <w:bCs/>
          <w:color w:val="808080" w:themeColor="background1" w:themeShade="80"/>
          <w:szCs w:val="24"/>
          <w:lang w:val="es-ES"/>
        </w:rPr>
        <w:t>niveles oficiales, parlamentarios, municipales, comunitarios y de la sociedad civil, de cara</w:t>
      </w:r>
      <w:r>
        <w:rPr>
          <w:rFonts w:eastAsia="Calibri" w:cs="Times New Roman"/>
          <w:bCs/>
          <w:color w:val="808080" w:themeColor="background1" w:themeShade="80"/>
          <w:szCs w:val="24"/>
          <w:lang w:val="es-ES"/>
        </w:rPr>
        <w:t xml:space="preserve"> </w:t>
      </w:r>
      <w:r w:rsidRPr="00DF29C2">
        <w:rPr>
          <w:rFonts w:eastAsia="Calibri" w:cs="Times New Roman"/>
          <w:bCs/>
          <w:color w:val="808080" w:themeColor="background1" w:themeShade="80"/>
          <w:szCs w:val="24"/>
          <w:lang w:val="es-ES"/>
        </w:rPr>
        <w:t>a los desafíos de las nuevas tendencias y proyecciones de las relaciones internacionales y</w:t>
      </w:r>
      <w:r>
        <w:rPr>
          <w:rFonts w:eastAsia="Calibri" w:cs="Times New Roman"/>
          <w:bCs/>
          <w:color w:val="808080" w:themeColor="background1" w:themeShade="80"/>
          <w:szCs w:val="24"/>
          <w:lang w:val="es-ES"/>
        </w:rPr>
        <w:t xml:space="preserve"> </w:t>
      </w:r>
      <w:r w:rsidRPr="00DF29C2">
        <w:rPr>
          <w:rFonts w:eastAsia="Calibri" w:cs="Times New Roman"/>
          <w:bCs/>
          <w:color w:val="808080" w:themeColor="background1" w:themeShade="80"/>
          <w:szCs w:val="24"/>
          <w:lang w:val="es-ES"/>
        </w:rPr>
        <w:t>el mundo, en la búsqueda de soluciones que contribuyan con el desarrollo sostenible y</w:t>
      </w:r>
      <w:r>
        <w:rPr>
          <w:rFonts w:eastAsia="Calibri" w:cs="Times New Roman"/>
          <w:bCs/>
          <w:color w:val="808080" w:themeColor="background1" w:themeShade="80"/>
          <w:szCs w:val="24"/>
          <w:lang w:val="es-ES"/>
        </w:rPr>
        <w:t xml:space="preserve"> </w:t>
      </w:r>
      <w:r w:rsidRPr="00DF29C2">
        <w:rPr>
          <w:rFonts w:eastAsia="Calibri" w:cs="Times New Roman"/>
          <w:bCs/>
          <w:color w:val="808080" w:themeColor="background1" w:themeShade="80"/>
          <w:szCs w:val="24"/>
          <w:lang w:val="es-ES"/>
        </w:rPr>
        <w:t>humano del planeta, la promoción de la cooperación, la solidaridad, la promoción del arte</w:t>
      </w:r>
      <w:r>
        <w:rPr>
          <w:rFonts w:eastAsia="Calibri" w:cs="Times New Roman"/>
          <w:bCs/>
          <w:color w:val="808080" w:themeColor="background1" w:themeShade="80"/>
          <w:szCs w:val="24"/>
          <w:lang w:val="es-ES"/>
        </w:rPr>
        <w:t xml:space="preserve"> </w:t>
      </w:r>
      <w:r w:rsidRPr="00DF29C2">
        <w:rPr>
          <w:rFonts w:eastAsia="Calibri" w:cs="Times New Roman"/>
          <w:bCs/>
          <w:color w:val="808080" w:themeColor="background1" w:themeShade="80"/>
          <w:szCs w:val="24"/>
          <w:lang w:val="es-ES"/>
        </w:rPr>
        <w:t>y la cultura</w:t>
      </w:r>
      <w:r>
        <w:rPr>
          <w:rFonts w:eastAsia="Calibri" w:cs="Times New Roman"/>
          <w:bCs/>
          <w:color w:val="808080" w:themeColor="background1" w:themeShade="80"/>
          <w:szCs w:val="24"/>
          <w:lang w:val="es-ES"/>
        </w:rPr>
        <w:t>. Durante este año ha mostrado los siguientes resultados:</w:t>
      </w:r>
    </w:p>
    <w:p w14:paraId="16DB00C1" w14:textId="77777777" w:rsidR="00DF29C2" w:rsidRDefault="00DF29C2" w:rsidP="00DF29C2">
      <w:pPr>
        <w:autoSpaceDE w:val="0"/>
        <w:autoSpaceDN w:val="0"/>
        <w:adjustRightInd w:val="0"/>
        <w:spacing w:after="0" w:line="360" w:lineRule="auto"/>
        <w:jc w:val="both"/>
        <w:rPr>
          <w:rFonts w:eastAsia="Calibri" w:cs="Times New Roman"/>
          <w:bCs/>
          <w:color w:val="808080" w:themeColor="background1" w:themeShade="80"/>
          <w:szCs w:val="24"/>
          <w:lang w:val="es-ES"/>
        </w:rPr>
      </w:pPr>
    </w:p>
    <w:p w14:paraId="06D34D17" w14:textId="09D2813B" w:rsidR="00467893" w:rsidRPr="00467893" w:rsidRDefault="00467893" w:rsidP="003621FA">
      <w:pPr>
        <w:tabs>
          <w:tab w:val="left" w:pos="709"/>
        </w:tabs>
        <w:spacing w:after="0" w:line="360" w:lineRule="auto"/>
        <w:jc w:val="both"/>
        <w:rPr>
          <w:rFonts w:eastAsia="Calibri" w:cs="Times New Roman"/>
          <w:b/>
          <w:bCs/>
          <w:color w:val="808080" w:themeColor="background1" w:themeShade="80"/>
          <w:szCs w:val="24"/>
          <w:lang w:val="es-ES"/>
        </w:rPr>
      </w:pPr>
      <w:r w:rsidRPr="00467893">
        <w:rPr>
          <w:rFonts w:eastAsia="Calibri" w:cs="Times New Roman"/>
          <w:b/>
          <w:bCs/>
          <w:color w:val="808080" w:themeColor="background1" w:themeShade="80"/>
          <w:szCs w:val="24"/>
          <w:lang w:val="es-ES"/>
        </w:rPr>
        <w:t>Premio Sr. Oscar De La Renta</w:t>
      </w:r>
    </w:p>
    <w:p w14:paraId="21D31F60" w14:textId="5BFCDBA8" w:rsidR="00467893" w:rsidRDefault="00467893" w:rsidP="00467893">
      <w:pPr>
        <w:tabs>
          <w:tab w:val="left" w:pos="709"/>
        </w:tabs>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Fue realizada la gala de dicho premio </w:t>
      </w:r>
      <w:r w:rsidR="00DF29C2">
        <w:rPr>
          <w:rFonts w:eastAsia="Calibri" w:cs="Times New Roman"/>
          <w:color w:val="808080" w:themeColor="background1" w:themeShade="80"/>
          <w:szCs w:val="24"/>
          <w:lang w:val="es-ES"/>
        </w:rPr>
        <w:t xml:space="preserve">en la Sala Carlos </w:t>
      </w:r>
      <w:proofErr w:type="spellStart"/>
      <w:r w:rsidR="00DF29C2">
        <w:rPr>
          <w:rFonts w:eastAsia="Calibri" w:cs="Times New Roman"/>
          <w:color w:val="808080" w:themeColor="background1" w:themeShade="80"/>
          <w:szCs w:val="24"/>
          <w:lang w:val="es-ES"/>
        </w:rPr>
        <w:t>Piantini</w:t>
      </w:r>
      <w:proofErr w:type="spellEnd"/>
      <w:r w:rsidR="00DF29C2">
        <w:rPr>
          <w:rFonts w:eastAsia="Calibri" w:cs="Times New Roman"/>
          <w:color w:val="808080" w:themeColor="background1" w:themeShade="80"/>
          <w:szCs w:val="24"/>
          <w:lang w:val="es-ES"/>
        </w:rPr>
        <w:t xml:space="preserve"> del Teatro Nacional, </w:t>
      </w:r>
      <w:r w:rsidRPr="00467893">
        <w:rPr>
          <w:rFonts w:eastAsia="Calibri" w:cs="Times New Roman"/>
          <w:color w:val="808080" w:themeColor="background1" w:themeShade="80"/>
          <w:szCs w:val="24"/>
          <w:lang w:val="es-ES"/>
        </w:rPr>
        <w:t xml:space="preserve">en su </w:t>
      </w:r>
      <w:r w:rsidR="00DF29C2">
        <w:rPr>
          <w:rFonts w:eastAsia="Calibri" w:cs="Times New Roman"/>
          <w:color w:val="808080" w:themeColor="background1" w:themeShade="80"/>
          <w:szCs w:val="24"/>
          <w:lang w:val="es-ES"/>
        </w:rPr>
        <w:t>5ta.</w:t>
      </w:r>
      <w:r w:rsidRPr="00467893">
        <w:rPr>
          <w:rFonts w:eastAsia="Calibri" w:cs="Times New Roman"/>
          <w:color w:val="808080" w:themeColor="background1" w:themeShade="80"/>
          <w:szCs w:val="24"/>
          <w:lang w:val="es-ES"/>
        </w:rPr>
        <w:t xml:space="preserve"> edición, </w:t>
      </w:r>
      <w:r w:rsidR="00DF29C2">
        <w:rPr>
          <w:rFonts w:eastAsia="Calibri" w:cs="Times New Roman"/>
          <w:color w:val="808080" w:themeColor="background1" w:themeShade="80"/>
          <w:szCs w:val="24"/>
          <w:lang w:val="es-ES"/>
        </w:rPr>
        <w:t>que de 10 finalista nominados reconoció</w:t>
      </w:r>
      <w:r>
        <w:rPr>
          <w:rFonts w:eastAsia="Calibri" w:cs="Times New Roman"/>
          <w:color w:val="808080" w:themeColor="background1" w:themeShade="80"/>
          <w:szCs w:val="24"/>
          <w:lang w:val="es-ES"/>
        </w:rPr>
        <w:t xml:space="preserve"> a </w:t>
      </w:r>
      <w:proofErr w:type="spellStart"/>
      <w:r w:rsidRPr="00467893">
        <w:rPr>
          <w:rFonts w:eastAsia="Calibri" w:cs="Times New Roman"/>
          <w:b/>
          <w:bCs/>
          <w:color w:val="808080" w:themeColor="background1" w:themeShade="80"/>
          <w:szCs w:val="24"/>
          <w:lang w:val="es-ES"/>
        </w:rPr>
        <w:t>Quemuel</w:t>
      </w:r>
      <w:proofErr w:type="spellEnd"/>
      <w:r w:rsidRPr="00467893">
        <w:rPr>
          <w:rFonts w:eastAsia="Calibri" w:cs="Times New Roman"/>
          <w:b/>
          <w:bCs/>
          <w:color w:val="808080" w:themeColor="background1" w:themeShade="80"/>
          <w:szCs w:val="24"/>
          <w:lang w:val="es-ES"/>
        </w:rPr>
        <w:t xml:space="preserve"> Arroyo Peña, un diseñador urbano de la arquitectura</w:t>
      </w:r>
      <w:r w:rsidRPr="00467893">
        <w:rPr>
          <w:rFonts w:eastAsia="Calibri" w:cs="Times New Roman"/>
          <w:color w:val="808080" w:themeColor="background1" w:themeShade="80"/>
          <w:szCs w:val="24"/>
          <w:lang w:val="es-ES"/>
        </w:rPr>
        <w:t>, quien, sin importar su discapacidad física motora, se ha desempeñado en diferentes funciones comunitarias y actualmente es jefe de accesibilidad de la Autoridad Metropolitana de Transporte de la ciudad de Nueva York.</w:t>
      </w:r>
    </w:p>
    <w:p w14:paraId="4ED59DD4" w14:textId="77777777" w:rsidR="00467893" w:rsidRDefault="00467893" w:rsidP="00467893">
      <w:pPr>
        <w:shd w:val="clear" w:color="auto" w:fill="FFFFFF"/>
        <w:spacing w:after="0" w:line="360" w:lineRule="auto"/>
        <w:jc w:val="both"/>
        <w:rPr>
          <w:rFonts w:eastAsia="Calibri" w:cs="Times New Roman"/>
          <w:color w:val="808080" w:themeColor="background1" w:themeShade="80"/>
          <w:szCs w:val="24"/>
          <w:lang w:val="es-ES"/>
        </w:rPr>
      </w:pPr>
    </w:p>
    <w:p w14:paraId="177FE65C" w14:textId="4CF0D985" w:rsidR="00467893" w:rsidRPr="00467893" w:rsidRDefault="00467893" w:rsidP="00467893">
      <w:pPr>
        <w:shd w:val="clear" w:color="auto" w:fill="FFFFFF"/>
        <w:spacing w:after="100" w:afterAutospacing="1" w:line="360" w:lineRule="auto"/>
        <w:jc w:val="both"/>
        <w:rPr>
          <w:rFonts w:eastAsia="Calibri" w:cs="Times New Roman"/>
          <w:color w:val="808080" w:themeColor="background1" w:themeShade="80"/>
          <w:szCs w:val="24"/>
          <w:lang w:val="es-ES"/>
        </w:rPr>
      </w:pPr>
      <w:r w:rsidRPr="00467893">
        <w:rPr>
          <w:rFonts w:eastAsia="Calibri" w:cs="Times New Roman"/>
          <w:color w:val="808080" w:themeColor="background1" w:themeShade="80"/>
          <w:szCs w:val="24"/>
          <w:lang w:val="es-ES"/>
        </w:rPr>
        <w:t>Este premio, que lleva el nombre del ilustre dominicano, Oscar de la Renta, reconoce en este gran artista los atributos excepcionales de nuestros emigrantes, que también les son propios a este diseñador de fama mundial, que supo llevar su arte por las más importantes pasarelas sin nunca olvidar su patria y a la cual se mantuvo aportando soluciones a importantes problemas sociales del país”, agregó de manera entusiasta el ministro de Relaciones Exteriores.</w:t>
      </w:r>
    </w:p>
    <w:p w14:paraId="20B526EC" w14:textId="77777777" w:rsidR="00467893" w:rsidRPr="00467893" w:rsidRDefault="00467893" w:rsidP="00467893">
      <w:pPr>
        <w:shd w:val="clear" w:color="auto" w:fill="FFFFFF"/>
        <w:spacing w:after="100" w:afterAutospacing="1" w:line="360" w:lineRule="auto"/>
        <w:jc w:val="both"/>
        <w:rPr>
          <w:rFonts w:eastAsia="Calibri" w:cs="Times New Roman"/>
          <w:color w:val="808080" w:themeColor="background1" w:themeShade="80"/>
          <w:szCs w:val="24"/>
          <w:lang w:val="es-ES"/>
        </w:rPr>
      </w:pPr>
      <w:r w:rsidRPr="00467893">
        <w:rPr>
          <w:rFonts w:eastAsia="Calibri" w:cs="Times New Roman"/>
          <w:color w:val="808080" w:themeColor="background1" w:themeShade="80"/>
          <w:szCs w:val="24"/>
          <w:lang w:val="es-ES"/>
        </w:rPr>
        <w:t xml:space="preserve">Durante la ceremonia, también se reconoció la obra y trayectoria en el exterior de Rafael Antonio Núñez Cedeño, Iris Violeta Rijo Matos, Esperanza Ozuna, Emely Rosaura Duvergé, Luis Emilio Rodríguez Vicente, Carmen </w:t>
      </w:r>
      <w:proofErr w:type="spellStart"/>
      <w:r w:rsidRPr="00467893">
        <w:rPr>
          <w:rFonts w:eastAsia="Calibri" w:cs="Times New Roman"/>
          <w:color w:val="808080" w:themeColor="background1" w:themeShade="80"/>
          <w:szCs w:val="24"/>
          <w:lang w:val="es-ES"/>
        </w:rPr>
        <w:t>Torruella</w:t>
      </w:r>
      <w:proofErr w:type="spellEnd"/>
      <w:r w:rsidRPr="00467893">
        <w:rPr>
          <w:rFonts w:eastAsia="Calibri" w:cs="Times New Roman"/>
          <w:color w:val="808080" w:themeColor="background1" w:themeShade="80"/>
          <w:szCs w:val="24"/>
          <w:lang w:val="es-ES"/>
        </w:rPr>
        <w:t xml:space="preserve"> </w:t>
      </w:r>
      <w:proofErr w:type="spellStart"/>
      <w:r w:rsidRPr="00467893">
        <w:rPr>
          <w:rFonts w:eastAsia="Calibri" w:cs="Times New Roman"/>
          <w:color w:val="808080" w:themeColor="background1" w:themeShade="80"/>
          <w:szCs w:val="24"/>
          <w:lang w:val="es-ES"/>
        </w:rPr>
        <w:t>Quander</w:t>
      </w:r>
      <w:proofErr w:type="spellEnd"/>
      <w:r w:rsidRPr="00467893">
        <w:rPr>
          <w:rFonts w:eastAsia="Calibri" w:cs="Times New Roman"/>
          <w:color w:val="808080" w:themeColor="background1" w:themeShade="80"/>
          <w:szCs w:val="24"/>
          <w:lang w:val="es-ES"/>
        </w:rPr>
        <w:t>, Evelyn Miosotis Rodríguez, Fidel Aquino Robles y Ari Peralta, quienes se han destacado por muchos años en su rol profesional, social, económico, cultural y en las ciencias, desempeñado en Estados Unidos, Canadá, Puerto Rico e Islandia.</w:t>
      </w:r>
    </w:p>
    <w:p w14:paraId="5B96C136" w14:textId="1BCCC37C" w:rsidR="003621FA" w:rsidRDefault="00DF29C2" w:rsidP="003621FA">
      <w:pPr>
        <w:tabs>
          <w:tab w:val="left" w:pos="709"/>
        </w:tabs>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lastRenderedPageBreak/>
        <w:t xml:space="preserve">Igualmente se </w:t>
      </w:r>
      <w:r w:rsidR="003621FA" w:rsidRPr="004F55CD">
        <w:rPr>
          <w:rFonts w:eastAsia="Calibri" w:cs="Times New Roman"/>
          <w:color w:val="808080" w:themeColor="background1" w:themeShade="80"/>
          <w:szCs w:val="24"/>
          <w:lang w:val="es-ES"/>
        </w:rPr>
        <w:t xml:space="preserve">celebró una reunión con el Sr. José Carrasco, Secretario General Legislativo del Senado de la República, en fecha de 31 de marzo, donde se abordó la colaboración y coordinación del Senado para el desarrollo del Conversatorio sobre </w:t>
      </w:r>
      <w:r w:rsidR="003621FA" w:rsidRPr="009E6AD6">
        <w:rPr>
          <w:rFonts w:eastAsia="Calibri" w:cs="Times New Roman"/>
          <w:b/>
          <w:bCs/>
          <w:color w:val="808080" w:themeColor="background1" w:themeShade="80"/>
          <w:szCs w:val="24"/>
          <w:lang w:val="es-ES"/>
        </w:rPr>
        <w:t>Diplomacia Parlamentaria</w:t>
      </w:r>
      <w:r w:rsidR="003621FA" w:rsidRPr="004F55CD">
        <w:rPr>
          <w:rFonts w:eastAsia="Calibri" w:cs="Times New Roman"/>
          <w:color w:val="808080" w:themeColor="background1" w:themeShade="80"/>
          <w:szCs w:val="24"/>
          <w:lang w:val="es-ES"/>
        </w:rPr>
        <w:t>.</w:t>
      </w:r>
    </w:p>
    <w:p w14:paraId="417F2ED3" w14:textId="77777777" w:rsidR="003621FA" w:rsidRDefault="003621FA" w:rsidP="003621FA">
      <w:pPr>
        <w:tabs>
          <w:tab w:val="left" w:pos="709"/>
        </w:tabs>
        <w:spacing w:after="0" w:line="360" w:lineRule="auto"/>
        <w:jc w:val="both"/>
        <w:rPr>
          <w:rFonts w:eastAsia="Calibri" w:cs="Times New Roman"/>
          <w:color w:val="808080" w:themeColor="background1" w:themeShade="80"/>
          <w:szCs w:val="24"/>
          <w:lang w:val="es-ES"/>
        </w:rPr>
      </w:pPr>
    </w:p>
    <w:p w14:paraId="4734384F" w14:textId="72B9BBB3" w:rsidR="003621FA" w:rsidRDefault="003621FA" w:rsidP="003621FA">
      <w:pPr>
        <w:tabs>
          <w:tab w:val="left" w:pos="709"/>
        </w:tabs>
        <w:spacing w:after="0" w:line="360" w:lineRule="auto"/>
        <w:jc w:val="both"/>
        <w:rPr>
          <w:rFonts w:eastAsia="Calibri" w:cs="Times New Roman"/>
          <w:color w:val="808080" w:themeColor="background1" w:themeShade="80"/>
          <w:szCs w:val="24"/>
          <w:lang w:val="es-ES"/>
        </w:rPr>
      </w:pPr>
      <w:r w:rsidRPr="006B78F1">
        <w:rPr>
          <w:rFonts w:eastAsia="Calibri" w:cs="Times New Roman"/>
          <w:color w:val="808080" w:themeColor="background1" w:themeShade="80"/>
          <w:szCs w:val="24"/>
          <w:lang w:val="es-ES"/>
        </w:rPr>
        <w:t xml:space="preserve">Como avances </w:t>
      </w:r>
      <w:r w:rsidR="009666AB">
        <w:rPr>
          <w:rFonts w:eastAsia="Calibri" w:cs="Times New Roman"/>
          <w:color w:val="808080" w:themeColor="background1" w:themeShade="80"/>
          <w:szCs w:val="24"/>
          <w:lang w:val="es-ES"/>
        </w:rPr>
        <w:t xml:space="preserve">en materia de </w:t>
      </w:r>
      <w:r w:rsidRPr="009E6AD6">
        <w:rPr>
          <w:rFonts w:eastAsia="Calibri" w:cs="Times New Roman"/>
          <w:b/>
          <w:bCs/>
          <w:color w:val="808080" w:themeColor="background1" w:themeShade="80"/>
          <w:szCs w:val="24"/>
          <w:lang w:val="es-ES"/>
        </w:rPr>
        <w:t>Diplomacia Deportiva en República Dominicana</w:t>
      </w:r>
      <w:r w:rsidRPr="006B78F1">
        <w:rPr>
          <w:rFonts w:eastAsia="Calibri" w:cs="Times New Roman"/>
          <w:color w:val="808080" w:themeColor="background1" w:themeShade="80"/>
          <w:szCs w:val="24"/>
          <w:lang w:val="es-ES"/>
        </w:rPr>
        <w:t xml:space="preserve">, durante el mes de febrero, se sostuvo una reunión con el Comisionado de Béisbol de RD y el mes de marzo con el </w:t>
      </w:r>
      <w:r w:rsidR="00EB73B3" w:rsidRPr="006B78F1">
        <w:rPr>
          <w:rFonts w:eastAsia="Calibri" w:cs="Times New Roman"/>
          <w:color w:val="808080" w:themeColor="background1" w:themeShade="80"/>
          <w:szCs w:val="24"/>
          <w:lang w:val="es-ES"/>
        </w:rPr>
        <w:t>mánager</w:t>
      </w:r>
      <w:r w:rsidRPr="006B78F1">
        <w:rPr>
          <w:rFonts w:eastAsia="Calibri" w:cs="Times New Roman"/>
          <w:color w:val="808080" w:themeColor="background1" w:themeShade="80"/>
          <w:szCs w:val="24"/>
          <w:lang w:val="es-ES"/>
        </w:rPr>
        <w:t xml:space="preserve"> del </w:t>
      </w:r>
      <w:r w:rsidR="00EB73B3">
        <w:rPr>
          <w:rFonts w:eastAsia="Calibri" w:cs="Times New Roman"/>
          <w:color w:val="808080" w:themeColor="background1" w:themeShade="80"/>
          <w:szCs w:val="24"/>
          <w:lang w:val="es-ES"/>
        </w:rPr>
        <w:t xml:space="preserve">señor </w:t>
      </w:r>
      <w:r w:rsidRPr="006B78F1">
        <w:rPr>
          <w:rFonts w:eastAsia="Calibri" w:cs="Times New Roman"/>
          <w:color w:val="808080" w:themeColor="background1" w:themeShade="80"/>
          <w:szCs w:val="24"/>
          <w:lang w:val="es-ES"/>
        </w:rPr>
        <w:t xml:space="preserve">Vladimir Guerrero Padre, para las coordinaciones de las filmaciones. </w:t>
      </w:r>
      <w:r w:rsidR="007C05E7">
        <w:rPr>
          <w:rFonts w:eastAsia="Calibri" w:cs="Times New Roman"/>
          <w:color w:val="808080" w:themeColor="background1" w:themeShade="80"/>
          <w:szCs w:val="24"/>
          <w:lang w:val="es-ES"/>
        </w:rPr>
        <w:t>A</w:t>
      </w:r>
      <w:r w:rsidR="007C05E7" w:rsidRPr="006B78F1">
        <w:rPr>
          <w:rFonts w:eastAsia="Calibri" w:cs="Times New Roman"/>
          <w:color w:val="808080" w:themeColor="background1" w:themeShade="80"/>
          <w:szCs w:val="24"/>
          <w:lang w:val="es-ES"/>
        </w:rPr>
        <w:t>demás,</w:t>
      </w:r>
      <w:r w:rsidRPr="006B78F1">
        <w:rPr>
          <w:rFonts w:eastAsia="Calibri" w:cs="Times New Roman"/>
          <w:color w:val="808080" w:themeColor="background1" w:themeShade="80"/>
          <w:szCs w:val="24"/>
          <w:lang w:val="es-ES"/>
        </w:rPr>
        <w:t xml:space="preserve"> se presentó la propuesta y se iniciaron los acercamientos con las federaciones deportivas.</w:t>
      </w:r>
    </w:p>
    <w:p w14:paraId="1A7BDC76" w14:textId="77777777" w:rsidR="00A17CAC" w:rsidRDefault="00A17CAC" w:rsidP="003621FA">
      <w:pPr>
        <w:tabs>
          <w:tab w:val="left" w:pos="709"/>
        </w:tabs>
        <w:spacing w:after="0" w:line="360" w:lineRule="auto"/>
        <w:jc w:val="both"/>
        <w:rPr>
          <w:rFonts w:eastAsia="Calibri" w:cs="Times New Roman"/>
          <w:color w:val="808080" w:themeColor="background1" w:themeShade="80"/>
          <w:szCs w:val="24"/>
          <w:lang w:val="es-ES"/>
        </w:rPr>
      </w:pPr>
    </w:p>
    <w:p w14:paraId="2FE2C3BE" w14:textId="2EEE062B" w:rsidR="00A17CAC" w:rsidRDefault="003F1B90" w:rsidP="003621FA">
      <w:pPr>
        <w:tabs>
          <w:tab w:val="left" w:pos="709"/>
        </w:tabs>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S</w:t>
      </w:r>
      <w:r w:rsidR="00A17CAC" w:rsidRPr="00A17CAC">
        <w:rPr>
          <w:rFonts w:eastAsia="Calibri" w:cs="Times New Roman"/>
          <w:color w:val="808080" w:themeColor="background1" w:themeShade="80"/>
          <w:szCs w:val="24"/>
          <w:lang w:val="es-ES"/>
        </w:rPr>
        <w:t>e realiz</w:t>
      </w:r>
      <w:r>
        <w:rPr>
          <w:rFonts w:eastAsia="Calibri" w:cs="Times New Roman"/>
          <w:color w:val="808080" w:themeColor="background1" w:themeShade="80"/>
          <w:szCs w:val="24"/>
          <w:lang w:val="es-ES"/>
        </w:rPr>
        <w:t>ó la tercera versión de Los</w:t>
      </w:r>
      <w:r w:rsidR="00A17CAC" w:rsidRPr="00A17CAC">
        <w:rPr>
          <w:rFonts w:eastAsia="Calibri" w:cs="Times New Roman"/>
          <w:color w:val="808080" w:themeColor="background1" w:themeShade="80"/>
          <w:szCs w:val="24"/>
          <w:lang w:val="es-ES"/>
        </w:rPr>
        <w:t xml:space="preserve"> Juegos MIREX 2023, con el objetivo de difundir los beneficios del deporte como instrumento de política exterior y procurar la integración de los colaboradores del MIREX, se presentaron los juegos de mesa: Dominó, Ajedrez, </w:t>
      </w:r>
      <w:proofErr w:type="spellStart"/>
      <w:r w:rsidR="00A17CAC" w:rsidRPr="00A17CAC">
        <w:rPr>
          <w:rFonts w:eastAsia="Calibri" w:cs="Times New Roman"/>
          <w:color w:val="808080" w:themeColor="background1" w:themeShade="80"/>
          <w:szCs w:val="24"/>
          <w:lang w:val="es-ES"/>
        </w:rPr>
        <w:t>Go</w:t>
      </w:r>
      <w:proofErr w:type="spellEnd"/>
      <w:r w:rsidR="00A17CAC" w:rsidRPr="00A17CAC">
        <w:rPr>
          <w:rFonts w:eastAsia="Calibri" w:cs="Times New Roman"/>
          <w:color w:val="808080" w:themeColor="background1" w:themeShade="80"/>
          <w:szCs w:val="24"/>
          <w:lang w:val="es-ES"/>
        </w:rPr>
        <w:t xml:space="preserve">, Tenis de mesa, parchís, con la presencia de Su Excelencia Señor </w:t>
      </w:r>
      <w:proofErr w:type="spellStart"/>
      <w:r w:rsidR="00A17CAC" w:rsidRPr="00A17CAC">
        <w:rPr>
          <w:rFonts w:eastAsia="Calibri" w:cs="Times New Roman"/>
          <w:color w:val="808080" w:themeColor="background1" w:themeShade="80"/>
          <w:szCs w:val="24"/>
          <w:lang w:val="es-ES"/>
        </w:rPr>
        <w:t>Takagi</w:t>
      </w:r>
      <w:proofErr w:type="spellEnd"/>
      <w:r w:rsidR="00A17CAC" w:rsidRPr="00A17CAC">
        <w:rPr>
          <w:rFonts w:eastAsia="Calibri" w:cs="Times New Roman"/>
          <w:color w:val="808080" w:themeColor="background1" w:themeShade="80"/>
          <w:szCs w:val="24"/>
          <w:lang w:val="es-ES"/>
        </w:rPr>
        <w:t xml:space="preserve"> </w:t>
      </w:r>
      <w:proofErr w:type="spellStart"/>
      <w:r w:rsidR="00A17CAC" w:rsidRPr="00A17CAC">
        <w:rPr>
          <w:rFonts w:eastAsia="Calibri" w:cs="Times New Roman"/>
          <w:color w:val="808080" w:themeColor="background1" w:themeShade="80"/>
          <w:szCs w:val="24"/>
          <w:lang w:val="es-ES"/>
        </w:rPr>
        <w:t>Masahiro</w:t>
      </w:r>
      <w:proofErr w:type="spellEnd"/>
      <w:r w:rsidR="00A17CAC" w:rsidRPr="00A17CAC">
        <w:rPr>
          <w:rFonts w:eastAsia="Calibri" w:cs="Times New Roman"/>
          <w:color w:val="808080" w:themeColor="background1" w:themeShade="80"/>
          <w:szCs w:val="24"/>
          <w:lang w:val="es-ES"/>
        </w:rPr>
        <w:t>, Embajador Extraordinario y Plenipotenciario del Japón</w:t>
      </w:r>
      <w:r w:rsidR="00A17CAC">
        <w:rPr>
          <w:rFonts w:eastAsia="Calibri" w:cs="Times New Roman"/>
          <w:color w:val="808080" w:themeColor="background1" w:themeShade="80"/>
          <w:szCs w:val="24"/>
          <w:lang w:val="es-ES"/>
        </w:rPr>
        <w:t>.</w:t>
      </w:r>
    </w:p>
    <w:p w14:paraId="349D08C3" w14:textId="77777777" w:rsidR="00A17CAC" w:rsidRDefault="00A17CAC" w:rsidP="00A17CAC">
      <w:pPr>
        <w:spacing w:line="360" w:lineRule="auto"/>
        <w:jc w:val="both"/>
        <w:rPr>
          <w:rFonts w:eastAsia="Calibri" w:cs="Times New Roman"/>
          <w:color w:val="808080" w:themeColor="background1" w:themeShade="80"/>
          <w:szCs w:val="24"/>
          <w:lang w:val="es-ES"/>
        </w:rPr>
      </w:pPr>
    </w:p>
    <w:p w14:paraId="3AFDD721" w14:textId="1D648708" w:rsidR="00A17CAC" w:rsidRPr="00A17CAC" w:rsidRDefault="00A17CAC" w:rsidP="00A17CAC">
      <w:pPr>
        <w:spacing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En adición a esto, </w:t>
      </w:r>
      <w:r w:rsidRPr="00A17CAC">
        <w:rPr>
          <w:rFonts w:eastAsia="Calibri" w:cs="Times New Roman"/>
          <w:color w:val="808080" w:themeColor="background1" w:themeShade="80"/>
          <w:szCs w:val="24"/>
          <w:lang w:val="es-ES"/>
        </w:rPr>
        <w:t>fue inaugurada la exhibición sobre “Vida y Época de Nelson Mandela”, y quedo abierta al público en el Centro de Convenciones de MIREX del 18 al 21 julio de 2023, para conmemorar </w:t>
      </w:r>
      <w:r w:rsidRPr="00A17CAC">
        <w:rPr>
          <w:rFonts w:eastAsia="Calibri" w:cs="Times New Roman"/>
          <w:b/>
          <w:bCs/>
          <w:color w:val="808080" w:themeColor="background1" w:themeShade="80"/>
          <w:szCs w:val="24"/>
          <w:lang w:val="es-ES"/>
        </w:rPr>
        <w:t>el Día Internacional de este líder, ganador del Premio Nobel de la Paz.</w:t>
      </w:r>
      <w:r w:rsidRPr="00A17CAC">
        <w:rPr>
          <w:rFonts w:eastAsia="Calibri" w:cs="Times New Roman"/>
          <w:color w:val="808080" w:themeColor="background1" w:themeShade="80"/>
          <w:szCs w:val="24"/>
          <w:lang w:val="es-ES"/>
        </w:rPr>
        <w:t xml:space="preserve"> Dicha inauguración contó con la presencia de la Señora </w:t>
      </w:r>
      <w:proofErr w:type="spellStart"/>
      <w:r w:rsidRPr="00A17CAC">
        <w:rPr>
          <w:rFonts w:eastAsia="Calibri" w:cs="Times New Roman"/>
          <w:color w:val="808080" w:themeColor="background1" w:themeShade="80"/>
          <w:szCs w:val="24"/>
          <w:lang w:val="es-ES"/>
        </w:rPr>
        <w:t>Nocawe</w:t>
      </w:r>
      <w:proofErr w:type="spellEnd"/>
      <w:r w:rsidRPr="00A17CAC">
        <w:rPr>
          <w:rFonts w:eastAsia="Calibri" w:cs="Times New Roman"/>
          <w:color w:val="808080" w:themeColor="background1" w:themeShade="80"/>
          <w:szCs w:val="24"/>
          <w:lang w:val="es-ES"/>
        </w:rPr>
        <w:t xml:space="preserve"> </w:t>
      </w:r>
      <w:proofErr w:type="spellStart"/>
      <w:r w:rsidRPr="00A17CAC">
        <w:rPr>
          <w:rFonts w:eastAsia="Calibri" w:cs="Times New Roman"/>
          <w:color w:val="808080" w:themeColor="background1" w:themeShade="80"/>
          <w:szCs w:val="24"/>
          <w:lang w:val="es-ES"/>
        </w:rPr>
        <w:t>Nocedo</w:t>
      </w:r>
      <w:proofErr w:type="spellEnd"/>
      <w:r w:rsidRPr="00A17CAC">
        <w:rPr>
          <w:rFonts w:eastAsia="Calibri" w:cs="Times New Roman"/>
          <w:color w:val="808080" w:themeColor="background1" w:themeShade="80"/>
          <w:szCs w:val="24"/>
          <w:lang w:val="es-ES"/>
        </w:rPr>
        <w:t xml:space="preserve"> </w:t>
      </w:r>
      <w:proofErr w:type="spellStart"/>
      <w:r w:rsidRPr="00A17CAC">
        <w:rPr>
          <w:rFonts w:eastAsia="Calibri" w:cs="Times New Roman"/>
          <w:color w:val="808080" w:themeColor="background1" w:themeShade="80"/>
          <w:szCs w:val="24"/>
          <w:lang w:val="es-ES"/>
        </w:rPr>
        <w:t>Mafu</w:t>
      </w:r>
      <w:proofErr w:type="spellEnd"/>
      <w:r w:rsidRPr="00A17CAC">
        <w:rPr>
          <w:rFonts w:eastAsia="Calibri" w:cs="Times New Roman"/>
          <w:color w:val="808080" w:themeColor="background1" w:themeShade="80"/>
          <w:szCs w:val="24"/>
          <w:lang w:val="es-ES"/>
        </w:rPr>
        <w:t>, Viceministra de Deportes y Recreación, Artes y Cultura de la República de Sudáfrica, acompañada por altos funcionarios de la Embajada de la República de Sudáfrica en La Habana, Cuba, así como con la presencia del Director de Gabinete, Juan Jose Portorreal.</w:t>
      </w:r>
    </w:p>
    <w:p w14:paraId="11437C3C" w14:textId="3732E5DB" w:rsidR="00A17CAC" w:rsidRPr="00A17CAC" w:rsidRDefault="00A17CAC" w:rsidP="003621FA">
      <w:pPr>
        <w:tabs>
          <w:tab w:val="left" w:pos="709"/>
        </w:tabs>
        <w:spacing w:after="0" w:line="360" w:lineRule="auto"/>
        <w:jc w:val="both"/>
        <w:rPr>
          <w:rFonts w:eastAsia="Calibri" w:cs="Times New Roman"/>
          <w:color w:val="808080" w:themeColor="background1" w:themeShade="80"/>
          <w:szCs w:val="24"/>
          <w:lang w:val="es-DO"/>
        </w:rPr>
      </w:pPr>
    </w:p>
    <w:p w14:paraId="686B9E9F" w14:textId="77777777" w:rsidR="003621FA" w:rsidRDefault="003621FA" w:rsidP="003621FA">
      <w:pPr>
        <w:tabs>
          <w:tab w:val="left" w:pos="709"/>
        </w:tabs>
        <w:spacing w:after="0" w:line="360" w:lineRule="auto"/>
        <w:jc w:val="both"/>
        <w:rPr>
          <w:rFonts w:eastAsia="Calibri" w:cs="Times New Roman"/>
          <w:color w:val="808080" w:themeColor="background1" w:themeShade="80"/>
          <w:szCs w:val="24"/>
          <w:lang w:val="es-ES"/>
        </w:rPr>
      </w:pPr>
      <w:r w:rsidRPr="00BE2D7F">
        <w:rPr>
          <w:rFonts w:eastAsia="Calibri" w:cs="Times New Roman"/>
          <w:color w:val="808080" w:themeColor="background1" w:themeShade="80"/>
          <w:szCs w:val="24"/>
          <w:lang w:val="es-ES"/>
        </w:rPr>
        <w:t xml:space="preserve">La </w:t>
      </w:r>
      <w:r w:rsidRPr="00BE2D7F">
        <w:rPr>
          <w:rFonts w:eastAsia="Calibri" w:cs="Times New Roman"/>
          <w:b/>
          <w:color w:val="808080" w:themeColor="background1" w:themeShade="80"/>
          <w:szCs w:val="24"/>
          <w:lang w:val="es-ES"/>
        </w:rPr>
        <w:t>Dirección de Gabinete</w:t>
      </w:r>
      <w:r w:rsidRPr="00BE2D7F">
        <w:rPr>
          <w:rFonts w:eastAsia="Calibri" w:cs="Times New Roman"/>
          <w:color w:val="808080" w:themeColor="background1" w:themeShade="80"/>
          <w:szCs w:val="24"/>
          <w:lang w:val="es-ES"/>
        </w:rPr>
        <w:t xml:space="preserve"> </w:t>
      </w:r>
    </w:p>
    <w:p w14:paraId="5851C4A3" w14:textId="77777777" w:rsidR="00A12B26" w:rsidRPr="00A12B26" w:rsidRDefault="00A12B26" w:rsidP="00A12B26">
      <w:pPr>
        <w:spacing w:line="360" w:lineRule="auto"/>
        <w:jc w:val="both"/>
        <w:rPr>
          <w:rFonts w:cs="Times New Roman"/>
          <w:color w:val="808080" w:themeColor="background1" w:themeShade="80"/>
          <w:szCs w:val="24"/>
          <w:lang w:val="es-DO"/>
        </w:rPr>
      </w:pPr>
      <w:r w:rsidRPr="00A12B26">
        <w:rPr>
          <w:rFonts w:cs="Times New Roman"/>
          <w:color w:val="808080" w:themeColor="background1" w:themeShade="80"/>
          <w:szCs w:val="24"/>
          <w:lang w:val="es-DO"/>
        </w:rPr>
        <w:t xml:space="preserve">En cumplimiento con el objetivo de fortalecer el vínculo interinstitucional, así como en la ejecución de las políticas públicas en el sector y dar continuidad a la agenda ministerial en coordinación de las diversas instancias internas del Ministerio, la </w:t>
      </w:r>
      <w:r w:rsidRPr="00A12B26">
        <w:rPr>
          <w:rFonts w:cs="Times New Roman"/>
          <w:color w:val="808080" w:themeColor="background1" w:themeShade="80"/>
          <w:szCs w:val="24"/>
          <w:lang w:val="es-DO"/>
        </w:rPr>
        <w:lastRenderedPageBreak/>
        <w:t>dirección de Gabinete ejecutó acciones que han contribuido al avance de los objetivos estratégicos y al posicionamiento positivo en el escenario internacional del país, a saber:</w:t>
      </w:r>
    </w:p>
    <w:p w14:paraId="53F18159" w14:textId="77777777" w:rsidR="00A12B26" w:rsidRPr="00A12B26" w:rsidRDefault="00A12B26" w:rsidP="00FA0C7E">
      <w:pPr>
        <w:pStyle w:val="Prrafodelista"/>
        <w:numPr>
          <w:ilvl w:val="0"/>
          <w:numId w:val="53"/>
        </w:numPr>
        <w:spacing w:line="360" w:lineRule="auto"/>
        <w:jc w:val="both"/>
        <w:rPr>
          <w:rFonts w:cs="Times New Roman"/>
          <w:color w:val="808080" w:themeColor="background1" w:themeShade="80"/>
          <w:szCs w:val="24"/>
          <w:lang w:val="es-DO"/>
        </w:rPr>
      </w:pPr>
      <w:r w:rsidRPr="00A12B26">
        <w:rPr>
          <w:rFonts w:cs="Times New Roman"/>
          <w:color w:val="808080" w:themeColor="background1" w:themeShade="80"/>
          <w:szCs w:val="24"/>
          <w:lang w:val="es-DO"/>
        </w:rPr>
        <w:t>Implementación de estrategias para mejorar la coordinación y comunicación entre las diferentes unidades del ministerio, mediante la celebración de reuniones y sesiones de trabajo.</w:t>
      </w:r>
    </w:p>
    <w:p w14:paraId="72FC0EE4" w14:textId="77777777" w:rsidR="00A12B26" w:rsidRPr="00A12B26" w:rsidRDefault="00A12B26" w:rsidP="00FA0C7E">
      <w:pPr>
        <w:pStyle w:val="Prrafodelista"/>
        <w:numPr>
          <w:ilvl w:val="0"/>
          <w:numId w:val="53"/>
        </w:numPr>
        <w:spacing w:line="360" w:lineRule="auto"/>
        <w:jc w:val="both"/>
        <w:rPr>
          <w:rFonts w:cs="Times New Roman"/>
          <w:color w:val="808080" w:themeColor="background1" w:themeShade="80"/>
          <w:szCs w:val="24"/>
          <w:lang w:val="es-DO"/>
        </w:rPr>
      </w:pPr>
      <w:r w:rsidRPr="00A12B26">
        <w:rPr>
          <w:rFonts w:cs="Times New Roman"/>
          <w:color w:val="808080" w:themeColor="background1" w:themeShade="80"/>
          <w:szCs w:val="24"/>
          <w:lang w:val="es-DO"/>
        </w:rPr>
        <w:t>Desarrollo e implementación de un sistema eficiente de gestión de documentos, garantizando la seguridad y accesibilidad de la información crítica.</w:t>
      </w:r>
    </w:p>
    <w:p w14:paraId="4AD43FAE" w14:textId="77777777" w:rsidR="00A12B26" w:rsidRPr="00A12B26" w:rsidRDefault="00A12B26" w:rsidP="00FA0C7E">
      <w:pPr>
        <w:pStyle w:val="Prrafodelista"/>
        <w:numPr>
          <w:ilvl w:val="0"/>
          <w:numId w:val="53"/>
        </w:numPr>
        <w:spacing w:line="360" w:lineRule="auto"/>
        <w:jc w:val="both"/>
        <w:rPr>
          <w:rFonts w:cs="Times New Roman"/>
          <w:color w:val="808080" w:themeColor="background1" w:themeShade="80"/>
          <w:szCs w:val="24"/>
          <w:lang w:val="es-DO"/>
        </w:rPr>
      </w:pPr>
      <w:r w:rsidRPr="00A12B26">
        <w:rPr>
          <w:rFonts w:cs="Times New Roman"/>
          <w:color w:val="808080" w:themeColor="background1" w:themeShade="80"/>
          <w:szCs w:val="24"/>
          <w:lang w:val="es-DO"/>
        </w:rPr>
        <w:t>Revisión y aprobación de manuales, políticas y procedimientos a fin de crear estándares y pautas uniformes en toda la organización garantizando calidad, transparencia y eficiencia en los servicios.</w:t>
      </w:r>
    </w:p>
    <w:p w14:paraId="4B9BE3FB" w14:textId="77777777" w:rsidR="00A12B26" w:rsidRPr="00A12B26" w:rsidRDefault="00A12B26" w:rsidP="00FA0C7E">
      <w:pPr>
        <w:pStyle w:val="Prrafodelista"/>
        <w:numPr>
          <w:ilvl w:val="0"/>
          <w:numId w:val="53"/>
        </w:numPr>
        <w:spacing w:line="360" w:lineRule="auto"/>
        <w:jc w:val="both"/>
        <w:rPr>
          <w:rFonts w:cs="Times New Roman"/>
          <w:color w:val="808080" w:themeColor="background1" w:themeShade="80"/>
          <w:szCs w:val="24"/>
          <w:lang w:val="es-DO"/>
        </w:rPr>
      </w:pPr>
      <w:r w:rsidRPr="00A12B26">
        <w:rPr>
          <w:rFonts w:cs="Times New Roman"/>
          <w:color w:val="808080" w:themeColor="background1" w:themeShade="80"/>
          <w:szCs w:val="24"/>
          <w:lang w:val="es-DO"/>
        </w:rPr>
        <w:t xml:space="preserve">Presencia y representación en eventos nacionales e internacionales. </w:t>
      </w:r>
    </w:p>
    <w:p w14:paraId="360C07E7" w14:textId="77777777" w:rsidR="008B44E3" w:rsidRDefault="008B44E3" w:rsidP="003621FA">
      <w:pPr>
        <w:tabs>
          <w:tab w:val="left" w:pos="709"/>
        </w:tabs>
        <w:spacing w:after="0" w:line="360" w:lineRule="auto"/>
        <w:jc w:val="both"/>
        <w:rPr>
          <w:rFonts w:eastAsia="Calibri" w:cs="Times New Roman"/>
          <w:color w:val="808080" w:themeColor="background1" w:themeShade="80"/>
          <w:szCs w:val="24"/>
          <w:lang w:val="es-DO"/>
        </w:rPr>
      </w:pPr>
    </w:p>
    <w:p w14:paraId="03B12AE8" w14:textId="633E8911" w:rsidR="003621FA" w:rsidRDefault="00A12B26" w:rsidP="003621FA">
      <w:pPr>
        <w:tabs>
          <w:tab w:val="left" w:pos="709"/>
        </w:tabs>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DO"/>
        </w:rPr>
        <w:t>En adición a esto, s</w:t>
      </w:r>
      <w:proofErr w:type="spellStart"/>
      <w:r w:rsidR="003621FA">
        <w:rPr>
          <w:rFonts w:eastAsia="Calibri" w:cs="Times New Roman"/>
          <w:color w:val="808080" w:themeColor="background1" w:themeShade="80"/>
          <w:szCs w:val="24"/>
          <w:lang w:val="es-ES"/>
        </w:rPr>
        <w:t>e</w:t>
      </w:r>
      <w:proofErr w:type="spellEnd"/>
      <w:r w:rsidR="003621FA">
        <w:rPr>
          <w:rFonts w:eastAsia="Calibri" w:cs="Times New Roman"/>
          <w:color w:val="808080" w:themeColor="background1" w:themeShade="80"/>
          <w:szCs w:val="24"/>
          <w:lang w:val="es-ES"/>
        </w:rPr>
        <w:t xml:space="preserve"> </w:t>
      </w:r>
      <w:r w:rsidR="008B44E3">
        <w:rPr>
          <w:rFonts w:eastAsia="Calibri" w:cs="Times New Roman"/>
          <w:color w:val="808080" w:themeColor="background1" w:themeShade="80"/>
          <w:szCs w:val="24"/>
          <w:lang w:val="es-ES"/>
        </w:rPr>
        <w:t xml:space="preserve">realizaron </w:t>
      </w:r>
      <w:r w:rsidR="003621FA" w:rsidRPr="006048CF">
        <w:rPr>
          <w:rFonts w:eastAsia="Calibri" w:cs="Times New Roman"/>
          <w:b/>
          <w:color w:val="808080" w:themeColor="background1" w:themeShade="80"/>
          <w:szCs w:val="24"/>
          <w:lang w:val="es-ES"/>
        </w:rPr>
        <w:t>reuniones de seguimiento y coordinación</w:t>
      </w:r>
      <w:r w:rsidR="003621FA">
        <w:rPr>
          <w:rFonts w:eastAsia="Calibri" w:cs="Times New Roman"/>
          <w:color w:val="808080" w:themeColor="background1" w:themeShade="80"/>
          <w:szCs w:val="24"/>
          <w:lang w:val="es-ES"/>
        </w:rPr>
        <w:t xml:space="preserve"> de acciones con las distintas áreas del ministerio, a los fines de procurar la ejecución de las acciones conforme a lo programado.</w:t>
      </w:r>
    </w:p>
    <w:p w14:paraId="5993CC8F" w14:textId="77777777" w:rsidR="003F1B90" w:rsidRPr="00BE2D7F" w:rsidRDefault="003F1B90" w:rsidP="003621FA">
      <w:pPr>
        <w:tabs>
          <w:tab w:val="left" w:pos="709"/>
        </w:tabs>
        <w:spacing w:after="0" w:line="360" w:lineRule="auto"/>
        <w:jc w:val="both"/>
        <w:rPr>
          <w:rFonts w:eastAsia="Calibri" w:cs="Times New Roman"/>
          <w:color w:val="808080" w:themeColor="background1" w:themeShade="80"/>
          <w:szCs w:val="24"/>
          <w:lang w:val="es-ES"/>
        </w:rPr>
      </w:pPr>
    </w:p>
    <w:p w14:paraId="36C80D3E" w14:textId="161B67FD" w:rsidR="00EB73B3" w:rsidRDefault="003621FA" w:rsidP="008B44E3">
      <w:pPr>
        <w:tabs>
          <w:tab w:val="left" w:pos="709"/>
        </w:tabs>
        <w:spacing w:after="0" w:line="360" w:lineRule="auto"/>
        <w:jc w:val="both"/>
        <w:rPr>
          <w:rFonts w:eastAsia="Calibri" w:cs="Times New Roman"/>
          <w:b/>
          <w:color w:val="808080" w:themeColor="background1" w:themeShade="80"/>
          <w:szCs w:val="24"/>
          <w:lang w:val="es-DO"/>
        </w:rPr>
      </w:pPr>
      <w:r w:rsidRPr="00BE2D7F">
        <w:rPr>
          <w:rFonts w:eastAsia="Calibri" w:cs="Times New Roman"/>
          <w:b/>
          <w:color w:val="808080" w:themeColor="background1" w:themeShade="80"/>
          <w:szCs w:val="24"/>
          <w:lang w:val="es-DO"/>
        </w:rPr>
        <w:t>Dirección de Ceremonial de Estado y Protocolo</w:t>
      </w:r>
    </w:p>
    <w:p w14:paraId="10C646CA" w14:textId="453C5121" w:rsidR="003621FA" w:rsidRDefault="003A32EF" w:rsidP="003621FA">
      <w:pPr>
        <w:spacing w:after="0" w:line="360" w:lineRule="auto"/>
        <w:jc w:val="both"/>
        <w:rPr>
          <w:rFonts w:eastAsia="Calibri" w:cs="Times New Roman"/>
          <w:color w:val="808080" w:themeColor="background1" w:themeShade="80"/>
          <w:szCs w:val="24"/>
          <w:lang w:val="es-DO"/>
        </w:rPr>
      </w:pPr>
      <w:r>
        <w:rPr>
          <w:rFonts w:eastAsia="Calibri" w:cs="Times New Roman"/>
          <w:bCs/>
          <w:color w:val="808080" w:themeColor="background1" w:themeShade="80"/>
          <w:szCs w:val="24"/>
          <w:lang w:val="es-DO"/>
        </w:rPr>
        <w:t>Durante el año 2023,</w:t>
      </w:r>
      <w:r w:rsidR="003621FA" w:rsidRPr="006B78F1">
        <w:rPr>
          <w:rFonts w:eastAsia="Calibri" w:cs="Times New Roman"/>
          <w:color w:val="808080" w:themeColor="background1" w:themeShade="80"/>
          <w:szCs w:val="24"/>
          <w:lang w:val="es-DO"/>
        </w:rPr>
        <w:t xml:space="preserve"> se coordinó la Ceremonia de Presentación de Cartas Credenciales </w:t>
      </w:r>
      <w:r w:rsidR="00764C8E">
        <w:rPr>
          <w:rFonts w:eastAsia="Calibri" w:cs="Times New Roman"/>
          <w:color w:val="808080" w:themeColor="background1" w:themeShade="80"/>
          <w:szCs w:val="24"/>
          <w:lang w:val="es-DO"/>
        </w:rPr>
        <w:t xml:space="preserve">de </w:t>
      </w:r>
      <w:r w:rsidR="00764C8E" w:rsidRPr="00764C8E">
        <w:rPr>
          <w:rFonts w:eastAsia="Calibri" w:cs="Times New Roman"/>
          <w:color w:val="808080" w:themeColor="background1" w:themeShade="80"/>
          <w:szCs w:val="24"/>
          <w:lang w:val="es-DO"/>
        </w:rPr>
        <w:t xml:space="preserve">veinticinco (25) Embajadores </w:t>
      </w:r>
      <w:r w:rsidR="00764C8E">
        <w:rPr>
          <w:rFonts w:eastAsia="Calibri" w:cs="Times New Roman"/>
          <w:color w:val="808080" w:themeColor="background1" w:themeShade="80"/>
          <w:szCs w:val="24"/>
          <w:lang w:val="es-DO"/>
        </w:rPr>
        <w:t xml:space="preserve">que los acreditan el gobierno dominicano, destacar de dichas ceremonias las que fueron presentadas </w:t>
      </w:r>
      <w:r w:rsidR="003621FA" w:rsidRPr="006B78F1">
        <w:rPr>
          <w:rFonts w:eastAsia="Calibri" w:cs="Times New Roman"/>
          <w:color w:val="808080" w:themeColor="background1" w:themeShade="80"/>
          <w:szCs w:val="24"/>
          <w:lang w:val="es-DO"/>
        </w:rPr>
        <w:t xml:space="preserve">ante el señor presidente de la República, donde se oficializaron los Embajadores del Estado de Qatar, República de Corea, Barbados, República de Bulgaria, República de Socialista de Vietnam, República de Sudáfrica, y de la República Argelina Democrática y Popular. Así como también, se elaboraron </w:t>
      </w:r>
      <w:r w:rsidR="00764C8E">
        <w:rPr>
          <w:rFonts w:cs="Times New Roman"/>
          <w:color w:val="808080" w:themeColor="background1" w:themeShade="80"/>
          <w:szCs w:val="24"/>
          <w:lang w:val="es-DO"/>
        </w:rPr>
        <w:t xml:space="preserve">veintiséis (26) </w:t>
      </w:r>
      <w:r w:rsidR="003621FA" w:rsidRPr="006B78F1">
        <w:rPr>
          <w:rFonts w:eastAsia="Calibri" w:cs="Times New Roman"/>
          <w:color w:val="808080" w:themeColor="background1" w:themeShade="80"/>
          <w:szCs w:val="24"/>
          <w:lang w:val="es-DO"/>
        </w:rPr>
        <w:t xml:space="preserve">Carta Credencial para ser presentadas por los </w:t>
      </w:r>
      <w:r w:rsidR="00C7353C">
        <w:rPr>
          <w:rFonts w:eastAsia="Calibri" w:cs="Times New Roman"/>
          <w:color w:val="808080" w:themeColor="background1" w:themeShade="80"/>
          <w:szCs w:val="24"/>
          <w:lang w:val="es-DO"/>
        </w:rPr>
        <w:t xml:space="preserve">nuevos </w:t>
      </w:r>
      <w:r w:rsidR="003621FA" w:rsidRPr="006B78F1">
        <w:rPr>
          <w:rFonts w:eastAsia="Calibri" w:cs="Times New Roman"/>
          <w:color w:val="808080" w:themeColor="background1" w:themeShade="80"/>
          <w:szCs w:val="24"/>
          <w:lang w:val="es-DO"/>
        </w:rPr>
        <w:t>Embajadores dominicanos designados en el exterior</w:t>
      </w:r>
      <w:r w:rsidR="00C7353C">
        <w:rPr>
          <w:rFonts w:eastAsia="Calibri" w:cs="Times New Roman"/>
          <w:color w:val="808080" w:themeColor="background1" w:themeShade="80"/>
          <w:szCs w:val="24"/>
          <w:lang w:val="es-DO"/>
        </w:rPr>
        <w:t xml:space="preserve"> (12 residentes y 13 concurrentes)</w:t>
      </w:r>
      <w:r w:rsidR="003621FA" w:rsidRPr="006B78F1">
        <w:rPr>
          <w:rFonts w:eastAsia="Calibri" w:cs="Times New Roman"/>
          <w:color w:val="808080" w:themeColor="background1" w:themeShade="80"/>
          <w:szCs w:val="24"/>
          <w:lang w:val="es-DO"/>
        </w:rPr>
        <w:t xml:space="preserve">, </w:t>
      </w:r>
      <w:r w:rsidR="00C7353C">
        <w:rPr>
          <w:rFonts w:eastAsia="Calibri" w:cs="Times New Roman"/>
          <w:color w:val="808080" w:themeColor="background1" w:themeShade="80"/>
          <w:szCs w:val="24"/>
          <w:lang w:val="es-DO"/>
        </w:rPr>
        <w:t>a fin de</w:t>
      </w:r>
      <w:r w:rsidR="003621FA" w:rsidRPr="006B78F1">
        <w:rPr>
          <w:rFonts w:eastAsia="Calibri" w:cs="Times New Roman"/>
          <w:color w:val="808080" w:themeColor="background1" w:themeShade="80"/>
          <w:szCs w:val="24"/>
          <w:lang w:val="es-DO"/>
        </w:rPr>
        <w:t xml:space="preserve"> representar al país en misiones bilaterales, multilaterales y consulares.</w:t>
      </w:r>
    </w:p>
    <w:p w14:paraId="21965CAC" w14:textId="77777777" w:rsidR="003621FA" w:rsidRDefault="003621FA" w:rsidP="003621FA">
      <w:pPr>
        <w:spacing w:after="0" w:line="360" w:lineRule="auto"/>
        <w:jc w:val="both"/>
        <w:rPr>
          <w:rFonts w:eastAsia="Calibri" w:cs="Times New Roman"/>
          <w:color w:val="808080" w:themeColor="background1" w:themeShade="80"/>
          <w:szCs w:val="24"/>
          <w:lang w:val="es-ES"/>
        </w:rPr>
      </w:pPr>
    </w:p>
    <w:p w14:paraId="206DE92F" w14:textId="622FEB45" w:rsidR="003621FA" w:rsidRDefault="003621FA" w:rsidP="003621FA">
      <w:pPr>
        <w:spacing w:after="0" w:line="360" w:lineRule="auto"/>
        <w:jc w:val="both"/>
        <w:rPr>
          <w:rFonts w:eastAsia="Calibri" w:cs="Times New Roman"/>
          <w:color w:val="808080" w:themeColor="background1" w:themeShade="80"/>
          <w:szCs w:val="24"/>
          <w:lang w:val="es-ES"/>
        </w:rPr>
      </w:pPr>
      <w:r w:rsidRPr="006B78F1">
        <w:rPr>
          <w:rFonts w:eastAsia="Calibri" w:cs="Times New Roman"/>
          <w:color w:val="808080" w:themeColor="background1" w:themeShade="80"/>
          <w:szCs w:val="24"/>
          <w:lang w:val="es-ES"/>
        </w:rPr>
        <w:lastRenderedPageBreak/>
        <w:t xml:space="preserve">Fueron analizadas y evaluadas un total de </w:t>
      </w:r>
      <w:r w:rsidR="00C7353C">
        <w:rPr>
          <w:rFonts w:eastAsia="Calibri" w:cs="Times New Roman"/>
          <w:color w:val="808080" w:themeColor="background1" w:themeShade="80"/>
          <w:szCs w:val="24"/>
          <w:lang w:val="es-ES"/>
        </w:rPr>
        <w:t>4</w:t>
      </w:r>
      <w:r>
        <w:rPr>
          <w:rFonts w:eastAsia="Calibri" w:cs="Times New Roman"/>
          <w:color w:val="808080" w:themeColor="background1" w:themeShade="80"/>
          <w:szCs w:val="24"/>
          <w:lang w:val="es-ES"/>
        </w:rPr>
        <w:t>,0</w:t>
      </w:r>
      <w:r w:rsidR="00C7353C">
        <w:rPr>
          <w:rFonts w:eastAsia="Calibri" w:cs="Times New Roman"/>
          <w:color w:val="808080" w:themeColor="background1" w:themeShade="80"/>
          <w:szCs w:val="24"/>
          <w:lang w:val="es-ES"/>
        </w:rPr>
        <w:t>35</w:t>
      </w:r>
      <w:r w:rsidRPr="006B78F1">
        <w:rPr>
          <w:rFonts w:eastAsia="Calibri" w:cs="Times New Roman"/>
          <w:color w:val="808080" w:themeColor="background1" w:themeShade="80"/>
          <w:szCs w:val="24"/>
          <w:lang w:val="es-ES"/>
        </w:rPr>
        <w:t xml:space="preserve"> solicitudes de exoneraciones, realizadas por el Cuerpo Diplomático y los Organismos Internacionales residentes en el país, las cuales fueron gestionadas ante las instituciones gubernamentales correspondientes, así como las aprobaciones en el VUCE. Es importante mencionar que, durante este año, se han emitido </w:t>
      </w:r>
      <w:r w:rsidR="00C7353C">
        <w:rPr>
          <w:rFonts w:eastAsia="Calibri" w:cs="Times New Roman"/>
          <w:color w:val="808080" w:themeColor="background1" w:themeShade="80"/>
          <w:szCs w:val="24"/>
          <w:lang w:val="es-ES"/>
        </w:rPr>
        <w:t>615</w:t>
      </w:r>
      <w:r w:rsidRPr="006B78F1">
        <w:rPr>
          <w:rFonts w:eastAsia="Calibri" w:cs="Times New Roman"/>
          <w:color w:val="808080" w:themeColor="background1" w:themeShade="80"/>
          <w:szCs w:val="24"/>
          <w:lang w:val="es-ES"/>
        </w:rPr>
        <w:t xml:space="preserve"> </w:t>
      </w:r>
      <w:proofErr w:type="gramStart"/>
      <w:r w:rsidRPr="006B78F1">
        <w:rPr>
          <w:rFonts w:eastAsia="Calibri" w:cs="Times New Roman"/>
          <w:color w:val="808080" w:themeColor="background1" w:themeShade="80"/>
          <w:szCs w:val="24"/>
          <w:lang w:val="es-ES"/>
        </w:rPr>
        <w:t>carnets</w:t>
      </w:r>
      <w:proofErr w:type="gramEnd"/>
      <w:r w:rsidRPr="006B78F1">
        <w:rPr>
          <w:rFonts w:eastAsia="Calibri" w:cs="Times New Roman"/>
          <w:color w:val="808080" w:themeColor="background1" w:themeShade="80"/>
          <w:szCs w:val="24"/>
          <w:lang w:val="es-ES"/>
        </w:rPr>
        <w:t xml:space="preserve"> de identificación para funcionarios acreditados ante el gobierno dominicano.</w:t>
      </w:r>
    </w:p>
    <w:p w14:paraId="33977A7B" w14:textId="77777777" w:rsidR="003621FA" w:rsidRDefault="003621FA" w:rsidP="003621FA">
      <w:pPr>
        <w:tabs>
          <w:tab w:val="left" w:pos="709"/>
        </w:tabs>
        <w:spacing w:after="0" w:line="360" w:lineRule="auto"/>
        <w:jc w:val="both"/>
        <w:rPr>
          <w:rFonts w:eastAsia="Calibri" w:cs="Times New Roman"/>
          <w:color w:val="808080" w:themeColor="background1" w:themeShade="80"/>
          <w:szCs w:val="24"/>
          <w:lang w:val="es-ES"/>
        </w:rPr>
      </w:pPr>
    </w:p>
    <w:p w14:paraId="7647FAC1" w14:textId="77777777" w:rsidR="00EB73B3" w:rsidRPr="007F7CDA" w:rsidRDefault="003621FA" w:rsidP="00EB73B3">
      <w:pPr>
        <w:spacing w:after="0" w:line="360" w:lineRule="auto"/>
        <w:jc w:val="both"/>
        <w:rPr>
          <w:rFonts w:eastAsia="Calibri" w:cs="Times New Roman"/>
          <w:b/>
          <w:color w:val="808080" w:themeColor="background1" w:themeShade="80"/>
          <w:szCs w:val="24"/>
          <w:lang w:val="es-ES"/>
        </w:rPr>
      </w:pPr>
      <w:r w:rsidRPr="007F7CDA">
        <w:rPr>
          <w:rFonts w:eastAsia="Calibri" w:cs="Times New Roman"/>
          <w:b/>
          <w:color w:val="808080" w:themeColor="background1" w:themeShade="80"/>
          <w:szCs w:val="24"/>
          <w:lang w:val="es-ES"/>
        </w:rPr>
        <w:t>Dirección de Carrera Diplomática</w:t>
      </w:r>
    </w:p>
    <w:p w14:paraId="54A3B74E" w14:textId="609585AA" w:rsidR="001D64EF" w:rsidRPr="001D64EF" w:rsidRDefault="00EB73B3" w:rsidP="001D64EF">
      <w:pPr>
        <w:spacing w:line="360" w:lineRule="auto"/>
        <w:jc w:val="both"/>
        <w:rPr>
          <w:rFonts w:ascii="Artifex CF" w:hAnsi="Artifex CF"/>
          <w:lang w:val="es-DO"/>
        </w:rPr>
      </w:pPr>
      <w:r w:rsidRPr="007F7CDA">
        <w:rPr>
          <w:rFonts w:eastAsia="Calibri" w:cs="Times New Roman"/>
          <w:bCs/>
          <w:color w:val="808080" w:themeColor="background1" w:themeShade="80"/>
          <w:szCs w:val="24"/>
          <w:lang w:val="es-ES"/>
        </w:rPr>
        <w:t>C</w:t>
      </w:r>
      <w:r w:rsidR="003621FA" w:rsidRPr="007F7CDA">
        <w:rPr>
          <w:rFonts w:eastAsia="Calibri" w:cs="Times New Roman"/>
          <w:bCs/>
          <w:color w:val="808080" w:themeColor="background1" w:themeShade="80"/>
          <w:szCs w:val="24"/>
          <w:lang w:val="es-ES"/>
        </w:rPr>
        <w:t xml:space="preserve">omo un logro relevante </w:t>
      </w:r>
      <w:r w:rsidR="007F7CDA">
        <w:rPr>
          <w:rFonts w:eastAsia="Calibri" w:cs="Times New Roman"/>
          <w:bCs/>
          <w:color w:val="808080" w:themeColor="background1" w:themeShade="80"/>
          <w:szCs w:val="24"/>
          <w:lang w:val="es-ES"/>
        </w:rPr>
        <w:t xml:space="preserve">esta dirección evidencia la </w:t>
      </w:r>
      <w:r w:rsidR="003621FA" w:rsidRPr="007F7CDA">
        <w:rPr>
          <w:rFonts w:eastAsia="Calibri" w:cs="Times New Roman"/>
          <w:bCs/>
          <w:color w:val="808080" w:themeColor="background1" w:themeShade="80"/>
          <w:szCs w:val="24"/>
          <w:lang w:val="es-ES"/>
        </w:rPr>
        <w:t xml:space="preserve">incorporación formal y nombramiento </w:t>
      </w:r>
      <w:r w:rsidR="007F7CDA">
        <w:rPr>
          <w:rFonts w:eastAsia="Calibri" w:cs="Times New Roman"/>
          <w:bCs/>
          <w:color w:val="808080" w:themeColor="background1" w:themeShade="80"/>
          <w:szCs w:val="24"/>
          <w:lang w:val="es-ES"/>
        </w:rPr>
        <w:t xml:space="preserve">definitivo </w:t>
      </w:r>
      <w:r w:rsidR="003621FA" w:rsidRPr="007F7CDA">
        <w:rPr>
          <w:rFonts w:eastAsia="Calibri" w:cs="Times New Roman"/>
          <w:bCs/>
          <w:color w:val="808080" w:themeColor="background1" w:themeShade="80"/>
          <w:szCs w:val="24"/>
          <w:lang w:val="es-ES"/>
        </w:rPr>
        <w:t xml:space="preserve">de </w:t>
      </w:r>
      <w:r w:rsidR="003621FA" w:rsidRPr="001D64EF">
        <w:rPr>
          <w:rFonts w:eastAsia="Calibri" w:cs="Times New Roman"/>
          <w:b/>
          <w:color w:val="808080" w:themeColor="background1" w:themeShade="80"/>
          <w:szCs w:val="24"/>
          <w:lang w:val="es-ES"/>
        </w:rPr>
        <w:t>1</w:t>
      </w:r>
      <w:r w:rsidR="001D64EF" w:rsidRPr="001D64EF">
        <w:rPr>
          <w:rFonts w:eastAsia="Calibri" w:cs="Times New Roman"/>
          <w:b/>
          <w:color w:val="808080" w:themeColor="background1" w:themeShade="80"/>
          <w:szCs w:val="24"/>
          <w:lang w:val="es-ES"/>
        </w:rPr>
        <w:t>4</w:t>
      </w:r>
      <w:r w:rsidR="003621FA" w:rsidRPr="001D64EF">
        <w:rPr>
          <w:rFonts w:eastAsia="Calibri" w:cs="Times New Roman"/>
          <w:b/>
          <w:color w:val="808080" w:themeColor="background1" w:themeShade="80"/>
          <w:szCs w:val="24"/>
          <w:lang w:val="es-ES"/>
        </w:rPr>
        <w:t xml:space="preserve"> nuevos </w:t>
      </w:r>
      <w:r w:rsidR="007F7CDA" w:rsidRPr="001D64EF">
        <w:rPr>
          <w:rFonts w:eastAsia="Calibri" w:cs="Times New Roman"/>
          <w:b/>
          <w:color w:val="808080" w:themeColor="background1" w:themeShade="80"/>
          <w:szCs w:val="24"/>
          <w:lang w:val="es-ES"/>
        </w:rPr>
        <w:t>funcionarios a la carrera diplomática</w:t>
      </w:r>
      <w:r w:rsidR="007F7CDA">
        <w:rPr>
          <w:rFonts w:eastAsia="Calibri" w:cs="Times New Roman"/>
          <w:bCs/>
          <w:color w:val="808080" w:themeColor="background1" w:themeShade="80"/>
          <w:szCs w:val="24"/>
          <w:lang w:val="es-ES"/>
        </w:rPr>
        <w:t xml:space="preserve"> con rangos de </w:t>
      </w:r>
      <w:r w:rsidR="007F7CDA" w:rsidRPr="001D64EF">
        <w:rPr>
          <w:rFonts w:eastAsia="Calibri" w:cs="Times New Roman"/>
          <w:b/>
          <w:color w:val="808080" w:themeColor="background1" w:themeShade="80"/>
          <w:szCs w:val="24"/>
          <w:lang w:val="es-ES"/>
        </w:rPr>
        <w:t>Tercer Secretario</w:t>
      </w:r>
      <w:r w:rsidR="007F7CDA">
        <w:rPr>
          <w:rFonts w:eastAsia="Calibri" w:cs="Times New Roman"/>
          <w:bCs/>
          <w:color w:val="808080" w:themeColor="background1" w:themeShade="80"/>
          <w:szCs w:val="24"/>
          <w:lang w:val="es-ES"/>
        </w:rPr>
        <w:t xml:space="preserve">, quienes </w:t>
      </w:r>
      <w:r w:rsidR="003621FA" w:rsidRPr="007F7CDA">
        <w:rPr>
          <w:rFonts w:eastAsia="Calibri" w:cs="Times New Roman"/>
          <w:bCs/>
          <w:color w:val="808080" w:themeColor="background1" w:themeShade="80"/>
          <w:szCs w:val="24"/>
          <w:lang w:val="es-ES"/>
        </w:rPr>
        <w:t>aprobaron su período de prueba durante el año 2022</w:t>
      </w:r>
      <w:r w:rsidR="001D64EF" w:rsidRPr="001D64EF">
        <w:rPr>
          <w:rFonts w:eastAsia="Calibri" w:cs="Times New Roman"/>
          <w:bCs/>
          <w:color w:val="808080" w:themeColor="background1" w:themeShade="80"/>
          <w:szCs w:val="24"/>
          <w:lang w:val="es-ES"/>
        </w:rPr>
        <w:t>, e igualmente se encuentra un funcionario en período de prueba.</w:t>
      </w:r>
      <w:r w:rsidR="001D64EF">
        <w:rPr>
          <w:rFonts w:eastAsia="Calibri" w:cs="Times New Roman"/>
          <w:bCs/>
          <w:color w:val="808080" w:themeColor="background1" w:themeShade="80"/>
          <w:szCs w:val="24"/>
          <w:lang w:val="es-ES"/>
        </w:rPr>
        <w:t xml:space="preserve"> </w:t>
      </w:r>
      <w:r w:rsidR="003621FA" w:rsidRPr="007F7CDA">
        <w:rPr>
          <w:rFonts w:eastAsia="Calibri" w:cs="Times New Roman"/>
          <w:bCs/>
          <w:color w:val="808080" w:themeColor="background1" w:themeShade="80"/>
          <w:szCs w:val="24"/>
          <w:lang w:val="es-ES"/>
        </w:rPr>
        <w:t xml:space="preserve">Esto fortalece el subsistema de ingreso a la carrera diplomática conforme a los parámetros establecidos bajo la ley 630-16. Del mismo modo </w:t>
      </w:r>
      <w:r w:rsidR="007F7CDA">
        <w:rPr>
          <w:rFonts w:eastAsia="Calibri" w:cs="Times New Roman"/>
          <w:bCs/>
          <w:color w:val="808080" w:themeColor="background1" w:themeShade="80"/>
          <w:szCs w:val="24"/>
          <w:lang w:val="es-ES"/>
        </w:rPr>
        <w:t xml:space="preserve">se </w:t>
      </w:r>
      <w:r w:rsidR="003621FA" w:rsidRPr="007F7CDA">
        <w:rPr>
          <w:rFonts w:eastAsia="Calibri" w:cs="Times New Roman"/>
          <w:bCs/>
          <w:color w:val="808080" w:themeColor="background1" w:themeShade="80"/>
          <w:szCs w:val="24"/>
          <w:lang w:val="es-ES"/>
        </w:rPr>
        <w:t>resalta el levantamiento y presentación de información para el impulso del proceso de ascensos, conforme a las normativas vigentes</w:t>
      </w:r>
      <w:r w:rsidR="007F7CDA">
        <w:rPr>
          <w:rFonts w:eastAsia="Calibri" w:cs="Times New Roman"/>
          <w:bCs/>
          <w:color w:val="808080" w:themeColor="background1" w:themeShade="80"/>
          <w:szCs w:val="24"/>
          <w:lang w:val="es-ES"/>
        </w:rPr>
        <w:t>.</w:t>
      </w:r>
      <w:r w:rsidR="001D64EF" w:rsidRPr="001D64EF">
        <w:rPr>
          <w:rFonts w:eastAsia="Calibri" w:cs="Times New Roman"/>
          <w:bCs/>
          <w:color w:val="808080" w:themeColor="background1" w:themeShade="80"/>
          <w:szCs w:val="24"/>
          <w:lang w:val="es-ES"/>
        </w:rPr>
        <w:t xml:space="preserve"> Además, se presentó ante el MAP para verificación un total de siete (7) personas que fueron escogidos por concurso y completaron su formación académica, para validar el cumplimiento del proceso y que estos puedan ser colocados en el registro de elegibles, para posteriormente iniciar su período de prueba.</w:t>
      </w:r>
    </w:p>
    <w:p w14:paraId="55428252" w14:textId="27BC107E" w:rsidR="003621FA" w:rsidRPr="001D64EF" w:rsidRDefault="003621FA" w:rsidP="00EB73B3">
      <w:pPr>
        <w:spacing w:after="0" w:line="360" w:lineRule="auto"/>
        <w:jc w:val="both"/>
        <w:rPr>
          <w:rFonts w:eastAsia="Calibri" w:cs="Times New Roman"/>
          <w:bCs/>
          <w:color w:val="808080" w:themeColor="background1" w:themeShade="80"/>
          <w:szCs w:val="24"/>
          <w:lang w:val="es-DO"/>
        </w:rPr>
      </w:pPr>
    </w:p>
    <w:p w14:paraId="40F81247" w14:textId="393142EB" w:rsidR="00117B78" w:rsidRPr="00117B78" w:rsidRDefault="00117B78" w:rsidP="00117B78">
      <w:pPr>
        <w:spacing w:line="360" w:lineRule="auto"/>
        <w:jc w:val="both"/>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t>Otro logro importante de e</w:t>
      </w:r>
      <w:r w:rsidRPr="00117B78">
        <w:rPr>
          <w:rFonts w:eastAsia="Calibri" w:cs="Times New Roman"/>
          <w:bCs/>
          <w:color w:val="808080" w:themeColor="background1" w:themeShade="80"/>
          <w:szCs w:val="24"/>
          <w:lang w:val="es-ES"/>
        </w:rPr>
        <w:t>ste año</w:t>
      </w:r>
      <w:r>
        <w:rPr>
          <w:rFonts w:eastAsia="Calibri" w:cs="Times New Roman"/>
          <w:bCs/>
          <w:color w:val="808080" w:themeColor="background1" w:themeShade="80"/>
          <w:szCs w:val="24"/>
          <w:lang w:val="es-ES"/>
        </w:rPr>
        <w:t xml:space="preserve"> es la</w:t>
      </w:r>
      <w:r w:rsidRPr="00117B78">
        <w:rPr>
          <w:rFonts w:eastAsia="Calibri" w:cs="Times New Roman"/>
          <w:bCs/>
          <w:color w:val="808080" w:themeColor="background1" w:themeShade="80"/>
          <w:szCs w:val="24"/>
          <w:lang w:val="es-ES"/>
        </w:rPr>
        <w:t xml:space="preserve"> </w:t>
      </w:r>
      <w:r w:rsidRPr="00117B78">
        <w:rPr>
          <w:rFonts w:eastAsia="Calibri" w:cs="Times New Roman"/>
          <w:b/>
          <w:color w:val="808080" w:themeColor="background1" w:themeShade="80"/>
          <w:szCs w:val="24"/>
          <w:lang w:val="es-ES"/>
        </w:rPr>
        <w:t>Resolución 006-2023 sobre el tiempo de permanencia, rotación y retorno al servicio interno</w:t>
      </w:r>
      <w:r w:rsidRPr="00117B78">
        <w:rPr>
          <w:rFonts w:eastAsia="Calibri" w:cs="Times New Roman"/>
          <w:bCs/>
          <w:color w:val="808080" w:themeColor="background1" w:themeShade="80"/>
          <w:szCs w:val="24"/>
          <w:lang w:val="es-ES"/>
        </w:rPr>
        <w:t xml:space="preserve"> de los funcionarios en el servicio exterior, bajo la iniciativa, coordinación y gestión de la Dirección de Gabinete</w:t>
      </w:r>
    </w:p>
    <w:p w14:paraId="34456B0F" w14:textId="77777777" w:rsidR="008B44E3" w:rsidRDefault="008B44E3" w:rsidP="008B44E3">
      <w:pPr>
        <w:spacing w:after="0" w:line="360" w:lineRule="auto"/>
        <w:jc w:val="both"/>
        <w:rPr>
          <w:rFonts w:eastAsia="Calibri" w:cs="Times New Roman"/>
          <w:bCs/>
          <w:color w:val="808080" w:themeColor="background1" w:themeShade="80"/>
          <w:szCs w:val="24"/>
          <w:lang w:val="es-DO"/>
        </w:rPr>
      </w:pPr>
    </w:p>
    <w:p w14:paraId="3BC9C0B3" w14:textId="0BC233AF" w:rsidR="00117B78" w:rsidRPr="00117B78" w:rsidRDefault="00117B78" w:rsidP="00117B78">
      <w:pPr>
        <w:spacing w:line="360" w:lineRule="auto"/>
        <w:jc w:val="both"/>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DO"/>
        </w:rPr>
        <w:t xml:space="preserve">Del mismo modo, con el objetivo de </w:t>
      </w:r>
      <w:r w:rsidRPr="00117B78">
        <w:rPr>
          <w:rFonts w:eastAsia="Calibri" w:cs="Times New Roman"/>
          <w:bCs/>
          <w:color w:val="808080" w:themeColor="background1" w:themeShade="80"/>
          <w:szCs w:val="24"/>
          <w:lang w:val="es-ES"/>
        </w:rPr>
        <w:t>continu</w:t>
      </w:r>
      <w:r>
        <w:rPr>
          <w:rFonts w:eastAsia="Calibri" w:cs="Times New Roman"/>
          <w:bCs/>
          <w:color w:val="808080" w:themeColor="background1" w:themeShade="80"/>
          <w:szCs w:val="24"/>
          <w:lang w:val="es-ES"/>
        </w:rPr>
        <w:t>ar</w:t>
      </w:r>
      <w:r w:rsidRPr="00117B78">
        <w:rPr>
          <w:rFonts w:eastAsia="Calibri" w:cs="Times New Roman"/>
          <w:bCs/>
          <w:color w:val="808080" w:themeColor="background1" w:themeShade="80"/>
          <w:szCs w:val="24"/>
          <w:lang w:val="es-ES"/>
        </w:rPr>
        <w:t xml:space="preserve"> avan</w:t>
      </w:r>
      <w:r>
        <w:rPr>
          <w:rFonts w:eastAsia="Calibri" w:cs="Times New Roman"/>
          <w:bCs/>
          <w:color w:val="808080" w:themeColor="background1" w:themeShade="80"/>
          <w:szCs w:val="24"/>
          <w:lang w:val="es-ES"/>
        </w:rPr>
        <w:t>zando</w:t>
      </w:r>
      <w:r w:rsidRPr="00117B78">
        <w:rPr>
          <w:rFonts w:eastAsia="Calibri" w:cs="Times New Roman"/>
          <w:bCs/>
          <w:color w:val="808080" w:themeColor="background1" w:themeShade="80"/>
          <w:szCs w:val="24"/>
          <w:lang w:val="es-ES"/>
        </w:rPr>
        <w:t xml:space="preserve"> </w:t>
      </w:r>
      <w:r>
        <w:rPr>
          <w:rFonts w:eastAsia="Calibri" w:cs="Times New Roman"/>
          <w:bCs/>
          <w:color w:val="808080" w:themeColor="background1" w:themeShade="80"/>
          <w:szCs w:val="24"/>
          <w:lang w:val="es-ES"/>
        </w:rPr>
        <w:t>en</w:t>
      </w:r>
      <w:r w:rsidRPr="00117B78">
        <w:rPr>
          <w:rFonts w:eastAsia="Calibri" w:cs="Times New Roman"/>
          <w:bCs/>
          <w:color w:val="808080" w:themeColor="background1" w:themeShade="80"/>
          <w:szCs w:val="24"/>
          <w:lang w:val="es-ES"/>
        </w:rPr>
        <w:t xml:space="preserve"> el fortalecimiento de cada uno de los procesos de la Carrera Diplomática. Para estos fines se abordaron desde tres puntos relevantes. En primer lugar, desde la Gestión operativa efectiva de la Carrera Diplomática se resalta </w:t>
      </w:r>
      <w:r w:rsidRPr="00117B78">
        <w:rPr>
          <w:rFonts w:eastAsia="Calibri" w:cs="Times New Roman"/>
          <w:b/>
          <w:color w:val="808080" w:themeColor="background1" w:themeShade="80"/>
          <w:szCs w:val="24"/>
          <w:lang w:val="es-ES"/>
        </w:rPr>
        <w:t xml:space="preserve">la aprobación de una escala salarial para los </w:t>
      </w:r>
      <w:r w:rsidRPr="00117B78">
        <w:rPr>
          <w:rFonts w:eastAsia="Calibri" w:cs="Times New Roman"/>
          <w:b/>
          <w:color w:val="808080" w:themeColor="background1" w:themeShade="80"/>
          <w:szCs w:val="24"/>
          <w:lang w:val="es-ES"/>
        </w:rPr>
        <w:lastRenderedPageBreak/>
        <w:t>funcionarios de la carrera diplomática en el servicio interno</w:t>
      </w:r>
      <w:r w:rsidRPr="00117B78">
        <w:rPr>
          <w:rFonts w:eastAsia="Calibri" w:cs="Times New Roman"/>
          <w:bCs/>
          <w:color w:val="808080" w:themeColor="background1" w:themeShade="80"/>
          <w:szCs w:val="24"/>
          <w:lang w:val="es-ES"/>
        </w:rPr>
        <w:t>, el análisis sobre cumplimiento de la ley 630-16 referente a la proporción de la designación de funcionarios de carrera diplomática, el acompañamiento a las opiniones jurídicas, y la revisión exhaustiva del manual que ayudará a operativizar los procesos propios de la Carrera Diplomática.</w:t>
      </w:r>
    </w:p>
    <w:p w14:paraId="66E9399E" w14:textId="77777777" w:rsidR="008B44E3" w:rsidRDefault="008B44E3" w:rsidP="003621FA">
      <w:pPr>
        <w:tabs>
          <w:tab w:val="left" w:pos="709"/>
        </w:tabs>
        <w:spacing w:after="0" w:line="360" w:lineRule="auto"/>
        <w:jc w:val="both"/>
        <w:rPr>
          <w:rFonts w:eastAsia="Calibri" w:cs="Times New Roman"/>
          <w:bCs/>
          <w:color w:val="808080" w:themeColor="background1" w:themeShade="80"/>
          <w:szCs w:val="24"/>
          <w:lang w:val="es-ES"/>
        </w:rPr>
      </w:pPr>
    </w:p>
    <w:p w14:paraId="738E621F" w14:textId="0F19AC07" w:rsidR="003621FA" w:rsidRPr="006B78F1" w:rsidRDefault="007F7CDA" w:rsidP="003621FA">
      <w:pPr>
        <w:tabs>
          <w:tab w:val="left" w:pos="709"/>
        </w:tabs>
        <w:spacing w:after="0" w:line="360" w:lineRule="auto"/>
        <w:jc w:val="both"/>
        <w:rPr>
          <w:rFonts w:eastAsia="Calibri" w:cs="Times New Roman"/>
          <w:bCs/>
          <w:color w:val="808080" w:themeColor="background1" w:themeShade="80"/>
          <w:szCs w:val="24"/>
          <w:lang w:val="es-ES"/>
        </w:rPr>
      </w:pPr>
      <w:r>
        <w:rPr>
          <w:rFonts w:eastAsia="Calibri" w:cs="Times New Roman"/>
          <w:bCs/>
          <w:color w:val="808080" w:themeColor="background1" w:themeShade="80"/>
          <w:szCs w:val="24"/>
          <w:lang w:val="es-ES"/>
        </w:rPr>
        <w:t xml:space="preserve">En otro orden, se </w:t>
      </w:r>
      <w:r w:rsidR="003621FA">
        <w:rPr>
          <w:rFonts w:eastAsia="Calibri" w:cs="Times New Roman"/>
          <w:bCs/>
          <w:color w:val="808080" w:themeColor="background1" w:themeShade="80"/>
          <w:szCs w:val="24"/>
          <w:lang w:val="es-ES"/>
        </w:rPr>
        <w:t>r</w:t>
      </w:r>
      <w:r w:rsidR="003621FA" w:rsidRPr="006B78F1">
        <w:rPr>
          <w:rFonts w:eastAsia="Calibri" w:cs="Times New Roman"/>
          <w:bCs/>
          <w:color w:val="808080" w:themeColor="background1" w:themeShade="80"/>
          <w:szCs w:val="24"/>
          <w:lang w:val="es-ES"/>
        </w:rPr>
        <w:t>ealiz</w:t>
      </w:r>
      <w:r>
        <w:rPr>
          <w:rFonts w:eastAsia="Calibri" w:cs="Times New Roman"/>
          <w:bCs/>
          <w:color w:val="808080" w:themeColor="background1" w:themeShade="80"/>
          <w:szCs w:val="24"/>
          <w:lang w:val="es-ES"/>
        </w:rPr>
        <w:t>aron</w:t>
      </w:r>
      <w:r w:rsidR="003621FA">
        <w:rPr>
          <w:rFonts w:eastAsia="Calibri" w:cs="Times New Roman"/>
          <w:b/>
          <w:color w:val="808080" w:themeColor="background1" w:themeShade="80"/>
          <w:szCs w:val="24"/>
          <w:lang w:val="es-ES"/>
        </w:rPr>
        <w:t xml:space="preserve"> </w:t>
      </w:r>
      <w:r w:rsidR="003621FA" w:rsidRPr="006B78F1">
        <w:rPr>
          <w:rFonts w:eastAsia="Calibri" w:cs="Times New Roman"/>
          <w:bCs/>
          <w:color w:val="808080" w:themeColor="background1" w:themeShade="80"/>
          <w:szCs w:val="24"/>
          <w:lang w:val="es-ES"/>
        </w:rPr>
        <w:t xml:space="preserve">las coordinaciones programadas con el INESDYC, para </w:t>
      </w:r>
      <w:r>
        <w:rPr>
          <w:rFonts w:eastAsia="Calibri" w:cs="Times New Roman"/>
          <w:bCs/>
          <w:color w:val="808080" w:themeColor="background1" w:themeShade="80"/>
          <w:szCs w:val="24"/>
          <w:lang w:val="es-ES"/>
        </w:rPr>
        <w:t>el desarrollo</w:t>
      </w:r>
      <w:r w:rsidR="003621FA" w:rsidRPr="006B78F1">
        <w:rPr>
          <w:rFonts w:eastAsia="Calibri" w:cs="Times New Roman"/>
          <w:bCs/>
          <w:color w:val="808080" w:themeColor="background1" w:themeShade="80"/>
          <w:szCs w:val="24"/>
          <w:lang w:val="es-ES"/>
        </w:rPr>
        <w:t xml:space="preserve"> </w:t>
      </w:r>
      <w:r>
        <w:rPr>
          <w:rFonts w:eastAsia="Calibri" w:cs="Times New Roman"/>
          <w:bCs/>
          <w:color w:val="808080" w:themeColor="background1" w:themeShade="80"/>
          <w:szCs w:val="24"/>
          <w:lang w:val="es-ES"/>
        </w:rPr>
        <w:t>de</w:t>
      </w:r>
      <w:r w:rsidR="003621FA" w:rsidRPr="006B78F1">
        <w:rPr>
          <w:rFonts w:eastAsia="Calibri" w:cs="Times New Roman"/>
          <w:bCs/>
          <w:color w:val="808080" w:themeColor="background1" w:themeShade="80"/>
          <w:szCs w:val="24"/>
          <w:lang w:val="es-ES"/>
        </w:rPr>
        <w:t xml:space="preserve"> la primera charla para funcionarios de Carrera Diplomática sobre “Mirada Histórica y Geopolítica de la República Dominicana”, la cual contó con </w:t>
      </w:r>
      <w:r w:rsidRPr="006B78F1">
        <w:rPr>
          <w:rFonts w:eastAsia="Calibri" w:cs="Times New Roman"/>
          <w:bCs/>
          <w:color w:val="808080" w:themeColor="background1" w:themeShade="80"/>
          <w:szCs w:val="24"/>
          <w:lang w:val="es-ES"/>
        </w:rPr>
        <w:t>un total</w:t>
      </w:r>
      <w:r w:rsidR="001D64EF">
        <w:rPr>
          <w:rFonts w:eastAsia="Calibri" w:cs="Times New Roman"/>
          <w:bCs/>
          <w:color w:val="808080" w:themeColor="background1" w:themeShade="80"/>
          <w:szCs w:val="24"/>
          <w:lang w:val="es-ES"/>
        </w:rPr>
        <w:t>,</w:t>
      </w:r>
      <w:r>
        <w:rPr>
          <w:rFonts w:eastAsia="Calibri" w:cs="Times New Roman"/>
          <w:bCs/>
          <w:color w:val="808080" w:themeColor="background1" w:themeShade="80"/>
          <w:szCs w:val="24"/>
          <w:lang w:val="es-ES"/>
        </w:rPr>
        <w:t xml:space="preserve"> de</w:t>
      </w:r>
      <w:r w:rsidR="003621FA" w:rsidRPr="006B78F1">
        <w:rPr>
          <w:rFonts w:eastAsia="Calibri" w:cs="Times New Roman"/>
          <w:bCs/>
          <w:color w:val="808080" w:themeColor="background1" w:themeShade="80"/>
          <w:szCs w:val="24"/>
          <w:lang w:val="es-ES"/>
        </w:rPr>
        <w:t xml:space="preserve"> cuarenta y cuatro (44) participantes, de los cuales veintitrés (23) son mujeres.</w:t>
      </w:r>
    </w:p>
    <w:p w14:paraId="13D8455C" w14:textId="77777777" w:rsidR="007F7CDA" w:rsidRDefault="007F7CDA" w:rsidP="003621FA">
      <w:pPr>
        <w:tabs>
          <w:tab w:val="left" w:pos="709"/>
        </w:tabs>
        <w:spacing w:after="0" w:line="360" w:lineRule="auto"/>
        <w:jc w:val="both"/>
        <w:rPr>
          <w:rFonts w:eastAsia="Calibri" w:cs="Times New Roman"/>
          <w:bCs/>
          <w:color w:val="808080" w:themeColor="background1" w:themeShade="80"/>
          <w:szCs w:val="24"/>
          <w:lang w:val="es-ES"/>
        </w:rPr>
      </w:pPr>
    </w:p>
    <w:p w14:paraId="4EB663A7" w14:textId="6EEE7B2A" w:rsidR="003621FA" w:rsidRPr="009B7559" w:rsidRDefault="003621FA" w:rsidP="007F7CDA">
      <w:pPr>
        <w:tabs>
          <w:tab w:val="left" w:pos="709"/>
        </w:tabs>
        <w:spacing w:after="0" w:line="360" w:lineRule="auto"/>
        <w:jc w:val="both"/>
        <w:rPr>
          <w:rFonts w:eastAsia="Calibri" w:cs="Times New Roman"/>
          <w:bCs/>
          <w:color w:val="808080" w:themeColor="background1" w:themeShade="80"/>
          <w:szCs w:val="24"/>
          <w:lang w:val="es-ES"/>
        </w:rPr>
      </w:pPr>
      <w:r w:rsidRPr="006B78F1">
        <w:rPr>
          <w:rFonts w:eastAsia="Calibri" w:cs="Times New Roman"/>
          <w:bCs/>
          <w:color w:val="808080" w:themeColor="background1" w:themeShade="80"/>
          <w:szCs w:val="24"/>
          <w:lang w:val="es-ES"/>
        </w:rPr>
        <w:t>Se elaboró un</w:t>
      </w:r>
      <w:r w:rsidR="007F7CDA">
        <w:rPr>
          <w:rFonts w:eastAsia="Calibri" w:cs="Times New Roman"/>
          <w:bCs/>
          <w:color w:val="808080" w:themeColor="background1" w:themeShade="80"/>
          <w:szCs w:val="24"/>
          <w:lang w:val="es-ES"/>
        </w:rPr>
        <w:t xml:space="preserve">a propuesta de </w:t>
      </w:r>
      <w:r w:rsidRPr="006B78F1">
        <w:rPr>
          <w:rFonts w:eastAsia="Calibri" w:cs="Times New Roman"/>
          <w:bCs/>
          <w:color w:val="808080" w:themeColor="background1" w:themeShade="80"/>
          <w:szCs w:val="24"/>
          <w:lang w:val="es-ES"/>
        </w:rPr>
        <w:t>perfil sobre las Competencias de Diplomáticos de Carrera, para continuar fortaleciendo lo que se espera de los funcionarios de este sector.</w:t>
      </w:r>
      <w:r w:rsidR="007F7CDA">
        <w:rPr>
          <w:rFonts w:eastAsia="Calibri" w:cs="Times New Roman"/>
          <w:bCs/>
          <w:color w:val="808080" w:themeColor="background1" w:themeShade="80"/>
          <w:szCs w:val="24"/>
          <w:lang w:val="es-ES"/>
        </w:rPr>
        <w:t xml:space="preserve"> </w:t>
      </w:r>
      <w:r w:rsidRPr="009B7559">
        <w:rPr>
          <w:rFonts w:eastAsia="Calibri" w:cs="Times New Roman"/>
          <w:bCs/>
          <w:color w:val="808080" w:themeColor="background1" w:themeShade="80"/>
          <w:szCs w:val="24"/>
          <w:lang w:val="es-ES"/>
        </w:rPr>
        <w:t xml:space="preserve">Además, </w:t>
      </w:r>
      <w:r>
        <w:rPr>
          <w:rFonts w:eastAsia="Calibri" w:cs="Times New Roman"/>
          <w:bCs/>
          <w:color w:val="808080" w:themeColor="background1" w:themeShade="80"/>
          <w:szCs w:val="24"/>
          <w:lang w:val="es-ES"/>
        </w:rPr>
        <w:t>s</w:t>
      </w:r>
      <w:r w:rsidRPr="009B7559">
        <w:rPr>
          <w:rFonts w:eastAsia="Calibri" w:cs="Times New Roman"/>
          <w:bCs/>
          <w:color w:val="808080" w:themeColor="background1" w:themeShade="80"/>
          <w:szCs w:val="24"/>
          <w:lang w:val="es-ES"/>
        </w:rPr>
        <w:t>e culminó con la Resolución 006-2023 sobre el tiempo de permanencia, rotación y retorno al servicio interno de los funcionarios en el servicio exterior, bajo la iniciativa, coordinación y gestión de la Dirección de Gabinete.</w:t>
      </w:r>
    </w:p>
    <w:p w14:paraId="67E92DD8" w14:textId="77777777" w:rsidR="003621FA" w:rsidRPr="006B78F1" w:rsidRDefault="003621FA" w:rsidP="003621FA">
      <w:pPr>
        <w:tabs>
          <w:tab w:val="left" w:pos="709"/>
        </w:tabs>
        <w:spacing w:after="0" w:line="360" w:lineRule="auto"/>
        <w:jc w:val="both"/>
        <w:rPr>
          <w:rFonts w:eastAsia="Calibri" w:cs="Times New Roman"/>
          <w:bCs/>
          <w:color w:val="808080" w:themeColor="background1" w:themeShade="80"/>
          <w:szCs w:val="24"/>
          <w:lang w:val="es-ES"/>
        </w:rPr>
      </w:pPr>
    </w:p>
    <w:p w14:paraId="77D8039C" w14:textId="77777777" w:rsidR="006C5D8E" w:rsidRDefault="006C5D8E" w:rsidP="003621FA">
      <w:pPr>
        <w:tabs>
          <w:tab w:val="left" w:pos="709"/>
        </w:tabs>
        <w:spacing w:after="0" w:line="360" w:lineRule="auto"/>
        <w:jc w:val="both"/>
        <w:rPr>
          <w:rFonts w:eastAsia="Calibri" w:cs="Times New Roman"/>
          <w:b/>
          <w:color w:val="808080" w:themeColor="background1" w:themeShade="80"/>
          <w:szCs w:val="24"/>
          <w:lang w:val="es-ES"/>
        </w:rPr>
      </w:pPr>
    </w:p>
    <w:p w14:paraId="195C3618" w14:textId="368A6F2E" w:rsidR="007F7CDA" w:rsidRDefault="003621FA" w:rsidP="003621FA">
      <w:pPr>
        <w:tabs>
          <w:tab w:val="left" w:pos="709"/>
        </w:tabs>
        <w:spacing w:after="0" w:line="360" w:lineRule="auto"/>
        <w:jc w:val="both"/>
        <w:rPr>
          <w:rFonts w:eastAsia="Calibri" w:cs="Times New Roman"/>
          <w:b/>
          <w:color w:val="808080" w:themeColor="background1" w:themeShade="80"/>
          <w:szCs w:val="24"/>
          <w:lang w:val="es-ES"/>
        </w:rPr>
      </w:pPr>
      <w:r w:rsidRPr="009B7559">
        <w:rPr>
          <w:rFonts w:eastAsia="Calibri" w:cs="Times New Roman"/>
          <w:b/>
          <w:color w:val="808080" w:themeColor="background1" w:themeShade="80"/>
          <w:szCs w:val="24"/>
          <w:lang w:val="es-ES"/>
        </w:rPr>
        <w:t>Dirección de Participación, Ética y Transparencia</w:t>
      </w:r>
    </w:p>
    <w:p w14:paraId="7790B4F8" w14:textId="1402C59E" w:rsidR="003621FA" w:rsidRDefault="007F7CDA" w:rsidP="003621FA">
      <w:pPr>
        <w:tabs>
          <w:tab w:val="left" w:pos="709"/>
        </w:tabs>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Conforme a los lineamientos de la </w:t>
      </w:r>
      <w:r w:rsidR="003621FA">
        <w:rPr>
          <w:rFonts w:eastAsia="Calibri" w:cs="Times New Roman"/>
          <w:color w:val="808080" w:themeColor="background1" w:themeShade="80"/>
          <w:szCs w:val="24"/>
          <w:lang w:val="es-ES"/>
        </w:rPr>
        <w:t xml:space="preserve">Dirección General de Ética e Integridad Gubernamental (DIGEIG), </w:t>
      </w:r>
      <w:r>
        <w:rPr>
          <w:rFonts w:eastAsia="Calibri" w:cs="Times New Roman"/>
          <w:color w:val="808080" w:themeColor="background1" w:themeShade="80"/>
          <w:szCs w:val="24"/>
          <w:lang w:val="es-ES"/>
        </w:rPr>
        <w:t xml:space="preserve">se </w:t>
      </w:r>
      <w:r w:rsidR="003621FA">
        <w:rPr>
          <w:rFonts w:eastAsia="Calibri" w:cs="Times New Roman"/>
          <w:color w:val="808080" w:themeColor="background1" w:themeShade="80"/>
          <w:szCs w:val="24"/>
          <w:lang w:val="es-ES"/>
        </w:rPr>
        <w:t>desarrolla</w:t>
      </w:r>
      <w:r>
        <w:rPr>
          <w:rFonts w:eastAsia="Calibri" w:cs="Times New Roman"/>
          <w:color w:val="808080" w:themeColor="background1" w:themeShade="80"/>
          <w:szCs w:val="24"/>
          <w:lang w:val="es-ES"/>
        </w:rPr>
        <w:t xml:space="preserve">ron </w:t>
      </w:r>
      <w:r w:rsidR="003621FA">
        <w:rPr>
          <w:rFonts w:eastAsia="Calibri" w:cs="Times New Roman"/>
          <w:color w:val="808080" w:themeColor="background1" w:themeShade="80"/>
          <w:szCs w:val="24"/>
          <w:lang w:val="es-ES"/>
        </w:rPr>
        <w:t xml:space="preserve">diversos talleres para crear conciencia en el personal y los funcionarios en el exterior sobre la ética pública. Asimismo, </w:t>
      </w:r>
      <w:r>
        <w:rPr>
          <w:rFonts w:eastAsia="Calibri" w:cs="Times New Roman"/>
          <w:color w:val="808080" w:themeColor="background1" w:themeShade="80"/>
          <w:szCs w:val="24"/>
          <w:lang w:val="es-ES"/>
        </w:rPr>
        <w:t xml:space="preserve">la dirección cumple con la </w:t>
      </w:r>
      <w:r w:rsidR="003621FA">
        <w:rPr>
          <w:rFonts w:eastAsia="Calibri" w:cs="Times New Roman"/>
          <w:color w:val="808080" w:themeColor="background1" w:themeShade="80"/>
          <w:szCs w:val="24"/>
          <w:lang w:val="es-ES"/>
        </w:rPr>
        <w:t xml:space="preserve">responsabilidad de realizar las investigaciones correspondientes a denuncias </w:t>
      </w:r>
      <w:r>
        <w:rPr>
          <w:rFonts w:eastAsia="Calibri" w:cs="Times New Roman"/>
          <w:color w:val="808080" w:themeColor="background1" w:themeShade="80"/>
          <w:szCs w:val="24"/>
          <w:lang w:val="es-ES"/>
        </w:rPr>
        <w:t>reportadas</w:t>
      </w:r>
      <w:r w:rsidR="003621FA">
        <w:rPr>
          <w:rFonts w:eastAsia="Calibri" w:cs="Times New Roman"/>
          <w:color w:val="808080" w:themeColor="background1" w:themeShade="80"/>
          <w:szCs w:val="24"/>
          <w:lang w:val="es-ES"/>
        </w:rPr>
        <w:t xml:space="preserve"> por el personal, ciudadanos y usuarios de los servicios institucional.</w:t>
      </w:r>
      <w:r w:rsidR="003621FA" w:rsidRPr="005F4D68">
        <w:rPr>
          <w:rFonts w:eastAsia="Calibri" w:cs="Times New Roman"/>
          <w:color w:val="808080" w:themeColor="background1" w:themeShade="80"/>
          <w:szCs w:val="24"/>
          <w:lang w:val="es-ES"/>
        </w:rPr>
        <w:t xml:space="preserve"> </w:t>
      </w:r>
      <w:r>
        <w:rPr>
          <w:rFonts w:eastAsia="Calibri" w:cs="Times New Roman"/>
          <w:color w:val="808080" w:themeColor="background1" w:themeShade="80"/>
          <w:szCs w:val="24"/>
          <w:lang w:val="es-ES"/>
        </w:rPr>
        <w:t xml:space="preserve">Se ha </w:t>
      </w:r>
      <w:r w:rsidR="003621FA">
        <w:rPr>
          <w:rFonts w:eastAsia="Calibri" w:cs="Times New Roman"/>
          <w:color w:val="808080" w:themeColor="background1" w:themeShade="80"/>
          <w:szCs w:val="24"/>
          <w:lang w:val="es-ES"/>
        </w:rPr>
        <w:t>ejecutado el programa de desarrollo de competencias en fortalecimiento de valores éticos, mostrando a la fecha:</w:t>
      </w:r>
    </w:p>
    <w:p w14:paraId="6C32214C" w14:textId="77777777" w:rsidR="008B44E3" w:rsidRDefault="008B44E3" w:rsidP="003621FA">
      <w:pPr>
        <w:tabs>
          <w:tab w:val="left" w:pos="709"/>
        </w:tabs>
        <w:spacing w:after="0" w:line="360" w:lineRule="auto"/>
        <w:jc w:val="both"/>
        <w:rPr>
          <w:rFonts w:eastAsia="Calibri" w:cs="Times New Roman"/>
          <w:color w:val="808080" w:themeColor="background1" w:themeShade="80"/>
          <w:szCs w:val="24"/>
          <w:lang w:val="es-ES"/>
        </w:rPr>
      </w:pPr>
    </w:p>
    <w:p w14:paraId="057B97D1" w14:textId="6E06E21A" w:rsidR="003621FA" w:rsidRDefault="002D014E" w:rsidP="003621FA">
      <w:pPr>
        <w:tabs>
          <w:tab w:val="left" w:pos="709"/>
        </w:tabs>
        <w:spacing w:after="0" w:line="360" w:lineRule="auto"/>
        <w:jc w:val="both"/>
        <w:rPr>
          <w:rFonts w:eastAsia="Calibri" w:cs="Times New Roman"/>
          <w:color w:val="808080" w:themeColor="background1" w:themeShade="80"/>
          <w:szCs w:val="24"/>
          <w:lang w:val="es-ES"/>
        </w:rPr>
      </w:pPr>
      <w:r>
        <w:rPr>
          <w:noProof/>
        </w:rPr>
        <w:lastRenderedPageBreak/>
        <w:drawing>
          <wp:inline distT="0" distB="0" distL="0" distR="0" wp14:anchorId="28ACC3BE" wp14:editId="02B29417">
            <wp:extent cx="5051425" cy="1271270"/>
            <wp:effectExtent l="0" t="0" r="0" b="5080"/>
            <wp:docPr id="1830288155"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288155" name="Imagen 1" descr="Imagen que contiene Diagrama&#10;&#10;Descripción generada automáticamente"/>
                    <pic:cNvPicPr/>
                  </pic:nvPicPr>
                  <pic:blipFill>
                    <a:blip r:embed="rId29"/>
                    <a:stretch>
                      <a:fillRect/>
                    </a:stretch>
                  </pic:blipFill>
                  <pic:spPr>
                    <a:xfrm>
                      <a:off x="0" y="0"/>
                      <a:ext cx="5051425" cy="1271270"/>
                    </a:xfrm>
                    <a:prstGeom prst="rect">
                      <a:avLst/>
                    </a:prstGeom>
                  </pic:spPr>
                </pic:pic>
              </a:graphicData>
            </a:graphic>
          </wp:inline>
        </w:drawing>
      </w:r>
    </w:p>
    <w:p w14:paraId="22E965F9" w14:textId="77777777" w:rsidR="008B44E3" w:rsidRDefault="008B44E3" w:rsidP="00336FE0">
      <w:pPr>
        <w:spacing w:line="360" w:lineRule="auto"/>
        <w:jc w:val="both"/>
        <w:rPr>
          <w:rFonts w:eastAsia="Calibri" w:cs="Times New Roman"/>
          <w:color w:val="808080" w:themeColor="background1" w:themeShade="80"/>
          <w:szCs w:val="24"/>
          <w:lang w:val="es-ES"/>
        </w:rPr>
      </w:pPr>
    </w:p>
    <w:p w14:paraId="1CD879BD" w14:textId="5A344935" w:rsidR="00336FE0" w:rsidRPr="00B0317C" w:rsidRDefault="00336FE0" w:rsidP="00336FE0">
      <w:pPr>
        <w:spacing w:line="360" w:lineRule="auto"/>
        <w:jc w:val="both"/>
        <w:rPr>
          <w:rFonts w:ascii="Artifex CF Light" w:hAnsi="Artifex CF Light" w:cs="Times New Roman"/>
          <w:shd w:val="clear" w:color="auto" w:fill="FFFFFF" w:themeFill="background1"/>
          <w:lang w:val="es-ES"/>
        </w:rPr>
      </w:pPr>
      <w:r>
        <w:rPr>
          <w:rFonts w:eastAsia="Calibri" w:cs="Times New Roman"/>
          <w:color w:val="808080" w:themeColor="background1" w:themeShade="80"/>
          <w:szCs w:val="24"/>
          <w:lang w:val="es-ES"/>
        </w:rPr>
        <w:t xml:space="preserve">De igual forma, con miras a desarrollar e implementar acciones que prevengan y reduzcan las faltas éticas en el ministerio, durante el año se han </w:t>
      </w:r>
      <w:r w:rsidRPr="00336FE0">
        <w:rPr>
          <w:rFonts w:eastAsia="Calibri" w:cs="Times New Roman"/>
          <w:color w:val="808080" w:themeColor="background1" w:themeShade="80"/>
          <w:szCs w:val="24"/>
          <w:lang w:val="es-ES"/>
        </w:rPr>
        <w:t xml:space="preserve">revisaron un total de </w:t>
      </w:r>
      <w:bookmarkStart w:id="136" w:name="_Hlk149301722"/>
      <w:r w:rsidRPr="00336FE0">
        <w:rPr>
          <w:rFonts w:eastAsia="Calibri" w:cs="Times New Roman"/>
          <w:color w:val="808080" w:themeColor="background1" w:themeShade="80"/>
          <w:szCs w:val="24"/>
          <w:lang w:val="es-ES"/>
        </w:rPr>
        <w:t xml:space="preserve">doscientos veinte (220) </w:t>
      </w:r>
      <w:bookmarkEnd w:id="136"/>
      <w:r w:rsidRPr="00336FE0">
        <w:rPr>
          <w:rFonts w:eastAsia="Calibri" w:cs="Times New Roman"/>
          <w:color w:val="808080" w:themeColor="background1" w:themeShade="80"/>
          <w:szCs w:val="24"/>
          <w:lang w:val="es-ES"/>
        </w:rPr>
        <w:t>expedientes de ordenes compra, con la ¨Revisión de Compras Éticas¨ internas de la DPET. Asimismo,</w:t>
      </w:r>
      <w:r>
        <w:rPr>
          <w:rFonts w:eastAsia="Calibri" w:cs="Times New Roman"/>
          <w:color w:val="808080" w:themeColor="background1" w:themeShade="80"/>
          <w:szCs w:val="24"/>
          <w:lang w:val="es-ES"/>
        </w:rPr>
        <w:t xml:space="preserve"> se ha implementado la publicaciones periódicas por los canales institucionales (intranet, correos electrónicos) de artículos motivacionales sobre la ética en el servicio público.</w:t>
      </w:r>
      <w:r>
        <w:rPr>
          <w:rFonts w:ascii="Artifex CF Light" w:hAnsi="Artifex CF Light" w:cs="Times New Roman"/>
          <w:shd w:val="clear" w:color="auto" w:fill="FFFFFF" w:themeFill="background1"/>
          <w:lang w:val="es-ES"/>
        </w:rPr>
        <w:t xml:space="preserve"> </w:t>
      </w:r>
    </w:p>
    <w:p w14:paraId="04F92C5D" w14:textId="37C2F764" w:rsidR="00336FE0" w:rsidRDefault="00336FE0" w:rsidP="003621FA">
      <w:pPr>
        <w:tabs>
          <w:tab w:val="left" w:pos="709"/>
        </w:tabs>
        <w:spacing w:after="0" w:line="360" w:lineRule="auto"/>
        <w:jc w:val="both"/>
        <w:rPr>
          <w:rFonts w:eastAsia="Calibri" w:cs="Times New Roman"/>
          <w:color w:val="808080" w:themeColor="background1" w:themeShade="80"/>
          <w:szCs w:val="24"/>
          <w:lang w:val="es-ES"/>
        </w:rPr>
      </w:pPr>
    </w:p>
    <w:bookmarkEnd w:id="129"/>
    <w:bookmarkEnd w:id="130"/>
    <w:bookmarkEnd w:id="131"/>
    <w:bookmarkEnd w:id="132"/>
    <w:bookmarkEnd w:id="133"/>
    <w:bookmarkEnd w:id="134"/>
    <w:p w14:paraId="6A40CC2A" w14:textId="23A10100" w:rsidR="003621FA" w:rsidRPr="003621FA" w:rsidRDefault="003621FA" w:rsidP="00A73F0F">
      <w:pPr>
        <w:pStyle w:val="Prrafodelista"/>
        <w:spacing w:line="360" w:lineRule="auto"/>
        <w:ind w:left="0"/>
        <w:jc w:val="both"/>
        <w:rPr>
          <w:rFonts w:eastAsia="Calibri" w:cs="Times New Roman"/>
          <w:b/>
          <w:bCs/>
          <w:color w:val="808080" w:themeColor="background1" w:themeShade="80"/>
          <w:lang w:val="es-DO"/>
        </w:rPr>
      </w:pPr>
      <w:r w:rsidRPr="003621FA">
        <w:rPr>
          <w:rFonts w:eastAsia="Calibri" w:cs="Times New Roman"/>
          <w:b/>
          <w:bCs/>
          <w:color w:val="808080" w:themeColor="background1" w:themeShade="80"/>
          <w:lang w:val="es-DO"/>
        </w:rPr>
        <w:t>Sistemas de gestión de la calidad</w:t>
      </w:r>
    </w:p>
    <w:p w14:paraId="31154B1D" w14:textId="74784235" w:rsidR="00317C87" w:rsidRDefault="003621FA" w:rsidP="00A73F0F">
      <w:pPr>
        <w:pStyle w:val="Prrafodelista"/>
        <w:spacing w:line="360" w:lineRule="auto"/>
        <w:ind w:left="0"/>
        <w:jc w:val="both"/>
        <w:rPr>
          <w:rFonts w:eastAsia="Calibri" w:cs="Times New Roman"/>
          <w:color w:val="808080" w:themeColor="background1" w:themeShade="80"/>
          <w:lang w:val="es-DO"/>
        </w:rPr>
      </w:pPr>
      <w:r>
        <w:rPr>
          <w:rFonts w:eastAsia="Calibri" w:cs="Times New Roman"/>
          <w:color w:val="808080" w:themeColor="background1" w:themeShade="80"/>
          <w:lang w:val="es-DO"/>
        </w:rPr>
        <w:t>S</w:t>
      </w:r>
      <w:r w:rsidR="008B37CF" w:rsidRPr="008B37CF">
        <w:rPr>
          <w:rFonts w:eastAsia="Calibri" w:cs="Times New Roman"/>
          <w:color w:val="808080" w:themeColor="background1" w:themeShade="80"/>
          <w:lang w:val="es-DO"/>
        </w:rPr>
        <w:t xml:space="preserve">e completó </w:t>
      </w:r>
      <w:r w:rsidR="00317C87">
        <w:rPr>
          <w:rFonts w:eastAsia="Calibri" w:cs="Times New Roman"/>
          <w:color w:val="808080" w:themeColor="background1" w:themeShade="80"/>
          <w:lang w:val="es-DO"/>
        </w:rPr>
        <w:t xml:space="preserve">la Auditoria de vigilancia y seguimiento del </w:t>
      </w:r>
      <w:r w:rsidR="00317C87" w:rsidRPr="008B37CF">
        <w:rPr>
          <w:rFonts w:eastAsia="Calibri" w:cs="Times New Roman"/>
          <w:color w:val="808080" w:themeColor="background1" w:themeShade="80"/>
          <w:lang w:val="es-DO"/>
        </w:rPr>
        <w:t xml:space="preserve">“Sistemas de Gestión de Calidad (SGC)”; </w:t>
      </w:r>
      <w:r w:rsidR="00317C87">
        <w:rPr>
          <w:rFonts w:eastAsia="Calibri" w:cs="Times New Roman"/>
          <w:color w:val="808080" w:themeColor="background1" w:themeShade="80"/>
          <w:lang w:val="es-DO"/>
        </w:rPr>
        <w:t xml:space="preserve">certificado </w:t>
      </w:r>
      <w:r w:rsidR="008B37CF" w:rsidRPr="008B37CF">
        <w:rPr>
          <w:rFonts w:eastAsia="Calibri" w:cs="Times New Roman"/>
          <w:color w:val="808080" w:themeColor="background1" w:themeShade="80"/>
          <w:lang w:val="es-DO"/>
        </w:rPr>
        <w:t xml:space="preserve">bajo las normas internacionales ISO 9001:2015 sobre la ISO 37001-2017 sobre “Sistema de Gestión Antisoborno”; y la ISO 37301-2021 de “Sistema de Gestión del </w:t>
      </w:r>
      <w:proofErr w:type="spellStart"/>
      <w:r w:rsidR="008B37CF" w:rsidRPr="008B37CF">
        <w:rPr>
          <w:rFonts w:eastAsia="Calibri" w:cs="Times New Roman"/>
          <w:color w:val="808080" w:themeColor="background1" w:themeShade="80"/>
          <w:lang w:val="es-DO"/>
        </w:rPr>
        <w:t>Compliance</w:t>
      </w:r>
      <w:proofErr w:type="spellEnd"/>
      <w:r w:rsidR="008B37CF" w:rsidRPr="008B37CF">
        <w:rPr>
          <w:rFonts w:eastAsia="Calibri" w:cs="Times New Roman"/>
          <w:color w:val="808080" w:themeColor="background1" w:themeShade="80"/>
          <w:lang w:val="es-DO"/>
        </w:rPr>
        <w:t xml:space="preserve">”. </w:t>
      </w:r>
      <w:r w:rsidR="00317C87">
        <w:rPr>
          <w:rFonts w:eastAsia="Calibri" w:cs="Times New Roman"/>
          <w:color w:val="808080" w:themeColor="background1" w:themeShade="80"/>
          <w:lang w:val="es-DO"/>
        </w:rPr>
        <w:t>La cual tuvo un 6 hallazgo positivo y una oportunidad de mejora.</w:t>
      </w:r>
    </w:p>
    <w:p w14:paraId="02A94717" w14:textId="77777777" w:rsidR="00317C87" w:rsidRDefault="00317C87" w:rsidP="00A73F0F">
      <w:pPr>
        <w:pStyle w:val="Prrafodelista"/>
        <w:spacing w:line="360" w:lineRule="auto"/>
        <w:ind w:left="0"/>
        <w:jc w:val="both"/>
        <w:rPr>
          <w:rFonts w:eastAsia="Calibri" w:cs="Times New Roman"/>
          <w:color w:val="808080" w:themeColor="background1" w:themeShade="80"/>
          <w:lang w:val="es-DO"/>
        </w:rPr>
      </w:pPr>
    </w:p>
    <w:p w14:paraId="172AC571" w14:textId="24011503" w:rsidR="00A73F0F" w:rsidRPr="00A73F0F" w:rsidRDefault="00317C87" w:rsidP="00A73F0F">
      <w:pPr>
        <w:pStyle w:val="Prrafodelista"/>
        <w:spacing w:line="360" w:lineRule="auto"/>
        <w:ind w:left="0"/>
        <w:jc w:val="both"/>
        <w:rPr>
          <w:rFonts w:eastAsia="Calibri" w:cs="Times New Roman"/>
          <w:color w:val="808080" w:themeColor="background1" w:themeShade="80"/>
          <w:lang w:val="es-DO"/>
        </w:rPr>
      </w:pPr>
      <w:r>
        <w:rPr>
          <w:rFonts w:eastAsia="Calibri" w:cs="Times New Roman"/>
          <w:color w:val="808080" w:themeColor="background1" w:themeShade="80"/>
          <w:lang w:val="es-DO"/>
        </w:rPr>
        <w:t xml:space="preserve">En adición a esto, </w:t>
      </w:r>
      <w:r w:rsidR="008B37CF" w:rsidRPr="008B37CF">
        <w:rPr>
          <w:rFonts w:eastAsia="Calibri" w:cs="Times New Roman"/>
          <w:color w:val="808080" w:themeColor="background1" w:themeShade="80"/>
          <w:lang w:val="es-DO"/>
        </w:rPr>
        <w:t xml:space="preserve">se han elaborado acciones enfocadas en el seguimiento y mejora de </w:t>
      </w:r>
      <w:r w:rsidR="00F20551">
        <w:rPr>
          <w:rFonts w:eastAsia="Calibri" w:cs="Times New Roman"/>
          <w:color w:val="808080" w:themeColor="background1" w:themeShade="80"/>
          <w:lang w:val="es-DO"/>
        </w:rPr>
        <w:t>los procesos y servicios</w:t>
      </w:r>
      <w:r w:rsidR="00A73F0F">
        <w:rPr>
          <w:rFonts w:eastAsia="Calibri" w:cs="Times New Roman"/>
          <w:color w:val="808080" w:themeColor="background1" w:themeShade="80"/>
          <w:lang w:val="es-DO"/>
        </w:rPr>
        <w:t xml:space="preserve">; </w:t>
      </w:r>
      <w:r w:rsidR="00A73F0F" w:rsidRPr="00A73F0F">
        <w:rPr>
          <w:rFonts w:eastAsia="Calibri" w:cs="Times New Roman"/>
          <w:color w:val="808080" w:themeColor="background1" w:themeShade="80"/>
          <w:lang w:val="es-DO"/>
        </w:rPr>
        <w:t xml:space="preserve">se realiza semestralmente la </w:t>
      </w:r>
      <w:r w:rsidR="00A73F0F" w:rsidRPr="00A73F0F">
        <w:rPr>
          <w:rFonts w:eastAsia="Calibri" w:cs="Times New Roman"/>
          <w:b/>
          <w:bCs/>
          <w:color w:val="808080" w:themeColor="background1" w:themeShade="80"/>
          <w:lang w:val="es-DO"/>
        </w:rPr>
        <w:t>reunión de Revisión por la Dirección</w:t>
      </w:r>
      <w:r w:rsidR="00A73F0F" w:rsidRPr="00A73F0F">
        <w:rPr>
          <w:rFonts w:eastAsia="Calibri" w:cs="Times New Roman"/>
          <w:color w:val="808080" w:themeColor="background1" w:themeShade="80"/>
          <w:lang w:val="es-DO"/>
        </w:rPr>
        <w:t xml:space="preserve">, donde la Alta dirección del MIREX revisa la adecuación y eficacia del </w:t>
      </w:r>
      <w:r w:rsidR="003621FA" w:rsidRPr="00A73F0F">
        <w:rPr>
          <w:rFonts w:eastAsia="Calibri" w:cs="Times New Roman"/>
          <w:color w:val="808080" w:themeColor="background1" w:themeShade="80"/>
          <w:lang w:val="es-DO"/>
        </w:rPr>
        <w:t>SIG</w:t>
      </w:r>
      <w:r w:rsidR="003621FA">
        <w:rPr>
          <w:rFonts w:eastAsia="Calibri" w:cs="Times New Roman"/>
          <w:color w:val="808080" w:themeColor="background1" w:themeShade="80"/>
          <w:lang w:val="es-DO"/>
        </w:rPr>
        <w:t>; documentación</w:t>
      </w:r>
      <w:r w:rsidR="00F20551">
        <w:rPr>
          <w:rFonts w:eastAsia="Calibri" w:cs="Times New Roman"/>
          <w:color w:val="808080" w:themeColor="background1" w:themeShade="80"/>
          <w:lang w:val="es-DO"/>
        </w:rPr>
        <w:t xml:space="preserve"> de </w:t>
      </w:r>
      <w:r w:rsidR="00A73F0F" w:rsidRPr="00A73F0F">
        <w:rPr>
          <w:rFonts w:eastAsia="Calibri" w:cs="Times New Roman"/>
          <w:color w:val="808080" w:themeColor="background1" w:themeShade="80"/>
          <w:lang w:val="es-DO"/>
        </w:rPr>
        <w:t>las políticas y procedimientos de la institución</w:t>
      </w:r>
      <w:r w:rsidR="00F20551">
        <w:rPr>
          <w:rFonts w:eastAsia="Calibri" w:cs="Times New Roman"/>
          <w:color w:val="808080" w:themeColor="background1" w:themeShade="80"/>
          <w:lang w:val="es-DO"/>
        </w:rPr>
        <w:t>; e implementar la metodología establecida para la identificación y tratamiento de</w:t>
      </w:r>
      <w:r w:rsidR="003621FA">
        <w:rPr>
          <w:rFonts w:eastAsia="Calibri" w:cs="Times New Roman"/>
          <w:color w:val="808080" w:themeColor="background1" w:themeShade="80"/>
          <w:lang w:val="es-DO"/>
        </w:rPr>
        <w:t xml:space="preserve"> </w:t>
      </w:r>
      <w:r w:rsidR="00F20551">
        <w:rPr>
          <w:rFonts w:eastAsia="Calibri" w:cs="Times New Roman"/>
          <w:color w:val="808080" w:themeColor="background1" w:themeShade="80"/>
          <w:lang w:val="es-DO"/>
        </w:rPr>
        <w:t xml:space="preserve">los riesgos asociados a los procesos institucionales. </w:t>
      </w:r>
      <w:r w:rsidR="00A73F0F" w:rsidRPr="00A73F0F">
        <w:rPr>
          <w:rFonts w:eastAsia="Calibri" w:cs="Times New Roman"/>
          <w:color w:val="808080" w:themeColor="background1" w:themeShade="80"/>
          <w:lang w:val="es-DO"/>
        </w:rPr>
        <w:t xml:space="preserve"> </w:t>
      </w:r>
    </w:p>
    <w:p w14:paraId="33AA47EA" w14:textId="77777777" w:rsidR="00876C06" w:rsidRDefault="00876C06" w:rsidP="00317C87">
      <w:pPr>
        <w:spacing w:after="0" w:line="360" w:lineRule="auto"/>
        <w:jc w:val="both"/>
        <w:rPr>
          <w:rFonts w:eastAsia="Calibri" w:cs="Times New Roman"/>
          <w:color w:val="808080" w:themeColor="background1" w:themeShade="80"/>
          <w:lang w:val="es-DO"/>
        </w:rPr>
      </w:pPr>
    </w:p>
    <w:p w14:paraId="520FEFC5" w14:textId="77777777" w:rsidR="003F1B90" w:rsidRDefault="00A73F0F" w:rsidP="003F1B90">
      <w:pPr>
        <w:spacing w:after="0" w:line="360" w:lineRule="auto"/>
        <w:jc w:val="both"/>
        <w:rPr>
          <w:rFonts w:eastAsia="Calibri" w:cs="Times New Roman"/>
          <w:color w:val="808080" w:themeColor="background1" w:themeShade="80"/>
          <w:lang w:val="es-DO"/>
        </w:rPr>
      </w:pPr>
      <w:r w:rsidRPr="00A73F0F">
        <w:rPr>
          <w:rFonts w:eastAsia="Calibri" w:cs="Times New Roman"/>
          <w:color w:val="808080" w:themeColor="background1" w:themeShade="80"/>
          <w:lang w:val="es-DO"/>
        </w:rPr>
        <w:t xml:space="preserve">En MIREX tiene implementado </w:t>
      </w:r>
      <w:r w:rsidRPr="00317C87">
        <w:rPr>
          <w:rFonts w:eastAsia="Calibri" w:cs="Times New Roman"/>
          <w:color w:val="808080" w:themeColor="background1" w:themeShade="80"/>
          <w:lang w:val="es-DO"/>
        </w:rPr>
        <w:t>el Marco Común de Evaluación (CAF),</w:t>
      </w:r>
      <w:r w:rsidRPr="00A73F0F">
        <w:rPr>
          <w:rFonts w:eastAsia="Calibri" w:cs="Times New Roman"/>
          <w:color w:val="808080" w:themeColor="background1" w:themeShade="80"/>
          <w:lang w:val="es-DO"/>
        </w:rPr>
        <w:t xml:space="preserve"> </w:t>
      </w:r>
      <w:r w:rsidR="00F20551">
        <w:rPr>
          <w:rFonts w:eastAsia="Calibri" w:cs="Times New Roman"/>
          <w:color w:val="808080" w:themeColor="background1" w:themeShade="80"/>
          <w:lang w:val="es-DO"/>
        </w:rPr>
        <w:t xml:space="preserve">como herramienta que apunta hacia el </w:t>
      </w:r>
      <w:r w:rsidRPr="00A73F0F">
        <w:rPr>
          <w:rFonts w:eastAsia="Calibri" w:cs="Times New Roman"/>
          <w:color w:val="808080" w:themeColor="background1" w:themeShade="80"/>
          <w:lang w:val="es-DO"/>
        </w:rPr>
        <w:t>mejoramiento de la calidad en las Administraciones Públicas</w:t>
      </w:r>
      <w:r w:rsidR="00F20551">
        <w:rPr>
          <w:rFonts w:eastAsia="Calibri" w:cs="Times New Roman"/>
          <w:color w:val="808080" w:themeColor="background1" w:themeShade="80"/>
          <w:lang w:val="es-DO"/>
        </w:rPr>
        <w:t xml:space="preserve">. Este año aplico la </w:t>
      </w:r>
      <w:r w:rsidRPr="00A73F0F">
        <w:rPr>
          <w:rFonts w:eastAsia="Calibri" w:cs="Times New Roman"/>
          <w:color w:val="808080" w:themeColor="background1" w:themeShade="80"/>
          <w:lang w:val="es-DO"/>
        </w:rPr>
        <w:t>autoevaluación institucional</w:t>
      </w:r>
      <w:r w:rsidR="00F20551">
        <w:rPr>
          <w:rFonts w:eastAsia="Calibri" w:cs="Times New Roman"/>
          <w:color w:val="808080" w:themeColor="background1" w:themeShade="80"/>
          <w:lang w:val="es-DO"/>
        </w:rPr>
        <w:t xml:space="preserve"> y el plan de mejora </w:t>
      </w:r>
      <w:r w:rsidR="00F20551">
        <w:rPr>
          <w:rFonts w:eastAsia="Calibri" w:cs="Times New Roman"/>
          <w:color w:val="808080" w:themeColor="background1" w:themeShade="80"/>
          <w:lang w:val="es-DO"/>
        </w:rPr>
        <w:lastRenderedPageBreak/>
        <w:t xml:space="preserve">correspondiente, manteniendo este subindicador en un </w:t>
      </w:r>
      <w:r w:rsidRPr="00A73F0F">
        <w:rPr>
          <w:rFonts w:eastAsia="Calibri" w:cs="Times New Roman"/>
          <w:color w:val="808080" w:themeColor="background1" w:themeShade="80"/>
          <w:lang w:val="es-DO"/>
        </w:rPr>
        <w:t>100% de cumplimiento en el SISMAP</w:t>
      </w:r>
      <w:r w:rsidR="00F20551">
        <w:rPr>
          <w:rFonts w:eastAsia="Calibri" w:cs="Times New Roman"/>
          <w:color w:val="808080" w:themeColor="background1" w:themeShade="80"/>
          <w:lang w:val="es-DO"/>
        </w:rPr>
        <w:t xml:space="preserve">. </w:t>
      </w:r>
      <w:r w:rsidR="00317C87">
        <w:rPr>
          <w:rFonts w:eastAsia="Calibri" w:cs="Times New Roman"/>
          <w:color w:val="808080" w:themeColor="background1" w:themeShade="80"/>
          <w:lang w:val="es-DO"/>
        </w:rPr>
        <w:t xml:space="preserve">Hay que destacar </w:t>
      </w:r>
      <w:r w:rsidR="008B44E3">
        <w:rPr>
          <w:rFonts w:eastAsia="Calibri" w:cs="Times New Roman"/>
          <w:color w:val="808080" w:themeColor="background1" w:themeShade="80"/>
          <w:lang w:val="es-DO"/>
        </w:rPr>
        <w:t>que</w:t>
      </w:r>
      <w:r w:rsidR="00317C87">
        <w:rPr>
          <w:rFonts w:eastAsia="Calibri" w:cs="Times New Roman"/>
          <w:color w:val="808080" w:themeColor="background1" w:themeShade="80"/>
          <w:lang w:val="es-DO"/>
        </w:rPr>
        <w:t xml:space="preserve">, </w:t>
      </w:r>
      <w:r w:rsidR="008B44E3">
        <w:rPr>
          <w:rFonts w:eastAsia="Calibri" w:cs="Times New Roman"/>
          <w:color w:val="808080" w:themeColor="background1" w:themeShade="80"/>
          <w:lang w:val="es-DO"/>
        </w:rPr>
        <w:t xml:space="preserve">el pasado año 2022 este ministerio fue </w:t>
      </w:r>
      <w:r w:rsidR="008B44E3" w:rsidRPr="00317C87">
        <w:rPr>
          <w:rFonts w:eastAsia="Calibri" w:cs="Times New Roman"/>
          <w:b/>
          <w:bCs/>
          <w:color w:val="808080" w:themeColor="background1" w:themeShade="80"/>
          <w:lang w:val="es-DO"/>
        </w:rPr>
        <w:t xml:space="preserve">el único ministerio galardonado </w:t>
      </w:r>
      <w:r w:rsidR="008B44E3">
        <w:rPr>
          <w:rFonts w:eastAsia="Calibri" w:cs="Times New Roman"/>
          <w:color w:val="808080" w:themeColor="background1" w:themeShade="80"/>
          <w:lang w:val="es-DO"/>
        </w:rPr>
        <w:t>en el</w:t>
      </w:r>
      <w:r w:rsidR="00317C87">
        <w:rPr>
          <w:rFonts w:eastAsia="Calibri" w:cs="Times New Roman"/>
          <w:color w:val="808080" w:themeColor="background1" w:themeShade="80"/>
          <w:lang w:val="es-DO"/>
        </w:rPr>
        <w:t xml:space="preserve"> </w:t>
      </w:r>
      <w:r w:rsidR="00317C87" w:rsidRPr="00317C87">
        <w:rPr>
          <w:rFonts w:eastAsia="Calibri" w:cs="Times New Roman"/>
          <w:b/>
          <w:bCs/>
          <w:color w:val="808080" w:themeColor="background1" w:themeShade="80"/>
          <w:lang w:val="es-DO"/>
        </w:rPr>
        <w:t>Premio Nacional a la Calidad</w:t>
      </w:r>
      <w:r w:rsidR="008B44E3">
        <w:rPr>
          <w:rFonts w:eastAsia="Calibri" w:cs="Times New Roman"/>
          <w:color w:val="808080" w:themeColor="background1" w:themeShade="80"/>
          <w:lang w:val="es-DO"/>
        </w:rPr>
        <w:t xml:space="preserve"> recibiendo medalla de bronce</w:t>
      </w:r>
      <w:r w:rsidR="006C5D8E">
        <w:rPr>
          <w:rFonts w:eastAsia="Calibri" w:cs="Times New Roman"/>
          <w:color w:val="808080" w:themeColor="background1" w:themeShade="80"/>
          <w:lang w:val="es-DO"/>
        </w:rPr>
        <w:t xml:space="preserve">. En este </w:t>
      </w:r>
      <w:r w:rsidR="00317C87" w:rsidRPr="00317C87">
        <w:rPr>
          <w:rFonts w:eastAsia="Calibri" w:cs="Times New Roman"/>
          <w:b/>
          <w:bCs/>
          <w:color w:val="808080" w:themeColor="background1" w:themeShade="80"/>
          <w:lang w:val="es-DO"/>
        </w:rPr>
        <w:t xml:space="preserve">2023 </w:t>
      </w:r>
      <w:r w:rsidR="008B44E3">
        <w:rPr>
          <w:rFonts w:eastAsia="Calibri" w:cs="Times New Roman"/>
          <w:b/>
          <w:bCs/>
          <w:color w:val="808080" w:themeColor="background1" w:themeShade="80"/>
          <w:lang w:val="es-DO"/>
        </w:rPr>
        <w:t xml:space="preserve">alcanzamos </w:t>
      </w:r>
      <w:r w:rsidR="00317C87" w:rsidRPr="00317C87">
        <w:rPr>
          <w:rFonts w:eastAsia="Calibri" w:cs="Times New Roman"/>
          <w:b/>
          <w:bCs/>
          <w:color w:val="808080" w:themeColor="background1" w:themeShade="80"/>
          <w:lang w:val="es-DO"/>
        </w:rPr>
        <w:t>medalla de plata</w:t>
      </w:r>
      <w:r w:rsidR="008B44E3">
        <w:rPr>
          <w:rFonts w:eastAsia="Calibri" w:cs="Times New Roman"/>
          <w:b/>
          <w:bCs/>
          <w:color w:val="808080" w:themeColor="background1" w:themeShade="80"/>
          <w:lang w:val="es-DO"/>
        </w:rPr>
        <w:t xml:space="preserve"> </w:t>
      </w:r>
      <w:r w:rsidR="008B44E3" w:rsidRPr="006C5D8E">
        <w:rPr>
          <w:rFonts w:eastAsia="Calibri" w:cs="Times New Roman"/>
          <w:color w:val="808080" w:themeColor="background1" w:themeShade="80"/>
          <w:lang w:val="es-DO"/>
        </w:rPr>
        <w:t>en la</w:t>
      </w:r>
      <w:r w:rsidR="008B44E3">
        <w:rPr>
          <w:rFonts w:eastAsia="Calibri" w:cs="Times New Roman"/>
          <w:b/>
          <w:bCs/>
          <w:color w:val="808080" w:themeColor="background1" w:themeShade="80"/>
          <w:lang w:val="es-DO"/>
        </w:rPr>
        <w:t xml:space="preserve"> </w:t>
      </w:r>
      <w:r w:rsidR="006C5D8E" w:rsidRPr="006C5D8E">
        <w:rPr>
          <w:rFonts w:eastAsia="Calibri" w:cs="Times New Roman"/>
          <w:color w:val="808080" w:themeColor="background1" w:themeShade="80"/>
          <w:lang w:val="es-DO"/>
        </w:rPr>
        <w:t xml:space="preserve">XIX Versión del Premio Nacional a la Calidad </w:t>
      </w:r>
      <w:r w:rsidR="008B44E3" w:rsidRPr="00317C87">
        <w:rPr>
          <w:rFonts w:eastAsia="Calibri" w:cs="Times New Roman"/>
          <w:color w:val="808080" w:themeColor="background1" w:themeShade="80"/>
          <w:lang w:val="es-DO"/>
        </w:rPr>
        <w:t>organiza</w:t>
      </w:r>
      <w:r w:rsidR="006C5D8E">
        <w:rPr>
          <w:rFonts w:eastAsia="Calibri" w:cs="Times New Roman"/>
          <w:color w:val="808080" w:themeColor="background1" w:themeShade="80"/>
          <w:lang w:val="es-DO"/>
        </w:rPr>
        <w:t>do por</w:t>
      </w:r>
      <w:r w:rsidR="008B44E3" w:rsidRPr="00317C87">
        <w:rPr>
          <w:rFonts w:eastAsia="Calibri" w:cs="Times New Roman"/>
          <w:color w:val="808080" w:themeColor="background1" w:themeShade="80"/>
          <w:lang w:val="es-DO"/>
        </w:rPr>
        <w:t xml:space="preserve"> el Ministerio de Administración Pública (MAP)</w:t>
      </w:r>
      <w:r w:rsidR="00317C87" w:rsidRPr="00317C87">
        <w:rPr>
          <w:rFonts w:eastAsia="Calibri" w:cs="Times New Roman"/>
          <w:color w:val="808080" w:themeColor="background1" w:themeShade="80"/>
          <w:lang w:val="es-DO"/>
        </w:rPr>
        <w:t>.</w:t>
      </w:r>
    </w:p>
    <w:p w14:paraId="49900EEC" w14:textId="77777777" w:rsidR="003F1B90" w:rsidRDefault="003F1B90" w:rsidP="003F1B90">
      <w:pPr>
        <w:spacing w:after="0" w:line="360" w:lineRule="auto"/>
        <w:jc w:val="both"/>
        <w:rPr>
          <w:rFonts w:eastAsia="Calibri" w:cs="Times New Roman"/>
          <w:color w:val="808080" w:themeColor="background1" w:themeShade="80"/>
          <w:lang w:val="es-DO"/>
        </w:rPr>
      </w:pPr>
    </w:p>
    <w:p w14:paraId="34051DC5" w14:textId="77777777" w:rsidR="003F1B90" w:rsidRDefault="003F1B90" w:rsidP="003F1B90">
      <w:pPr>
        <w:spacing w:after="0" w:line="360" w:lineRule="auto"/>
        <w:jc w:val="both"/>
        <w:rPr>
          <w:rFonts w:eastAsia="Calibri" w:cs="Times New Roman"/>
          <w:color w:val="808080" w:themeColor="background1" w:themeShade="80"/>
          <w:lang w:val="es-DO"/>
        </w:rPr>
      </w:pPr>
    </w:p>
    <w:p w14:paraId="1C727F3D" w14:textId="36995957" w:rsidR="00986EA3" w:rsidRPr="003F1B90" w:rsidRDefault="00053580" w:rsidP="003F1B90">
      <w:pPr>
        <w:spacing w:after="0" w:line="360" w:lineRule="auto"/>
        <w:jc w:val="both"/>
        <w:rPr>
          <w:rFonts w:eastAsia="Calibri" w:cs="Times New Roman"/>
          <w:color w:val="808080" w:themeColor="background1" w:themeShade="80"/>
          <w:lang w:val="es-DO"/>
        </w:rPr>
      </w:pPr>
      <w:r>
        <w:rPr>
          <w:rFonts w:eastAsia="Calibri" w:cs="Times New Roman"/>
          <w:color w:val="808080" w:themeColor="background1" w:themeShade="80"/>
          <w:lang w:val="es-DO"/>
        </w:rPr>
        <w:t>En cuanto a l</w:t>
      </w:r>
      <w:r w:rsidRPr="00053580">
        <w:rPr>
          <w:rFonts w:eastAsia="Calibri" w:cs="Times New Roman"/>
          <w:color w:val="808080" w:themeColor="background1" w:themeShade="80"/>
          <w:lang w:val="es-DO"/>
        </w:rPr>
        <w:t xml:space="preserve">a </w:t>
      </w:r>
      <w:r w:rsidRPr="00053580">
        <w:rPr>
          <w:rFonts w:eastAsia="Calibri" w:cs="Times New Roman"/>
          <w:b/>
          <w:bCs/>
          <w:color w:val="808080" w:themeColor="background1" w:themeShade="80"/>
          <w:lang w:val="es-DO"/>
        </w:rPr>
        <w:t>Carta Compromiso al Ciudadano</w:t>
      </w:r>
      <w:r w:rsidRPr="00053580">
        <w:rPr>
          <w:rFonts w:eastAsia="Calibri" w:cs="Times New Roman"/>
          <w:color w:val="808080" w:themeColor="background1" w:themeShade="80"/>
          <w:lang w:val="es-DO"/>
        </w:rPr>
        <w:t xml:space="preserve">, </w:t>
      </w:r>
      <w:r w:rsidR="00C87845">
        <w:rPr>
          <w:rFonts w:eastAsia="Calibri" w:cs="Times New Roman"/>
          <w:color w:val="808080" w:themeColor="background1" w:themeShade="80"/>
          <w:lang w:val="es-DO"/>
        </w:rPr>
        <w:t xml:space="preserve">en su segunda versión se encuentra la descripción de los servicios de legalización y apostilla de documentos y de emisión de visados, incluyendo </w:t>
      </w:r>
      <w:r w:rsidRPr="00053580">
        <w:rPr>
          <w:rFonts w:eastAsia="Calibri" w:cs="Times New Roman"/>
          <w:color w:val="808080" w:themeColor="background1" w:themeShade="80"/>
          <w:lang w:val="es-DO"/>
        </w:rPr>
        <w:t>los requisitos para su obtención, las leyes y normativas que rigen el accionar del Ministerio de Relaciones Exteriores, así como los derechos y deberes de la ciudadanía. Actualmente el MIREX se encuentra con un porcentaje de cumplimiento de 9</w:t>
      </w:r>
      <w:r w:rsidR="00A12B26">
        <w:rPr>
          <w:rFonts w:eastAsia="Calibri" w:cs="Times New Roman"/>
          <w:color w:val="808080" w:themeColor="background1" w:themeShade="80"/>
          <w:lang w:val="es-DO"/>
        </w:rPr>
        <w:t>3</w:t>
      </w:r>
      <w:r w:rsidRPr="00053580">
        <w:rPr>
          <w:rFonts w:eastAsia="Calibri" w:cs="Times New Roman"/>
          <w:color w:val="808080" w:themeColor="background1" w:themeShade="80"/>
          <w:lang w:val="es-DO"/>
        </w:rPr>
        <w:t xml:space="preserve">% de la misma, </w:t>
      </w:r>
      <w:r w:rsidR="00C87845">
        <w:rPr>
          <w:rFonts w:eastAsia="Calibri" w:cs="Times New Roman"/>
          <w:color w:val="808080" w:themeColor="background1" w:themeShade="80"/>
          <w:lang w:val="es-DO"/>
        </w:rPr>
        <w:t xml:space="preserve">como se muestra en los gráficos </w:t>
      </w:r>
      <w:r w:rsidR="00616D0D">
        <w:rPr>
          <w:rFonts w:eastAsia="Calibri" w:cs="Times New Roman"/>
          <w:color w:val="808080" w:themeColor="background1" w:themeShade="80"/>
          <w:lang w:val="es-DO"/>
        </w:rPr>
        <w:t>1</w:t>
      </w:r>
      <w:r w:rsidR="00C66414">
        <w:rPr>
          <w:rFonts w:eastAsia="Calibri" w:cs="Times New Roman"/>
          <w:color w:val="808080" w:themeColor="background1" w:themeShade="80"/>
          <w:lang w:val="es-DO"/>
        </w:rPr>
        <w:t>1</w:t>
      </w:r>
      <w:r w:rsidR="00C87845">
        <w:rPr>
          <w:rFonts w:eastAsia="Calibri" w:cs="Times New Roman"/>
          <w:color w:val="808080" w:themeColor="background1" w:themeShade="80"/>
          <w:lang w:val="es-DO"/>
        </w:rPr>
        <w:t xml:space="preserve"> y </w:t>
      </w:r>
      <w:r w:rsidR="00616D0D">
        <w:rPr>
          <w:rFonts w:eastAsia="Calibri" w:cs="Times New Roman"/>
          <w:color w:val="808080" w:themeColor="background1" w:themeShade="80"/>
          <w:lang w:val="es-DO"/>
        </w:rPr>
        <w:t>1</w:t>
      </w:r>
      <w:r w:rsidR="00C66414">
        <w:rPr>
          <w:rFonts w:eastAsia="Calibri" w:cs="Times New Roman"/>
          <w:color w:val="808080" w:themeColor="background1" w:themeShade="80"/>
          <w:lang w:val="es-DO"/>
        </w:rPr>
        <w:t>2</w:t>
      </w:r>
      <w:r w:rsidR="00C87845">
        <w:rPr>
          <w:rFonts w:eastAsia="Calibri" w:cs="Times New Roman"/>
          <w:color w:val="808080" w:themeColor="background1" w:themeShade="80"/>
          <w:lang w:val="es-DO"/>
        </w:rPr>
        <w:t xml:space="preserve"> a continuación: </w:t>
      </w:r>
      <w:r w:rsidR="00986EA3">
        <w:rPr>
          <w:noProof/>
          <w:lang w:val="es-DO"/>
        </w:rPr>
        <w:t xml:space="preserve">                                    </w:t>
      </w:r>
    </w:p>
    <w:p w14:paraId="75C33B5A" w14:textId="66083A3A" w:rsidR="00053580" w:rsidRDefault="00616D0D" w:rsidP="00986EA3">
      <w:pPr>
        <w:spacing w:after="0" w:line="240" w:lineRule="auto"/>
        <w:jc w:val="center"/>
        <w:rPr>
          <w:rFonts w:eastAsia="Calibri" w:cs="Times New Roman"/>
          <w:color w:val="808080" w:themeColor="background1" w:themeShade="80"/>
          <w:lang w:val="es-DO"/>
        </w:rPr>
      </w:pPr>
      <w:r w:rsidRPr="00A32677">
        <w:rPr>
          <w:rFonts w:ascii="Gill Sans MT" w:hAnsi="Gill Sans MT"/>
          <w:noProof/>
          <w:lang w:val="es-ES" w:eastAsia="es-ES"/>
        </w:rPr>
        <mc:AlternateContent>
          <mc:Choice Requires="wps">
            <w:drawing>
              <wp:anchor distT="0" distB="0" distL="114300" distR="114300" simplePos="0" relativeHeight="251722752" behindDoc="0" locked="0" layoutInCell="1" allowOverlap="1" wp14:anchorId="4EAD25D4" wp14:editId="522A3B4E">
                <wp:simplePos x="0" y="0"/>
                <wp:positionH relativeFrom="margin">
                  <wp:posOffset>0</wp:posOffset>
                </wp:positionH>
                <wp:positionV relativeFrom="paragraph">
                  <wp:posOffset>320675</wp:posOffset>
                </wp:positionV>
                <wp:extent cx="5177790" cy="408940"/>
                <wp:effectExtent l="0" t="0" r="3810" b="0"/>
                <wp:wrapSquare wrapText="bothSides"/>
                <wp:docPr id="380251092" name="Cuadro de texto 380251092"/>
                <wp:cNvGraphicFramePr/>
                <a:graphic xmlns:a="http://schemas.openxmlformats.org/drawingml/2006/main">
                  <a:graphicData uri="http://schemas.microsoft.com/office/word/2010/wordprocessingShape">
                    <wps:wsp>
                      <wps:cNvSpPr txBox="1"/>
                      <wps:spPr>
                        <a:xfrm>
                          <a:off x="0" y="0"/>
                          <a:ext cx="5177790" cy="408940"/>
                        </a:xfrm>
                        <a:prstGeom prst="rect">
                          <a:avLst/>
                        </a:prstGeom>
                        <a:solidFill>
                          <a:prstClr val="white"/>
                        </a:solidFill>
                        <a:ln>
                          <a:noFill/>
                        </a:ln>
                      </wps:spPr>
                      <wps:txbx>
                        <w:txbxContent>
                          <w:p w14:paraId="3BA7787E" w14:textId="611C0D80" w:rsidR="00986EA3" w:rsidRDefault="00F0101B" w:rsidP="00C87845">
                            <w:pPr>
                              <w:pStyle w:val="Descripcin"/>
                              <w:spacing w:after="0" w:line="240" w:lineRule="auto"/>
                              <w:jc w:val="center"/>
                              <w:rPr>
                                <w:rFonts w:ascii="Times New Roman" w:hAnsi="Times New Roman"/>
                                <w:b w:val="0"/>
                                <w:bCs w:val="0"/>
                                <w:color w:val="808080" w:themeColor="background1" w:themeShade="80"/>
                              </w:rPr>
                            </w:pPr>
                            <w:r w:rsidRPr="00AC4E05">
                              <w:rPr>
                                <w:rFonts w:ascii="Times New Roman" w:hAnsi="Times New Roman"/>
                                <w:b w:val="0"/>
                                <w:bCs w:val="0"/>
                                <w:color w:val="808080" w:themeColor="background1" w:themeShade="80"/>
                              </w:rPr>
                              <w:t xml:space="preserve">Gráfico </w:t>
                            </w:r>
                            <w:r w:rsidR="00616D0D">
                              <w:rPr>
                                <w:rFonts w:ascii="Times New Roman" w:hAnsi="Times New Roman"/>
                                <w:b w:val="0"/>
                                <w:bCs w:val="0"/>
                                <w:color w:val="808080" w:themeColor="background1" w:themeShade="80"/>
                              </w:rPr>
                              <w:t>1</w:t>
                            </w:r>
                            <w:r w:rsidR="00C66414">
                              <w:rPr>
                                <w:rFonts w:ascii="Times New Roman" w:hAnsi="Times New Roman"/>
                                <w:b w:val="0"/>
                                <w:bCs w:val="0"/>
                                <w:color w:val="808080" w:themeColor="background1" w:themeShade="80"/>
                              </w:rPr>
                              <w:t>1</w:t>
                            </w:r>
                            <w:r w:rsidRPr="00AC4E05">
                              <w:rPr>
                                <w:rFonts w:ascii="Times New Roman" w:hAnsi="Times New Roman"/>
                                <w:b w:val="0"/>
                                <w:bCs w:val="0"/>
                                <w:color w:val="808080" w:themeColor="background1" w:themeShade="80"/>
                              </w:rPr>
                              <w:t xml:space="preserve">. Cumplimiento Carta Compromiso al Ciudadano </w:t>
                            </w:r>
                            <w:r w:rsidR="00986EA3">
                              <w:rPr>
                                <w:rFonts w:ascii="Times New Roman" w:hAnsi="Times New Roman"/>
                                <w:b w:val="0"/>
                                <w:bCs w:val="0"/>
                                <w:color w:val="808080" w:themeColor="background1" w:themeShade="80"/>
                              </w:rPr>
                              <w:t>a agosto</w:t>
                            </w:r>
                            <w:r w:rsidRPr="00AC4E05">
                              <w:rPr>
                                <w:rFonts w:ascii="Times New Roman" w:hAnsi="Times New Roman"/>
                                <w:b w:val="0"/>
                                <w:bCs w:val="0"/>
                                <w:color w:val="808080" w:themeColor="background1" w:themeShade="80"/>
                              </w:rPr>
                              <w:t xml:space="preserve"> 2023</w:t>
                            </w:r>
                            <w:r w:rsidR="00986EA3">
                              <w:rPr>
                                <w:rFonts w:ascii="Times New Roman" w:hAnsi="Times New Roman"/>
                                <w:b w:val="0"/>
                                <w:bCs w:val="0"/>
                                <w:color w:val="808080" w:themeColor="background1" w:themeShade="80"/>
                              </w:rPr>
                              <w:t>, con una meta de 100%</w:t>
                            </w:r>
                            <w:r w:rsidRPr="00AC4E05">
                              <w:rPr>
                                <w:rFonts w:ascii="Times New Roman" w:hAnsi="Times New Roman"/>
                                <w:b w:val="0"/>
                                <w:bCs w:val="0"/>
                                <w:color w:val="808080" w:themeColor="background1" w:themeShade="80"/>
                              </w:rPr>
                              <w:t xml:space="preserve">.  </w:t>
                            </w:r>
                          </w:p>
                          <w:p w14:paraId="7D5CB862" w14:textId="0DEF9804" w:rsidR="00F0101B" w:rsidRPr="00AC4E05" w:rsidRDefault="00F0101B" w:rsidP="00C87845">
                            <w:pPr>
                              <w:pStyle w:val="Descripcin"/>
                              <w:spacing w:after="0" w:line="240" w:lineRule="auto"/>
                              <w:jc w:val="center"/>
                              <w:rPr>
                                <w:rFonts w:ascii="Times New Roman" w:hAnsi="Times New Roman"/>
                                <w:b w:val="0"/>
                                <w:bCs w:val="0"/>
                                <w:color w:val="808080" w:themeColor="background1" w:themeShade="80"/>
                              </w:rPr>
                            </w:pPr>
                            <w:r w:rsidRPr="00AC4E05">
                              <w:rPr>
                                <w:rFonts w:ascii="Times New Roman" w:hAnsi="Times New Roman"/>
                                <w:b w:val="0"/>
                                <w:bCs w:val="0"/>
                                <w:color w:val="808080" w:themeColor="background1" w:themeShade="80"/>
                              </w:rPr>
                              <w:t>Fuente: Sistema de Legalización de Documentos y Apostilla.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D25D4" id="Cuadro de texto 380251092" o:spid="_x0000_s1035" type="#_x0000_t202" style="position:absolute;left:0;text-align:left;margin-left:0;margin-top:25.25pt;width:407.7pt;height:32.2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" stroked="f">
                <v:textbox inset="0,0,0,0">
                  <w:txbxContent>
                    <w:p w14:paraId="3BA7787E" w14:textId="611C0D80" w:rsidR="00986EA3" w:rsidRDefault="00F0101B" w:rsidP="00C87845">
                      <w:pPr>
                        <w:pStyle w:val="Descripcin"/>
                        <w:spacing w:after="0" w:line="240" w:lineRule="auto"/>
                        <w:jc w:val="center"/>
                        <w:rPr>
                          <w:rFonts w:ascii="Times New Roman" w:hAnsi="Times New Roman"/>
                          <w:b w:val="0"/>
                          <w:bCs w:val="0"/>
                          <w:color w:val="808080" w:themeColor="background1" w:themeShade="80"/>
                        </w:rPr>
                      </w:pPr>
                      <w:r w:rsidRPr="00AC4E05">
                        <w:rPr>
                          <w:rFonts w:ascii="Times New Roman" w:hAnsi="Times New Roman"/>
                          <w:b w:val="0"/>
                          <w:bCs w:val="0"/>
                          <w:color w:val="808080" w:themeColor="background1" w:themeShade="80"/>
                        </w:rPr>
                        <w:t xml:space="preserve">Gráfico </w:t>
                      </w:r>
                      <w:r w:rsidR="00616D0D">
                        <w:rPr>
                          <w:rFonts w:ascii="Times New Roman" w:hAnsi="Times New Roman"/>
                          <w:b w:val="0"/>
                          <w:bCs w:val="0"/>
                          <w:color w:val="808080" w:themeColor="background1" w:themeShade="80"/>
                        </w:rPr>
                        <w:t>1</w:t>
                      </w:r>
                      <w:r w:rsidR="00C66414">
                        <w:rPr>
                          <w:rFonts w:ascii="Times New Roman" w:hAnsi="Times New Roman"/>
                          <w:b w:val="0"/>
                          <w:bCs w:val="0"/>
                          <w:color w:val="808080" w:themeColor="background1" w:themeShade="80"/>
                        </w:rPr>
                        <w:t>1</w:t>
                      </w:r>
                      <w:r w:rsidRPr="00AC4E05">
                        <w:rPr>
                          <w:rFonts w:ascii="Times New Roman" w:hAnsi="Times New Roman"/>
                          <w:b w:val="0"/>
                          <w:bCs w:val="0"/>
                          <w:color w:val="808080" w:themeColor="background1" w:themeShade="80"/>
                        </w:rPr>
                        <w:t xml:space="preserve">. Cumplimiento Carta Compromiso al Ciudadano </w:t>
                      </w:r>
                      <w:r w:rsidR="00986EA3">
                        <w:rPr>
                          <w:rFonts w:ascii="Times New Roman" w:hAnsi="Times New Roman"/>
                          <w:b w:val="0"/>
                          <w:bCs w:val="0"/>
                          <w:color w:val="808080" w:themeColor="background1" w:themeShade="80"/>
                        </w:rPr>
                        <w:t>a agosto</w:t>
                      </w:r>
                      <w:r w:rsidRPr="00AC4E05">
                        <w:rPr>
                          <w:rFonts w:ascii="Times New Roman" w:hAnsi="Times New Roman"/>
                          <w:b w:val="0"/>
                          <w:bCs w:val="0"/>
                          <w:color w:val="808080" w:themeColor="background1" w:themeShade="80"/>
                        </w:rPr>
                        <w:t xml:space="preserve"> 2023</w:t>
                      </w:r>
                      <w:r w:rsidR="00986EA3">
                        <w:rPr>
                          <w:rFonts w:ascii="Times New Roman" w:hAnsi="Times New Roman"/>
                          <w:b w:val="0"/>
                          <w:bCs w:val="0"/>
                          <w:color w:val="808080" w:themeColor="background1" w:themeShade="80"/>
                        </w:rPr>
                        <w:t>, con una meta de 100%</w:t>
                      </w:r>
                      <w:r w:rsidRPr="00AC4E05">
                        <w:rPr>
                          <w:rFonts w:ascii="Times New Roman" w:hAnsi="Times New Roman"/>
                          <w:b w:val="0"/>
                          <w:bCs w:val="0"/>
                          <w:color w:val="808080" w:themeColor="background1" w:themeShade="80"/>
                        </w:rPr>
                        <w:t xml:space="preserve">.  </w:t>
                      </w:r>
                    </w:p>
                    <w:p w14:paraId="7D5CB862" w14:textId="0DEF9804" w:rsidR="00F0101B" w:rsidRPr="00AC4E05" w:rsidRDefault="00F0101B" w:rsidP="00C87845">
                      <w:pPr>
                        <w:pStyle w:val="Descripcin"/>
                        <w:spacing w:after="0" w:line="240" w:lineRule="auto"/>
                        <w:jc w:val="center"/>
                        <w:rPr>
                          <w:rFonts w:ascii="Times New Roman" w:hAnsi="Times New Roman"/>
                          <w:b w:val="0"/>
                          <w:bCs w:val="0"/>
                          <w:color w:val="808080" w:themeColor="background1" w:themeShade="80"/>
                        </w:rPr>
                      </w:pPr>
                      <w:r w:rsidRPr="00AC4E05">
                        <w:rPr>
                          <w:rFonts w:ascii="Times New Roman" w:hAnsi="Times New Roman"/>
                          <w:b w:val="0"/>
                          <w:bCs w:val="0"/>
                          <w:color w:val="808080" w:themeColor="background1" w:themeShade="80"/>
                        </w:rPr>
                        <w:t>Fuente: Sistema de Legalización de Documentos y Apostilla.</w:t>
                      </w:r>
                    </w:p>
                  </w:txbxContent>
                </v:textbox>
                <w10:wrap type="square" anchorx="margin"/>
              </v:shape>
            </w:pict>
          </mc:Fallback>
        </mc:AlternateContent>
      </w:r>
      <w:r w:rsidRPr="00A77520">
        <w:rPr>
          <w:rFonts w:eastAsia="Calibri" w:cs="Times New Roman"/>
          <w:noProof/>
          <w:color w:val="808080" w:themeColor="background1" w:themeShade="80"/>
        </w:rPr>
        <w:drawing>
          <wp:inline distT="0" distB="0" distL="0" distR="0" wp14:anchorId="0AA8CF99" wp14:editId="3EEEE1EA">
            <wp:extent cx="5276850" cy="2769870"/>
            <wp:effectExtent l="0" t="0" r="0" b="11430"/>
            <wp:docPr id="963889988" name="Gráfico 1">
              <a:extLst xmlns:a="http://schemas.openxmlformats.org/drawingml/2006/main">
                <a:ext uri="{FF2B5EF4-FFF2-40B4-BE49-F238E27FC236}">
                  <a16:creationId xmlns:a16="http://schemas.microsoft.com/office/drawing/2014/main" id="{4404471F-8D92-2108-E522-33F21B3A3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47AF250" w14:textId="13DCF07D" w:rsidR="005D179E" w:rsidRDefault="00616D0D" w:rsidP="00616D0D">
      <w:pPr>
        <w:spacing w:after="0" w:line="360" w:lineRule="auto"/>
        <w:jc w:val="both"/>
        <w:rPr>
          <w:rFonts w:eastAsia="Calibri" w:cs="Times New Roman"/>
          <w:color w:val="808080" w:themeColor="background1" w:themeShade="80"/>
          <w:lang w:val="es-DO"/>
        </w:rPr>
      </w:pPr>
      <w:r w:rsidRPr="00A32677">
        <w:rPr>
          <w:rFonts w:ascii="Gill Sans MT" w:hAnsi="Gill Sans MT"/>
          <w:noProof/>
          <w:lang w:val="es-ES" w:eastAsia="es-ES"/>
        </w:rPr>
        <w:lastRenderedPageBreak/>
        <mc:AlternateContent>
          <mc:Choice Requires="wps">
            <w:drawing>
              <wp:anchor distT="0" distB="0" distL="114300" distR="114300" simplePos="0" relativeHeight="251726848" behindDoc="0" locked="0" layoutInCell="1" allowOverlap="1" wp14:anchorId="4527B606" wp14:editId="6C253AAA">
                <wp:simplePos x="0" y="0"/>
                <wp:positionH relativeFrom="margin">
                  <wp:posOffset>0</wp:posOffset>
                </wp:positionH>
                <wp:positionV relativeFrom="paragraph">
                  <wp:posOffset>210318</wp:posOffset>
                </wp:positionV>
                <wp:extent cx="5213350" cy="434975"/>
                <wp:effectExtent l="0" t="0" r="6350" b="3175"/>
                <wp:wrapSquare wrapText="bothSides"/>
                <wp:docPr id="380251091" name="Cuadro de texto 380251091"/>
                <wp:cNvGraphicFramePr/>
                <a:graphic xmlns:a="http://schemas.openxmlformats.org/drawingml/2006/main">
                  <a:graphicData uri="http://schemas.microsoft.com/office/word/2010/wordprocessingShape">
                    <wps:wsp>
                      <wps:cNvSpPr txBox="1"/>
                      <wps:spPr>
                        <a:xfrm>
                          <a:off x="0" y="0"/>
                          <a:ext cx="5213350" cy="434975"/>
                        </a:xfrm>
                        <a:prstGeom prst="rect">
                          <a:avLst/>
                        </a:prstGeom>
                        <a:solidFill>
                          <a:prstClr val="white"/>
                        </a:solidFill>
                        <a:ln>
                          <a:noFill/>
                        </a:ln>
                      </wps:spPr>
                      <wps:txbx>
                        <w:txbxContent>
                          <w:p w14:paraId="00AE3081" w14:textId="6088C163" w:rsidR="00F0101B" w:rsidRPr="00AC4E05" w:rsidRDefault="00F0101B" w:rsidP="00053580">
                            <w:pPr>
                              <w:pStyle w:val="Descripcin"/>
                              <w:jc w:val="center"/>
                              <w:rPr>
                                <w:rFonts w:ascii="Times New Roman" w:eastAsiaTheme="minorHAnsi" w:hAnsi="Times New Roman"/>
                                <w:b w:val="0"/>
                                <w:bCs w:val="0"/>
                                <w:noProof/>
                                <w:color w:val="808080" w:themeColor="background1" w:themeShade="80"/>
                                <w:sz w:val="28"/>
                                <w:szCs w:val="28"/>
                                <w:lang w:val="es-US"/>
                              </w:rPr>
                            </w:pPr>
                            <w:r w:rsidRPr="00AC4E05">
                              <w:rPr>
                                <w:rFonts w:ascii="Times New Roman" w:hAnsi="Times New Roman"/>
                                <w:b w:val="0"/>
                                <w:bCs w:val="0"/>
                                <w:color w:val="808080" w:themeColor="background1" w:themeShade="80"/>
                              </w:rPr>
                              <w:t xml:space="preserve">Gráfico </w:t>
                            </w:r>
                            <w:r w:rsidR="00616D0D">
                              <w:rPr>
                                <w:rFonts w:ascii="Times New Roman" w:hAnsi="Times New Roman"/>
                                <w:b w:val="0"/>
                                <w:bCs w:val="0"/>
                                <w:color w:val="808080" w:themeColor="background1" w:themeShade="80"/>
                              </w:rPr>
                              <w:t>1</w:t>
                            </w:r>
                            <w:r w:rsidR="00C66414">
                              <w:rPr>
                                <w:rFonts w:ascii="Times New Roman" w:hAnsi="Times New Roman"/>
                                <w:b w:val="0"/>
                                <w:bCs w:val="0"/>
                                <w:color w:val="808080" w:themeColor="background1" w:themeShade="80"/>
                              </w:rPr>
                              <w:t>2</w:t>
                            </w:r>
                            <w:r w:rsidRPr="00AC4E05">
                              <w:rPr>
                                <w:rFonts w:ascii="Times New Roman" w:hAnsi="Times New Roman"/>
                                <w:b w:val="0"/>
                                <w:bCs w:val="0"/>
                                <w:color w:val="808080" w:themeColor="background1" w:themeShade="80"/>
                              </w:rPr>
                              <w:t>. Cumplimiento de Carta Compromiso al Ciudadano del primer trimestre 2023. Fuente: Sistema de Gestión de Visados.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7B606" id="Cuadro de texto 380251091" o:spid="_x0000_s1036" type="#_x0000_t202" style="position:absolute;left:0;text-align:left;margin-left:0;margin-top:16.55pt;width:410.5pt;height:34.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" stroked="f">
                <v:textbox inset="0,0,0,0">
                  <w:txbxContent>
                    <w:p w14:paraId="00AE3081" w14:textId="6088C163" w:rsidR="00F0101B" w:rsidRPr="00AC4E05" w:rsidRDefault="00F0101B" w:rsidP="00053580">
                      <w:pPr>
                        <w:pStyle w:val="Descripcin"/>
                        <w:jc w:val="center"/>
                        <w:rPr>
                          <w:rFonts w:ascii="Times New Roman" w:eastAsiaTheme="minorHAnsi" w:hAnsi="Times New Roman"/>
                          <w:b w:val="0"/>
                          <w:bCs w:val="0"/>
                          <w:noProof/>
                          <w:color w:val="808080" w:themeColor="background1" w:themeShade="80"/>
                          <w:sz w:val="28"/>
                          <w:szCs w:val="28"/>
                          <w:lang w:val="es-US"/>
                        </w:rPr>
                      </w:pPr>
                      <w:r w:rsidRPr="00AC4E05">
                        <w:rPr>
                          <w:rFonts w:ascii="Times New Roman" w:hAnsi="Times New Roman"/>
                          <w:b w:val="0"/>
                          <w:bCs w:val="0"/>
                          <w:color w:val="808080" w:themeColor="background1" w:themeShade="80"/>
                        </w:rPr>
                        <w:t xml:space="preserve">Gráfico </w:t>
                      </w:r>
                      <w:r w:rsidR="00616D0D">
                        <w:rPr>
                          <w:rFonts w:ascii="Times New Roman" w:hAnsi="Times New Roman"/>
                          <w:b w:val="0"/>
                          <w:bCs w:val="0"/>
                          <w:color w:val="808080" w:themeColor="background1" w:themeShade="80"/>
                        </w:rPr>
                        <w:t>1</w:t>
                      </w:r>
                      <w:r w:rsidR="00C66414">
                        <w:rPr>
                          <w:rFonts w:ascii="Times New Roman" w:hAnsi="Times New Roman"/>
                          <w:b w:val="0"/>
                          <w:bCs w:val="0"/>
                          <w:color w:val="808080" w:themeColor="background1" w:themeShade="80"/>
                        </w:rPr>
                        <w:t>2</w:t>
                      </w:r>
                      <w:r w:rsidRPr="00AC4E05">
                        <w:rPr>
                          <w:rFonts w:ascii="Times New Roman" w:hAnsi="Times New Roman"/>
                          <w:b w:val="0"/>
                          <w:bCs w:val="0"/>
                          <w:color w:val="808080" w:themeColor="background1" w:themeShade="80"/>
                        </w:rPr>
                        <w:t>. Cumplimiento de Carta Compromiso al Ciudadano del primer trimestre 2023. Fuente: Sistema de Gestión de Visados.</w:t>
                      </w:r>
                    </w:p>
                  </w:txbxContent>
                </v:textbox>
                <w10:wrap type="square" anchorx="margin"/>
              </v:shape>
            </w:pict>
          </mc:Fallback>
        </mc:AlternateContent>
      </w:r>
      <w:r w:rsidRPr="00616D0D">
        <w:rPr>
          <w:rFonts w:eastAsia="Calibri" w:cs="Times New Roman"/>
          <w:noProof/>
          <w:color w:val="808080" w:themeColor="background1" w:themeShade="80"/>
        </w:rPr>
        <w:drawing>
          <wp:inline distT="0" distB="0" distL="0" distR="0" wp14:anchorId="5247D9E6" wp14:editId="6A9229F1">
            <wp:extent cx="5213350" cy="2497541"/>
            <wp:effectExtent l="0" t="0" r="6350" b="17145"/>
            <wp:docPr id="1185757340" name="Gráfico 1">
              <a:extLst xmlns:a="http://schemas.openxmlformats.org/drawingml/2006/main">
                <a:ext uri="{FF2B5EF4-FFF2-40B4-BE49-F238E27FC236}">
                  <a16:creationId xmlns:a16="http://schemas.microsoft.com/office/drawing/2014/main" id="{19B9D988-0DAD-4C00-5261-8D9AA19160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B00A784" w14:textId="7382E742" w:rsidR="007F7CDA" w:rsidRDefault="007F7CDA" w:rsidP="001419B6">
      <w:pPr>
        <w:spacing w:after="0" w:line="360" w:lineRule="auto"/>
        <w:jc w:val="both"/>
        <w:rPr>
          <w:rFonts w:eastAsia="Calibri" w:cs="Times New Roman"/>
          <w:b/>
          <w:bCs/>
          <w:color w:val="808080" w:themeColor="background1" w:themeShade="80"/>
          <w:lang w:val="es-DO"/>
        </w:rPr>
      </w:pPr>
    </w:p>
    <w:p w14:paraId="19302D5A" w14:textId="77777777" w:rsidR="00616D0D" w:rsidRDefault="00616D0D" w:rsidP="001419B6">
      <w:pPr>
        <w:spacing w:after="0" w:line="360" w:lineRule="auto"/>
        <w:jc w:val="both"/>
        <w:rPr>
          <w:rFonts w:eastAsia="Calibri" w:cs="Times New Roman"/>
          <w:color w:val="808080" w:themeColor="background1" w:themeShade="80"/>
          <w:lang w:val="es-DO"/>
        </w:rPr>
      </w:pPr>
    </w:p>
    <w:p w14:paraId="691433EA" w14:textId="77777777" w:rsidR="003F1B90" w:rsidRDefault="003F1B90" w:rsidP="001419B6">
      <w:pPr>
        <w:spacing w:after="0" w:line="360" w:lineRule="auto"/>
        <w:jc w:val="both"/>
        <w:rPr>
          <w:rFonts w:eastAsia="Calibri" w:cs="Times New Roman"/>
          <w:color w:val="808080" w:themeColor="background1" w:themeShade="80"/>
          <w:lang w:val="es-DO"/>
        </w:rPr>
      </w:pPr>
    </w:p>
    <w:p w14:paraId="10FCB554" w14:textId="77777777" w:rsidR="001820B1" w:rsidRPr="005F4D68" w:rsidRDefault="001820B1" w:rsidP="00A26213">
      <w:pPr>
        <w:pStyle w:val="Prrafodelista"/>
        <w:keepNext/>
        <w:keepLines/>
        <w:numPr>
          <w:ilvl w:val="0"/>
          <w:numId w:val="11"/>
        </w:numPr>
        <w:spacing w:after="0" w:line="360" w:lineRule="auto"/>
        <w:ind w:left="284" w:hanging="284"/>
        <w:jc w:val="center"/>
        <w:outlineLvl w:val="0"/>
        <w:rPr>
          <w:rFonts w:eastAsia="Times New Roman" w:cs="Times New Roman"/>
          <w:b/>
          <w:color w:val="808080" w:themeColor="background1" w:themeShade="80"/>
          <w:szCs w:val="28"/>
          <w:lang w:val="es-DO"/>
        </w:rPr>
      </w:pPr>
      <w:bookmarkStart w:id="137" w:name="_Toc91497424"/>
      <w:bookmarkStart w:id="138" w:name="_Toc140741377"/>
      <w:r w:rsidRPr="005F4D68">
        <w:rPr>
          <w:rFonts w:eastAsia="Times New Roman" w:cs="Times New Roman"/>
          <w:b/>
          <w:color w:val="808080" w:themeColor="background1" w:themeShade="80"/>
          <w:szCs w:val="28"/>
          <w:lang w:val="es-DO"/>
        </w:rPr>
        <w:t>Desempeño del Área de Comunicaciones</w:t>
      </w:r>
      <w:bookmarkEnd w:id="137"/>
      <w:bookmarkEnd w:id="138"/>
    </w:p>
    <w:p w14:paraId="1F42B624" w14:textId="77777777" w:rsidR="007F7CDA" w:rsidRDefault="007F7CDA" w:rsidP="001820B1">
      <w:pPr>
        <w:spacing w:after="0" w:line="360" w:lineRule="auto"/>
        <w:jc w:val="both"/>
        <w:rPr>
          <w:rFonts w:eastAsia="Calibri" w:cs="Times New Roman"/>
          <w:color w:val="808080" w:themeColor="background1" w:themeShade="80"/>
          <w:szCs w:val="24"/>
          <w:lang w:val="es-ES"/>
        </w:rPr>
      </w:pPr>
    </w:p>
    <w:p w14:paraId="2890F4F2" w14:textId="7347A99C" w:rsidR="001820B1" w:rsidRPr="00B7141C" w:rsidRDefault="001820B1" w:rsidP="001820B1">
      <w:pPr>
        <w:spacing w:after="0" w:line="360" w:lineRule="auto"/>
        <w:jc w:val="both"/>
        <w:rPr>
          <w:rFonts w:eastAsia="Calibri" w:cs="Times New Roman"/>
          <w:color w:val="808080" w:themeColor="background1" w:themeShade="80"/>
          <w:szCs w:val="24"/>
          <w:lang w:val="es-ES"/>
        </w:rPr>
      </w:pPr>
      <w:r w:rsidRPr="00B7141C">
        <w:rPr>
          <w:rFonts w:eastAsia="Calibri" w:cs="Times New Roman"/>
          <w:color w:val="808080" w:themeColor="background1" w:themeShade="80"/>
          <w:szCs w:val="24"/>
          <w:lang w:val="es-ES"/>
        </w:rPr>
        <w:t>El Ministerio de Relaciones Exteriores en interés de transmitir de manera oportuna y transparente las ejecutorias institucionales ha desplegado una intensa labor de promoción e información a los ciudadanos a través de la página web institucional, redes sociales, notas y ruedas de prensa, así como, boletines informativos sobre la política exterior, este último bajo la producción de la Dirección de Análisis y Estudios Estratégicos (DEAE).</w:t>
      </w:r>
    </w:p>
    <w:p w14:paraId="5C11AF9E" w14:textId="77777777" w:rsidR="001820B1" w:rsidRPr="00B7141C" w:rsidRDefault="001820B1" w:rsidP="001820B1">
      <w:pPr>
        <w:spacing w:after="0" w:line="360" w:lineRule="auto"/>
        <w:jc w:val="both"/>
        <w:rPr>
          <w:rFonts w:eastAsia="Calibri" w:cs="Times New Roman"/>
          <w:color w:val="808080" w:themeColor="background1" w:themeShade="80"/>
          <w:szCs w:val="24"/>
          <w:lang w:val="es-ES"/>
        </w:rPr>
      </w:pPr>
    </w:p>
    <w:p w14:paraId="2D8B3A15" w14:textId="425010B2" w:rsidR="001820B1" w:rsidRDefault="001820B1" w:rsidP="001820B1">
      <w:pPr>
        <w:spacing w:after="0" w:line="360" w:lineRule="auto"/>
        <w:jc w:val="both"/>
        <w:rPr>
          <w:rFonts w:eastAsia="Calibri" w:cs="Times New Roman"/>
          <w:color w:val="808080" w:themeColor="background1" w:themeShade="80"/>
          <w:szCs w:val="24"/>
          <w:lang w:val="es-ES"/>
        </w:rPr>
      </w:pPr>
      <w:r w:rsidRPr="00B7141C">
        <w:rPr>
          <w:rFonts w:eastAsia="Calibri" w:cs="Times New Roman"/>
          <w:color w:val="808080" w:themeColor="background1" w:themeShade="80"/>
          <w:szCs w:val="24"/>
          <w:lang w:val="es-ES"/>
        </w:rPr>
        <w:t xml:space="preserve">Del mismo modo, a los fines de contribuir a mantener un clima organizacional favorable para la gestión del MIREX, en coordinación con la Dirección de Recursos Humanos diseña y difunde información de interés para los colaboradores y funcionarios de la institución. Entre los logros alcanzados a la fecha, es importante señalar los siguientes: </w:t>
      </w:r>
    </w:p>
    <w:p w14:paraId="39F2F8B0" w14:textId="77777777" w:rsidR="0095524C" w:rsidRDefault="0095524C" w:rsidP="001820B1">
      <w:pPr>
        <w:spacing w:after="0" w:line="360" w:lineRule="auto"/>
        <w:jc w:val="both"/>
        <w:rPr>
          <w:rFonts w:eastAsia="Calibri" w:cs="Times New Roman"/>
          <w:b/>
          <w:bCs/>
          <w:color w:val="808080" w:themeColor="background1" w:themeShade="80"/>
          <w:szCs w:val="24"/>
          <w:lang w:val="es-ES"/>
        </w:rPr>
      </w:pPr>
    </w:p>
    <w:p w14:paraId="541528D4" w14:textId="77777777" w:rsidR="003F1B90" w:rsidRDefault="003F1B90" w:rsidP="001820B1">
      <w:pPr>
        <w:spacing w:after="0" w:line="360" w:lineRule="auto"/>
        <w:jc w:val="both"/>
        <w:rPr>
          <w:rFonts w:eastAsia="Calibri" w:cs="Times New Roman"/>
          <w:b/>
          <w:bCs/>
          <w:color w:val="808080" w:themeColor="background1" w:themeShade="80"/>
          <w:szCs w:val="24"/>
          <w:lang w:val="es-ES"/>
        </w:rPr>
      </w:pPr>
    </w:p>
    <w:p w14:paraId="39B84C95" w14:textId="08302473" w:rsidR="007F7CDA" w:rsidRDefault="0095524C" w:rsidP="001820B1">
      <w:pPr>
        <w:spacing w:after="0" w:line="360" w:lineRule="auto"/>
        <w:jc w:val="both"/>
        <w:rPr>
          <w:rFonts w:eastAsia="Calibri" w:cs="Times New Roman"/>
          <w:b/>
          <w:bCs/>
          <w:color w:val="808080" w:themeColor="background1" w:themeShade="80"/>
          <w:szCs w:val="24"/>
          <w:lang w:val="es-ES"/>
        </w:rPr>
      </w:pPr>
      <w:r w:rsidRPr="0095524C">
        <w:rPr>
          <w:rFonts w:eastAsia="Calibri" w:cs="Times New Roman"/>
          <w:b/>
          <w:bCs/>
          <w:color w:val="808080" w:themeColor="background1" w:themeShade="80"/>
          <w:szCs w:val="24"/>
          <w:lang w:val="es-ES"/>
        </w:rPr>
        <w:lastRenderedPageBreak/>
        <w:t>Planes de Comunicaciones diseñados</w:t>
      </w:r>
    </w:p>
    <w:p w14:paraId="27756FD4" w14:textId="77777777" w:rsidR="006C5D8E" w:rsidRPr="0095524C" w:rsidRDefault="006C5D8E" w:rsidP="001820B1">
      <w:pPr>
        <w:spacing w:after="0" w:line="360" w:lineRule="auto"/>
        <w:jc w:val="both"/>
        <w:rPr>
          <w:rFonts w:eastAsia="Calibri" w:cs="Times New Roman"/>
          <w:b/>
          <w:bCs/>
          <w:color w:val="808080" w:themeColor="background1" w:themeShade="80"/>
          <w:szCs w:val="24"/>
          <w:lang w:val="es-ES"/>
        </w:rPr>
      </w:pPr>
    </w:p>
    <w:p w14:paraId="2B760178"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MIREX Se Fortalece</w:t>
      </w:r>
    </w:p>
    <w:p w14:paraId="692335A7"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 xml:space="preserve">XXVIII Cumbre Iberoamericana </w:t>
      </w:r>
    </w:p>
    <w:p w14:paraId="06CE3870"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 xml:space="preserve">Candidatura al Consejo de Derechos Humanos de la ONU </w:t>
      </w:r>
    </w:p>
    <w:p w14:paraId="3057E253"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78° Período de Sesiones de la Asamblea General de las Naciones Unidas</w:t>
      </w:r>
    </w:p>
    <w:p w14:paraId="3692687D"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Concurso Cuéntame tu Historia</w:t>
      </w:r>
    </w:p>
    <w:p w14:paraId="29BF5130"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Concurso Huellas de mi Quisqueya</w:t>
      </w:r>
    </w:p>
    <w:p w14:paraId="2B9A66BF"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Conferencia UE-CARIBE sobre Sargazo</w:t>
      </w:r>
    </w:p>
    <w:p w14:paraId="5D646BBA"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Mejoras en los Servicios Consulares</w:t>
      </w:r>
    </w:p>
    <w:p w14:paraId="70859D34"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 xml:space="preserve">Global </w:t>
      </w:r>
      <w:proofErr w:type="spellStart"/>
      <w:r w:rsidRPr="0095524C">
        <w:rPr>
          <w:rFonts w:eastAsia="Arial Nova" w:cs="Times New Roman"/>
          <w:color w:val="808080" w:themeColor="background1" w:themeShade="80"/>
          <w:szCs w:val="24"/>
          <w:lang w:val="es-DO"/>
        </w:rPr>
        <w:t>Entry</w:t>
      </w:r>
      <w:proofErr w:type="spellEnd"/>
    </w:p>
    <w:p w14:paraId="50ECBD8A"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Premio al Emigrante Dominicano Sr. Oscar de la Renta</w:t>
      </w:r>
    </w:p>
    <w:p w14:paraId="25303578"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3ra Feria Inmersiva de Videojuegos DUSA</w:t>
      </w:r>
    </w:p>
    <w:p w14:paraId="45800A5F"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Estandarización de Tasas Consulares</w:t>
      </w:r>
    </w:p>
    <w:p w14:paraId="5C1AA6D1"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Rendición de Cuentas</w:t>
      </w:r>
    </w:p>
    <w:p w14:paraId="057E84A2"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Tercer Año de Gestión</w:t>
      </w:r>
    </w:p>
    <w:p w14:paraId="61B2F31F"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Alianza INDEX-INFOTEP</w:t>
      </w:r>
    </w:p>
    <w:p w14:paraId="2925D5EA"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Alianza INDEX-</w:t>
      </w:r>
      <w:proofErr w:type="spellStart"/>
      <w:r w:rsidRPr="0095524C">
        <w:rPr>
          <w:rFonts w:eastAsia="Arial Nova" w:cs="Times New Roman"/>
          <w:color w:val="808080" w:themeColor="background1" w:themeShade="80"/>
          <w:szCs w:val="24"/>
          <w:lang w:val="es-DO"/>
        </w:rPr>
        <w:t>Nature</w:t>
      </w:r>
      <w:proofErr w:type="spellEnd"/>
      <w:r w:rsidRPr="0095524C">
        <w:rPr>
          <w:rFonts w:eastAsia="Arial Nova" w:cs="Times New Roman"/>
          <w:color w:val="808080" w:themeColor="background1" w:themeShade="80"/>
          <w:szCs w:val="24"/>
          <w:lang w:val="es-DO"/>
        </w:rPr>
        <w:t xml:space="preserve"> </w:t>
      </w:r>
      <w:proofErr w:type="spellStart"/>
      <w:r w:rsidRPr="0095524C">
        <w:rPr>
          <w:rFonts w:eastAsia="Arial Nova" w:cs="Times New Roman"/>
          <w:color w:val="808080" w:themeColor="background1" w:themeShade="80"/>
          <w:szCs w:val="24"/>
          <w:lang w:val="es-DO"/>
        </w:rPr>
        <w:t>Power</w:t>
      </w:r>
      <w:proofErr w:type="spellEnd"/>
    </w:p>
    <w:p w14:paraId="2B8C29D5"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Apertura de oficinas INDEX</w:t>
      </w:r>
    </w:p>
    <w:p w14:paraId="3B2D9038"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Manejo comunicacional de la crisis con Haití</w:t>
      </w:r>
    </w:p>
    <w:p w14:paraId="5E0284E4"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Visita del presidente de Guyana</w:t>
      </w:r>
    </w:p>
    <w:p w14:paraId="21B102C9" w14:textId="77777777" w:rsidR="0095524C" w:rsidRPr="0095524C" w:rsidRDefault="0095524C" w:rsidP="006C5D8E">
      <w:pPr>
        <w:pStyle w:val="Prrafodelista"/>
        <w:numPr>
          <w:ilvl w:val="1"/>
          <w:numId w:val="66"/>
        </w:numPr>
        <w:spacing w:after="0" w:line="360" w:lineRule="auto"/>
        <w:ind w:left="709" w:hanging="425"/>
        <w:jc w:val="both"/>
        <w:rPr>
          <w:rFonts w:eastAsia="Arial Nova" w:cs="Times New Roman"/>
          <w:color w:val="808080" w:themeColor="background1" w:themeShade="80"/>
          <w:szCs w:val="24"/>
          <w:lang w:val="es-DO"/>
        </w:rPr>
      </w:pPr>
      <w:r w:rsidRPr="0095524C">
        <w:rPr>
          <w:rFonts w:eastAsia="Arial Nova" w:cs="Times New Roman"/>
          <w:color w:val="808080" w:themeColor="background1" w:themeShade="80"/>
          <w:szCs w:val="24"/>
          <w:lang w:val="es-DO"/>
        </w:rPr>
        <w:t>Semana Dominicana en Washington (</w:t>
      </w:r>
      <w:proofErr w:type="gramStart"/>
      <w:r w:rsidRPr="0095524C">
        <w:rPr>
          <w:rFonts w:eastAsia="Arial Nova" w:cs="Times New Roman"/>
          <w:color w:val="808080" w:themeColor="background1" w:themeShade="80"/>
          <w:szCs w:val="24"/>
          <w:lang w:val="es-DO"/>
        </w:rPr>
        <w:t>EEUU</w:t>
      </w:r>
      <w:proofErr w:type="gramEnd"/>
      <w:r w:rsidRPr="0095524C">
        <w:rPr>
          <w:rFonts w:eastAsia="Arial Nova" w:cs="Times New Roman"/>
          <w:color w:val="808080" w:themeColor="background1" w:themeShade="80"/>
          <w:szCs w:val="24"/>
          <w:lang w:val="es-DO"/>
        </w:rPr>
        <w:t>), Guatemala, Jamaica, Reino Unido, Panamá, Qatar, Alemania, Colombia.</w:t>
      </w:r>
    </w:p>
    <w:p w14:paraId="3BA45031" w14:textId="77777777" w:rsidR="0095524C" w:rsidRDefault="0095524C" w:rsidP="001820B1">
      <w:pPr>
        <w:spacing w:after="0" w:line="360" w:lineRule="auto"/>
        <w:jc w:val="both"/>
        <w:rPr>
          <w:rFonts w:eastAsia="Calibri" w:cs="Times New Roman"/>
          <w:color w:val="808080" w:themeColor="background1" w:themeShade="80"/>
          <w:szCs w:val="24"/>
          <w:lang w:val="es-ES"/>
        </w:rPr>
      </w:pPr>
    </w:p>
    <w:p w14:paraId="141328E1" w14:textId="77777777" w:rsidR="006C5D8E" w:rsidRDefault="006C5D8E" w:rsidP="001820B1">
      <w:pPr>
        <w:spacing w:after="0" w:line="360" w:lineRule="auto"/>
        <w:jc w:val="both"/>
        <w:rPr>
          <w:rFonts w:eastAsia="Calibri" w:cs="Times New Roman"/>
          <w:color w:val="808080" w:themeColor="background1" w:themeShade="80"/>
          <w:szCs w:val="24"/>
          <w:lang w:val="es-ES"/>
        </w:rPr>
      </w:pPr>
    </w:p>
    <w:p w14:paraId="138F9F25" w14:textId="0111708B" w:rsidR="0095524C" w:rsidRPr="0095524C" w:rsidRDefault="0095524C" w:rsidP="0095524C">
      <w:pPr>
        <w:spacing w:after="0" w:line="360" w:lineRule="auto"/>
        <w:jc w:val="both"/>
        <w:rPr>
          <w:rFonts w:eastAsia="Calibri" w:cs="Times New Roman"/>
          <w:b/>
          <w:bCs/>
          <w:color w:val="808080" w:themeColor="background1" w:themeShade="80"/>
          <w:szCs w:val="24"/>
          <w:lang w:val="es-ES"/>
        </w:rPr>
      </w:pPr>
      <w:r w:rsidRPr="0095524C">
        <w:rPr>
          <w:rFonts w:eastAsia="Calibri" w:cs="Times New Roman"/>
          <w:b/>
          <w:bCs/>
          <w:color w:val="808080" w:themeColor="background1" w:themeShade="80"/>
          <w:szCs w:val="24"/>
          <w:lang w:val="es-ES"/>
        </w:rPr>
        <w:t>Publicidad</w:t>
      </w:r>
      <w:r>
        <w:rPr>
          <w:rFonts w:eastAsia="Calibri" w:cs="Times New Roman"/>
          <w:b/>
          <w:bCs/>
          <w:color w:val="808080" w:themeColor="background1" w:themeShade="80"/>
          <w:szCs w:val="24"/>
          <w:lang w:val="es-ES"/>
        </w:rPr>
        <w:t>, Comunicados y Resultados</w:t>
      </w:r>
    </w:p>
    <w:p w14:paraId="65C70FA5" w14:textId="77777777" w:rsidR="0095524C" w:rsidRPr="0095524C" w:rsidRDefault="0095524C" w:rsidP="0095524C">
      <w:pPr>
        <w:spacing w:line="360" w:lineRule="auto"/>
        <w:jc w:val="both"/>
        <w:rPr>
          <w:rFonts w:eastAsia="Calibri" w:cs="Times New Roman"/>
          <w:color w:val="808080" w:themeColor="background1" w:themeShade="80"/>
          <w:szCs w:val="24"/>
          <w:lang w:val="es-ES"/>
        </w:rPr>
      </w:pPr>
      <w:r w:rsidRPr="0095524C">
        <w:rPr>
          <w:rFonts w:eastAsia="Calibri" w:cs="Times New Roman"/>
          <w:color w:val="808080" w:themeColor="background1" w:themeShade="80"/>
          <w:szCs w:val="24"/>
          <w:lang w:val="es-ES"/>
        </w:rPr>
        <w:t xml:space="preserve">Durante el 2023, la Dirección de Comunicación del Ministerio de Relaciones Exteriores, colocó un total de cinco comunicados en espacios pagados en los periódicos impresos, tres de ellos relacionados a la  XXVIII Cumbre Iberoamericana de Jefas y Jefes de Estado y de Gobierno, con la finalidad de generar expectativa en la población y proyectar el liderazgo del país a nivel internacional; y </w:t>
      </w:r>
      <w:r w:rsidRPr="0095524C">
        <w:rPr>
          <w:rFonts w:eastAsia="Calibri" w:cs="Times New Roman"/>
          <w:color w:val="808080" w:themeColor="background1" w:themeShade="80"/>
          <w:szCs w:val="24"/>
          <w:lang w:val="es-ES"/>
        </w:rPr>
        <w:lastRenderedPageBreak/>
        <w:t>comunicar a la ciudadanía los cambios en el flujo del tránsito durante la celebración de este importante evento.</w:t>
      </w:r>
    </w:p>
    <w:p w14:paraId="1E9FD411" w14:textId="77777777" w:rsidR="006C5D8E" w:rsidRDefault="006C5D8E" w:rsidP="006C5D8E">
      <w:pPr>
        <w:spacing w:after="0" w:line="360" w:lineRule="auto"/>
        <w:jc w:val="both"/>
        <w:rPr>
          <w:rFonts w:eastAsia="Calibri" w:cs="Times New Roman"/>
          <w:color w:val="808080" w:themeColor="background1" w:themeShade="80"/>
          <w:szCs w:val="24"/>
          <w:lang w:val="es-ES"/>
        </w:rPr>
      </w:pPr>
    </w:p>
    <w:p w14:paraId="638ED90B" w14:textId="3E13F4B7" w:rsidR="0095524C" w:rsidRPr="0095524C" w:rsidRDefault="0095524C" w:rsidP="0095524C">
      <w:pPr>
        <w:spacing w:line="360" w:lineRule="auto"/>
        <w:jc w:val="both"/>
        <w:rPr>
          <w:rFonts w:eastAsia="Calibri" w:cs="Times New Roman"/>
          <w:color w:val="808080" w:themeColor="background1" w:themeShade="80"/>
          <w:szCs w:val="24"/>
          <w:lang w:val="es-ES"/>
        </w:rPr>
      </w:pPr>
      <w:r w:rsidRPr="0095524C">
        <w:rPr>
          <w:rFonts w:eastAsia="Calibri" w:cs="Times New Roman"/>
          <w:color w:val="808080" w:themeColor="background1" w:themeShade="80"/>
          <w:szCs w:val="24"/>
          <w:lang w:val="es-ES"/>
        </w:rPr>
        <w:t>Otro de los comunicados publicados fue para revelar detalles de la comunicación bilateral entre República Dominicana y Haití a raíz de la construcción ilegal de un canal de trasvase en el rio Masacre del lado haitiano.</w:t>
      </w:r>
    </w:p>
    <w:p w14:paraId="6EDF37BA" w14:textId="77777777" w:rsidR="006C5D8E" w:rsidRDefault="006C5D8E" w:rsidP="006C5D8E">
      <w:pPr>
        <w:spacing w:after="0" w:line="360" w:lineRule="auto"/>
        <w:jc w:val="both"/>
        <w:rPr>
          <w:rFonts w:eastAsia="Calibri" w:cs="Times New Roman"/>
          <w:color w:val="808080" w:themeColor="background1" w:themeShade="80"/>
          <w:szCs w:val="24"/>
          <w:lang w:val="es-ES"/>
        </w:rPr>
      </w:pPr>
    </w:p>
    <w:p w14:paraId="7A2968B0" w14:textId="749763DE" w:rsidR="0095524C" w:rsidRPr="0095524C" w:rsidRDefault="0095524C" w:rsidP="0095524C">
      <w:pPr>
        <w:spacing w:line="360" w:lineRule="auto"/>
        <w:jc w:val="both"/>
        <w:rPr>
          <w:rFonts w:eastAsia="Calibri" w:cs="Times New Roman"/>
          <w:color w:val="808080" w:themeColor="background1" w:themeShade="80"/>
          <w:szCs w:val="24"/>
          <w:lang w:val="es-ES"/>
        </w:rPr>
      </w:pPr>
      <w:r w:rsidRPr="0095524C">
        <w:rPr>
          <w:rFonts w:eastAsia="Calibri" w:cs="Times New Roman"/>
          <w:color w:val="808080" w:themeColor="background1" w:themeShade="80"/>
          <w:szCs w:val="24"/>
          <w:lang w:val="es-ES"/>
        </w:rPr>
        <w:t>El quinto comunicado fue para promocionar la entrada de Republica Dominicana al Consejo de Derechos Humanos de las Naciones Unidas para el período 2024-2026, lo que se constituyó en una victoria de la diplomacia del país.</w:t>
      </w:r>
    </w:p>
    <w:p w14:paraId="21A22525" w14:textId="77777777" w:rsidR="0095524C" w:rsidRDefault="0095524C" w:rsidP="0095524C">
      <w:pPr>
        <w:spacing w:line="360" w:lineRule="auto"/>
        <w:jc w:val="both"/>
        <w:rPr>
          <w:rFonts w:eastAsia="Calibri" w:cs="Times New Roman"/>
          <w:color w:val="808080" w:themeColor="background1" w:themeShade="80"/>
          <w:szCs w:val="24"/>
          <w:lang w:val="es-ES"/>
        </w:rPr>
      </w:pPr>
      <w:r w:rsidRPr="0095524C">
        <w:rPr>
          <w:rFonts w:eastAsia="Calibri" w:cs="Times New Roman"/>
          <w:color w:val="808080" w:themeColor="background1" w:themeShade="80"/>
          <w:szCs w:val="24"/>
          <w:lang w:val="es-ES"/>
        </w:rPr>
        <w:t>En estos cinco comunicados se hizo una inversión total de RD$12,806,278.90.</w:t>
      </w:r>
    </w:p>
    <w:p w14:paraId="0F61D62A" w14:textId="77777777" w:rsidR="006C5D8E" w:rsidRPr="0095524C" w:rsidRDefault="006C5D8E" w:rsidP="0095524C">
      <w:pPr>
        <w:spacing w:line="360" w:lineRule="auto"/>
        <w:jc w:val="both"/>
        <w:rPr>
          <w:rFonts w:eastAsia="Calibri" w:cs="Times New Roman"/>
          <w:color w:val="808080" w:themeColor="background1" w:themeShade="80"/>
          <w:szCs w:val="24"/>
          <w:lang w:val="es-ES"/>
        </w:rPr>
      </w:pPr>
    </w:p>
    <w:p w14:paraId="21BBAA97" w14:textId="50FCCC1F" w:rsidR="00A26213" w:rsidRPr="0095524C" w:rsidRDefault="0095524C" w:rsidP="0095524C">
      <w:pPr>
        <w:spacing w:after="0" w:line="360" w:lineRule="auto"/>
        <w:jc w:val="both"/>
        <w:rPr>
          <w:rFonts w:eastAsia="Calibri" w:cs="Times New Roman"/>
          <w:b/>
          <w:bCs/>
          <w:color w:val="808080" w:themeColor="background1" w:themeShade="80"/>
          <w:szCs w:val="24"/>
          <w:lang w:val="es-DO"/>
        </w:rPr>
      </w:pPr>
      <w:r w:rsidRPr="0095524C">
        <w:rPr>
          <w:rFonts w:eastAsia="Calibri" w:cs="Times New Roman"/>
          <w:b/>
          <w:bCs/>
          <w:color w:val="808080" w:themeColor="background1" w:themeShade="80"/>
          <w:szCs w:val="24"/>
          <w:lang w:val="es-DO"/>
        </w:rPr>
        <w:t>Publicidad Digital</w:t>
      </w:r>
    </w:p>
    <w:p w14:paraId="6443ED47" w14:textId="1DB9651F" w:rsidR="008F7918" w:rsidRPr="006C5D8E" w:rsidRDefault="008F7918" w:rsidP="006C5D8E">
      <w:pPr>
        <w:spacing w:after="0" w:line="360" w:lineRule="auto"/>
        <w:jc w:val="both"/>
        <w:rPr>
          <w:rFonts w:eastAsia="Calibri" w:cs="Times New Roman"/>
          <w:color w:val="808080" w:themeColor="background1" w:themeShade="80"/>
          <w:szCs w:val="24"/>
          <w:lang w:val="es-ES"/>
        </w:rPr>
      </w:pPr>
      <w:r w:rsidRPr="006C5D8E">
        <w:rPr>
          <w:rFonts w:eastAsia="Calibri" w:cs="Times New Roman"/>
          <w:color w:val="808080" w:themeColor="background1" w:themeShade="80"/>
          <w:szCs w:val="24"/>
          <w:lang w:val="es-ES"/>
        </w:rPr>
        <w:t xml:space="preserve">Se realizó el proceso de contratación de agencia de Relaciones Públicas Nacional e Internacional como soporte para la gestión de comunicación para la </w:t>
      </w:r>
      <w:r w:rsidR="0095524C" w:rsidRPr="006C5D8E">
        <w:rPr>
          <w:rFonts w:eastAsia="Calibri" w:cs="Times New Roman"/>
          <w:color w:val="808080" w:themeColor="background1" w:themeShade="80"/>
          <w:szCs w:val="24"/>
          <w:lang w:val="es-ES"/>
        </w:rPr>
        <w:t xml:space="preserve">XXVIII </w:t>
      </w:r>
      <w:r w:rsidRPr="006C5D8E">
        <w:rPr>
          <w:rFonts w:eastAsia="Calibri" w:cs="Times New Roman"/>
          <w:color w:val="808080" w:themeColor="background1" w:themeShade="80"/>
          <w:szCs w:val="24"/>
          <w:lang w:val="es-ES"/>
        </w:rPr>
        <w:t>Cumbre Iberoamericana</w:t>
      </w:r>
      <w:r w:rsidR="0095524C" w:rsidRPr="006C5D8E">
        <w:rPr>
          <w:rFonts w:eastAsia="Calibri" w:cs="Times New Roman"/>
          <w:color w:val="808080" w:themeColor="background1" w:themeShade="80"/>
          <w:szCs w:val="24"/>
          <w:lang w:val="es-ES"/>
        </w:rPr>
        <w:t xml:space="preserve"> de Jefas y Jefes de Estado y de Gobierno</w:t>
      </w:r>
      <w:r w:rsidR="007F7CDA" w:rsidRPr="006C5D8E">
        <w:rPr>
          <w:rFonts w:eastAsia="Calibri" w:cs="Times New Roman"/>
          <w:color w:val="808080" w:themeColor="background1" w:themeShade="80"/>
          <w:szCs w:val="24"/>
          <w:lang w:val="es-ES"/>
        </w:rPr>
        <w:t>,</w:t>
      </w:r>
      <w:r w:rsidR="0095524C" w:rsidRPr="006C5D8E">
        <w:rPr>
          <w:rFonts w:eastAsia="Calibri" w:cs="Times New Roman"/>
          <w:color w:val="808080" w:themeColor="background1" w:themeShade="80"/>
          <w:szCs w:val="24"/>
          <w:lang w:val="es-ES"/>
        </w:rPr>
        <w:t xml:space="preserve"> se colocaron un total de 3 piezas,</w:t>
      </w:r>
      <w:r w:rsidR="007F7CDA" w:rsidRPr="006C5D8E">
        <w:rPr>
          <w:rFonts w:eastAsia="Calibri" w:cs="Times New Roman"/>
          <w:color w:val="808080" w:themeColor="background1" w:themeShade="80"/>
          <w:szCs w:val="24"/>
          <w:lang w:val="es-ES"/>
        </w:rPr>
        <w:t xml:space="preserve"> atendiendo los requisitos establecidos por la organización</w:t>
      </w:r>
      <w:r w:rsidR="0095524C" w:rsidRPr="006C5D8E">
        <w:rPr>
          <w:rFonts w:eastAsia="Calibri" w:cs="Times New Roman"/>
          <w:color w:val="808080" w:themeColor="background1" w:themeShade="80"/>
          <w:szCs w:val="24"/>
          <w:lang w:val="es-ES"/>
        </w:rPr>
        <w:t>: Video resumen de la cumbre, materiales previos a la cumbre cono animaciones, gif y artes estáticos, así como spot promocional de la cumbre. Esto con una inversión en medios digitales pre, durante y post cumbre: RD$11,322,117.60.</w:t>
      </w:r>
    </w:p>
    <w:p w14:paraId="0C46670C" w14:textId="77777777" w:rsidR="006C5D8E" w:rsidRDefault="006C5D8E" w:rsidP="00D65CF2">
      <w:pPr>
        <w:spacing w:after="0" w:line="360" w:lineRule="auto"/>
        <w:jc w:val="both"/>
        <w:rPr>
          <w:rFonts w:eastAsia="Calibri" w:cs="Times New Roman"/>
          <w:b/>
          <w:bCs/>
          <w:color w:val="808080" w:themeColor="background1" w:themeShade="80"/>
          <w:szCs w:val="24"/>
          <w:lang w:val="es-ES"/>
        </w:rPr>
      </w:pPr>
    </w:p>
    <w:p w14:paraId="740E130E" w14:textId="7238E8C3" w:rsidR="009A6765" w:rsidRDefault="00D65CF2" w:rsidP="00D65CF2">
      <w:pPr>
        <w:spacing w:after="0" w:line="360" w:lineRule="auto"/>
        <w:jc w:val="both"/>
        <w:rPr>
          <w:rFonts w:eastAsia="Calibri" w:cs="Times New Roman"/>
          <w:b/>
          <w:bCs/>
          <w:color w:val="808080" w:themeColor="background1" w:themeShade="80"/>
          <w:szCs w:val="24"/>
          <w:lang w:val="es-ES"/>
        </w:rPr>
      </w:pPr>
      <w:r w:rsidRPr="00D65CF2">
        <w:rPr>
          <w:rFonts w:eastAsia="Calibri" w:cs="Times New Roman"/>
          <w:b/>
          <w:bCs/>
          <w:color w:val="808080" w:themeColor="background1" w:themeShade="80"/>
          <w:szCs w:val="24"/>
          <w:lang w:val="es-ES"/>
        </w:rPr>
        <w:t>Campañas</w:t>
      </w:r>
    </w:p>
    <w:p w14:paraId="4F451B1D" w14:textId="3E0EB5AB" w:rsidR="00D65CF2" w:rsidRDefault="00D65CF2" w:rsidP="00D65CF2">
      <w:pPr>
        <w:spacing w:after="0" w:line="360" w:lineRule="auto"/>
        <w:jc w:val="both"/>
        <w:rPr>
          <w:rFonts w:eastAsia="Calibri" w:cs="Times New Roman"/>
          <w:color w:val="808080" w:themeColor="background1" w:themeShade="80"/>
          <w:szCs w:val="24"/>
          <w:lang w:val="es-ES"/>
        </w:rPr>
      </w:pPr>
      <w:r w:rsidRPr="00D65CF2">
        <w:rPr>
          <w:rFonts w:eastAsia="Calibri" w:cs="Times New Roman"/>
          <w:color w:val="808080" w:themeColor="background1" w:themeShade="80"/>
          <w:szCs w:val="24"/>
          <w:lang w:val="es-ES"/>
        </w:rPr>
        <w:t>En el año 2023 la Dirección de Comunicación del Ministerio de Relaciones Exteriores planificó y ejecutó 11 campañas externas, en las que podemos mencionar</w:t>
      </w:r>
      <w:r>
        <w:rPr>
          <w:rFonts w:eastAsia="Calibri" w:cs="Times New Roman"/>
          <w:color w:val="808080" w:themeColor="background1" w:themeShade="80"/>
          <w:szCs w:val="24"/>
          <w:lang w:val="es-ES"/>
        </w:rPr>
        <w:t>:</w:t>
      </w:r>
    </w:p>
    <w:p w14:paraId="4E09C424" w14:textId="0EDCA356" w:rsidR="00D65CF2" w:rsidRPr="00D65CF2" w:rsidRDefault="00D65CF2" w:rsidP="00FA0C7E">
      <w:pPr>
        <w:pStyle w:val="Prrafodelista"/>
        <w:numPr>
          <w:ilvl w:val="0"/>
          <w:numId w:val="56"/>
        </w:numPr>
        <w:spacing w:after="0" w:line="360" w:lineRule="auto"/>
        <w:ind w:left="426"/>
        <w:jc w:val="both"/>
        <w:rPr>
          <w:rFonts w:eastAsia="Arial Nova" w:cs="Times New Roman"/>
          <w:color w:val="808080" w:themeColor="background1" w:themeShade="80"/>
          <w:szCs w:val="24"/>
          <w:lang w:val="es-DO"/>
        </w:rPr>
      </w:pPr>
      <w:r w:rsidRPr="00D65CF2">
        <w:rPr>
          <w:rFonts w:eastAsia="Arial Nova" w:cs="Times New Roman"/>
          <w:color w:val="808080" w:themeColor="background1" w:themeShade="80"/>
          <w:szCs w:val="24"/>
          <w:lang w:val="es-DO"/>
        </w:rPr>
        <w:t>Campaña del mes de la Patria</w:t>
      </w:r>
    </w:p>
    <w:p w14:paraId="66AEC1EA" w14:textId="59522B10" w:rsidR="00D65CF2" w:rsidRPr="00D65CF2" w:rsidRDefault="00D65CF2" w:rsidP="00FA0C7E">
      <w:pPr>
        <w:pStyle w:val="Prrafodelista"/>
        <w:numPr>
          <w:ilvl w:val="0"/>
          <w:numId w:val="56"/>
        </w:numPr>
        <w:spacing w:after="0" w:line="360" w:lineRule="auto"/>
        <w:ind w:left="426"/>
        <w:jc w:val="both"/>
        <w:rPr>
          <w:rFonts w:eastAsia="Arial Nova" w:cs="Times New Roman"/>
          <w:color w:val="808080" w:themeColor="background1" w:themeShade="80"/>
          <w:szCs w:val="24"/>
          <w:lang w:val="es-DO"/>
        </w:rPr>
      </w:pPr>
      <w:r w:rsidRPr="00D65CF2">
        <w:rPr>
          <w:rFonts w:eastAsia="Arial Nova" w:cs="Times New Roman"/>
          <w:color w:val="808080" w:themeColor="background1" w:themeShade="80"/>
          <w:szCs w:val="24"/>
          <w:lang w:val="es-DO"/>
        </w:rPr>
        <w:t>Campaña de la Cumbre Iberoamericana</w:t>
      </w:r>
    </w:p>
    <w:p w14:paraId="64B87CAD" w14:textId="1493F4B6" w:rsidR="00D65CF2" w:rsidRPr="00D65CF2" w:rsidRDefault="00D65CF2" w:rsidP="00FA0C7E">
      <w:pPr>
        <w:pStyle w:val="Prrafodelista"/>
        <w:numPr>
          <w:ilvl w:val="0"/>
          <w:numId w:val="56"/>
        </w:numPr>
        <w:spacing w:after="0" w:line="360" w:lineRule="auto"/>
        <w:ind w:left="426"/>
        <w:jc w:val="both"/>
        <w:rPr>
          <w:rFonts w:eastAsia="Arial Nova" w:cs="Times New Roman"/>
          <w:color w:val="808080" w:themeColor="background1" w:themeShade="80"/>
          <w:szCs w:val="24"/>
          <w:lang w:val="es-DO"/>
        </w:rPr>
      </w:pPr>
      <w:r w:rsidRPr="00D65CF2">
        <w:rPr>
          <w:rFonts w:eastAsia="Arial Nova" w:cs="Times New Roman"/>
          <w:color w:val="808080" w:themeColor="background1" w:themeShade="80"/>
          <w:szCs w:val="24"/>
          <w:lang w:val="es-DO"/>
        </w:rPr>
        <w:t>Campaña de los Premios Oscar de la Renta</w:t>
      </w:r>
    </w:p>
    <w:p w14:paraId="550C6CD1" w14:textId="58B76C42" w:rsidR="00D65CF2" w:rsidRPr="00D65CF2" w:rsidRDefault="00D65CF2" w:rsidP="00FA0C7E">
      <w:pPr>
        <w:pStyle w:val="Prrafodelista"/>
        <w:numPr>
          <w:ilvl w:val="0"/>
          <w:numId w:val="56"/>
        </w:numPr>
        <w:spacing w:after="0" w:line="360" w:lineRule="auto"/>
        <w:ind w:left="426"/>
        <w:jc w:val="both"/>
        <w:rPr>
          <w:rFonts w:eastAsia="Arial Nova" w:cs="Times New Roman"/>
          <w:color w:val="808080" w:themeColor="background1" w:themeShade="80"/>
          <w:szCs w:val="24"/>
          <w:lang w:val="es-DO"/>
        </w:rPr>
      </w:pPr>
      <w:r w:rsidRPr="00D65CF2">
        <w:rPr>
          <w:rFonts w:eastAsia="Arial Nova" w:cs="Times New Roman"/>
          <w:color w:val="808080" w:themeColor="background1" w:themeShade="80"/>
          <w:szCs w:val="24"/>
          <w:lang w:val="es-DO"/>
        </w:rPr>
        <w:t>Campaña de la Candidatura al Consejo de Derechos Humanos</w:t>
      </w:r>
    </w:p>
    <w:p w14:paraId="12333C37" w14:textId="5299B1FE" w:rsidR="00D65CF2" w:rsidRPr="00D65CF2" w:rsidRDefault="00D65CF2" w:rsidP="00FA0C7E">
      <w:pPr>
        <w:pStyle w:val="Prrafodelista"/>
        <w:numPr>
          <w:ilvl w:val="0"/>
          <w:numId w:val="56"/>
        </w:numPr>
        <w:spacing w:after="0" w:line="360" w:lineRule="auto"/>
        <w:ind w:left="426"/>
        <w:jc w:val="both"/>
        <w:rPr>
          <w:rFonts w:eastAsia="Arial Nova" w:cs="Times New Roman"/>
          <w:color w:val="808080" w:themeColor="background1" w:themeShade="80"/>
          <w:szCs w:val="24"/>
          <w:lang w:val="es-DO"/>
        </w:rPr>
      </w:pPr>
      <w:r w:rsidRPr="00D65CF2">
        <w:rPr>
          <w:rFonts w:eastAsia="Arial Nova" w:cs="Times New Roman"/>
          <w:color w:val="808080" w:themeColor="background1" w:themeShade="80"/>
          <w:szCs w:val="24"/>
          <w:lang w:val="es-DO"/>
        </w:rPr>
        <w:lastRenderedPageBreak/>
        <w:t>Campaña de Rendición de cuentas</w:t>
      </w:r>
    </w:p>
    <w:p w14:paraId="0CA89020" w14:textId="39ADC6EF" w:rsidR="00D65CF2" w:rsidRPr="00D65CF2" w:rsidRDefault="00D65CF2" w:rsidP="00FA0C7E">
      <w:pPr>
        <w:pStyle w:val="Prrafodelista"/>
        <w:numPr>
          <w:ilvl w:val="0"/>
          <w:numId w:val="56"/>
        </w:numPr>
        <w:spacing w:after="0" w:line="360" w:lineRule="auto"/>
        <w:ind w:left="426"/>
        <w:jc w:val="both"/>
        <w:rPr>
          <w:rFonts w:eastAsia="Arial Nova" w:cs="Times New Roman"/>
          <w:color w:val="808080" w:themeColor="background1" w:themeShade="80"/>
          <w:szCs w:val="24"/>
          <w:lang w:val="es-DO"/>
        </w:rPr>
      </w:pPr>
      <w:r w:rsidRPr="00D65CF2">
        <w:rPr>
          <w:rFonts w:eastAsia="Arial Nova" w:cs="Times New Roman"/>
          <w:color w:val="808080" w:themeColor="background1" w:themeShade="80"/>
          <w:szCs w:val="24"/>
          <w:lang w:val="es-DO"/>
        </w:rPr>
        <w:t xml:space="preserve">Global </w:t>
      </w:r>
      <w:proofErr w:type="spellStart"/>
      <w:r w:rsidRPr="00D65CF2">
        <w:rPr>
          <w:rFonts w:eastAsia="Arial Nova" w:cs="Times New Roman"/>
          <w:color w:val="808080" w:themeColor="background1" w:themeShade="80"/>
          <w:szCs w:val="24"/>
          <w:lang w:val="es-DO"/>
        </w:rPr>
        <w:t>Entry</w:t>
      </w:r>
      <w:proofErr w:type="spellEnd"/>
    </w:p>
    <w:p w14:paraId="59FA3DAA" w14:textId="701C8669" w:rsidR="00D65CF2" w:rsidRPr="00D65CF2" w:rsidRDefault="00D65CF2" w:rsidP="00FA0C7E">
      <w:pPr>
        <w:pStyle w:val="Prrafodelista"/>
        <w:numPr>
          <w:ilvl w:val="0"/>
          <w:numId w:val="56"/>
        </w:numPr>
        <w:spacing w:after="0" w:line="360" w:lineRule="auto"/>
        <w:ind w:left="426"/>
        <w:jc w:val="both"/>
        <w:rPr>
          <w:rFonts w:eastAsia="Arial Nova" w:cs="Times New Roman"/>
          <w:color w:val="808080" w:themeColor="background1" w:themeShade="80"/>
          <w:szCs w:val="24"/>
          <w:lang w:val="es-DO"/>
        </w:rPr>
      </w:pPr>
      <w:r w:rsidRPr="00D65CF2">
        <w:rPr>
          <w:rFonts w:eastAsia="Arial Nova" w:cs="Times New Roman"/>
          <w:color w:val="808080" w:themeColor="background1" w:themeShade="80"/>
          <w:szCs w:val="24"/>
          <w:lang w:val="es-DO"/>
        </w:rPr>
        <w:t>Campaña de servicios MIREX</w:t>
      </w:r>
    </w:p>
    <w:p w14:paraId="14664AEE" w14:textId="3355536B" w:rsidR="00D65CF2" w:rsidRPr="00D65CF2" w:rsidRDefault="00D65CF2" w:rsidP="00FA0C7E">
      <w:pPr>
        <w:pStyle w:val="Prrafodelista"/>
        <w:numPr>
          <w:ilvl w:val="0"/>
          <w:numId w:val="56"/>
        </w:numPr>
        <w:spacing w:after="0" w:line="360" w:lineRule="auto"/>
        <w:ind w:left="426"/>
        <w:jc w:val="both"/>
        <w:rPr>
          <w:rFonts w:eastAsia="Arial Nova" w:cs="Times New Roman"/>
          <w:color w:val="808080" w:themeColor="background1" w:themeShade="80"/>
          <w:szCs w:val="24"/>
          <w:lang w:val="es-DO"/>
        </w:rPr>
      </w:pPr>
      <w:r w:rsidRPr="00D65CF2">
        <w:rPr>
          <w:rFonts w:eastAsia="Arial Nova" w:cs="Times New Roman"/>
          <w:color w:val="808080" w:themeColor="background1" w:themeShade="80"/>
          <w:szCs w:val="24"/>
          <w:lang w:val="es-DO"/>
        </w:rPr>
        <w:t>Campaña Dominicana Sin Corrupción</w:t>
      </w:r>
    </w:p>
    <w:p w14:paraId="797A40A4" w14:textId="620EC94A" w:rsidR="00D65CF2" w:rsidRPr="00D65CF2" w:rsidRDefault="00D65CF2" w:rsidP="00FA0C7E">
      <w:pPr>
        <w:pStyle w:val="Prrafodelista"/>
        <w:numPr>
          <w:ilvl w:val="0"/>
          <w:numId w:val="56"/>
        </w:numPr>
        <w:spacing w:after="0" w:line="360" w:lineRule="auto"/>
        <w:ind w:left="426"/>
        <w:jc w:val="both"/>
        <w:rPr>
          <w:rFonts w:eastAsia="Arial Nova" w:cs="Times New Roman"/>
          <w:color w:val="808080" w:themeColor="background1" w:themeShade="80"/>
          <w:szCs w:val="24"/>
          <w:lang w:val="es-DO"/>
        </w:rPr>
      </w:pPr>
      <w:r w:rsidRPr="00D65CF2">
        <w:rPr>
          <w:rFonts w:eastAsia="Arial Nova" w:cs="Times New Roman"/>
          <w:color w:val="808080" w:themeColor="background1" w:themeShade="80"/>
          <w:szCs w:val="24"/>
          <w:lang w:val="es-DO"/>
        </w:rPr>
        <w:t>Campaña contra la Trata de Personas</w:t>
      </w:r>
    </w:p>
    <w:p w14:paraId="5BEC6FD1" w14:textId="6B8D7A86" w:rsidR="00D65CF2" w:rsidRDefault="00D65CF2" w:rsidP="00FA0C7E">
      <w:pPr>
        <w:pStyle w:val="Prrafodelista"/>
        <w:numPr>
          <w:ilvl w:val="0"/>
          <w:numId w:val="56"/>
        </w:numPr>
        <w:spacing w:after="0" w:line="360" w:lineRule="auto"/>
        <w:ind w:left="426"/>
        <w:jc w:val="both"/>
        <w:rPr>
          <w:rFonts w:eastAsia="Arial Nova" w:cs="Times New Roman"/>
          <w:color w:val="808080" w:themeColor="background1" w:themeShade="80"/>
          <w:szCs w:val="24"/>
          <w:lang w:val="es-DO"/>
        </w:rPr>
      </w:pPr>
      <w:r w:rsidRPr="00D65CF2">
        <w:rPr>
          <w:rFonts w:eastAsia="Arial Nova" w:cs="Times New Roman"/>
          <w:color w:val="808080" w:themeColor="background1" w:themeShade="80"/>
          <w:szCs w:val="24"/>
          <w:lang w:val="es-DO"/>
        </w:rPr>
        <w:t>Campaña sobre el Sargazo Campaña de Navidad</w:t>
      </w:r>
    </w:p>
    <w:p w14:paraId="706C06D6" w14:textId="014AB9F2" w:rsidR="00D65CF2" w:rsidRPr="00D65CF2" w:rsidRDefault="00D65CF2" w:rsidP="00FA0C7E">
      <w:pPr>
        <w:pStyle w:val="Prrafodelista"/>
        <w:numPr>
          <w:ilvl w:val="0"/>
          <w:numId w:val="56"/>
        </w:numPr>
        <w:spacing w:after="0" w:line="360" w:lineRule="auto"/>
        <w:ind w:left="426"/>
        <w:jc w:val="both"/>
        <w:rPr>
          <w:rFonts w:eastAsia="Arial Nova" w:cs="Times New Roman"/>
          <w:color w:val="808080" w:themeColor="background1" w:themeShade="80"/>
          <w:szCs w:val="24"/>
          <w:lang w:val="es-DO"/>
        </w:rPr>
      </w:pPr>
      <w:r>
        <w:rPr>
          <w:rFonts w:eastAsia="Arial Nova" w:cs="Times New Roman"/>
          <w:color w:val="808080" w:themeColor="background1" w:themeShade="80"/>
          <w:szCs w:val="24"/>
          <w:lang w:val="es-DO"/>
        </w:rPr>
        <w:t>Campañas internas: Plan de Emergencia, EDI, Phishing, MIREX Se Fortalece, Sostenibilidad, Navidad y Correo interno.</w:t>
      </w:r>
    </w:p>
    <w:p w14:paraId="7D14888C" w14:textId="77777777" w:rsidR="00A26213" w:rsidRPr="00A26213" w:rsidRDefault="00A26213" w:rsidP="00A26213">
      <w:pPr>
        <w:pStyle w:val="Prrafodelista"/>
        <w:rPr>
          <w:rFonts w:eastAsia="Calibri" w:cs="Times New Roman"/>
          <w:color w:val="808080" w:themeColor="background1" w:themeShade="80"/>
          <w:szCs w:val="24"/>
          <w:lang w:val="es-ES"/>
        </w:rPr>
      </w:pPr>
    </w:p>
    <w:p w14:paraId="02C987F2" w14:textId="1C751785" w:rsidR="00A26213" w:rsidRDefault="00A26213" w:rsidP="00A26213">
      <w:pPr>
        <w:spacing w:after="0" w:line="360" w:lineRule="auto"/>
        <w:jc w:val="both"/>
        <w:rPr>
          <w:rFonts w:eastAsia="Calibri" w:cs="Times New Roman"/>
          <w:color w:val="808080" w:themeColor="background1" w:themeShade="80"/>
          <w:szCs w:val="24"/>
          <w:lang w:val="es-ES"/>
        </w:rPr>
      </w:pPr>
      <w:r w:rsidRPr="00E97DFB">
        <w:rPr>
          <w:rFonts w:eastAsia="Calibri" w:cs="Times New Roman"/>
          <w:color w:val="808080" w:themeColor="background1" w:themeShade="80"/>
          <w:szCs w:val="24"/>
          <w:lang w:val="es-ES"/>
        </w:rPr>
        <w:t xml:space="preserve">En el </w:t>
      </w:r>
      <w:r w:rsidR="00D65CF2">
        <w:rPr>
          <w:rFonts w:eastAsia="Calibri" w:cs="Times New Roman"/>
          <w:color w:val="808080" w:themeColor="background1" w:themeShade="80"/>
          <w:szCs w:val="24"/>
          <w:lang w:val="es-ES"/>
        </w:rPr>
        <w:t>año</w:t>
      </w:r>
      <w:r w:rsidRPr="00E97DFB">
        <w:rPr>
          <w:rFonts w:eastAsia="Calibri" w:cs="Times New Roman"/>
          <w:color w:val="808080" w:themeColor="background1" w:themeShade="80"/>
          <w:szCs w:val="24"/>
          <w:lang w:val="es-ES"/>
        </w:rPr>
        <w:t xml:space="preserve"> se logró un crecimiento significativo en las redes sociales del MIREX por la cobertura de la Cumbre Iberoamericana. Cabe destacar que hubo un aumento en todas las métricas digitales; se posicionó en tendencia los hashtags de la Cumbre en Twitter; y se realizaron transmisiones en vivo en dos idiomas (español y portugués).</w:t>
      </w:r>
      <w:r>
        <w:rPr>
          <w:rFonts w:eastAsia="Calibri" w:cs="Times New Roman"/>
          <w:color w:val="808080" w:themeColor="background1" w:themeShade="80"/>
          <w:szCs w:val="24"/>
          <w:lang w:val="es-ES"/>
        </w:rPr>
        <w:t xml:space="preserve"> Asimismo, se </w:t>
      </w:r>
      <w:r w:rsidRPr="00E97DFB">
        <w:rPr>
          <w:rFonts w:eastAsia="Calibri" w:cs="Times New Roman"/>
          <w:color w:val="808080" w:themeColor="background1" w:themeShade="80"/>
          <w:szCs w:val="24"/>
          <w:lang w:val="es-ES"/>
        </w:rPr>
        <w:t>triplic</w:t>
      </w:r>
      <w:r>
        <w:rPr>
          <w:rFonts w:eastAsia="Calibri" w:cs="Times New Roman"/>
          <w:color w:val="808080" w:themeColor="background1" w:themeShade="80"/>
          <w:szCs w:val="24"/>
          <w:lang w:val="es-ES"/>
        </w:rPr>
        <w:t>ó</w:t>
      </w:r>
      <w:r w:rsidRPr="00E97DFB">
        <w:rPr>
          <w:rFonts w:eastAsia="Calibri" w:cs="Times New Roman"/>
          <w:color w:val="808080" w:themeColor="background1" w:themeShade="80"/>
          <w:szCs w:val="24"/>
          <w:lang w:val="es-ES"/>
        </w:rPr>
        <w:t xml:space="preserve"> la cantidad de seguidores</w:t>
      </w:r>
      <w:r>
        <w:rPr>
          <w:rFonts w:eastAsia="Calibri" w:cs="Times New Roman"/>
          <w:color w:val="808080" w:themeColor="background1" w:themeShade="80"/>
          <w:szCs w:val="24"/>
          <w:lang w:val="es-ES"/>
        </w:rPr>
        <w:t xml:space="preserve"> y para la </w:t>
      </w:r>
      <w:r w:rsidRPr="00E97DFB">
        <w:rPr>
          <w:rFonts w:eastAsia="Calibri" w:cs="Times New Roman"/>
          <w:color w:val="808080" w:themeColor="background1" w:themeShade="80"/>
          <w:szCs w:val="24"/>
          <w:lang w:val="es-ES"/>
        </w:rPr>
        <w:t>APP móvil</w:t>
      </w:r>
      <w:r>
        <w:rPr>
          <w:rFonts w:eastAsia="Calibri" w:cs="Times New Roman"/>
          <w:color w:val="808080" w:themeColor="background1" w:themeShade="80"/>
          <w:szCs w:val="24"/>
          <w:lang w:val="es-ES"/>
        </w:rPr>
        <w:t xml:space="preserve"> diseñada para </w:t>
      </w:r>
      <w:r w:rsidRPr="00E97DFB">
        <w:rPr>
          <w:rFonts w:eastAsia="Calibri" w:cs="Times New Roman"/>
          <w:color w:val="808080" w:themeColor="background1" w:themeShade="80"/>
          <w:szCs w:val="24"/>
          <w:lang w:val="es-ES"/>
        </w:rPr>
        <w:t>mantener informada a las audiencias, delegaciones internacionales y prensa nacional e internacional</w:t>
      </w:r>
      <w:r>
        <w:rPr>
          <w:rFonts w:eastAsia="Calibri" w:cs="Times New Roman"/>
          <w:color w:val="808080" w:themeColor="background1" w:themeShade="80"/>
          <w:szCs w:val="24"/>
          <w:lang w:val="es-ES"/>
        </w:rPr>
        <w:t xml:space="preserve">, se registró un total de </w:t>
      </w:r>
      <w:r w:rsidRPr="00E97DFB">
        <w:rPr>
          <w:rFonts w:eastAsia="Calibri" w:cs="Times New Roman"/>
          <w:color w:val="808080" w:themeColor="background1" w:themeShade="80"/>
          <w:szCs w:val="24"/>
          <w:lang w:val="es-ES"/>
        </w:rPr>
        <w:t>284 descargas en usuarios Android y 356 en usuarios IOS.</w:t>
      </w:r>
    </w:p>
    <w:p w14:paraId="47ED7E56" w14:textId="77777777" w:rsidR="00A26213" w:rsidRDefault="00A26213" w:rsidP="00A26213">
      <w:pPr>
        <w:pStyle w:val="Prrafodelista"/>
        <w:spacing w:after="0" w:line="360" w:lineRule="auto"/>
        <w:ind w:left="426"/>
        <w:jc w:val="both"/>
        <w:rPr>
          <w:rFonts w:eastAsia="Calibri" w:cs="Times New Roman"/>
          <w:color w:val="808080" w:themeColor="background1" w:themeShade="80"/>
          <w:szCs w:val="24"/>
          <w:lang w:val="es-ES"/>
        </w:rPr>
      </w:pPr>
    </w:p>
    <w:p w14:paraId="4554D9D4" w14:textId="77777777" w:rsidR="00C966FF" w:rsidRPr="00B7141C" w:rsidRDefault="00C966FF" w:rsidP="001820B1">
      <w:pPr>
        <w:widowControl w:val="0"/>
        <w:spacing w:after="0" w:line="360" w:lineRule="auto"/>
        <w:rPr>
          <w:rFonts w:eastAsia="Calibri" w:cs="Times New Roman"/>
          <w:color w:val="808080" w:themeColor="background1" w:themeShade="80"/>
          <w:szCs w:val="24"/>
          <w:lang w:val="es-ES"/>
        </w:rPr>
      </w:pPr>
    </w:p>
    <w:p w14:paraId="68CB4797" w14:textId="057F49A2" w:rsidR="006C5D8E" w:rsidRDefault="006C5D8E">
      <w:pPr>
        <w:rPr>
          <w:rFonts w:eastAsia="Calibri" w:cs="Times New Roman"/>
          <w:color w:val="808080" w:themeColor="background1" w:themeShade="80"/>
          <w:sz w:val="18"/>
          <w:lang w:val="es-ES"/>
        </w:rPr>
      </w:pPr>
      <w:r>
        <w:rPr>
          <w:rFonts w:eastAsia="Calibri" w:cs="Times New Roman"/>
          <w:color w:val="808080" w:themeColor="background1" w:themeShade="80"/>
          <w:sz w:val="18"/>
          <w:lang w:val="es-ES"/>
        </w:rPr>
        <w:br w:type="page"/>
      </w:r>
    </w:p>
    <w:p w14:paraId="7B2EFC86" w14:textId="7C2EF804" w:rsidR="001820B1" w:rsidRPr="00B7141C" w:rsidRDefault="001820B1" w:rsidP="00A26213">
      <w:pPr>
        <w:keepNext/>
        <w:keepLines/>
        <w:numPr>
          <w:ilvl w:val="0"/>
          <w:numId w:val="10"/>
        </w:numPr>
        <w:spacing w:after="0" w:line="360" w:lineRule="auto"/>
        <w:contextualSpacing/>
        <w:jc w:val="center"/>
        <w:outlineLvl w:val="0"/>
        <w:rPr>
          <w:rFonts w:eastAsia="Times New Roman" w:cs="Times New Roman"/>
          <w:b/>
          <w:color w:val="808080" w:themeColor="background1" w:themeShade="80"/>
          <w:sz w:val="28"/>
          <w:szCs w:val="28"/>
          <w:lang w:val="es-DO"/>
        </w:rPr>
      </w:pPr>
      <w:bookmarkStart w:id="139" w:name="_Toc91497425"/>
      <w:bookmarkStart w:id="140" w:name="_Toc140741378"/>
      <w:r w:rsidRPr="00B7141C">
        <w:rPr>
          <w:rFonts w:eastAsia="Times New Roman" w:cs="Times New Roman"/>
          <w:b/>
          <w:color w:val="808080" w:themeColor="background1" w:themeShade="80"/>
          <w:sz w:val="28"/>
          <w:szCs w:val="28"/>
          <w:lang w:val="es-DO"/>
        </w:rPr>
        <w:lastRenderedPageBreak/>
        <w:t>Servicio al ciudadano y transparencia institucional</w:t>
      </w:r>
      <w:bookmarkEnd w:id="139"/>
      <w:bookmarkEnd w:id="140"/>
    </w:p>
    <w:p w14:paraId="549A92CB" w14:textId="77777777" w:rsidR="001820B1" w:rsidRPr="00B7141C" w:rsidRDefault="001820B1" w:rsidP="001820B1">
      <w:pPr>
        <w:spacing w:after="0" w:line="360" w:lineRule="auto"/>
        <w:jc w:val="center"/>
        <w:rPr>
          <w:rFonts w:eastAsia="Calibri" w:cs="Times New Roman"/>
          <w:color w:val="808080" w:themeColor="background1" w:themeShade="80"/>
          <w:sz w:val="2"/>
          <w:u w:val="thick" w:color="FF0000"/>
          <w:lang w:val="es-ES"/>
        </w:rPr>
      </w:pPr>
    </w:p>
    <w:bookmarkStart w:id="141" w:name="_Toc91497426"/>
    <w:p w14:paraId="48FE6829" w14:textId="4BE7762C" w:rsidR="001820B1" w:rsidRPr="00B7141C" w:rsidRDefault="001820B1" w:rsidP="001820B1">
      <w:pPr>
        <w:spacing w:after="0" w:line="360" w:lineRule="auto"/>
        <w:jc w:val="both"/>
        <w:rPr>
          <w:rFonts w:ascii="Artifex CF Extra Light" w:eastAsia="Calibri" w:hAnsi="Artifex CF Extra Light" w:cs="Times New Roman"/>
          <w:color w:val="808080" w:themeColor="background1" w:themeShade="80"/>
          <w:sz w:val="18"/>
          <w:u w:color="FF0000"/>
          <w:lang w:val="es-ES"/>
        </w:rPr>
      </w:pPr>
      <w:r w:rsidRPr="00B7141C">
        <w:rPr>
          <w:rFonts w:eastAsia="Calibri" w:cs="Times New Roman"/>
          <w:noProof/>
          <w:color w:val="808080" w:themeColor="background1" w:themeShade="80"/>
          <w:sz w:val="2"/>
          <w:u w:val="thick" w:color="FF0000"/>
          <w:lang w:val="es-ES" w:eastAsia="es-ES"/>
        </w:rPr>
        <mc:AlternateContent>
          <mc:Choice Requires="wps">
            <w:drawing>
              <wp:anchor distT="0" distB="0" distL="114300" distR="114300" simplePos="0" relativeHeight="251704320" behindDoc="0" locked="0" layoutInCell="1" allowOverlap="1" wp14:anchorId="62941F84" wp14:editId="65C183BA">
                <wp:simplePos x="0" y="0"/>
                <wp:positionH relativeFrom="column">
                  <wp:posOffset>2141855</wp:posOffset>
                </wp:positionH>
                <wp:positionV relativeFrom="paragraph">
                  <wp:posOffset>66675</wp:posOffset>
                </wp:positionV>
                <wp:extent cx="896620" cy="0"/>
                <wp:effectExtent l="17780" t="23495" r="19050" b="14605"/>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6C3242" id="Conector recto de flecha 41" o:spid="_x0000_s1026" type="#_x0000_t32" style="position:absolute;margin-left:168.65pt;margin-top:5.25pt;width:70.6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" strokecolor="red" strokeweight="2.25pt"/>
            </w:pict>
          </mc:Fallback>
        </mc:AlternateContent>
      </w:r>
    </w:p>
    <w:p w14:paraId="62EED4BE" w14:textId="77777777" w:rsidR="001820B1" w:rsidRPr="005F4D68" w:rsidRDefault="001820B1" w:rsidP="001820B1">
      <w:pPr>
        <w:jc w:val="both"/>
        <w:rPr>
          <w:rFonts w:eastAsia="Calibri" w:cs="Times New Roman"/>
          <w:b/>
          <w:bCs/>
          <w:color w:val="808080" w:themeColor="background1" w:themeShade="80"/>
          <w:szCs w:val="24"/>
          <w:lang w:val="es-ES"/>
        </w:rPr>
      </w:pPr>
    </w:p>
    <w:p w14:paraId="7F6473C8" w14:textId="77777777" w:rsidR="001820B1" w:rsidRPr="005F4D68" w:rsidRDefault="001820B1" w:rsidP="00A26213">
      <w:pPr>
        <w:keepNext/>
        <w:keepLines/>
        <w:numPr>
          <w:ilvl w:val="0"/>
          <w:numId w:val="9"/>
        </w:numPr>
        <w:spacing w:after="0" w:line="360" w:lineRule="auto"/>
        <w:ind w:left="284" w:hanging="284"/>
        <w:contextualSpacing/>
        <w:jc w:val="center"/>
        <w:outlineLvl w:val="0"/>
        <w:rPr>
          <w:rFonts w:eastAsia="Calibri" w:cs="Times New Roman"/>
          <w:b/>
          <w:bCs/>
          <w:color w:val="808080" w:themeColor="background1" w:themeShade="80"/>
          <w:szCs w:val="24"/>
          <w:lang w:val="es-ES"/>
        </w:rPr>
      </w:pPr>
      <w:bookmarkStart w:id="142" w:name="_Toc140741379"/>
      <w:r w:rsidRPr="005F4D68">
        <w:rPr>
          <w:rFonts w:eastAsia="Calibri" w:cs="Times New Roman"/>
          <w:b/>
          <w:bCs/>
          <w:color w:val="808080" w:themeColor="background1" w:themeShade="80"/>
          <w:szCs w:val="24"/>
          <w:lang w:val="es-ES"/>
        </w:rPr>
        <w:t>Nivel de la satisfacción con el servicio</w:t>
      </w:r>
      <w:bookmarkEnd w:id="141"/>
      <w:bookmarkEnd w:id="142"/>
    </w:p>
    <w:p w14:paraId="75D0DA48" w14:textId="77777777" w:rsidR="00020469" w:rsidRDefault="00020469" w:rsidP="001820B1">
      <w:pPr>
        <w:tabs>
          <w:tab w:val="left" w:pos="1260"/>
        </w:tabs>
        <w:spacing w:after="0" w:line="360" w:lineRule="auto"/>
        <w:jc w:val="both"/>
        <w:rPr>
          <w:rFonts w:eastAsia="Calibri" w:cs="Times New Roman"/>
          <w:color w:val="808080" w:themeColor="background1" w:themeShade="80"/>
          <w:szCs w:val="24"/>
          <w:u w:val="thick" w:color="FF0000"/>
          <w:lang w:val="es-ES"/>
        </w:rPr>
      </w:pPr>
    </w:p>
    <w:p w14:paraId="6E5A35AC" w14:textId="719A33CB" w:rsidR="00020469" w:rsidRDefault="001820B1" w:rsidP="001820B1">
      <w:pPr>
        <w:tabs>
          <w:tab w:val="left" w:pos="1260"/>
        </w:tabs>
        <w:spacing w:after="0" w:line="360" w:lineRule="auto"/>
        <w:jc w:val="both"/>
        <w:rPr>
          <w:rFonts w:eastAsia="Calibri" w:cs="Times New Roman"/>
          <w:color w:val="808080" w:themeColor="background1" w:themeShade="80"/>
          <w:szCs w:val="24"/>
          <w:lang w:val="es-ES"/>
        </w:rPr>
      </w:pPr>
      <w:r w:rsidRPr="00B7141C">
        <w:rPr>
          <w:rFonts w:eastAsia="Calibri" w:cs="Times New Roman"/>
          <w:color w:val="808080" w:themeColor="background1" w:themeShade="80"/>
          <w:szCs w:val="24"/>
          <w:lang w:val="es-ES"/>
        </w:rPr>
        <w:t>Con el propósito de brindar mejores servicios a</w:t>
      </w:r>
      <w:r w:rsidR="00EE7FCC">
        <w:rPr>
          <w:rFonts w:eastAsia="Calibri" w:cs="Times New Roman"/>
          <w:color w:val="808080" w:themeColor="background1" w:themeShade="80"/>
          <w:szCs w:val="24"/>
          <w:lang w:val="es-ES"/>
        </w:rPr>
        <w:t xml:space="preserve"> la ciudadanía</w:t>
      </w:r>
      <w:r w:rsidR="00A26213">
        <w:rPr>
          <w:rFonts w:eastAsia="Calibri" w:cs="Times New Roman"/>
          <w:color w:val="808080" w:themeColor="background1" w:themeShade="80"/>
          <w:szCs w:val="24"/>
          <w:lang w:val="es-ES"/>
        </w:rPr>
        <w:t xml:space="preserve">, </w:t>
      </w:r>
      <w:r w:rsidR="0069758A">
        <w:rPr>
          <w:rFonts w:eastAsia="Calibri" w:cs="Times New Roman"/>
          <w:color w:val="808080" w:themeColor="background1" w:themeShade="80"/>
          <w:szCs w:val="24"/>
          <w:lang w:val="es-ES"/>
        </w:rPr>
        <w:t>cuenta con</w:t>
      </w:r>
      <w:r w:rsidR="00EE7FCC">
        <w:rPr>
          <w:rFonts w:eastAsia="Calibri" w:cs="Times New Roman"/>
          <w:color w:val="808080" w:themeColor="background1" w:themeShade="80"/>
          <w:szCs w:val="24"/>
          <w:lang w:val="es-ES"/>
        </w:rPr>
        <w:t xml:space="preserve"> un </w:t>
      </w:r>
      <w:r w:rsidR="00A26213">
        <w:rPr>
          <w:rFonts w:eastAsia="Calibri" w:cs="Times New Roman"/>
          <w:color w:val="808080" w:themeColor="background1" w:themeShade="80"/>
          <w:szCs w:val="24"/>
          <w:lang w:val="es-ES"/>
        </w:rPr>
        <w:t xml:space="preserve">pequeño equipo de </w:t>
      </w:r>
      <w:r w:rsidR="00D5262A">
        <w:rPr>
          <w:rFonts w:eastAsia="Calibri" w:cs="Times New Roman"/>
          <w:color w:val="808080" w:themeColor="background1" w:themeShade="80"/>
          <w:szCs w:val="24"/>
          <w:lang w:val="es-ES"/>
        </w:rPr>
        <w:t xml:space="preserve">teleoperadoras a cargo del </w:t>
      </w:r>
      <w:proofErr w:type="spellStart"/>
      <w:proofErr w:type="gramStart"/>
      <w:r w:rsidR="00EE7FCC" w:rsidRPr="00C94B28">
        <w:rPr>
          <w:rFonts w:eastAsia="Calibri" w:cs="Times New Roman"/>
          <w:i/>
          <w:iCs/>
          <w:color w:val="808080" w:themeColor="background1" w:themeShade="80"/>
          <w:szCs w:val="24"/>
          <w:lang w:val="es-ES"/>
        </w:rPr>
        <w:t>call</w:t>
      </w:r>
      <w:proofErr w:type="spellEnd"/>
      <w:r w:rsidR="00EE7FCC" w:rsidRPr="00C94B28">
        <w:rPr>
          <w:rFonts w:eastAsia="Calibri" w:cs="Times New Roman"/>
          <w:i/>
          <w:iCs/>
          <w:color w:val="808080" w:themeColor="background1" w:themeShade="80"/>
          <w:szCs w:val="24"/>
          <w:lang w:val="es-ES"/>
        </w:rPr>
        <w:t xml:space="preserve"> center</w:t>
      </w:r>
      <w:proofErr w:type="gramEnd"/>
      <w:r w:rsidR="00EE7FCC">
        <w:rPr>
          <w:rFonts w:eastAsia="Calibri" w:cs="Times New Roman"/>
          <w:color w:val="808080" w:themeColor="background1" w:themeShade="80"/>
          <w:szCs w:val="24"/>
          <w:lang w:val="es-ES"/>
        </w:rPr>
        <w:t>, a través del cual se mantiene interacción y respuesta oportuna a las inquietudes de los usuarios de los servicios institucionales</w:t>
      </w:r>
      <w:r w:rsidR="00A26213">
        <w:rPr>
          <w:rFonts w:eastAsia="Calibri" w:cs="Times New Roman"/>
          <w:color w:val="808080" w:themeColor="background1" w:themeShade="80"/>
          <w:szCs w:val="24"/>
          <w:lang w:val="es-ES"/>
        </w:rPr>
        <w:t xml:space="preserve"> y se asisten en cuanto al servicio de legalización y apostilla de documentos</w:t>
      </w:r>
      <w:r w:rsidR="00EE7FCC">
        <w:rPr>
          <w:rFonts w:eastAsia="Calibri" w:cs="Times New Roman"/>
          <w:color w:val="808080" w:themeColor="background1" w:themeShade="80"/>
          <w:szCs w:val="24"/>
          <w:lang w:val="es-ES"/>
        </w:rPr>
        <w:t xml:space="preserve">. Este mecanismo permite monitorear la cantidad de llamadas y nivel de respuesta, así como, realizar grabaciones para verificar calidad de la atención. El equipo ha recibido la capacitación correspondiente </w:t>
      </w:r>
      <w:r w:rsidR="00A26213">
        <w:rPr>
          <w:rFonts w:eastAsia="Calibri" w:cs="Times New Roman"/>
          <w:color w:val="808080" w:themeColor="background1" w:themeShade="80"/>
          <w:szCs w:val="24"/>
          <w:lang w:val="es-ES"/>
        </w:rPr>
        <w:t>sobre</w:t>
      </w:r>
      <w:r w:rsidR="00EE7FCC">
        <w:rPr>
          <w:rFonts w:eastAsia="Calibri" w:cs="Times New Roman"/>
          <w:color w:val="808080" w:themeColor="background1" w:themeShade="80"/>
          <w:szCs w:val="24"/>
          <w:lang w:val="es-ES"/>
        </w:rPr>
        <w:t xml:space="preserve"> cortesía telefónico y todos los aspectos técnicos asociados a los diferen</w:t>
      </w:r>
      <w:r w:rsidR="009A112D">
        <w:rPr>
          <w:rFonts w:eastAsia="Calibri" w:cs="Times New Roman"/>
          <w:color w:val="808080" w:themeColor="background1" w:themeShade="80"/>
          <w:szCs w:val="24"/>
          <w:lang w:val="es-ES"/>
        </w:rPr>
        <w:t xml:space="preserve">tes servicios institucionales.  </w:t>
      </w:r>
      <w:r w:rsidR="00EE7FCC">
        <w:rPr>
          <w:rFonts w:eastAsia="Calibri" w:cs="Times New Roman"/>
          <w:color w:val="808080" w:themeColor="background1" w:themeShade="80"/>
          <w:szCs w:val="24"/>
          <w:lang w:val="es-ES"/>
        </w:rPr>
        <w:t xml:space="preserve">A través del </w:t>
      </w:r>
      <w:r w:rsidR="00EE7FCC" w:rsidRPr="00B7141C">
        <w:rPr>
          <w:rFonts w:eastAsia="Calibri" w:cs="Times New Roman"/>
          <w:b/>
          <w:color w:val="808080" w:themeColor="background1" w:themeShade="80"/>
          <w:szCs w:val="24"/>
          <w:lang w:val="es-ES"/>
        </w:rPr>
        <w:t>Chat en Línea</w:t>
      </w:r>
      <w:r w:rsidR="00EE7FCC">
        <w:rPr>
          <w:rFonts w:eastAsia="Calibri" w:cs="Times New Roman"/>
          <w:color w:val="808080" w:themeColor="background1" w:themeShade="80"/>
          <w:szCs w:val="24"/>
          <w:lang w:val="es-ES"/>
        </w:rPr>
        <w:t xml:space="preserve">, </w:t>
      </w:r>
      <w:r w:rsidR="00FC6B44">
        <w:rPr>
          <w:rFonts w:eastAsia="Calibri" w:cs="Times New Roman"/>
          <w:color w:val="808080" w:themeColor="background1" w:themeShade="80"/>
          <w:szCs w:val="24"/>
          <w:lang w:val="es-ES"/>
        </w:rPr>
        <w:t xml:space="preserve">se ha atendido </w:t>
      </w:r>
      <w:r w:rsidR="0069758A">
        <w:rPr>
          <w:rFonts w:eastAsia="Calibri" w:cs="Times New Roman"/>
          <w:color w:val="808080" w:themeColor="background1" w:themeShade="80"/>
          <w:szCs w:val="24"/>
          <w:lang w:val="es-ES"/>
        </w:rPr>
        <w:t>en el periodo enero-</w:t>
      </w:r>
      <w:r w:rsidR="00CB6DEE">
        <w:rPr>
          <w:rFonts w:eastAsia="Calibri" w:cs="Times New Roman"/>
          <w:color w:val="808080" w:themeColor="background1" w:themeShade="80"/>
          <w:szCs w:val="24"/>
          <w:lang w:val="es-ES"/>
        </w:rPr>
        <w:t>diciembre</w:t>
      </w:r>
      <w:r w:rsidR="00A26213">
        <w:rPr>
          <w:rFonts w:eastAsia="Calibri" w:cs="Times New Roman"/>
          <w:color w:val="808080" w:themeColor="background1" w:themeShade="80"/>
          <w:szCs w:val="24"/>
          <w:lang w:val="es-ES"/>
        </w:rPr>
        <w:t xml:space="preserve">, </w:t>
      </w:r>
      <w:r w:rsidR="005F4D68" w:rsidRPr="005F4D68">
        <w:rPr>
          <w:rFonts w:eastAsia="Calibri" w:cs="Times New Roman"/>
          <w:color w:val="808080" w:themeColor="background1" w:themeShade="80"/>
          <w:szCs w:val="24"/>
          <w:lang w:val="es-ES"/>
        </w:rPr>
        <w:t xml:space="preserve">un total de </w:t>
      </w:r>
      <w:r w:rsidR="0069758A" w:rsidRPr="0069758A">
        <w:rPr>
          <w:rFonts w:eastAsia="Calibri" w:cs="Times New Roman"/>
          <w:color w:val="808080" w:themeColor="background1" w:themeShade="80"/>
          <w:szCs w:val="24"/>
          <w:lang w:val="es-ES"/>
        </w:rPr>
        <w:t xml:space="preserve">tres mil doscientos ochenta y dos </w:t>
      </w:r>
      <w:r w:rsidR="00616D0D">
        <w:rPr>
          <w:rFonts w:eastAsia="Calibri" w:cs="Times New Roman"/>
          <w:color w:val="808080" w:themeColor="background1" w:themeShade="80"/>
          <w:szCs w:val="24"/>
          <w:lang w:val="es-ES"/>
        </w:rPr>
        <w:t>contactos con usuarios de los servicios institucionales y ciudadanía en general.</w:t>
      </w:r>
    </w:p>
    <w:p w14:paraId="31177B7A" w14:textId="0492D662" w:rsidR="00FC6B44" w:rsidRDefault="00FC6B44" w:rsidP="00AC4E05">
      <w:pPr>
        <w:tabs>
          <w:tab w:val="left" w:pos="1260"/>
        </w:tabs>
        <w:spacing w:after="0" w:line="360" w:lineRule="auto"/>
        <w:rPr>
          <w:rFonts w:eastAsia="Calibri" w:cs="Times New Roman"/>
          <w:color w:val="808080" w:themeColor="background1" w:themeShade="80"/>
          <w:szCs w:val="24"/>
          <w:lang w:val="es-ES"/>
        </w:rPr>
      </w:pPr>
    </w:p>
    <w:p w14:paraId="399CD92F" w14:textId="77777777" w:rsidR="00A26213" w:rsidRDefault="00A26213" w:rsidP="001820B1">
      <w:pPr>
        <w:spacing w:line="360" w:lineRule="auto"/>
        <w:jc w:val="center"/>
        <w:rPr>
          <w:rFonts w:eastAsia="Calibri" w:cs="Times New Roman"/>
          <w:noProof/>
          <w:color w:val="808080" w:themeColor="background1" w:themeShade="80"/>
          <w:sz w:val="18"/>
          <w:lang w:val="es-DO"/>
        </w:rPr>
      </w:pPr>
    </w:p>
    <w:p w14:paraId="6BC53FC3" w14:textId="77777777" w:rsidR="001820B1" w:rsidRPr="005F4D68" w:rsidRDefault="001820B1" w:rsidP="00A26213">
      <w:pPr>
        <w:keepNext/>
        <w:keepLines/>
        <w:numPr>
          <w:ilvl w:val="0"/>
          <w:numId w:val="9"/>
        </w:numPr>
        <w:spacing w:after="0" w:line="360" w:lineRule="auto"/>
        <w:ind w:left="284" w:hanging="284"/>
        <w:contextualSpacing/>
        <w:jc w:val="center"/>
        <w:outlineLvl w:val="0"/>
        <w:rPr>
          <w:rFonts w:eastAsia="Calibri" w:cs="Times New Roman"/>
          <w:b/>
          <w:bCs/>
          <w:color w:val="808080" w:themeColor="background1" w:themeShade="80"/>
          <w:szCs w:val="24"/>
          <w:lang w:val="es-ES"/>
        </w:rPr>
      </w:pPr>
      <w:bookmarkStart w:id="143" w:name="_Toc91497427"/>
      <w:bookmarkStart w:id="144" w:name="_Toc140741380"/>
      <w:r w:rsidRPr="005F4D68">
        <w:rPr>
          <w:rFonts w:eastAsia="Calibri" w:cs="Times New Roman"/>
          <w:b/>
          <w:bCs/>
          <w:color w:val="808080" w:themeColor="background1" w:themeShade="80"/>
          <w:szCs w:val="24"/>
          <w:lang w:val="es-ES"/>
        </w:rPr>
        <w:t>Nivel de cumplimiento acceso a la información</w:t>
      </w:r>
      <w:bookmarkEnd w:id="143"/>
      <w:bookmarkEnd w:id="144"/>
    </w:p>
    <w:p w14:paraId="092C1C6C" w14:textId="77777777" w:rsidR="001820B1" w:rsidRPr="00B7141C" w:rsidRDefault="001820B1" w:rsidP="00A56921">
      <w:pPr>
        <w:spacing w:after="0" w:line="360" w:lineRule="auto"/>
        <w:rPr>
          <w:color w:val="808080" w:themeColor="background1" w:themeShade="80"/>
          <w:szCs w:val="24"/>
          <w:lang w:val="es-DO"/>
        </w:rPr>
      </w:pPr>
    </w:p>
    <w:p w14:paraId="1001BDD2" w14:textId="00C35AED" w:rsidR="0049068B" w:rsidRPr="0049068B" w:rsidRDefault="00C8697F" w:rsidP="0049068B">
      <w:pPr>
        <w:tabs>
          <w:tab w:val="left" w:pos="1260"/>
        </w:tabs>
        <w:spacing w:after="0"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A</w:t>
      </w:r>
      <w:r w:rsidRPr="0049068B">
        <w:rPr>
          <w:rFonts w:eastAsia="Calibri" w:cs="Times New Roman"/>
          <w:color w:val="808080" w:themeColor="background1" w:themeShade="80"/>
          <w:szCs w:val="24"/>
          <w:lang w:val="es-ES"/>
        </w:rPr>
        <w:t xml:space="preserve"> través de nuestros canales </w:t>
      </w:r>
      <w:r>
        <w:rPr>
          <w:rFonts w:eastAsia="Calibri" w:cs="Times New Roman"/>
          <w:color w:val="808080" w:themeColor="background1" w:themeShade="80"/>
          <w:szCs w:val="24"/>
          <w:lang w:val="es-ES"/>
        </w:rPr>
        <w:t xml:space="preserve">de comunicación </w:t>
      </w:r>
      <w:r w:rsidR="0049068B" w:rsidRPr="0049068B">
        <w:rPr>
          <w:rFonts w:eastAsia="Calibri" w:cs="Times New Roman"/>
          <w:color w:val="808080" w:themeColor="background1" w:themeShade="80"/>
          <w:szCs w:val="24"/>
          <w:lang w:val="es-ES"/>
        </w:rPr>
        <w:t xml:space="preserve">electrónicas, telefónicas y presenciales, a saber: relexteriores@mirex.gob.do, Atención al Ciudadano y Chat en Línea, Sistema 311 (Denuncias, Quejas y Reclamaciones), </w:t>
      </w:r>
      <w:r>
        <w:rPr>
          <w:rFonts w:eastAsia="Calibri" w:cs="Times New Roman"/>
          <w:color w:val="808080" w:themeColor="background1" w:themeShade="80"/>
          <w:szCs w:val="24"/>
          <w:lang w:val="es-ES"/>
        </w:rPr>
        <w:t>p</w:t>
      </w:r>
      <w:r w:rsidR="0049068B" w:rsidRPr="0049068B">
        <w:rPr>
          <w:rFonts w:eastAsia="Calibri" w:cs="Times New Roman"/>
          <w:color w:val="808080" w:themeColor="background1" w:themeShade="80"/>
          <w:szCs w:val="24"/>
          <w:lang w:val="es-ES"/>
        </w:rPr>
        <w:t xml:space="preserve">resencial (OAI) y Plataforma Única de Acceso a la Información Pública (https://saip.gob.do/realizar-solicitud.php), durante el período de </w:t>
      </w:r>
      <w:r w:rsidR="00421956">
        <w:rPr>
          <w:rFonts w:eastAsia="Calibri" w:cs="Times New Roman"/>
          <w:color w:val="808080" w:themeColor="background1" w:themeShade="80"/>
          <w:szCs w:val="24"/>
          <w:lang w:val="es-ES"/>
        </w:rPr>
        <w:t>e</w:t>
      </w:r>
      <w:r w:rsidR="0049068B" w:rsidRPr="0049068B">
        <w:rPr>
          <w:rFonts w:eastAsia="Calibri" w:cs="Times New Roman"/>
          <w:color w:val="808080" w:themeColor="background1" w:themeShade="80"/>
          <w:szCs w:val="24"/>
          <w:lang w:val="es-ES"/>
        </w:rPr>
        <w:t xml:space="preserve">nero – </w:t>
      </w:r>
      <w:r w:rsidR="00CB6DEE">
        <w:rPr>
          <w:rFonts w:eastAsia="Calibri" w:cs="Times New Roman"/>
          <w:color w:val="808080" w:themeColor="background1" w:themeShade="80"/>
          <w:szCs w:val="24"/>
          <w:lang w:val="es-ES"/>
        </w:rPr>
        <w:t>diciembre</w:t>
      </w:r>
      <w:r w:rsidR="0049068B" w:rsidRPr="0049068B">
        <w:rPr>
          <w:rFonts w:eastAsia="Calibri" w:cs="Times New Roman"/>
          <w:color w:val="808080" w:themeColor="background1" w:themeShade="80"/>
          <w:szCs w:val="24"/>
          <w:lang w:val="es-ES"/>
        </w:rPr>
        <w:t xml:space="preserve"> del 2023, </w:t>
      </w:r>
      <w:r>
        <w:rPr>
          <w:rFonts w:eastAsia="Calibri" w:cs="Times New Roman"/>
          <w:color w:val="808080" w:themeColor="background1" w:themeShade="80"/>
          <w:szCs w:val="24"/>
          <w:lang w:val="es-ES"/>
        </w:rPr>
        <w:t xml:space="preserve">fueron </w:t>
      </w:r>
      <w:r w:rsidR="0049068B" w:rsidRPr="0049068B">
        <w:rPr>
          <w:rFonts w:eastAsia="Calibri" w:cs="Times New Roman"/>
          <w:color w:val="808080" w:themeColor="background1" w:themeShade="80"/>
          <w:szCs w:val="24"/>
          <w:lang w:val="es-ES"/>
        </w:rPr>
        <w:t>recibid</w:t>
      </w:r>
      <w:r>
        <w:rPr>
          <w:rFonts w:eastAsia="Calibri" w:cs="Times New Roman"/>
          <w:color w:val="808080" w:themeColor="background1" w:themeShade="80"/>
          <w:szCs w:val="24"/>
          <w:lang w:val="es-ES"/>
        </w:rPr>
        <w:t xml:space="preserve">as un total de </w:t>
      </w:r>
      <w:r w:rsidR="0049068B" w:rsidRPr="0049068B">
        <w:rPr>
          <w:rFonts w:eastAsia="Calibri" w:cs="Times New Roman"/>
          <w:color w:val="808080" w:themeColor="background1" w:themeShade="80"/>
          <w:szCs w:val="24"/>
          <w:lang w:val="es-ES"/>
        </w:rPr>
        <w:t xml:space="preserve">total de </w:t>
      </w:r>
      <w:r w:rsidR="00421956">
        <w:rPr>
          <w:rFonts w:eastAsia="Calibri" w:cs="Times New Roman"/>
          <w:color w:val="808080" w:themeColor="background1" w:themeShade="80"/>
          <w:szCs w:val="24"/>
          <w:lang w:val="es-ES"/>
        </w:rPr>
        <w:t xml:space="preserve">tres </w:t>
      </w:r>
      <w:r w:rsidR="0049068B" w:rsidRPr="0049068B">
        <w:rPr>
          <w:rFonts w:eastAsia="Calibri" w:cs="Times New Roman"/>
          <w:color w:val="808080" w:themeColor="background1" w:themeShade="80"/>
          <w:szCs w:val="24"/>
          <w:lang w:val="es-ES"/>
        </w:rPr>
        <w:t xml:space="preserve">mil </w:t>
      </w:r>
      <w:r w:rsidR="00381DE1">
        <w:rPr>
          <w:rFonts w:eastAsia="Calibri" w:cs="Times New Roman"/>
          <w:color w:val="808080" w:themeColor="background1" w:themeShade="80"/>
          <w:szCs w:val="24"/>
          <w:lang w:val="es-ES"/>
        </w:rPr>
        <w:t>dosci</w:t>
      </w:r>
      <w:r w:rsidR="00421956">
        <w:rPr>
          <w:rFonts w:eastAsia="Calibri" w:cs="Times New Roman"/>
          <w:color w:val="808080" w:themeColor="background1" w:themeShade="80"/>
          <w:szCs w:val="24"/>
          <w:lang w:val="es-ES"/>
        </w:rPr>
        <w:t xml:space="preserve">entos </w:t>
      </w:r>
      <w:r w:rsidR="00381DE1">
        <w:rPr>
          <w:rFonts w:eastAsia="Calibri" w:cs="Times New Roman"/>
          <w:color w:val="808080" w:themeColor="background1" w:themeShade="80"/>
          <w:szCs w:val="24"/>
          <w:lang w:val="es-ES"/>
        </w:rPr>
        <w:t>ochenta y dos</w:t>
      </w:r>
      <w:r w:rsidR="0049068B" w:rsidRPr="0049068B">
        <w:rPr>
          <w:rFonts w:eastAsia="Calibri" w:cs="Times New Roman"/>
          <w:color w:val="808080" w:themeColor="background1" w:themeShade="80"/>
          <w:szCs w:val="24"/>
          <w:lang w:val="es-ES"/>
        </w:rPr>
        <w:t xml:space="preserve"> </w:t>
      </w:r>
      <w:r w:rsidR="00421956">
        <w:rPr>
          <w:rFonts w:eastAsia="Calibri" w:cs="Times New Roman"/>
          <w:color w:val="808080" w:themeColor="background1" w:themeShade="80"/>
          <w:szCs w:val="24"/>
          <w:lang w:val="es-ES"/>
        </w:rPr>
        <w:t>(3</w:t>
      </w:r>
      <w:r w:rsidR="0049068B" w:rsidRPr="0049068B">
        <w:rPr>
          <w:rFonts w:eastAsia="Calibri" w:cs="Times New Roman"/>
          <w:color w:val="808080" w:themeColor="background1" w:themeShade="80"/>
          <w:szCs w:val="24"/>
          <w:lang w:val="es-ES"/>
        </w:rPr>
        <w:t>,</w:t>
      </w:r>
      <w:r w:rsidR="00381DE1">
        <w:rPr>
          <w:rFonts w:eastAsia="Calibri" w:cs="Times New Roman"/>
          <w:color w:val="808080" w:themeColor="background1" w:themeShade="80"/>
          <w:szCs w:val="24"/>
          <w:lang w:val="es-ES"/>
        </w:rPr>
        <w:t>282</w:t>
      </w:r>
      <w:r w:rsidR="0049068B" w:rsidRPr="0049068B">
        <w:rPr>
          <w:rFonts w:eastAsia="Calibri" w:cs="Times New Roman"/>
          <w:color w:val="808080" w:themeColor="background1" w:themeShade="80"/>
          <w:szCs w:val="24"/>
          <w:lang w:val="es-ES"/>
        </w:rPr>
        <w:t>) requerimientos</w:t>
      </w:r>
      <w:r>
        <w:rPr>
          <w:rFonts w:eastAsia="Calibri" w:cs="Times New Roman"/>
          <w:color w:val="808080" w:themeColor="background1" w:themeShade="80"/>
          <w:szCs w:val="24"/>
          <w:lang w:val="es-ES"/>
        </w:rPr>
        <w:t xml:space="preserve"> de información</w:t>
      </w:r>
      <w:r w:rsidR="0049068B" w:rsidRPr="0049068B">
        <w:rPr>
          <w:rFonts w:eastAsia="Calibri" w:cs="Times New Roman"/>
          <w:color w:val="808080" w:themeColor="background1" w:themeShade="80"/>
          <w:szCs w:val="24"/>
          <w:lang w:val="es-ES"/>
        </w:rPr>
        <w:t xml:space="preserve">, que fueron atendidos y/o </w:t>
      </w:r>
      <w:r>
        <w:rPr>
          <w:rFonts w:eastAsia="Calibri" w:cs="Times New Roman"/>
          <w:color w:val="808080" w:themeColor="background1" w:themeShade="80"/>
          <w:szCs w:val="24"/>
          <w:lang w:val="es-ES"/>
        </w:rPr>
        <w:t>tramitados a través de</w:t>
      </w:r>
      <w:r w:rsidR="0049068B" w:rsidRPr="0049068B">
        <w:rPr>
          <w:rFonts w:eastAsia="Calibri" w:cs="Times New Roman"/>
          <w:color w:val="808080" w:themeColor="background1" w:themeShade="80"/>
          <w:szCs w:val="24"/>
          <w:lang w:val="es-ES"/>
        </w:rPr>
        <w:t xml:space="preserve"> las diferentes áreas del ministerio, </w:t>
      </w:r>
      <w:r>
        <w:rPr>
          <w:rFonts w:eastAsia="Calibri" w:cs="Times New Roman"/>
          <w:color w:val="808080" w:themeColor="background1" w:themeShade="80"/>
          <w:szCs w:val="24"/>
          <w:lang w:val="es-ES"/>
        </w:rPr>
        <w:t xml:space="preserve">como se describe a continuación: </w:t>
      </w:r>
    </w:p>
    <w:p w14:paraId="4EE96C74" w14:textId="77777777" w:rsidR="0049068B" w:rsidRDefault="0049068B" w:rsidP="0049068B">
      <w:pPr>
        <w:tabs>
          <w:tab w:val="left" w:pos="1260"/>
        </w:tabs>
        <w:spacing w:after="0" w:line="360" w:lineRule="auto"/>
        <w:jc w:val="both"/>
        <w:rPr>
          <w:rFonts w:eastAsia="Calibri" w:cs="Times New Roman"/>
          <w:color w:val="808080" w:themeColor="background1" w:themeShade="80"/>
          <w:szCs w:val="24"/>
          <w:lang w:val="es-ES"/>
        </w:rPr>
      </w:pPr>
    </w:p>
    <w:p w14:paraId="5CE2608C" w14:textId="77777777" w:rsidR="00616D0D" w:rsidRDefault="00616D0D" w:rsidP="0049068B">
      <w:pPr>
        <w:pStyle w:val="Prrafodelista"/>
        <w:rPr>
          <w:rFonts w:eastAsia="Calibri" w:cs="Times New Roman"/>
          <w:color w:val="808080" w:themeColor="background1" w:themeShade="80"/>
          <w:szCs w:val="24"/>
          <w:lang w:val="es-ES"/>
        </w:rPr>
      </w:pPr>
    </w:p>
    <w:p w14:paraId="2C5E737E" w14:textId="77777777" w:rsidR="00616D0D" w:rsidRPr="0049068B" w:rsidRDefault="00616D0D" w:rsidP="0049068B">
      <w:pPr>
        <w:pStyle w:val="Prrafodelista"/>
        <w:rPr>
          <w:rFonts w:eastAsia="Calibri" w:cs="Times New Roman"/>
          <w:color w:val="808080" w:themeColor="background1" w:themeShade="80"/>
          <w:szCs w:val="24"/>
          <w:lang w:val="es-ES"/>
        </w:rPr>
      </w:pPr>
    </w:p>
    <w:p w14:paraId="527DD01F" w14:textId="77777777" w:rsidR="00A26213" w:rsidRDefault="00A26213" w:rsidP="0049068B">
      <w:pPr>
        <w:tabs>
          <w:tab w:val="left" w:pos="1260"/>
        </w:tabs>
        <w:spacing w:after="0" w:line="360" w:lineRule="auto"/>
        <w:jc w:val="both"/>
        <w:rPr>
          <w:rFonts w:eastAsia="Calibri" w:cs="Times New Roman"/>
          <w:b/>
          <w:bCs/>
          <w:color w:val="808080" w:themeColor="background1" w:themeShade="80"/>
          <w:szCs w:val="24"/>
          <w:lang w:val="es-ES"/>
        </w:rPr>
      </w:pPr>
    </w:p>
    <w:p w14:paraId="11F840C1" w14:textId="4AB850C5" w:rsidR="0049068B" w:rsidRPr="0049068B" w:rsidRDefault="00381DE1" w:rsidP="00140EA4">
      <w:pPr>
        <w:tabs>
          <w:tab w:val="left" w:pos="1260"/>
        </w:tabs>
        <w:spacing w:after="0" w:line="360" w:lineRule="auto"/>
        <w:jc w:val="center"/>
        <w:rPr>
          <w:rFonts w:eastAsia="Calibri" w:cs="Times New Roman"/>
          <w:b/>
          <w:bCs/>
          <w:color w:val="808080" w:themeColor="background1" w:themeShade="80"/>
          <w:szCs w:val="24"/>
          <w:lang w:val="es-ES"/>
        </w:rPr>
      </w:pPr>
      <w:r>
        <w:rPr>
          <w:noProof/>
        </w:rPr>
        <w:drawing>
          <wp:inline distT="0" distB="0" distL="0" distR="0" wp14:anchorId="1BFF6FDC" wp14:editId="6C3EBF80">
            <wp:extent cx="4819111" cy="1273990"/>
            <wp:effectExtent l="0" t="0" r="635" b="2540"/>
            <wp:docPr id="2110587362" name="Imagen 1"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87362" name="Imagen 1" descr="Texto&#10;&#10;Descripción generada automáticamente con confianza baja"/>
                    <pic:cNvPicPr/>
                  </pic:nvPicPr>
                  <pic:blipFill>
                    <a:blip r:embed="rId32"/>
                    <a:stretch>
                      <a:fillRect/>
                    </a:stretch>
                  </pic:blipFill>
                  <pic:spPr>
                    <a:xfrm>
                      <a:off x="0" y="0"/>
                      <a:ext cx="4822675" cy="1274932"/>
                    </a:xfrm>
                    <a:prstGeom prst="rect">
                      <a:avLst/>
                    </a:prstGeom>
                  </pic:spPr>
                </pic:pic>
              </a:graphicData>
            </a:graphic>
          </wp:inline>
        </w:drawing>
      </w:r>
    </w:p>
    <w:p w14:paraId="4FC55F84" w14:textId="77777777" w:rsidR="00AC4E05" w:rsidRDefault="00AC4E05" w:rsidP="0049068B">
      <w:pPr>
        <w:tabs>
          <w:tab w:val="left" w:pos="1260"/>
        </w:tabs>
        <w:spacing w:after="0" w:line="360" w:lineRule="auto"/>
        <w:jc w:val="both"/>
        <w:rPr>
          <w:rFonts w:eastAsia="Calibri" w:cs="Times New Roman"/>
          <w:color w:val="808080" w:themeColor="background1" w:themeShade="80"/>
          <w:szCs w:val="24"/>
          <w:lang w:val="es-ES"/>
        </w:rPr>
      </w:pPr>
    </w:p>
    <w:p w14:paraId="19E86FC9" w14:textId="50C9260B" w:rsidR="0049068B" w:rsidRPr="0049068B" w:rsidRDefault="0049068B" w:rsidP="0049068B">
      <w:pPr>
        <w:tabs>
          <w:tab w:val="left" w:pos="1260"/>
        </w:tabs>
        <w:spacing w:after="0" w:line="360" w:lineRule="auto"/>
        <w:jc w:val="both"/>
        <w:rPr>
          <w:rFonts w:eastAsia="Calibri" w:cs="Times New Roman"/>
          <w:color w:val="808080" w:themeColor="background1" w:themeShade="80"/>
          <w:szCs w:val="24"/>
          <w:lang w:val="es-ES"/>
        </w:rPr>
      </w:pPr>
      <w:r w:rsidRPr="0049068B">
        <w:rPr>
          <w:rFonts w:eastAsia="Calibri" w:cs="Times New Roman"/>
          <w:color w:val="808080" w:themeColor="background1" w:themeShade="80"/>
          <w:szCs w:val="24"/>
          <w:lang w:val="es-ES"/>
        </w:rPr>
        <w:t>G</w:t>
      </w:r>
      <w:r w:rsidR="00A26213">
        <w:rPr>
          <w:rFonts w:eastAsia="Calibri" w:cs="Times New Roman"/>
          <w:color w:val="808080" w:themeColor="background1" w:themeShade="80"/>
          <w:szCs w:val="24"/>
          <w:lang w:val="es-ES"/>
        </w:rPr>
        <w:t>é</w:t>
      </w:r>
      <w:r w:rsidRPr="0049068B">
        <w:rPr>
          <w:rFonts w:eastAsia="Calibri" w:cs="Times New Roman"/>
          <w:color w:val="808080" w:themeColor="background1" w:themeShade="80"/>
          <w:szCs w:val="24"/>
          <w:lang w:val="es-ES"/>
        </w:rPr>
        <w:t>nero:</w:t>
      </w:r>
    </w:p>
    <w:p w14:paraId="0515432C" w14:textId="51663883" w:rsidR="0049068B" w:rsidRPr="0049068B" w:rsidRDefault="0049068B" w:rsidP="00FB78DB">
      <w:pPr>
        <w:pStyle w:val="Prrafodelista"/>
        <w:numPr>
          <w:ilvl w:val="0"/>
          <w:numId w:val="16"/>
        </w:numPr>
        <w:tabs>
          <w:tab w:val="left" w:pos="1260"/>
        </w:tabs>
        <w:spacing w:after="0" w:line="360" w:lineRule="auto"/>
        <w:jc w:val="both"/>
        <w:rPr>
          <w:rFonts w:eastAsia="Calibri" w:cs="Times New Roman"/>
          <w:color w:val="808080" w:themeColor="background1" w:themeShade="80"/>
          <w:szCs w:val="24"/>
          <w:lang w:val="es-ES"/>
        </w:rPr>
      </w:pPr>
      <w:r w:rsidRPr="0049068B">
        <w:rPr>
          <w:rFonts w:eastAsia="Calibri" w:cs="Times New Roman"/>
          <w:color w:val="808080" w:themeColor="background1" w:themeShade="80"/>
          <w:szCs w:val="24"/>
          <w:lang w:val="es-ES"/>
        </w:rPr>
        <w:t>Femenino</w:t>
      </w:r>
      <w:r w:rsidRPr="0049068B">
        <w:rPr>
          <w:rFonts w:eastAsia="Calibri" w:cs="Times New Roman"/>
          <w:color w:val="808080" w:themeColor="background1" w:themeShade="80"/>
          <w:szCs w:val="24"/>
          <w:lang w:val="es-ES"/>
        </w:rPr>
        <w:tab/>
        <w:t xml:space="preserve"> </w:t>
      </w:r>
      <w:r w:rsidR="00381DE1">
        <w:rPr>
          <w:rFonts w:eastAsia="Calibri" w:cs="Times New Roman"/>
          <w:color w:val="808080" w:themeColor="background1" w:themeShade="80"/>
          <w:szCs w:val="24"/>
          <w:lang w:val="es-ES"/>
        </w:rPr>
        <w:t>1,803</w:t>
      </w:r>
    </w:p>
    <w:p w14:paraId="1BBE9799" w14:textId="6B3A6E8A" w:rsidR="0049068B" w:rsidRPr="0049068B" w:rsidRDefault="0049068B" w:rsidP="00FB78DB">
      <w:pPr>
        <w:pStyle w:val="Prrafodelista"/>
        <w:numPr>
          <w:ilvl w:val="0"/>
          <w:numId w:val="16"/>
        </w:numPr>
        <w:tabs>
          <w:tab w:val="left" w:pos="1260"/>
        </w:tabs>
        <w:spacing w:after="0" w:line="360" w:lineRule="auto"/>
        <w:jc w:val="both"/>
        <w:rPr>
          <w:rFonts w:eastAsia="Calibri" w:cs="Times New Roman"/>
          <w:color w:val="808080" w:themeColor="background1" w:themeShade="80"/>
          <w:szCs w:val="24"/>
          <w:lang w:val="es-ES"/>
        </w:rPr>
      </w:pPr>
      <w:r w:rsidRPr="0049068B">
        <w:rPr>
          <w:rFonts w:eastAsia="Calibri" w:cs="Times New Roman"/>
          <w:color w:val="808080" w:themeColor="background1" w:themeShade="80"/>
          <w:szCs w:val="24"/>
          <w:lang w:val="es-ES"/>
        </w:rPr>
        <w:t>Masculino</w:t>
      </w:r>
      <w:r w:rsidRPr="0049068B">
        <w:rPr>
          <w:rFonts w:eastAsia="Calibri" w:cs="Times New Roman"/>
          <w:color w:val="808080" w:themeColor="background1" w:themeShade="80"/>
          <w:szCs w:val="24"/>
          <w:lang w:val="es-ES"/>
        </w:rPr>
        <w:tab/>
      </w:r>
      <w:r w:rsidR="00381DE1">
        <w:rPr>
          <w:rFonts w:eastAsia="Calibri" w:cs="Times New Roman"/>
          <w:color w:val="808080" w:themeColor="background1" w:themeShade="80"/>
          <w:szCs w:val="24"/>
          <w:lang w:val="es-ES"/>
        </w:rPr>
        <w:t>1,432</w:t>
      </w:r>
    </w:p>
    <w:p w14:paraId="724C8996" w14:textId="63546DE4" w:rsidR="00394063" w:rsidRPr="00381DE1" w:rsidRDefault="0049068B" w:rsidP="00756303">
      <w:pPr>
        <w:pStyle w:val="Prrafodelista"/>
        <w:numPr>
          <w:ilvl w:val="0"/>
          <w:numId w:val="16"/>
        </w:numPr>
        <w:tabs>
          <w:tab w:val="left" w:pos="1260"/>
        </w:tabs>
        <w:spacing w:after="0" w:line="360" w:lineRule="auto"/>
        <w:jc w:val="both"/>
        <w:rPr>
          <w:rFonts w:eastAsia="Calibri" w:cs="Times New Roman"/>
          <w:color w:val="808080" w:themeColor="background1" w:themeShade="80"/>
          <w:szCs w:val="24"/>
          <w:lang w:val="es-ES"/>
        </w:rPr>
      </w:pPr>
      <w:r w:rsidRPr="00381DE1">
        <w:rPr>
          <w:rFonts w:eastAsia="Calibri" w:cs="Times New Roman"/>
          <w:color w:val="808080" w:themeColor="background1" w:themeShade="80"/>
          <w:szCs w:val="24"/>
          <w:lang w:val="es-ES"/>
        </w:rPr>
        <w:t>Sin Definir</w:t>
      </w:r>
      <w:r w:rsidRPr="00381DE1">
        <w:rPr>
          <w:rFonts w:eastAsia="Calibri" w:cs="Times New Roman"/>
          <w:color w:val="808080" w:themeColor="background1" w:themeShade="80"/>
          <w:szCs w:val="24"/>
          <w:lang w:val="es-ES"/>
        </w:rPr>
        <w:tab/>
      </w:r>
      <w:r w:rsidR="00381DE1" w:rsidRPr="00381DE1">
        <w:rPr>
          <w:rFonts w:eastAsia="Calibri" w:cs="Times New Roman"/>
          <w:color w:val="808080" w:themeColor="background1" w:themeShade="80"/>
          <w:szCs w:val="24"/>
          <w:lang w:val="es-ES"/>
        </w:rPr>
        <w:t>47</w:t>
      </w:r>
    </w:p>
    <w:p w14:paraId="1815AAB8" w14:textId="77777777" w:rsidR="006C5D8E" w:rsidRDefault="006C5D8E" w:rsidP="0049068B">
      <w:pPr>
        <w:tabs>
          <w:tab w:val="left" w:pos="1260"/>
        </w:tabs>
        <w:spacing w:after="0" w:line="360" w:lineRule="auto"/>
        <w:jc w:val="both"/>
        <w:rPr>
          <w:rFonts w:eastAsia="Calibri" w:cs="Times New Roman"/>
          <w:color w:val="808080" w:themeColor="background1" w:themeShade="80"/>
          <w:szCs w:val="24"/>
          <w:lang w:val="es-ES"/>
        </w:rPr>
      </w:pPr>
    </w:p>
    <w:p w14:paraId="60DB2A81" w14:textId="4C2A9151" w:rsidR="0049068B" w:rsidRDefault="0049068B" w:rsidP="0049068B">
      <w:pPr>
        <w:tabs>
          <w:tab w:val="left" w:pos="1260"/>
        </w:tabs>
        <w:spacing w:after="0" w:line="360" w:lineRule="auto"/>
        <w:jc w:val="both"/>
        <w:rPr>
          <w:rFonts w:eastAsia="Calibri" w:cs="Times New Roman"/>
          <w:color w:val="808080" w:themeColor="background1" w:themeShade="80"/>
          <w:szCs w:val="24"/>
          <w:lang w:val="es-ES"/>
        </w:rPr>
      </w:pPr>
      <w:r w:rsidRPr="0049068B">
        <w:rPr>
          <w:rFonts w:eastAsia="Calibri" w:cs="Times New Roman"/>
          <w:color w:val="808080" w:themeColor="background1" w:themeShade="80"/>
          <w:szCs w:val="24"/>
          <w:lang w:val="es-ES"/>
        </w:rPr>
        <w:t xml:space="preserve">Cantidad por Mes: </w:t>
      </w:r>
    </w:p>
    <w:tbl>
      <w:tblPr>
        <w:tblW w:w="7861" w:type="dxa"/>
        <w:jc w:val="center"/>
        <w:tblCellMar>
          <w:left w:w="70" w:type="dxa"/>
          <w:right w:w="70" w:type="dxa"/>
        </w:tblCellMar>
        <w:tblLook w:val="04A0" w:firstRow="1" w:lastRow="0" w:firstColumn="1" w:lastColumn="0" w:noHBand="0" w:noVBand="1"/>
      </w:tblPr>
      <w:tblGrid>
        <w:gridCol w:w="1154"/>
        <w:gridCol w:w="1364"/>
        <w:gridCol w:w="1482"/>
        <w:gridCol w:w="1786"/>
        <w:gridCol w:w="2075"/>
      </w:tblGrid>
      <w:tr w:rsidR="00381DE1" w:rsidRPr="005D2216" w14:paraId="70D276A2" w14:textId="7B2B1F78" w:rsidTr="006C5D8E">
        <w:trPr>
          <w:trHeight w:val="430"/>
          <w:jc w:val="center"/>
        </w:trPr>
        <w:tc>
          <w:tcPr>
            <w:tcW w:w="1154" w:type="dxa"/>
            <w:tcBorders>
              <w:top w:val="single" w:sz="4" w:space="0" w:color="auto"/>
              <w:left w:val="single" w:sz="4" w:space="0" w:color="auto"/>
              <w:bottom w:val="single" w:sz="4" w:space="0" w:color="auto"/>
              <w:right w:val="single" w:sz="4" w:space="0" w:color="auto"/>
            </w:tcBorders>
            <w:shd w:val="clear" w:color="000000" w:fill="16365C"/>
            <w:vAlign w:val="center"/>
            <w:hideMark/>
          </w:tcPr>
          <w:p w14:paraId="46963DBC" w14:textId="77777777" w:rsidR="00381DE1" w:rsidRPr="00A304B4" w:rsidRDefault="00381DE1" w:rsidP="0049068B">
            <w:pPr>
              <w:spacing w:after="0" w:line="240" w:lineRule="auto"/>
              <w:jc w:val="center"/>
              <w:rPr>
                <w:rFonts w:eastAsia="Times New Roman" w:cs="Times New Roman"/>
                <w:color w:val="FFFFFF" w:themeColor="background1"/>
                <w:sz w:val="22"/>
                <w:lang w:val="es-ES" w:eastAsia="es-ES"/>
              </w:rPr>
            </w:pPr>
            <w:r w:rsidRPr="00A304B4">
              <w:rPr>
                <w:rFonts w:eastAsia="Times New Roman" w:cs="Times New Roman"/>
                <w:color w:val="FFFFFF" w:themeColor="background1"/>
                <w:sz w:val="22"/>
                <w:lang w:val="es-ES" w:eastAsia="es-ES"/>
              </w:rPr>
              <w:t>Mes</w:t>
            </w:r>
          </w:p>
        </w:tc>
        <w:tc>
          <w:tcPr>
            <w:tcW w:w="1364" w:type="dxa"/>
            <w:tcBorders>
              <w:top w:val="single" w:sz="4" w:space="0" w:color="auto"/>
              <w:left w:val="nil"/>
              <w:bottom w:val="single" w:sz="4" w:space="0" w:color="auto"/>
              <w:right w:val="single" w:sz="4" w:space="0" w:color="auto"/>
            </w:tcBorders>
            <w:shd w:val="clear" w:color="000000" w:fill="16365C"/>
            <w:vAlign w:val="center"/>
            <w:hideMark/>
          </w:tcPr>
          <w:p w14:paraId="0CCB38BB" w14:textId="492F6FD6" w:rsidR="00381DE1" w:rsidRPr="00A304B4" w:rsidRDefault="00381DE1" w:rsidP="0049068B">
            <w:pPr>
              <w:spacing w:after="0" w:line="240" w:lineRule="auto"/>
              <w:jc w:val="center"/>
              <w:rPr>
                <w:rFonts w:eastAsia="Times New Roman" w:cs="Times New Roman"/>
                <w:color w:val="FFFFFF" w:themeColor="background1"/>
                <w:sz w:val="22"/>
                <w:lang w:val="es-ES" w:eastAsia="es-ES"/>
              </w:rPr>
            </w:pPr>
            <w:r w:rsidRPr="00A304B4">
              <w:rPr>
                <w:rFonts w:eastAsia="Times New Roman" w:cs="Times New Roman"/>
                <w:color w:val="FFFFFF" w:themeColor="background1"/>
                <w:sz w:val="22"/>
                <w:lang w:val="es-ES" w:eastAsia="es-ES"/>
              </w:rPr>
              <w:t>Enero-marzo</w:t>
            </w:r>
          </w:p>
        </w:tc>
        <w:tc>
          <w:tcPr>
            <w:tcW w:w="1482" w:type="dxa"/>
            <w:tcBorders>
              <w:top w:val="single" w:sz="4" w:space="0" w:color="auto"/>
              <w:left w:val="nil"/>
              <w:bottom w:val="single" w:sz="4" w:space="0" w:color="auto"/>
              <w:right w:val="single" w:sz="4" w:space="0" w:color="auto"/>
            </w:tcBorders>
            <w:shd w:val="clear" w:color="000000" w:fill="16365C"/>
            <w:vAlign w:val="center"/>
            <w:hideMark/>
          </w:tcPr>
          <w:p w14:paraId="6B4C12D5" w14:textId="7A7B06DB" w:rsidR="00381DE1" w:rsidRPr="00A304B4" w:rsidRDefault="00381DE1" w:rsidP="0049068B">
            <w:pPr>
              <w:spacing w:after="0" w:line="240" w:lineRule="auto"/>
              <w:jc w:val="center"/>
              <w:rPr>
                <w:rFonts w:eastAsia="Times New Roman" w:cs="Times New Roman"/>
                <w:color w:val="FFFFFF" w:themeColor="background1"/>
                <w:sz w:val="22"/>
                <w:lang w:val="es-ES" w:eastAsia="es-ES"/>
              </w:rPr>
            </w:pPr>
            <w:r w:rsidRPr="00A304B4">
              <w:rPr>
                <w:rFonts w:eastAsia="Times New Roman" w:cs="Times New Roman"/>
                <w:color w:val="FFFFFF" w:themeColor="background1"/>
                <w:sz w:val="22"/>
                <w:lang w:val="es-ES" w:eastAsia="es-ES"/>
              </w:rPr>
              <w:t>Abril-junio</w:t>
            </w:r>
          </w:p>
        </w:tc>
        <w:tc>
          <w:tcPr>
            <w:tcW w:w="1784" w:type="dxa"/>
            <w:tcBorders>
              <w:top w:val="single" w:sz="4" w:space="0" w:color="auto"/>
              <w:left w:val="nil"/>
              <w:bottom w:val="single" w:sz="4" w:space="0" w:color="auto"/>
              <w:right w:val="single" w:sz="4" w:space="0" w:color="auto"/>
            </w:tcBorders>
            <w:shd w:val="clear" w:color="000000" w:fill="16365C"/>
            <w:vAlign w:val="center"/>
            <w:hideMark/>
          </w:tcPr>
          <w:p w14:paraId="607B585C" w14:textId="55BF2550" w:rsidR="00381DE1" w:rsidRPr="00A304B4" w:rsidRDefault="00381DE1" w:rsidP="0049068B">
            <w:pPr>
              <w:spacing w:after="0" w:line="240" w:lineRule="auto"/>
              <w:jc w:val="center"/>
              <w:rPr>
                <w:rFonts w:eastAsia="Times New Roman" w:cs="Times New Roman"/>
                <w:color w:val="FFFFFF" w:themeColor="background1"/>
                <w:sz w:val="22"/>
                <w:lang w:val="es-ES" w:eastAsia="es-ES"/>
              </w:rPr>
            </w:pPr>
            <w:r w:rsidRPr="00A304B4">
              <w:rPr>
                <w:rFonts w:eastAsia="Times New Roman" w:cs="Times New Roman"/>
                <w:color w:val="FFFFFF" w:themeColor="background1"/>
                <w:sz w:val="22"/>
                <w:lang w:val="es-ES" w:eastAsia="es-ES"/>
              </w:rPr>
              <w:t>Julio-septiembre</w:t>
            </w:r>
          </w:p>
        </w:tc>
        <w:tc>
          <w:tcPr>
            <w:tcW w:w="2075" w:type="dxa"/>
            <w:tcBorders>
              <w:top w:val="single" w:sz="4" w:space="0" w:color="auto"/>
              <w:left w:val="nil"/>
              <w:bottom w:val="single" w:sz="4" w:space="0" w:color="auto"/>
              <w:right w:val="single" w:sz="4" w:space="0" w:color="auto"/>
            </w:tcBorders>
            <w:shd w:val="clear" w:color="000000" w:fill="16365C"/>
            <w:vAlign w:val="center"/>
            <w:hideMark/>
          </w:tcPr>
          <w:p w14:paraId="76F9994F" w14:textId="1A9C357C" w:rsidR="00381DE1" w:rsidRPr="00A304B4" w:rsidRDefault="00381DE1" w:rsidP="0049068B">
            <w:pPr>
              <w:spacing w:after="0" w:line="240" w:lineRule="auto"/>
              <w:jc w:val="center"/>
              <w:rPr>
                <w:rFonts w:eastAsia="Times New Roman" w:cs="Times New Roman"/>
                <w:color w:val="FFFFFF" w:themeColor="background1"/>
                <w:sz w:val="22"/>
                <w:lang w:val="es-ES" w:eastAsia="es-ES"/>
              </w:rPr>
            </w:pPr>
            <w:r w:rsidRPr="00A304B4">
              <w:rPr>
                <w:rFonts w:eastAsia="Times New Roman" w:cs="Times New Roman"/>
                <w:color w:val="FFFFFF" w:themeColor="background1"/>
                <w:sz w:val="22"/>
                <w:lang w:val="es-ES" w:eastAsia="es-ES"/>
              </w:rPr>
              <w:t>Octubre-</w:t>
            </w:r>
            <w:r w:rsidR="00CB6DEE">
              <w:rPr>
                <w:rFonts w:eastAsia="Times New Roman" w:cs="Times New Roman"/>
                <w:color w:val="FFFFFF" w:themeColor="background1"/>
                <w:sz w:val="22"/>
                <w:lang w:val="es-ES" w:eastAsia="es-ES"/>
              </w:rPr>
              <w:t>diciembre</w:t>
            </w:r>
          </w:p>
        </w:tc>
      </w:tr>
      <w:tr w:rsidR="00381DE1" w:rsidRPr="005D2216" w14:paraId="1A9DB480" w14:textId="3889FF95" w:rsidTr="006C5D8E">
        <w:trPr>
          <w:trHeight w:val="319"/>
          <w:jc w:val="center"/>
        </w:trPr>
        <w:tc>
          <w:tcPr>
            <w:tcW w:w="1154" w:type="dxa"/>
            <w:tcBorders>
              <w:top w:val="nil"/>
              <w:left w:val="single" w:sz="4" w:space="0" w:color="auto"/>
              <w:bottom w:val="single" w:sz="4" w:space="0" w:color="auto"/>
              <w:right w:val="single" w:sz="4" w:space="0" w:color="auto"/>
            </w:tcBorders>
            <w:shd w:val="clear" w:color="auto" w:fill="auto"/>
            <w:vAlign w:val="center"/>
            <w:hideMark/>
          </w:tcPr>
          <w:p w14:paraId="551E25F4" w14:textId="77777777" w:rsidR="00381DE1" w:rsidRPr="005D2216" w:rsidRDefault="00381DE1" w:rsidP="0049068B">
            <w:pPr>
              <w:spacing w:after="0" w:line="240" w:lineRule="auto"/>
              <w:jc w:val="both"/>
              <w:rPr>
                <w:rFonts w:eastAsia="Times New Roman" w:cs="Times New Roman"/>
                <w:color w:val="808080" w:themeColor="background1" w:themeShade="80"/>
                <w:sz w:val="22"/>
                <w:lang w:val="es-ES" w:eastAsia="es-ES"/>
              </w:rPr>
            </w:pPr>
            <w:r w:rsidRPr="005D2216">
              <w:rPr>
                <w:rFonts w:eastAsia="Times New Roman" w:cs="Times New Roman"/>
                <w:color w:val="808080" w:themeColor="background1" w:themeShade="80"/>
                <w:sz w:val="22"/>
                <w:lang w:val="es-ES" w:eastAsia="es-ES"/>
              </w:rPr>
              <w:t>Cantidad</w:t>
            </w:r>
          </w:p>
        </w:tc>
        <w:tc>
          <w:tcPr>
            <w:tcW w:w="1364" w:type="dxa"/>
            <w:tcBorders>
              <w:top w:val="nil"/>
              <w:left w:val="nil"/>
              <w:bottom w:val="single" w:sz="4" w:space="0" w:color="auto"/>
              <w:right w:val="single" w:sz="4" w:space="0" w:color="auto"/>
            </w:tcBorders>
            <w:shd w:val="clear" w:color="auto" w:fill="auto"/>
            <w:vAlign w:val="center"/>
            <w:hideMark/>
          </w:tcPr>
          <w:p w14:paraId="00A2DA49" w14:textId="27E934B5" w:rsidR="00381DE1" w:rsidRPr="005D2216" w:rsidRDefault="00381DE1" w:rsidP="0049068B">
            <w:pPr>
              <w:spacing w:after="0" w:line="240" w:lineRule="auto"/>
              <w:jc w:val="center"/>
              <w:rPr>
                <w:rFonts w:eastAsia="Times New Roman" w:cs="Times New Roman"/>
                <w:color w:val="808080" w:themeColor="background1" w:themeShade="80"/>
                <w:sz w:val="22"/>
                <w:lang w:val="es-ES" w:eastAsia="es-ES"/>
              </w:rPr>
            </w:pPr>
            <w:r>
              <w:rPr>
                <w:rFonts w:eastAsia="Times New Roman" w:cs="Times New Roman"/>
                <w:color w:val="808080" w:themeColor="background1" w:themeShade="80"/>
                <w:sz w:val="22"/>
                <w:lang w:val="es-ES" w:eastAsia="es-ES"/>
              </w:rPr>
              <w:t>911</w:t>
            </w:r>
          </w:p>
        </w:tc>
        <w:tc>
          <w:tcPr>
            <w:tcW w:w="1482" w:type="dxa"/>
            <w:tcBorders>
              <w:top w:val="nil"/>
              <w:left w:val="nil"/>
              <w:bottom w:val="single" w:sz="4" w:space="0" w:color="auto"/>
              <w:right w:val="single" w:sz="4" w:space="0" w:color="auto"/>
            </w:tcBorders>
            <w:shd w:val="clear" w:color="auto" w:fill="auto"/>
            <w:vAlign w:val="center"/>
            <w:hideMark/>
          </w:tcPr>
          <w:p w14:paraId="029CD16E" w14:textId="456258CC" w:rsidR="00381DE1" w:rsidRPr="005D2216" w:rsidRDefault="00381DE1" w:rsidP="0049068B">
            <w:pPr>
              <w:spacing w:after="0" w:line="240" w:lineRule="auto"/>
              <w:jc w:val="center"/>
              <w:rPr>
                <w:rFonts w:eastAsia="Times New Roman" w:cs="Times New Roman"/>
                <w:color w:val="808080" w:themeColor="background1" w:themeShade="80"/>
                <w:sz w:val="22"/>
                <w:lang w:val="es-ES" w:eastAsia="es-ES"/>
              </w:rPr>
            </w:pPr>
            <w:r>
              <w:rPr>
                <w:rFonts w:eastAsia="Times New Roman" w:cs="Times New Roman"/>
                <w:color w:val="808080" w:themeColor="background1" w:themeShade="80"/>
                <w:sz w:val="22"/>
                <w:lang w:val="es-ES" w:eastAsia="es-ES"/>
              </w:rPr>
              <w:t>1,017</w:t>
            </w:r>
          </w:p>
        </w:tc>
        <w:tc>
          <w:tcPr>
            <w:tcW w:w="1784" w:type="dxa"/>
            <w:tcBorders>
              <w:top w:val="nil"/>
              <w:left w:val="nil"/>
              <w:bottom w:val="single" w:sz="4" w:space="0" w:color="auto"/>
              <w:right w:val="single" w:sz="4" w:space="0" w:color="auto"/>
            </w:tcBorders>
            <w:shd w:val="clear" w:color="auto" w:fill="auto"/>
            <w:vAlign w:val="center"/>
            <w:hideMark/>
          </w:tcPr>
          <w:p w14:paraId="551B1133" w14:textId="2A5D74AD" w:rsidR="00381DE1" w:rsidRPr="005D2216" w:rsidRDefault="00381DE1" w:rsidP="0049068B">
            <w:pPr>
              <w:spacing w:after="0" w:line="240" w:lineRule="auto"/>
              <w:jc w:val="center"/>
              <w:rPr>
                <w:rFonts w:eastAsia="Times New Roman" w:cs="Times New Roman"/>
                <w:color w:val="808080" w:themeColor="background1" w:themeShade="80"/>
                <w:sz w:val="22"/>
                <w:lang w:val="es-ES" w:eastAsia="es-ES"/>
              </w:rPr>
            </w:pPr>
            <w:r>
              <w:rPr>
                <w:rFonts w:eastAsia="Times New Roman" w:cs="Times New Roman"/>
                <w:color w:val="808080" w:themeColor="background1" w:themeShade="80"/>
                <w:sz w:val="22"/>
                <w:lang w:val="es-ES" w:eastAsia="es-ES"/>
              </w:rPr>
              <w:t>867</w:t>
            </w:r>
          </w:p>
        </w:tc>
        <w:tc>
          <w:tcPr>
            <w:tcW w:w="2075" w:type="dxa"/>
            <w:tcBorders>
              <w:top w:val="nil"/>
              <w:left w:val="nil"/>
              <w:bottom w:val="single" w:sz="4" w:space="0" w:color="auto"/>
              <w:right w:val="single" w:sz="4" w:space="0" w:color="auto"/>
            </w:tcBorders>
            <w:shd w:val="clear" w:color="auto" w:fill="auto"/>
            <w:vAlign w:val="center"/>
            <w:hideMark/>
          </w:tcPr>
          <w:p w14:paraId="0A6FA543" w14:textId="5558EC91" w:rsidR="00381DE1" w:rsidRPr="005D2216" w:rsidRDefault="00381DE1" w:rsidP="0049068B">
            <w:pPr>
              <w:spacing w:after="0" w:line="240" w:lineRule="auto"/>
              <w:jc w:val="center"/>
              <w:rPr>
                <w:rFonts w:eastAsia="Times New Roman" w:cs="Times New Roman"/>
                <w:color w:val="808080" w:themeColor="background1" w:themeShade="80"/>
                <w:sz w:val="22"/>
                <w:lang w:val="es-ES" w:eastAsia="es-ES"/>
              </w:rPr>
            </w:pPr>
            <w:r>
              <w:rPr>
                <w:rFonts w:eastAsia="Times New Roman" w:cs="Times New Roman"/>
                <w:color w:val="808080" w:themeColor="background1" w:themeShade="80"/>
                <w:sz w:val="22"/>
                <w:lang w:val="es-ES" w:eastAsia="es-ES"/>
              </w:rPr>
              <w:t>48</w:t>
            </w:r>
            <w:r w:rsidR="00357132">
              <w:rPr>
                <w:rFonts w:eastAsia="Times New Roman" w:cs="Times New Roman"/>
                <w:color w:val="808080" w:themeColor="background1" w:themeShade="80"/>
                <w:sz w:val="22"/>
                <w:lang w:val="es-ES" w:eastAsia="es-ES"/>
              </w:rPr>
              <w:t>7</w:t>
            </w:r>
          </w:p>
        </w:tc>
      </w:tr>
      <w:tr w:rsidR="00381DE1" w:rsidRPr="005D2216" w14:paraId="018F2D38" w14:textId="37829D69" w:rsidTr="006C5D8E">
        <w:trPr>
          <w:trHeight w:val="319"/>
          <w:jc w:val="center"/>
        </w:trPr>
        <w:tc>
          <w:tcPr>
            <w:tcW w:w="578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02581DF9" w14:textId="77777777" w:rsidR="00381DE1" w:rsidRPr="005D2216" w:rsidRDefault="00381DE1" w:rsidP="0049068B">
            <w:pPr>
              <w:spacing w:after="0" w:line="240" w:lineRule="auto"/>
              <w:rPr>
                <w:rFonts w:eastAsia="Times New Roman" w:cs="Times New Roman"/>
                <w:b/>
                <w:bCs/>
                <w:color w:val="808080" w:themeColor="background1" w:themeShade="80"/>
                <w:sz w:val="22"/>
                <w:lang w:val="es-ES" w:eastAsia="es-ES"/>
              </w:rPr>
            </w:pPr>
            <w:r w:rsidRPr="005D2216">
              <w:rPr>
                <w:rFonts w:eastAsia="Times New Roman" w:cs="Times New Roman"/>
                <w:b/>
                <w:bCs/>
                <w:color w:val="808080" w:themeColor="background1" w:themeShade="80"/>
                <w:sz w:val="22"/>
                <w:lang w:val="es-ES" w:eastAsia="es-ES"/>
              </w:rPr>
              <w:t>Total, de requerimientos</w:t>
            </w:r>
          </w:p>
        </w:tc>
        <w:tc>
          <w:tcPr>
            <w:tcW w:w="2075" w:type="dxa"/>
            <w:tcBorders>
              <w:top w:val="single" w:sz="4" w:space="0" w:color="auto"/>
              <w:left w:val="single" w:sz="4" w:space="0" w:color="auto"/>
              <w:bottom w:val="single" w:sz="4" w:space="0" w:color="auto"/>
              <w:right w:val="single" w:sz="4" w:space="0" w:color="000000"/>
            </w:tcBorders>
            <w:shd w:val="clear" w:color="auto" w:fill="auto"/>
            <w:vAlign w:val="center"/>
          </w:tcPr>
          <w:p w14:paraId="2F225197" w14:textId="60DE6832" w:rsidR="00381DE1" w:rsidRPr="005D2216" w:rsidRDefault="00381DE1" w:rsidP="00381DE1">
            <w:pPr>
              <w:spacing w:after="0" w:line="240" w:lineRule="auto"/>
              <w:jc w:val="right"/>
              <w:rPr>
                <w:rFonts w:eastAsia="Times New Roman" w:cs="Times New Roman"/>
                <w:b/>
                <w:bCs/>
                <w:color w:val="808080" w:themeColor="background1" w:themeShade="80"/>
                <w:sz w:val="22"/>
                <w:lang w:val="es-ES" w:eastAsia="es-ES"/>
              </w:rPr>
            </w:pPr>
            <w:r>
              <w:rPr>
                <w:rFonts w:eastAsia="Times New Roman" w:cs="Times New Roman"/>
                <w:b/>
                <w:bCs/>
                <w:color w:val="808080" w:themeColor="background1" w:themeShade="80"/>
                <w:sz w:val="22"/>
                <w:lang w:val="es-ES" w:eastAsia="es-ES"/>
              </w:rPr>
              <w:t>3,282</w:t>
            </w:r>
          </w:p>
        </w:tc>
      </w:tr>
    </w:tbl>
    <w:p w14:paraId="0BC94619" w14:textId="77777777" w:rsidR="00AC4E05" w:rsidRDefault="00AC4E05" w:rsidP="007E240A">
      <w:pPr>
        <w:tabs>
          <w:tab w:val="left" w:pos="1260"/>
        </w:tabs>
        <w:spacing w:after="0" w:line="360" w:lineRule="auto"/>
        <w:jc w:val="both"/>
        <w:rPr>
          <w:rFonts w:eastAsia="Calibri" w:cs="Times New Roman"/>
          <w:color w:val="808080" w:themeColor="background1" w:themeShade="80"/>
          <w:szCs w:val="24"/>
          <w:lang w:val="es-ES"/>
        </w:rPr>
      </w:pPr>
    </w:p>
    <w:p w14:paraId="08D17B09" w14:textId="77777777" w:rsidR="006C5D8E" w:rsidRDefault="006C5D8E" w:rsidP="007E240A">
      <w:pPr>
        <w:tabs>
          <w:tab w:val="left" w:pos="1260"/>
        </w:tabs>
        <w:spacing w:after="0" w:line="360" w:lineRule="auto"/>
        <w:jc w:val="both"/>
        <w:rPr>
          <w:rFonts w:eastAsia="Calibri" w:cs="Times New Roman"/>
          <w:color w:val="808080" w:themeColor="background1" w:themeShade="80"/>
          <w:szCs w:val="24"/>
          <w:lang w:val="es-ES"/>
        </w:rPr>
      </w:pPr>
    </w:p>
    <w:p w14:paraId="375D02E5" w14:textId="1D8604E6" w:rsidR="00E859E1" w:rsidRPr="00E859E1" w:rsidRDefault="00E859E1" w:rsidP="00E859E1">
      <w:pPr>
        <w:tabs>
          <w:tab w:val="left" w:pos="1260"/>
        </w:tabs>
        <w:spacing w:after="0" w:line="360" w:lineRule="auto"/>
        <w:jc w:val="both"/>
        <w:rPr>
          <w:rFonts w:eastAsia="Calibri" w:cs="Times New Roman"/>
          <w:b/>
          <w:bCs/>
          <w:color w:val="808080" w:themeColor="background1" w:themeShade="80"/>
          <w:szCs w:val="24"/>
          <w:lang w:val="es-ES"/>
        </w:rPr>
      </w:pPr>
      <w:r w:rsidRPr="00E859E1">
        <w:rPr>
          <w:rFonts w:eastAsia="Calibri" w:cs="Times New Roman"/>
          <w:b/>
          <w:bCs/>
          <w:color w:val="808080" w:themeColor="background1" w:themeShade="80"/>
          <w:szCs w:val="24"/>
          <w:lang w:val="es-ES"/>
        </w:rPr>
        <w:t>Chat en Línea</w:t>
      </w:r>
      <w:r>
        <w:rPr>
          <w:rFonts w:eastAsia="Calibri" w:cs="Times New Roman"/>
          <w:b/>
          <w:bCs/>
          <w:color w:val="808080" w:themeColor="background1" w:themeShade="80"/>
          <w:szCs w:val="24"/>
          <w:lang w:val="es-ES"/>
        </w:rPr>
        <w:t>:</w:t>
      </w:r>
    </w:p>
    <w:p w14:paraId="05696233" w14:textId="635D8308" w:rsidR="00E859E1" w:rsidRDefault="00E859E1" w:rsidP="00E859E1">
      <w:pPr>
        <w:tabs>
          <w:tab w:val="left" w:pos="1260"/>
        </w:tabs>
        <w:spacing w:after="0" w:line="360" w:lineRule="auto"/>
        <w:jc w:val="both"/>
        <w:rPr>
          <w:rFonts w:eastAsia="Calibri" w:cs="Times New Roman"/>
          <w:color w:val="808080" w:themeColor="background1" w:themeShade="80"/>
          <w:szCs w:val="24"/>
          <w:lang w:val="es-ES"/>
        </w:rPr>
      </w:pPr>
      <w:r w:rsidRPr="00E859E1">
        <w:rPr>
          <w:rFonts w:eastAsia="Calibri" w:cs="Times New Roman"/>
          <w:color w:val="808080" w:themeColor="background1" w:themeShade="80"/>
          <w:szCs w:val="24"/>
          <w:lang w:val="es-ES"/>
        </w:rPr>
        <w:t xml:space="preserve">Servicio de cara al público que ofrece la oficina de acceso a la información pública y nos une a los ciudadanos de manera directa y personalizada, este servicio ayuda a gestionar sus requerimientos de modo breve y veras, durante el período de Enero – </w:t>
      </w:r>
      <w:r w:rsidR="00357132">
        <w:rPr>
          <w:rFonts w:eastAsia="Calibri" w:cs="Times New Roman"/>
          <w:color w:val="808080" w:themeColor="background1" w:themeShade="80"/>
          <w:szCs w:val="24"/>
          <w:lang w:val="es-ES"/>
        </w:rPr>
        <w:t>diciembre</w:t>
      </w:r>
      <w:r w:rsidRPr="00E859E1">
        <w:rPr>
          <w:rFonts w:eastAsia="Calibri" w:cs="Times New Roman"/>
          <w:color w:val="808080" w:themeColor="background1" w:themeShade="80"/>
          <w:szCs w:val="24"/>
          <w:lang w:val="es-ES"/>
        </w:rPr>
        <w:t xml:space="preserve"> del 2023, hemos recibido y atendido unos </w:t>
      </w:r>
      <w:r w:rsidR="00A304B4">
        <w:rPr>
          <w:rFonts w:eastAsia="Calibri" w:cs="Times New Roman"/>
          <w:color w:val="808080" w:themeColor="background1" w:themeShade="80"/>
          <w:szCs w:val="24"/>
          <w:lang w:val="es-ES"/>
        </w:rPr>
        <w:t>once</w:t>
      </w:r>
      <w:r w:rsidR="00747B90">
        <w:rPr>
          <w:rFonts w:eastAsia="Calibri" w:cs="Times New Roman"/>
          <w:color w:val="808080" w:themeColor="background1" w:themeShade="80"/>
          <w:szCs w:val="24"/>
          <w:lang w:val="es-ES"/>
        </w:rPr>
        <w:t xml:space="preserve"> </w:t>
      </w:r>
      <w:r w:rsidR="00747B90" w:rsidRPr="00747B90">
        <w:rPr>
          <w:rFonts w:eastAsia="Calibri" w:cs="Times New Roman"/>
          <w:color w:val="808080" w:themeColor="background1" w:themeShade="80"/>
          <w:szCs w:val="24"/>
          <w:lang w:val="es-ES"/>
        </w:rPr>
        <w:t xml:space="preserve">mil </w:t>
      </w:r>
      <w:r w:rsidR="00A304B4">
        <w:rPr>
          <w:rFonts w:eastAsia="Calibri" w:cs="Times New Roman"/>
          <w:color w:val="808080" w:themeColor="background1" w:themeShade="80"/>
          <w:szCs w:val="24"/>
          <w:lang w:val="es-ES"/>
        </w:rPr>
        <w:t>once</w:t>
      </w:r>
      <w:r w:rsidR="00747B90" w:rsidRPr="00747B90">
        <w:rPr>
          <w:rFonts w:eastAsia="Calibri" w:cs="Times New Roman"/>
          <w:color w:val="808080" w:themeColor="background1" w:themeShade="80"/>
          <w:szCs w:val="24"/>
          <w:lang w:val="es-ES"/>
        </w:rPr>
        <w:t xml:space="preserve"> (1</w:t>
      </w:r>
      <w:r w:rsidR="00A304B4">
        <w:rPr>
          <w:rFonts w:eastAsia="Calibri" w:cs="Times New Roman"/>
          <w:color w:val="808080" w:themeColor="background1" w:themeShade="80"/>
          <w:szCs w:val="24"/>
          <w:lang w:val="es-ES"/>
        </w:rPr>
        <w:t>1</w:t>
      </w:r>
      <w:r w:rsidR="00747B90" w:rsidRPr="00747B90">
        <w:rPr>
          <w:rFonts w:eastAsia="Calibri" w:cs="Times New Roman"/>
          <w:color w:val="808080" w:themeColor="background1" w:themeShade="80"/>
          <w:szCs w:val="24"/>
          <w:lang w:val="es-ES"/>
        </w:rPr>
        <w:t>,</w:t>
      </w:r>
      <w:r w:rsidR="00A304B4">
        <w:rPr>
          <w:rFonts w:eastAsia="Calibri" w:cs="Times New Roman"/>
          <w:color w:val="808080" w:themeColor="background1" w:themeShade="80"/>
          <w:szCs w:val="24"/>
          <w:lang w:val="es-ES"/>
        </w:rPr>
        <w:t>0</w:t>
      </w:r>
      <w:r w:rsidR="00747B90" w:rsidRPr="00747B90">
        <w:rPr>
          <w:rFonts w:eastAsia="Calibri" w:cs="Times New Roman"/>
          <w:color w:val="808080" w:themeColor="background1" w:themeShade="80"/>
          <w:szCs w:val="24"/>
          <w:lang w:val="es-ES"/>
        </w:rPr>
        <w:t>11</w:t>
      </w:r>
      <w:r w:rsidRPr="00E859E1">
        <w:rPr>
          <w:rFonts w:eastAsia="Calibri" w:cs="Times New Roman"/>
          <w:color w:val="808080" w:themeColor="background1" w:themeShade="80"/>
          <w:szCs w:val="24"/>
          <w:lang w:val="es-ES"/>
        </w:rPr>
        <w:t>) chat, detallados a continuación mes por mes:</w:t>
      </w:r>
    </w:p>
    <w:p w14:paraId="17805EEB" w14:textId="77777777" w:rsidR="00E859E1" w:rsidRDefault="00E859E1" w:rsidP="00E859E1">
      <w:pPr>
        <w:tabs>
          <w:tab w:val="left" w:pos="1260"/>
        </w:tabs>
        <w:spacing w:after="0" w:line="360" w:lineRule="auto"/>
        <w:jc w:val="both"/>
        <w:rPr>
          <w:rFonts w:eastAsia="Calibri" w:cs="Times New Roman"/>
          <w:color w:val="808080" w:themeColor="background1" w:themeShade="80"/>
          <w:szCs w:val="24"/>
          <w:lang w:val="es-ES"/>
        </w:rPr>
      </w:pPr>
    </w:p>
    <w:tbl>
      <w:tblPr>
        <w:tblW w:w="9064" w:type="dxa"/>
        <w:jc w:val="center"/>
        <w:tblCellMar>
          <w:left w:w="70" w:type="dxa"/>
          <w:right w:w="70" w:type="dxa"/>
        </w:tblCellMar>
        <w:tblLook w:val="04A0" w:firstRow="1" w:lastRow="0" w:firstColumn="1" w:lastColumn="0" w:noHBand="0" w:noVBand="1"/>
      </w:tblPr>
      <w:tblGrid>
        <w:gridCol w:w="1026"/>
        <w:gridCol w:w="689"/>
        <w:gridCol w:w="839"/>
        <w:gridCol w:w="731"/>
        <w:gridCol w:w="635"/>
        <w:gridCol w:w="679"/>
        <w:gridCol w:w="658"/>
        <w:gridCol w:w="637"/>
        <w:gridCol w:w="834"/>
        <w:gridCol w:w="585"/>
        <w:gridCol w:w="576"/>
        <w:gridCol w:w="614"/>
        <w:gridCol w:w="561"/>
      </w:tblGrid>
      <w:tr w:rsidR="00A304B4" w:rsidRPr="005D2216" w14:paraId="31909D20" w14:textId="6E862CC0" w:rsidTr="00A304B4">
        <w:trPr>
          <w:trHeight w:val="315"/>
          <w:jc w:val="center"/>
        </w:trPr>
        <w:tc>
          <w:tcPr>
            <w:tcW w:w="1026" w:type="dxa"/>
            <w:tcBorders>
              <w:top w:val="single" w:sz="4" w:space="0" w:color="auto"/>
              <w:left w:val="single" w:sz="4" w:space="0" w:color="auto"/>
              <w:bottom w:val="single" w:sz="4" w:space="0" w:color="auto"/>
              <w:right w:val="single" w:sz="4" w:space="0" w:color="auto"/>
            </w:tcBorders>
            <w:shd w:val="clear" w:color="000000" w:fill="16365C"/>
            <w:vAlign w:val="center"/>
            <w:hideMark/>
          </w:tcPr>
          <w:p w14:paraId="1B4F03B0" w14:textId="77777777" w:rsidR="00A304B4" w:rsidRPr="00A304B4" w:rsidRDefault="00A304B4" w:rsidP="00747B90">
            <w:pPr>
              <w:spacing w:after="0" w:line="240" w:lineRule="auto"/>
              <w:jc w:val="center"/>
              <w:rPr>
                <w:rFonts w:eastAsia="Times New Roman" w:cs="Times New Roman"/>
                <w:color w:val="FFFFFF" w:themeColor="background1"/>
                <w:sz w:val="22"/>
                <w:lang w:val="es-ES" w:eastAsia="es-ES"/>
              </w:rPr>
            </w:pPr>
            <w:r w:rsidRPr="00A304B4">
              <w:rPr>
                <w:rFonts w:eastAsia="Times New Roman" w:cs="Times New Roman"/>
                <w:color w:val="FFFFFF" w:themeColor="background1"/>
                <w:sz w:val="22"/>
                <w:lang w:val="es-ES" w:eastAsia="es-ES"/>
              </w:rPr>
              <w:t>Mes</w:t>
            </w:r>
          </w:p>
        </w:tc>
        <w:tc>
          <w:tcPr>
            <w:tcW w:w="689" w:type="dxa"/>
            <w:tcBorders>
              <w:top w:val="single" w:sz="4" w:space="0" w:color="auto"/>
              <w:left w:val="nil"/>
              <w:bottom w:val="single" w:sz="4" w:space="0" w:color="auto"/>
              <w:right w:val="single" w:sz="4" w:space="0" w:color="auto"/>
            </w:tcBorders>
            <w:shd w:val="clear" w:color="000000" w:fill="16365C"/>
            <w:vAlign w:val="center"/>
            <w:hideMark/>
          </w:tcPr>
          <w:p w14:paraId="414D326E" w14:textId="77777777" w:rsidR="00A304B4" w:rsidRPr="00A304B4" w:rsidRDefault="00A304B4" w:rsidP="00747B90">
            <w:pPr>
              <w:spacing w:after="0" w:line="240" w:lineRule="auto"/>
              <w:jc w:val="center"/>
              <w:rPr>
                <w:rFonts w:eastAsia="Times New Roman" w:cs="Times New Roman"/>
                <w:color w:val="FFFFFF" w:themeColor="background1"/>
                <w:sz w:val="22"/>
                <w:lang w:val="es-ES" w:eastAsia="es-ES"/>
              </w:rPr>
            </w:pPr>
            <w:r w:rsidRPr="00A304B4">
              <w:rPr>
                <w:rFonts w:eastAsia="Times New Roman" w:cs="Times New Roman"/>
                <w:color w:val="FFFFFF" w:themeColor="background1"/>
                <w:sz w:val="22"/>
                <w:lang w:val="es-ES" w:eastAsia="es-ES"/>
              </w:rPr>
              <w:t>Enero</w:t>
            </w:r>
          </w:p>
        </w:tc>
        <w:tc>
          <w:tcPr>
            <w:tcW w:w="839" w:type="dxa"/>
            <w:tcBorders>
              <w:top w:val="single" w:sz="4" w:space="0" w:color="auto"/>
              <w:left w:val="nil"/>
              <w:bottom w:val="single" w:sz="4" w:space="0" w:color="auto"/>
              <w:right w:val="single" w:sz="4" w:space="0" w:color="auto"/>
            </w:tcBorders>
            <w:shd w:val="clear" w:color="000000" w:fill="16365C"/>
            <w:vAlign w:val="center"/>
            <w:hideMark/>
          </w:tcPr>
          <w:p w14:paraId="49948857" w14:textId="77777777" w:rsidR="00A304B4" w:rsidRPr="00A304B4" w:rsidRDefault="00A304B4" w:rsidP="00747B90">
            <w:pPr>
              <w:spacing w:after="0" w:line="240" w:lineRule="auto"/>
              <w:jc w:val="center"/>
              <w:rPr>
                <w:rFonts w:eastAsia="Times New Roman" w:cs="Times New Roman"/>
                <w:color w:val="FFFFFF" w:themeColor="background1"/>
                <w:sz w:val="22"/>
                <w:lang w:val="es-ES" w:eastAsia="es-ES"/>
              </w:rPr>
            </w:pPr>
            <w:r w:rsidRPr="00A304B4">
              <w:rPr>
                <w:rFonts w:eastAsia="Times New Roman" w:cs="Times New Roman"/>
                <w:color w:val="FFFFFF" w:themeColor="background1"/>
                <w:sz w:val="22"/>
                <w:lang w:val="es-ES" w:eastAsia="es-ES"/>
              </w:rPr>
              <w:t>Febrero</w:t>
            </w:r>
          </w:p>
        </w:tc>
        <w:tc>
          <w:tcPr>
            <w:tcW w:w="731" w:type="dxa"/>
            <w:tcBorders>
              <w:top w:val="single" w:sz="4" w:space="0" w:color="auto"/>
              <w:left w:val="nil"/>
              <w:bottom w:val="single" w:sz="4" w:space="0" w:color="auto"/>
              <w:right w:val="single" w:sz="4" w:space="0" w:color="auto"/>
            </w:tcBorders>
            <w:shd w:val="clear" w:color="000000" w:fill="16365C"/>
            <w:vAlign w:val="center"/>
            <w:hideMark/>
          </w:tcPr>
          <w:p w14:paraId="623F5E66" w14:textId="77777777" w:rsidR="00A304B4" w:rsidRPr="00A304B4" w:rsidRDefault="00A304B4" w:rsidP="00747B90">
            <w:pPr>
              <w:spacing w:after="0" w:line="240" w:lineRule="auto"/>
              <w:jc w:val="center"/>
              <w:rPr>
                <w:rFonts w:eastAsia="Times New Roman" w:cs="Times New Roman"/>
                <w:color w:val="FFFFFF" w:themeColor="background1"/>
                <w:sz w:val="22"/>
                <w:lang w:val="es-ES" w:eastAsia="es-ES"/>
              </w:rPr>
            </w:pPr>
            <w:r w:rsidRPr="00A304B4">
              <w:rPr>
                <w:rFonts w:eastAsia="Times New Roman" w:cs="Times New Roman"/>
                <w:color w:val="FFFFFF" w:themeColor="background1"/>
                <w:sz w:val="22"/>
                <w:lang w:val="es-ES" w:eastAsia="es-ES"/>
              </w:rPr>
              <w:t>Marzo</w:t>
            </w:r>
          </w:p>
        </w:tc>
        <w:tc>
          <w:tcPr>
            <w:tcW w:w="635" w:type="dxa"/>
            <w:tcBorders>
              <w:top w:val="single" w:sz="4" w:space="0" w:color="auto"/>
              <w:left w:val="nil"/>
              <w:bottom w:val="single" w:sz="4" w:space="0" w:color="auto"/>
              <w:right w:val="single" w:sz="4" w:space="0" w:color="auto"/>
            </w:tcBorders>
            <w:shd w:val="clear" w:color="000000" w:fill="16365C"/>
            <w:vAlign w:val="center"/>
            <w:hideMark/>
          </w:tcPr>
          <w:p w14:paraId="3415655E" w14:textId="77777777" w:rsidR="00A304B4" w:rsidRPr="00A304B4" w:rsidRDefault="00A304B4" w:rsidP="00747B90">
            <w:pPr>
              <w:spacing w:after="0" w:line="240" w:lineRule="auto"/>
              <w:jc w:val="center"/>
              <w:rPr>
                <w:rFonts w:eastAsia="Times New Roman" w:cs="Times New Roman"/>
                <w:color w:val="FFFFFF" w:themeColor="background1"/>
                <w:sz w:val="22"/>
                <w:lang w:val="es-ES" w:eastAsia="es-ES"/>
              </w:rPr>
            </w:pPr>
            <w:r w:rsidRPr="00A304B4">
              <w:rPr>
                <w:rFonts w:eastAsia="Times New Roman" w:cs="Times New Roman"/>
                <w:color w:val="FFFFFF" w:themeColor="background1"/>
                <w:sz w:val="22"/>
                <w:lang w:val="es-ES" w:eastAsia="es-ES"/>
              </w:rPr>
              <w:t>Abril</w:t>
            </w:r>
          </w:p>
        </w:tc>
        <w:tc>
          <w:tcPr>
            <w:tcW w:w="679" w:type="dxa"/>
            <w:tcBorders>
              <w:top w:val="single" w:sz="4" w:space="0" w:color="auto"/>
              <w:left w:val="nil"/>
              <w:bottom w:val="single" w:sz="4" w:space="0" w:color="auto"/>
              <w:right w:val="single" w:sz="4" w:space="0" w:color="auto"/>
            </w:tcBorders>
            <w:shd w:val="clear" w:color="000000" w:fill="16365C"/>
            <w:vAlign w:val="center"/>
            <w:hideMark/>
          </w:tcPr>
          <w:p w14:paraId="33DE99B8" w14:textId="77777777" w:rsidR="00A304B4" w:rsidRPr="00A304B4" w:rsidRDefault="00A304B4" w:rsidP="00747B90">
            <w:pPr>
              <w:spacing w:after="0" w:line="240" w:lineRule="auto"/>
              <w:jc w:val="center"/>
              <w:rPr>
                <w:rFonts w:eastAsia="Times New Roman" w:cs="Times New Roman"/>
                <w:color w:val="FFFFFF" w:themeColor="background1"/>
                <w:sz w:val="22"/>
                <w:lang w:val="es-ES" w:eastAsia="es-ES"/>
              </w:rPr>
            </w:pPr>
            <w:r w:rsidRPr="00A304B4">
              <w:rPr>
                <w:rFonts w:eastAsia="Times New Roman" w:cs="Times New Roman"/>
                <w:color w:val="FFFFFF" w:themeColor="background1"/>
                <w:sz w:val="22"/>
                <w:lang w:val="es-ES" w:eastAsia="es-ES"/>
              </w:rPr>
              <w:t>Mayo</w:t>
            </w:r>
          </w:p>
        </w:tc>
        <w:tc>
          <w:tcPr>
            <w:tcW w:w="658" w:type="dxa"/>
            <w:tcBorders>
              <w:top w:val="single" w:sz="4" w:space="0" w:color="auto"/>
              <w:left w:val="nil"/>
              <w:bottom w:val="single" w:sz="4" w:space="0" w:color="auto"/>
              <w:right w:val="single" w:sz="4" w:space="0" w:color="auto"/>
            </w:tcBorders>
            <w:shd w:val="clear" w:color="000000" w:fill="16365C"/>
            <w:vAlign w:val="center"/>
            <w:hideMark/>
          </w:tcPr>
          <w:p w14:paraId="7DBC0820" w14:textId="77777777" w:rsidR="00A304B4" w:rsidRPr="00A304B4" w:rsidRDefault="00A304B4" w:rsidP="00747B90">
            <w:pPr>
              <w:spacing w:after="0" w:line="240" w:lineRule="auto"/>
              <w:jc w:val="center"/>
              <w:rPr>
                <w:rFonts w:eastAsia="Times New Roman" w:cs="Times New Roman"/>
                <w:color w:val="FFFFFF" w:themeColor="background1"/>
                <w:sz w:val="22"/>
                <w:lang w:val="es-ES" w:eastAsia="es-ES"/>
              </w:rPr>
            </w:pPr>
            <w:r w:rsidRPr="00A304B4">
              <w:rPr>
                <w:rFonts w:eastAsia="Times New Roman" w:cs="Times New Roman"/>
                <w:color w:val="FFFFFF" w:themeColor="background1"/>
                <w:sz w:val="22"/>
                <w:lang w:val="es-ES" w:eastAsia="es-ES"/>
              </w:rPr>
              <w:t>Junio</w:t>
            </w:r>
          </w:p>
        </w:tc>
        <w:tc>
          <w:tcPr>
            <w:tcW w:w="637" w:type="dxa"/>
            <w:tcBorders>
              <w:top w:val="single" w:sz="4" w:space="0" w:color="auto"/>
              <w:left w:val="nil"/>
              <w:bottom w:val="single" w:sz="4" w:space="0" w:color="auto"/>
              <w:right w:val="single" w:sz="4" w:space="0" w:color="auto"/>
            </w:tcBorders>
            <w:shd w:val="clear" w:color="000000" w:fill="16365C"/>
            <w:vAlign w:val="center"/>
          </w:tcPr>
          <w:p w14:paraId="3846E683" w14:textId="0A46C3F6" w:rsidR="00A304B4" w:rsidRPr="00A304B4" w:rsidRDefault="00A304B4" w:rsidP="00747B90">
            <w:pPr>
              <w:spacing w:after="0" w:line="240" w:lineRule="auto"/>
              <w:jc w:val="center"/>
              <w:rPr>
                <w:rFonts w:eastAsia="Times New Roman" w:cs="Times New Roman"/>
                <w:color w:val="FFFFFF" w:themeColor="background1"/>
                <w:sz w:val="22"/>
                <w:lang w:val="es-ES" w:eastAsia="es-ES"/>
              </w:rPr>
            </w:pPr>
            <w:r w:rsidRPr="00A304B4">
              <w:rPr>
                <w:rFonts w:eastAsia="Times New Roman" w:cs="Times New Roman"/>
                <w:color w:val="FFFFFF" w:themeColor="background1"/>
                <w:lang w:val="es-ES" w:eastAsia="es-ES"/>
              </w:rPr>
              <w:t>Julio</w:t>
            </w:r>
          </w:p>
        </w:tc>
        <w:tc>
          <w:tcPr>
            <w:tcW w:w="834" w:type="dxa"/>
            <w:tcBorders>
              <w:top w:val="single" w:sz="4" w:space="0" w:color="auto"/>
              <w:left w:val="nil"/>
              <w:bottom w:val="single" w:sz="4" w:space="0" w:color="auto"/>
              <w:right w:val="single" w:sz="4" w:space="0" w:color="auto"/>
            </w:tcBorders>
            <w:shd w:val="clear" w:color="000000" w:fill="16365C"/>
            <w:vAlign w:val="center"/>
          </w:tcPr>
          <w:p w14:paraId="6225C41B" w14:textId="57D85E07" w:rsidR="00A304B4" w:rsidRPr="00A304B4" w:rsidRDefault="00A304B4" w:rsidP="00747B90">
            <w:pPr>
              <w:spacing w:after="0" w:line="240" w:lineRule="auto"/>
              <w:jc w:val="center"/>
              <w:rPr>
                <w:rFonts w:eastAsia="Times New Roman" w:cs="Times New Roman"/>
                <w:color w:val="FFFFFF" w:themeColor="background1"/>
                <w:sz w:val="22"/>
                <w:lang w:val="es-ES" w:eastAsia="es-ES"/>
              </w:rPr>
            </w:pPr>
            <w:r w:rsidRPr="00A304B4">
              <w:rPr>
                <w:rFonts w:eastAsia="Times New Roman" w:cs="Times New Roman"/>
                <w:color w:val="FFFFFF" w:themeColor="background1"/>
                <w:lang w:val="es-ES" w:eastAsia="es-ES"/>
              </w:rPr>
              <w:t>Agosto</w:t>
            </w:r>
          </w:p>
        </w:tc>
        <w:tc>
          <w:tcPr>
            <w:tcW w:w="585" w:type="dxa"/>
            <w:tcBorders>
              <w:top w:val="single" w:sz="4" w:space="0" w:color="auto"/>
              <w:left w:val="nil"/>
              <w:bottom w:val="single" w:sz="4" w:space="0" w:color="auto"/>
              <w:right w:val="single" w:sz="4" w:space="0" w:color="auto"/>
            </w:tcBorders>
            <w:shd w:val="clear" w:color="000000" w:fill="16365C"/>
          </w:tcPr>
          <w:p w14:paraId="0EEB93D6" w14:textId="74C538FA" w:rsidR="00A304B4" w:rsidRPr="00A304B4" w:rsidRDefault="00A304B4" w:rsidP="00747B90">
            <w:pPr>
              <w:spacing w:after="0" w:line="240" w:lineRule="auto"/>
              <w:jc w:val="center"/>
              <w:rPr>
                <w:rFonts w:eastAsia="Times New Roman" w:cs="Times New Roman"/>
                <w:color w:val="FFFFFF" w:themeColor="background1"/>
                <w:lang w:val="es-ES" w:eastAsia="es-ES"/>
              </w:rPr>
            </w:pPr>
            <w:r>
              <w:rPr>
                <w:rFonts w:eastAsia="Times New Roman" w:cs="Times New Roman"/>
                <w:color w:val="FFFFFF" w:themeColor="background1"/>
                <w:lang w:val="es-ES" w:eastAsia="es-ES"/>
              </w:rPr>
              <w:t>Sep.</w:t>
            </w:r>
          </w:p>
        </w:tc>
        <w:tc>
          <w:tcPr>
            <w:tcW w:w="576" w:type="dxa"/>
            <w:tcBorders>
              <w:top w:val="single" w:sz="4" w:space="0" w:color="auto"/>
              <w:left w:val="nil"/>
              <w:bottom w:val="single" w:sz="4" w:space="0" w:color="auto"/>
              <w:right w:val="single" w:sz="4" w:space="0" w:color="auto"/>
            </w:tcBorders>
            <w:shd w:val="clear" w:color="000000" w:fill="16365C"/>
          </w:tcPr>
          <w:p w14:paraId="1B910B9B" w14:textId="00454500" w:rsidR="00A304B4" w:rsidRPr="00A304B4" w:rsidRDefault="00A304B4" w:rsidP="00747B90">
            <w:pPr>
              <w:spacing w:after="0" w:line="240" w:lineRule="auto"/>
              <w:jc w:val="center"/>
              <w:rPr>
                <w:rFonts w:eastAsia="Times New Roman" w:cs="Times New Roman"/>
                <w:color w:val="FFFFFF" w:themeColor="background1"/>
                <w:lang w:val="es-ES" w:eastAsia="es-ES"/>
              </w:rPr>
            </w:pPr>
            <w:r>
              <w:rPr>
                <w:rFonts w:eastAsia="Times New Roman" w:cs="Times New Roman"/>
                <w:color w:val="FFFFFF" w:themeColor="background1"/>
                <w:lang w:val="es-ES" w:eastAsia="es-ES"/>
              </w:rPr>
              <w:t>Oct.</w:t>
            </w:r>
          </w:p>
        </w:tc>
        <w:tc>
          <w:tcPr>
            <w:tcW w:w="614" w:type="dxa"/>
            <w:tcBorders>
              <w:top w:val="single" w:sz="4" w:space="0" w:color="auto"/>
              <w:left w:val="nil"/>
              <w:bottom w:val="single" w:sz="4" w:space="0" w:color="auto"/>
              <w:right w:val="single" w:sz="4" w:space="0" w:color="auto"/>
            </w:tcBorders>
            <w:shd w:val="clear" w:color="000000" w:fill="16365C"/>
          </w:tcPr>
          <w:p w14:paraId="610C8A3B" w14:textId="3955F2B3" w:rsidR="00A304B4" w:rsidRPr="00A304B4" w:rsidRDefault="00A304B4" w:rsidP="00747B90">
            <w:pPr>
              <w:spacing w:after="0" w:line="240" w:lineRule="auto"/>
              <w:jc w:val="center"/>
              <w:rPr>
                <w:rFonts w:eastAsia="Times New Roman" w:cs="Times New Roman"/>
                <w:color w:val="FFFFFF" w:themeColor="background1"/>
                <w:lang w:val="es-ES" w:eastAsia="es-ES"/>
              </w:rPr>
            </w:pPr>
            <w:r>
              <w:rPr>
                <w:rFonts w:eastAsia="Times New Roman" w:cs="Times New Roman"/>
                <w:color w:val="FFFFFF" w:themeColor="background1"/>
                <w:lang w:val="es-ES" w:eastAsia="es-ES"/>
              </w:rPr>
              <w:t>Nov.</w:t>
            </w:r>
          </w:p>
        </w:tc>
        <w:tc>
          <w:tcPr>
            <w:tcW w:w="561" w:type="dxa"/>
            <w:tcBorders>
              <w:top w:val="single" w:sz="4" w:space="0" w:color="auto"/>
              <w:left w:val="nil"/>
              <w:bottom w:val="single" w:sz="4" w:space="0" w:color="auto"/>
              <w:right w:val="single" w:sz="4" w:space="0" w:color="auto"/>
            </w:tcBorders>
            <w:shd w:val="clear" w:color="000000" w:fill="16365C"/>
          </w:tcPr>
          <w:p w14:paraId="2C6FB956" w14:textId="5C141C8D" w:rsidR="00A304B4" w:rsidRPr="00A304B4" w:rsidRDefault="00A304B4" w:rsidP="00747B90">
            <w:pPr>
              <w:spacing w:after="0" w:line="240" w:lineRule="auto"/>
              <w:jc w:val="center"/>
              <w:rPr>
                <w:rFonts w:eastAsia="Times New Roman" w:cs="Times New Roman"/>
                <w:color w:val="FFFFFF" w:themeColor="background1"/>
                <w:lang w:val="es-ES" w:eastAsia="es-ES"/>
              </w:rPr>
            </w:pPr>
            <w:r>
              <w:rPr>
                <w:rFonts w:eastAsia="Times New Roman" w:cs="Times New Roman"/>
                <w:color w:val="FFFFFF" w:themeColor="background1"/>
                <w:lang w:val="es-ES" w:eastAsia="es-ES"/>
              </w:rPr>
              <w:t>Dic.</w:t>
            </w:r>
          </w:p>
        </w:tc>
      </w:tr>
      <w:tr w:rsidR="00A304B4" w:rsidRPr="005D2216" w14:paraId="0C86C004" w14:textId="5525EE2F" w:rsidTr="00A304B4">
        <w:trPr>
          <w:trHeight w:val="300"/>
          <w:jc w:val="center"/>
        </w:trPr>
        <w:tc>
          <w:tcPr>
            <w:tcW w:w="1026" w:type="dxa"/>
            <w:tcBorders>
              <w:top w:val="nil"/>
              <w:left w:val="single" w:sz="4" w:space="0" w:color="auto"/>
              <w:bottom w:val="single" w:sz="4" w:space="0" w:color="auto"/>
              <w:right w:val="single" w:sz="4" w:space="0" w:color="auto"/>
            </w:tcBorders>
            <w:shd w:val="clear" w:color="auto" w:fill="auto"/>
            <w:vAlign w:val="center"/>
            <w:hideMark/>
          </w:tcPr>
          <w:p w14:paraId="13E8A4E0" w14:textId="77777777" w:rsidR="00A304B4" w:rsidRPr="005D2216" w:rsidRDefault="00A304B4" w:rsidP="00747B90">
            <w:pPr>
              <w:spacing w:after="0" w:line="240" w:lineRule="auto"/>
              <w:jc w:val="both"/>
              <w:rPr>
                <w:rFonts w:eastAsia="Times New Roman" w:cs="Times New Roman"/>
                <w:color w:val="808080" w:themeColor="background1" w:themeShade="80"/>
                <w:sz w:val="22"/>
                <w:lang w:val="es-ES" w:eastAsia="es-ES"/>
              </w:rPr>
            </w:pPr>
            <w:r w:rsidRPr="005D2216">
              <w:rPr>
                <w:rFonts w:eastAsia="Times New Roman" w:cs="Times New Roman"/>
                <w:color w:val="808080" w:themeColor="background1" w:themeShade="80"/>
                <w:sz w:val="22"/>
                <w:lang w:val="es-ES" w:eastAsia="es-ES"/>
              </w:rPr>
              <w:t>Cantidad</w:t>
            </w:r>
          </w:p>
        </w:tc>
        <w:tc>
          <w:tcPr>
            <w:tcW w:w="689" w:type="dxa"/>
            <w:tcBorders>
              <w:top w:val="nil"/>
              <w:left w:val="nil"/>
              <w:bottom w:val="single" w:sz="4" w:space="0" w:color="auto"/>
              <w:right w:val="single" w:sz="4" w:space="0" w:color="auto"/>
            </w:tcBorders>
            <w:shd w:val="clear" w:color="auto" w:fill="auto"/>
            <w:vAlign w:val="center"/>
            <w:hideMark/>
          </w:tcPr>
          <w:p w14:paraId="5F09ED74" w14:textId="1636AF93" w:rsidR="00A304B4" w:rsidRPr="005D2216" w:rsidRDefault="00A304B4" w:rsidP="00A304B4">
            <w:pPr>
              <w:spacing w:after="0" w:line="240" w:lineRule="auto"/>
              <w:jc w:val="center"/>
              <w:rPr>
                <w:rFonts w:eastAsia="Times New Roman" w:cs="Times New Roman"/>
                <w:color w:val="808080" w:themeColor="background1" w:themeShade="80"/>
                <w:sz w:val="22"/>
                <w:lang w:val="es-ES" w:eastAsia="es-ES"/>
              </w:rPr>
            </w:pPr>
            <w:r w:rsidRPr="005D2216">
              <w:rPr>
                <w:rFonts w:eastAsia="Times New Roman" w:cs="Times New Roman"/>
                <w:color w:val="808080" w:themeColor="background1" w:themeShade="80"/>
                <w:sz w:val="22"/>
                <w:lang w:val="es-ES" w:eastAsia="es-ES"/>
              </w:rPr>
              <w:t>2,150</w:t>
            </w:r>
          </w:p>
        </w:tc>
        <w:tc>
          <w:tcPr>
            <w:tcW w:w="839" w:type="dxa"/>
            <w:tcBorders>
              <w:top w:val="nil"/>
              <w:left w:val="nil"/>
              <w:bottom w:val="single" w:sz="4" w:space="0" w:color="auto"/>
              <w:right w:val="single" w:sz="4" w:space="0" w:color="auto"/>
            </w:tcBorders>
            <w:shd w:val="clear" w:color="auto" w:fill="auto"/>
            <w:vAlign w:val="center"/>
            <w:hideMark/>
          </w:tcPr>
          <w:p w14:paraId="1AE7714E" w14:textId="02AC7E55" w:rsidR="00A304B4" w:rsidRPr="005D2216" w:rsidRDefault="00A304B4" w:rsidP="00A304B4">
            <w:pPr>
              <w:spacing w:after="0" w:line="240" w:lineRule="auto"/>
              <w:jc w:val="center"/>
              <w:rPr>
                <w:rFonts w:eastAsia="Times New Roman" w:cs="Times New Roman"/>
                <w:color w:val="808080" w:themeColor="background1" w:themeShade="80"/>
                <w:sz w:val="22"/>
                <w:lang w:val="es-ES" w:eastAsia="es-ES"/>
              </w:rPr>
            </w:pPr>
            <w:r w:rsidRPr="005D2216">
              <w:rPr>
                <w:rFonts w:eastAsia="Times New Roman" w:cs="Times New Roman"/>
                <w:color w:val="808080" w:themeColor="background1" w:themeShade="80"/>
                <w:sz w:val="22"/>
                <w:lang w:val="es-ES" w:eastAsia="es-ES"/>
              </w:rPr>
              <w:t>1,959</w:t>
            </w:r>
          </w:p>
        </w:tc>
        <w:tc>
          <w:tcPr>
            <w:tcW w:w="731" w:type="dxa"/>
            <w:tcBorders>
              <w:top w:val="nil"/>
              <w:left w:val="nil"/>
              <w:bottom w:val="single" w:sz="4" w:space="0" w:color="auto"/>
              <w:right w:val="single" w:sz="4" w:space="0" w:color="auto"/>
            </w:tcBorders>
            <w:shd w:val="clear" w:color="auto" w:fill="auto"/>
            <w:vAlign w:val="center"/>
            <w:hideMark/>
          </w:tcPr>
          <w:p w14:paraId="3BF281F9" w14:textId="0C9D85C7" w:rsidR="00A304B4" w:rsidRPr="005D2216" w:rsidRDefault="00A304B4" w:rsidP="00A304B4">
            <w:pPr>
              <w:spacing w:after="0" w:line="240" w:lineRule="auto"/>
              <w:jc w:val="center"/>
              <w:rPr>
                <w:rFonts w:eastAsia="Times New Roman" w:cs="Times New Roman"/>
                <w:color w:val="808080" w:themeColor="background1" w:themeShade="80"/>
                <w:sz w:val="22"/>
                <w:lang w:val="es-ES" w:eastAsia="es-ES"/>
              </w:rPr>
            </w:pPr>
            <w:r w:rsidRPr="005D2216">
              <w:rPr>
                <w:rFonts w:eastAsia="Times New Roman" w:cs="Times New Roman"/>
                <w:color w:val="808080" w:themeColor="background1" w:themeShade="80"/>
                <w:sz w:val="22"/>
                <w:lang w:val="es-ES" w:eastAsia="es-ES"/>
              </w:rPr>
              <w:t>2,403</w:t>
            </w:r>
          </w:p>
        </w:tc>
        <w:tc>
          <w:tcPr>
            <w:tcW w:w="635" w:type="dxa"/>
            <w:tcBorders>
              <w:top w:val="nil"/>
              <w:left w:val="nil"/>
              <w:bottom w:val="single" w:sz="4" w:space="0" w:color="auto"/>
              <w:right w:val="single" w:sz="4" w:space="0" w:color="auto"/>
            </w:tcBorders>
            <w:shd w:val="clear" w:color="auto" w:fill="auto"/>
            <w:vAlign w:val="center"/>
            <w:hideMark/>
          </w:tcPr>
          <w:p w14:paraId="6170EF9E" w14:textId="38080BED" w:rsidR="00A304B4" w:rsidRPr="005D2216" w:rsidRDefault="00A304B4" w:rsidP="00A304B4">
            <w:pPr>
              <w:spacing w:after="0" w:line="240" w:lineRule="auto"/>
              <w:jc w:val="center"/>
              <w:rPr>
                <w:rFonts w:eastAsia="Times New Roman" w:cs="Times New Roman"/>
                <w:color w:val="808080" w:themeColor="background1" w:themeShade="80"/>
                <w:sz w:val="22"/>
                <w:lang w:val="es-ES" w:eastAsia="es-ES"/>
              </w:rPr>
            </w:pPr>
            <w:r w:rsidRPr="005D2216">
              <w:rPr>
                <w:rFonts w:eastAsia="Times New Roman" w:cs="Times New Roman"/>
                <w:color w:val="808080" w:themeColor="background1" w:themeShade="80"/>
                <w:sz w:val="22"/>
                <w:lang w:val="es-ES" w:eastAsia="es-ES"/>
              </w:rPr>
              <w:t>597</w:t>
            </w:r>
          </w:p>
        </w:tc>
        <w:tc>
          <w:tcPr>
            <w:tcW w:w="679" w:type="dxa"/>
            <w:tcBorders>
              <w:top w:val="nil"/>
              <w:left w:val="nil"/>
              <w:bottom w:val="single" w:sz="4" w:space="0" w:color="auto"/>
              <w:right w:val="single" w:sz="4" w:space="0" w:color="auto"/>
            </w:tcBorders>
            <w:shd w:val="clear" w:color="auto" w:fill="auto"/>
            <w:vAlign w:val="center"/>
            <w:hideMark/>
          </w:tcPr>
          <w:p w14:paraId="44A56926" w14:textId="2E86F192" w:rsidR="00A304B4" w:rsidRPr="005D2216" w:rsidRDefault="00A304B4" w:rsidP="00A304B4">
            <w:pPr>
              <w:spacing w:after="0" w:line="240" w:lineRule="auto"/>
              <w:jc w:val="center"/>
              <w:rPr>
                <w:rFonts w:eastAsia="Times New Roman" w:cs="Times New Roman"/>
                <w:color w:val="808080" w:themeColor="background1" w:themeShade="80"/>
                <w:sz w:val="22"/>
                <w:lang w:val="es-ES" w:eastAsia="es-ES"/>
              </w:rPr>
            </w:pPr>
            <w:r w:rsidRPr="005D2216">
              <w:rPr>
                <w:rFonts w:eastAsia="Times New Roman" w:cs="Times New Roman"/>
                <w:color w:val="808080" w:themeColor="background1" w:themeShade="80"/>
                <w:sz w:val="22"/>
                <w:lang w:val="es-ES" w:eastAsia="es-ES"/>
              </w:rPr>
              <w:t>718</w:t>
            </w:r>
          </w:p>
        </w:tc>
        <w:tc>
          <w:tcPr>
            <w:tcW w:w="658" w:type="dxa"/>
            <w:tcBorders>
              <w:top w:val="nil"/>
              <w:left w:val="nil"/>
              <w:bottom w:val="single" w:sz="4" w:space="0" w:color="auto"/>
              <w:right w:val="single" w:sz="4" w:space="0" w:color="auto"/>
            </w:tcBorders>
            <w:shd w:val="clear" w:color="auto" w:fill="auto"/>
            <w:vAlign w:val="center"/>
            <w:hideMark/>
          </w:tcPr>
          <w:p w14:paraId="18BFAE19" w14:textId="09EE3958" w:rsidR="00A304B4" w:rsidRPr="005D2216" w:rsidRDefault="00A304B4" w:rsidP="00A304B4">
            <w:pPr>
              <w:spacing w:after="0" w:line="240" w:lineRule="auto"/>
              <w:jc w:val="center"/>
              <w:rPr>
                <w:rFonts w:eastAsia="Times New Roman" w:cs="Times New Roman"/>
                <w:color w:val="808080" w:themeColor="background1" w:themeShade="80"/>
                <w:sz w:val="22"/>
                <w:lang w:val="es-ES" w:eastAsia="es-ES"/>
              </w:rPr>
            </w:pPr>
            <w:r w:rsidRPr="005D2216">
              <w:rPr>
                <w:rFonts w:eastAsia="Times New Roman" w:cs="Times New Roman"/>
                <w:color w:val="808080" w:themeColor="background1" w:themeShade="80"/>
                <w:sz w:val="22"/>
                <w:lang w:val="es-ES" w:eastAsia="es-ES"/>
              </w:rPr>
              <w:t>0</w:t>
            </w:r>
          </w:p>
        </w:tc>
        <w:tc>
          <w:tcPr>
            <w:tcW w:w="637" w:type="dxa"/>
            <w:tcBorders>
              <w:top w:val="nil"/>
              <w:left w:val="nil"/>
              <w:bottom w:val="single" w:sz="4" w:space="0" w:color="auto"/>
              <w:right w:val="single" w:sz="4" w:space="0" w:color="auto"/>
            </w:tcBorders>
            <w:vAlign w:val="center"/>
          </w:tcPr>
          <w:p w14:paraId="6B370086" w14:textId="229C0C16" w:rsidR="00A304B4" w:rsidRPr="00747B90" w:rsidRDefault="00A304B4" w:rsidP="00747B90">
            <w:pPr>
              <w:spacing w:after="0" w:line="240" w:lineRule="auto"/>
              <w:jc w:val="center"/>
              <w:rPr>
                <w:rFonts w:eastAsia="Times New Roman" w:cs="Times New Roman"/>
                <w:color w:val="808080" w:themeColor="background1" w:themeShade="80"/>
                <w:sz w:val="22"/>
                <w:lang w:val="es-ES" w:eastAsia="es-ES"/>
              </w:rPr>
            </w:pPr>
            <w:r w:rsidRPr="00747B90">
              <w:rPr>
                <w:rFonts w:eastAsia="Times New Roman" w:cs="Times New Roman"/>
                <w:color w:val="808080" w:themeColor="background1" w:themeShade="80"/>
                <w:lang w:val="es-ES" w:eastAsia="es-ES"/>
              </w:rPr>
              <w:t>621</w:t>
            </w:r>
          </w:p>
        </w:tc>
        <w:tc>
          <w:tcPr>
            <w:tcW w:w="834" w:type="dxa"/>
            <w:tcBorders>
              <w:top w:val="nil"/>
              <w:left w:val="nil"/>
              <w:bottom w:val="single" w:sz="4" w:space="0" w:color="auto"/>
              <w:right w:val="single" w:sz="4" w:space="0" w:color="auto"/>
            </w:tcBorders>
            <w:vAlign w:val="center"/>
          </w:tcPr>
          <w:p w14:paraId="1FE3E401" w14:textId="57885DCA" w:rsidR="00A304B4" w:rsidRPr="00747B90" w:rsidRDefault="00A304B4" w:rsidP="00747B90">
            <w:pPr>
              <w:spacing w:after="0" w:line="240" w:lineRule="auto"/>
              <w:jc w:val="center"/>
              <w:rPr>
                <w:rFonts w:eastAsia="Times New Roman" w:cs="Times New Roman"/>
                <w:color w:val="808080" w:themeColor="background1" w:themeShade="80"/>
                <w:sz w:val="22"/>
                <w:lang w:val="es-ES" w:eastAsia="es-ES"/>
              </w:rPr>
            </w:pPr>
            <w:r w:rsidRPr="00747B90">
              <w:rPr>
                <w:rFonts w:eastAsia="Times New Roman" w:cs="Times New Roman"/>
                <w:color w:val="808080" w:themeColor="background1" w:themeShade="80"/>
                <w:lang w:val="es-ES" w:eastAsia="es-ES"/>
              </w:rPr>
              <w:t>859</w:t>
            </w:r>
          </w:p>
        </w:tc>
        <w:tc>
          <w:tcPr>
            <w:tcW w:w="585" w:type="dxa"/>
            <w:tcBorders>
              <w:top w:val="nil"/>
              <w:left w:val="nil"/>
              <w:bottom w:val="single" w:sz="4" w:space="0" w:color="auto"/>
              <w:right w:val="single" w:sz="4" w:space="0" w:color="auto"/>
            </w:tcBorders>
            <w:vAlign w:val="center"/>
          </w:tcPr>
          <w:p w14:paraId="71617780" w14:textId="27BE66AE" w:rsidR="00A304B4" w:rsidRPr="00747B90" w:rsidRDefault="00A304B4" w:rsidP="00A304B4">
            <w:pPr>
              <w:spacing w:after="0" w:line="240" w:lineRule="auto"/>
              <w:jc w:val="center"/>
              <w:rPr>
                <w:rFonts w:eastAsia="Times New Roman" w:cs="Times New Roman"/>
                <w:color w:val="808080" w:themeColor="background1" w:themeShade="80"/>
                <w:lang w:val="es-ES" w:eastAsia="es-ES"/>
              </w:rPr>
            </w:pPr>
            <w:r>
              <w:rPr>
                <w:rFonts w:eastAsia="Times New Roman" w:cs="Times New Roman"/>
                <w:color w:val="808080" w:themeColor="background1" w:themeShade="80"/>
                <w:lang w:val="es-ES" w:eastAsia="es-ES"/>
              </w:rPr>
              <w:t>0</w:t>
            </w:r>
          </w:p>
        </w:tc>
        <w:tc>
          <w:tcPr>
            <w:tcW w:w="576" w:type="dxa"/>
            <w:tcBorders>
              <w:top w:val="nil"/>
              <w:left w:val="nil"/>
              <w:bottom w:val="single" w:sz="4" w:space="0" w:color="auto"/>
              <w:right w:val="single" w:sz="4" w:space="0" w:color="auto"/>
            </w:tcBorders>
            <w:vAlign w:val="center"/>
          </w:tcPr>
          <w:p w14:paraId="3ABFF431" w14:textId="5C1146A5" w:rsidR="00A304B4" w:rsidRPr="00747B90" w:rsidRDefault="00A304B4" w:rsidP="00A304B4">
            <w:pPr>
              <w:spacing w:after="0" w:line="240" w:lineRule="auto"/>
              <w:jc w:val="center"/>
              <w:rPr>
                <w:rFonts w:eastAsia="Times New Roman" w:cs="Times New Roman"/>
                <w:color w:val="808080" w:themeColor="background1" w:themeShade="80"/>
                <w:lang w:val="es-ES" w:eastAsia="es-ES"/>
              </w:rPr>
            </w:pPr>
            <w:r>
              <w:rPr>
                <w:rFonts w:eastAsia="Times New Roman" w:cs="Times New Roman"/>
                <w:color w:val="808080" w:themeColor="background1" w:themeShade="80"/>
                <w:lang w:val="es-ES" w:eastAsia="es-ES"/>
              </w:rPr>
              <w:t>400</w:t>
            </w:r>
          </w:p>
        </w:tc>
        <w:tc>
          <w:tcPr>
            <w:tcW w:w="614" w:type="dxa"/>
            <w:tcBorders>
              <w:top w:val="nil"/>
              <w:left w:val="nil"/>
              <w:bottom w:val="single" w:sz="4" w:space="0" w:color="auto"/>
              <w:right w:val="single" w:sz="4" w:space="0" w:color="auto"/>
            </w:tcBorders>
            <w:vAlign w:val="center"/>
          </w:tcPr>
          <w:p w14:paraId="15355363" w14:textId="4226AFC3" w:rsidR="00A304B4" w:rsidRPr="00747B90" w:rsidRDefault="00A304B4" w:rsidP="00A304B4">
            <w:pPr>
              <w:spacing w:after="0" w:line="240" w:lineRule="auto"/>
              <w:jc w:val="center"/>
              <w:rPr>
                <w:rFonts w:eastAsia="Times New Roman" w:cs="Times New Roman"/>
                <w:color w:val="808080" w:themeColor="background1" w:themeShade="80"/>
                <w:lang w:val="es-ES" w:eastAsia="es-ES"/>
              </w:rPr>
            </w:pPr>
            <w:r>
              <w:rPr>
                <w:rFonts w:eastAsia="Times New Roman" w:cs="Times New Roman"/>
                <w:color w:val="808080" w:themeColor="background1" w:themeShade="80"/>
                <w:lang w:val="es-ES" w:eastAsia="es-ES"/>
              </w:rPr>
              <w:t>270</w:t>
            </w:r>
          </w:p>
        </w:tc>
        <w:tc>
          <w:tcPr>
            <w:tcW w:w="561" w:type="dxa"/>
            <w:tcBorders>
              <w:top w:val="nil"/>
              <w:left w:val="nil"/>
              <w:bottom w:val="single" w:sz="4" w:space="0" w:color="auto"/>
              <w:right w:val="single" w:sz="4" w:space="0" w:color="auto"/>
            </w:tcBorders>
            <w:vAlign w:val="center"/>
          </w:tcPr>
          <w:p w14:paraId="2B2F6807" w14:textId="49CA6914" w:rsidR="00A304B4" w:rsidRPr="00747B90" w:rsidRDefault="00A304B4" w:rsidP="00A304B4">
            <w:pPr>
              <w:spacing w:after="0" w:line="240" w:lineRule="auto"/>
              <w:jc w:val="center"/>
              <w:rPr>
                <w:rFonts w:eastAsia="Times New Roman" w:cs="Times New Roman"/>
                <w:color w:val="808080" w:themeColor="background1" w:themeShade="80"/>
                <w:lang w:val="es-ES" w:eastAsia="es-ES"/>
              </w:rPr>
            </w:pPr>
            <w:r>
              <w:rPr>
                <w:rFonts w:eastAsia="Times New Roman" w:cs="Times New Roman"/>
                <w:color w:val="808080" w:themeColor="background1" w:themeShade="80"/>
                <w:lang w:val="es-ES" w:eastAsia="es-ES"/>
              </w:rPr>
              <w:t>30</w:t>
            </w:r>
          </w:p>
        </w:tc>
      </w:tr>
      <w:tr w:rsidR="00A304B4" w:rsidRPr="005D2216" w14:paraId="72A94DDB" w14:textId="54B69E0C" w:rsidTr="00A304B4">
        <w:trPr>
          <w:trHeight w:val="300"/>
          <w:jc w:val="center"/>
        </w:trPr>
        <w:tc>
          <w:tcPr>
            <w:tcW w:w="392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2880FF25" w14:textId="77777777" w:rsidR="00A304B4" w:rsidRPr="005D2216" w:rsidRDefault="00A304B4" w:rsidP="00747B90">
            <w:pPr>
              <w:spacing w:after="0" w:line="240" w:lineRule="auto"/>
              <w:rPr>
                <w:rFonts w:eastAsia="Times New Roman" w:cs="Times New Roman"/>
                <w:b/>
                <w:bCs/>
                <w:color w:val="808080" w:themeColor="background1" w:themeShade="80"/>
                <w:sz w:val="22"/>
                <w:lang w:val="es-ES" w:eastAsia="es-ES"/>
              </w:rPr>
            </w:pPr>
            <w:r w:rsidRPr="005D2216">
              <w:rPr>
                <w:rFonts w:eastAsia="Times New Roman" w:cs="Times New Roman"/>
                <w:b/>
                <w:bCs/>
                <w:color w:val="808080" w:themeColor="background1" w:themeShade="80"/>
                <w:sz w:val="22"/>
                <w:lang w:val="es-ES" w:eastAsia="es-ES"/>
              </w:rPr>
              <w:t>Total, de requerimientos</w:t>
            </w:r>
          </w:p>
        </w:tc>
        <w:tc>
          <w:tcPr>
            <w:tcW w:w="5144" w:type="dxa"/>
            <w:gridSpan w:val="8"/>
            <w:tcBorders>
              <w:top w:val="single" w:sz="4" w:space="0" w:color="auto"/>
              <w:left w:val="nil"/>
              <w:bottom w:val="single" w:sz="4" w:space="0" w:color="auto"/>
              <w:right w:val="single" w:sz="4" w:space="0" w:color="000000"/>
            </w:tcBorders>
            <w:shd w:val="clear" w:color="auto" w:fill="auto"/>
            <w:vAlign w:val="center"/>
            <w:hideMark/>
          </w:tcPr>
          <w:p w14:paraId="7CDA1377" w14:textId="3A30C88C" w:rsidR="00A304B4" w:rsidRPr="005D2216" w:rsidRDefault="00A304B4" w:rsidP="00747B90">
            <w:pPr>
              <w:spacing w:after="0" w:line="240" w:lineRule="auto"/>
              <w:jc w:val="center"/>
              <w:rPr>
                <w:rFonts w:eastAsia="Times New Roman" w:cs="Times New Roman"/>
                <w:b/>
                <w:bCs/>
                <w:color w:val="808080" w:themeColor="background1" w:themeShade="80"/>
                <w:sz w:val="22"/>
                <w:lang w:val="es-ES" w:eastAsia="es-ES"/>
              </w:rPr>
            </w:pPr>
            <w:r w:rsidRPr="005D2216">
              <w:rPr>
                <w:rFonts w:eastAsia="Times New Roman" w:cs="Times New Roman"/>
                <w:b/>
                <w:bCs/>
                <w:color w:val="808080" w:themeColor="background1" w:themeShade="80"/>
                <w:sz w:val="22"/>
                <w:lang w:val="es-ES" w:eastAsia="es-ES"/>
              </w:rPr>
              <w:t xml:space="preserve">               </w:t>
            </w:r>
            <w:r>
              <w:rPr>
                <w:rFonts w:eastAsia="Times New Roman" w:cs="Times New Roman"/>
                <w:b/>
                <w:bCs/>
                <w:color w:val="808080" w:themeColor="background1" w:themeShade="80"/>
                <w:sz w:val="22"/>
                <w:lang w:val="es-ES" w:eastAsia="es-ES"/>
              </w:rPr>
              <w:t>11</w:t>
            </w:r>
            <w:r w:rsidRPr="005D2216">
              <w:rPr>
                <w:rFonts w:eastAsia="Times New Roman" w:cs="Times New Roman"/>
                <w:b/>
                <w:bCs/>
                <w:color w:val="808080" w:themeColor="background1" w:themeShade="80"/>
                <w:sz w:val="22"/>
                <w:lang w:val="es-ES" w:eastAsia="es-ES"/>
              </w:rPr>
              <w:t>,</w:t>
            </w:r>
            <w:r>
              <w:rPr>
                <w:rFonts w:eastAsia="Times New Roman" w:cs="Times New Roman"/>
                <w:b/>
                <w:bCs/>
                <w:color w:val="808080" w:themeColor="background1" w:themeShade="80"/>
                <w:sz w:val="22"/>
                <w:lang w:val="es-ES" w:eastAsia="es-ES"/>
              </w:rPr>
              <w:t>011</w:t>
            </w:r>
            <w:r w:rsidRPr="005D2216">
              <w:rPr>
                <w:rFonts w:eastAsia="Times New Roman" w:cs="Times New Roman"/>
                <w:b/>
                <w:bCs/>
                <w:color w:val="808080" w:themeColor="background1" w:themeShade="80"/>
                <w:sz w:val="22"/>
                <w:lang w:val="es-ES" w:eastAsia="es-ES"/>
              </w:rPr>
              <w:t xml:space="preserve"> </w:t>
            </w:r>
          </w:p>
        </w:tc>
      </w:tr>
    </w:tbl>
    <w:p w14:paraId="724D9457" w14:textId="77777777" w:rsidR="00E859E1" w:rsidRDefault="00E859E1" w:rsidP="00E859E1">
      <w:pPr>
        <w:tabs>
          <w:tab w:val="left" w:pos="1260"/>
        </w:tabs>
        <w:spacing w:after="0" w:line="360" w:lineRule="auto"/>
        <w:jc w:val="both"/>
        <w:rPr>
          <w:rFonts w:eastAsia="Calibri" w:cs="Times New Roman"/>
          <w:color w:val="808080" w:themeColor="background1" w:themeShade="80"/>
          <w:szCs w:val="24"/>
          <w:lang w:val="es-ES"/>
        </w:rPr>
      </w:pPr>
    </w:p>
    <w:p w14:paraId="18D61A51" w14:textId="77777777" w:rsidR="00A26213" w:rsidRDefault="00A26213" w:rsidP="00E859E1">
      <w:pPr>
        <w:tabs>
          <w:tab w:val="left" w:pos="1260"/>
        </w:tabs>
        <w:spacing w:after="0" w:line="360" w:lineRule="auto"/>
        <w:jc w:val="both"/>
        <w:rPr>
          <w:rFonts w:eastAsia="Calibri" w:cs="Times New Roman"/>
          <w:color w:val="808080" w:themeColor="background1" w:themeShade="80"/>
          <w:szCs w:val="24"/>
          <w:lang w:val="es-ES"/>
        </w:rPr>
      </w:pPr>
    </w:p>
    <w:p w14:paraId="39BC9CA2" w14:textId="77777777" w:rsidR="00C8697F" w:rsidRPr="00B7141C" w:rsidRDefault="00C8697F" w:rsidP="00E859E1">
      <w:pPr>
        <w:tabs>
          <w:tab w:val="left" w:pos="1260"/>
        </w:tabs>
        <w:spacing w:after="0" w:line="360" w:lineRule="auto"/>
        <w:jc w:val="both"/>
        <w:rPr>
          <w:rFonts w:eastAsia="Calibri" w:cs="Times New Roman"/>
          <w:color w:val="808080" w:themeColor="background1" w:themeShade="80"/>
          <w:szCs w:val="24"/>
          <w:lang w:val="es-ES"/>
        </w:rPr>
      </w:pPr>
    </w:p>
    <w:p w14:paraId="2DDA5356" w14:textId="7424DD0D" w:rsidR="00E859E1" w:rsidRPr="00E859E1" w:rsidRDefault="00E859E1" w:rsidP="00E859E1">
      <w:pPr>
        <w:spacing w:after="0" w:line="360" w:lineRule="auto"/>
        <w:jc w:val="both"/>
        <w:rPr>
          <w:rFonts w:eastAsia="Calibri" w:cs="Times New Roman"/>
          <w:b/>
          <w:bCs/>
          <w:color w:val="808080" w:themeColor="background1" w:themeShade="80"/>
          <w:szCs w:val="24"/>
          <w:lang w:val="es-ES"/>
        </w:rPr>
      </w:pPr>
      <w:r w:rsidRPr="00E859E1">
        <w:rPr>
          <w:rFonts w:eastAsia="Calibri" w:cs="Times New Roman"/>
          <w:b/>
          <w:bCs/>
          <w:color w:val="808080" w:themeColor="background1" w:themeShade="80"/>
          <w:szCs w:val="24"/>
          <w:lang w:val="es-ES"/>
        </w:rPr>
        <w:t>Declaraciones Juradas</w:t>
      </w:r>
      <w:r>
        <w:rPr>
          <w:rFonts w:eastAsia="Calibri" w:cs="Times New Roman"/>
          <w:b/>
          <w:bCs/>
          <w:color w:val="808080" w:themeColor="background1" w:themeShade="80"/>
          <w:szCs w:val="24"/>
          <w:lang w:val="es-ES"/>
        </w:rPr>
        <w:t>:</w:t>
      </w:r>
    </w:p>
    <w:p w14:paraId="2BBBD911" w14:textId="7763BD03" w:rsidR="00E859E1" w:rsidRPr="00E859E1" w:rsidRDefault="00E859E1" w:rsidP="00E859E1">
      <w:pPr>
        <w:spacing w:after="0" w:line="360" w:lineRule="auto"/>
        <w:jc w:val="both"/>
        <w:rPr>
          <w:rFonts w:eastAsia="Calibri" w:cs="Times New Roman"/>
          <w:color w:val="808080" w:themeColor="background1" w:themeShade="80"/>
          <w:szCs w:val="24"/>
          <w:lang w:val="es-ES"/>
        </w:rPr>
      </w:pPr>
      <w:r w:rsidRPr="00E859E1">
        <w:rPr>
          <w:rFonts w:eastAsia="Calibri" w:cs="Times New Roman"/>
          <w:color w:val="808080" w:themeColor="background1" w:themeShade="80"/>
          <w:szCs w:val="24"/>
          <w:lang w:val="es-ES"/>
        </w:rPr>
        <w:lastRenderedPageBreak/>
        <w:t xml:space="preserve">El Ministerio de Relaciones Exteriores es una institución que posee la mayor cantidad de funcionarios obligados a declarar, </w:t>
      </w:r>
      <w:r w:rsidR="004748A0">
        <w:rPr>
          <w:rFonts w:eastAsia="Calibri" w:cs="Times New Roman"/>
          <w:color w:val="808080" w:themeColor="background1" w:themeShade="80"/>
          <w:szCs w:val="24"/>
          <w:lang w:val="es-ES"/>
        </w:rPr>
        <w:t xml:space="preserve">desde la Dirección de Participación, Ética y Transparencia junto a la Oficina de Acceso a la Información se </w:t>
      </w:r>
      <w:r w:rsidRPr="00E859E1">
        <w:rPr>
          <w:rFonts w:eastAsia="Calibri" w:cs="Times New Roman"/>
          <w:color w:val="808080" w:themeColor="background1" w:themeShade="80"/>
          <w:szCs w:val="24"/>
          <w:lang w:val="es-ES"/>
        </w:rPr>
        <w:t>ofrece asesoramiento, acompañamiento y entrega digital del instructivo para la presentación y entrega del documento a</w:t>
      </w:r>
      <w:r w:rsidR="004748A0">
        <w:rPr>
          <w:rFonts w:eastAsia="Calibri" w:cs="Times New Roman"/>
          <w:color w:val="808080" w:themeColor="background1" w:themeShade="80"/>
          <w:szCs w:val="24"/>
          <w:lang w:val="es-ES"/>
        </w:rPr>
        <w:t xml:space="preserve"> los</w:t>
      </w:r>
      <w:r w:rsidRPr="00E859E1">
        <w:rPr>
          <w:rFonts w:eastAsia="Calibri" w:cs="Times New Roman"/>
          <w:color w:val="808080" w:themeColor="background1" w:themeShade="80"/>
          <w:szCs w:val="24"/>
          <w:lang w:val="es-ES"/>
        </w:rPr>
        <w:t xml:space="preserve"> funcionarios obligados a presentar su declaración jurada de patrimonio, con la finalidad de cumplir con la Ley No. 311-14 que instituye el Sistema Nacional Autorizado y Uniforme de Declaraciones Juradas de Patrimonio de los Funcionarios y Servidores Públicos</w:t>
      </w:r>
      <w:r w:rsidR="00616D0D">
        <w:rPr>
          <w:rFonts w:eastAsia="Calibri" w:cs="Times New Roman"/>
          <w:color w:val="808080" w:themeColor="background1" w:themeShade="80"/>
          <w:szCs w:val="24"/>
          <w:lang w:val="es-ES"/>
        </w:rPr>
        <w:t>.</w:t>
      </w:r>
      <w:r w:rsidRPr="00E859E1">
        <w:rPr>
          <w:rFonts w:eastAsia="Calibri" w:cs="Times New Roman"/>
          <w:color w:val="808080" w:themeColor="background1" w:themeShade="80"/>
          <w:szCs w:val="24"/>
          <w:lang w:val="es-ES"/>
        </w:rPr>
        <w:t xml:space="preserve"> </w:t>
      </w:r>
    </w:p>
    <w:p w14:paraId="23EB1EE0" w14:textId="77777777" w:rsidR="00E859E1" w:rsidRDefault="00E859E1" w:rsidP="00E859E1">
      <w:pPr>
        <w:spacing w:after="0" w:line="360" w:lineRule="auto"/>
        <w:jc w:val="both"/>
        <w:rPr>
          <w:rFonts w:eastAsia="Calibri" w:cs="Times New Roman"/>
          <w:color w:val="808080" w:themeColor="background1" w:themeShade="80"/>
          <w:szCs w:val="24"/>
          <w:lang w:val="es-ES"/>
        </w:rPr>
      </w:pPr>
    </w:p>
    <w:p w14:paraId="17667710" w14:textId="77777777" w:rsidR="00A83BB9" w:rsidRDefault="00E859E1" w:rsidP="00616D0D">
      <w:pPr>
        <w:spacing w:after="0" w:line="360" w:lineRule="auto"/>
        <w:jc w:val="both"/>
        <w:rPr>
          <w:rFonts w:eastAsia="Calibri" w:cs="Times New Roman"/>
          <w:color w:val="808080" w:themeColor="background1" w:themeShade="80"/>
          <w:szCs w:val="24"/>
          <w:lang w:val="es-ES"/>
        </w:rPr>
      </w:pPr>
      <w:r w:rsidRPr="00E859E1">
        <w:rPr>
          <w:rFonts w:eastAsia="Calibri" w:cs="Times New Roman"/>
          <w:color w:val="808080" w:themeColor="background1" w:themeShade="80"/>
          <w:szCs w:val="24"/>
          <w:lang w:val="es-ES"/>
        </w:rPr>
        <w:t xml:space="preserve">En el </w:t>
      </w:r>
      <w:proofErr w:type="spellStart"/>
      <w:r w:rsidRPr="00E859E1">
        <w:rPr>
          <w:rFonts w:eastAsia="Calibri" w:cs="Times New Roman"/>
          <w:color w:val="808080" w:themeColor="background1" w:themeShade="80"/>
          <w:szCs w:val="24"/>
          <w:lang w:val="es-ES"/>
        </w:rPr>
        <w:t>sub-portal</w:t>
      </w:r>
      <w:proofErr w:type="spellEnd"/>
      <w:r w:rsidRPr="00E859E1">
        <w:rPr>
          <w:rFonts w:eastAsia="Calibri" w:cs="Times New Roman"/>
          <w:color w:val="808080" w:themeColor="background1" w:themeShade="80"/>
          <w:szCs w:val="24"/>
          <w:lang w:val="es-ES"/>
        </w:rPr>
        <w:t xml:space="preserve"> de transparencia </w:t>
      </w:r>
      <w:r w:rsidR="00616D0D">
        <w:rPr>
          <w:rFonts w:eastAsia="Calibri" w:cs="Times New Roman"/>
          <w:color w:val="808080" w:themeColor="background1" w:themeShade="80"/>
          <w:szCs w:val="24"/>
          <w:lang w:val="es-ES"/>
        </w:rPr>
        <w:t xml:space="preserve">y en </w:t>
      </w:r>
      <w:r w:rsidRPr="00E859E1">
        <w:rPr>
          <w:rFonts w:eastAsia="Calibri" w:cs="Times New Roman"/>
          <w:color w:val="808080" w:themeColor="background1" w:themeShade="80"/>
          <w:szCs w:val="24"/>
          <w:lang w:val="es-ES"/>
        </w:rPr>
        <w:t>el portal de ojo ciudadano de la Cámara de Cuentas y la Oficina de Evaluación y Fiscalización del Patrimonio de los Funcionarios Públicos</w:t>
      </w:r>
      <w:r w:rsidR="00616D0D">
        <w:rPr>
          <w:rFonts w:eastAsia="Calibri" w:cs="Times New Roman"/>
          <w:color w:val="808080" w:themeColor="background1" w:themeShade="80"/>
          <w:szCs w:val="24"/>
          <w:lang w:val="es-ES"/>
        </w:rPr>
        <w:t xml:space="preserve"> </w:t>
      </w:r>
    </w:p>
    <w:p w14:paraId="6C955F0B" w14:textId="43269B0C" w:rsidR="00747B90" w:rsidRPr="00616D0D" w:rsidRDefault="00E859E1" w:rsidP="00616D0D">
      <w:pPr>
        <w:spacing w:after="0" w:line="360" w:lineRule="auto"/>
        <w:jc w:val="both"/>
        <w:rPr>
          <w:rFonts w:eastAsia="Calibri" w:cs="Times New Roman"/>
          <w:color w:val="808080" w:themeColor="background1" w:themeShade="80"/>
          <w:szCs w:val="24"/>
          <w:lang w:val="es-ES"/>
        </w:rPr>
      </w:pPr>
      <w:r w:rsidRPr="00E859E1">
        <w:rPr>
          <w:rFonts w:eastAsia="Calibri" w:cs="Times New Roman"/>
          <w:color w:val="808080" w:themeColor="background1" w:themeShade="80"/>
          <w:szCs w:val="24"/>
          <w:lang w:val="es-ES"/>
        </w:rPr>
        <w:t>(</w:t>
      </w:r>
      <w:hyperlink r:id="rId33" w:history="1">
        <w:r w:rsidR="00616D0D" w:rsidRPr="00FF6B2C">
          <w:rPr>
            <w:rStyle w:val="Hipervnculo"/>
            <w:rFonts w:eastAsia="Calibri" w:cs="Times New Roman"/>
            <w:szCs w:val="24"/>
            <w:lang w:val="es-ES"/>
          </w:rPr>
          <w:t>https://djurada.camaradecuentas.gob.do/DJP_OJO_CIUDADANO/pgReportesDJPExternos.aspx</w:t>
        </w:r>
      </w:hyperlink>
      <w:r w:rsidR="005D2216" w:rsidRPr="00E859E1">
        <w:rPr>
          <w:rFonts w:eastAsia="Calibri" w:cs="Times New Roman"/>
          <w:color w:val="808080" w:themeColor="background1" w:themeShade="80"/>
          <w:szCs w:val="24"/>
          <w:lang w:val="es-ES"/>
        </w:rPr>
        <w:t>)</w:t>
      </w:r>
      <w:r w:rsidR="00616D0D">
        <w:rPr>
          <w:rFonts w:eastAsia="Calibri" w:cs="Times New Roman"/>
          <w:color w:val="808080" w:themeColor="background1" w:themeShade="80"/>
          <w:szCs w:val="24"/>
          <w:lang w:val="es-ES"/>
        </w:rPr>
        <w:t xml:space="preserve"> se mantiene </w:t>
      </w:r>
      <w:r w:rsidR="00616D0D" w:rsidRPr="00747B90">
        <w:rPr>
          <w:rFonts w:cs="Times New Roman"/>
          <w:color w:val="808080" w:themeColor="background1" w:themeShade="80"/>
          <w:szCs w:val="24"/>
          <w:lang w:val="es-DO"/>
        </w:rPr>
        <w:t>disponi</w:t>
      </w:r>
      <w:r w:rsidR="00616D0D">
        <w:rPr>
          <w:rFonts w:cs="Times New Roman"/>
          <w:color w:val="808080" w:themeColor="background1" w:themeShade="80"/>
          <w:szCs w:val="24"/>
          <w:lang w:val="es-DO"/>
        </w:rPr>
        <w:t>ble un total c</w:t>
      </w:r>
      <w:r w:rsidR="00747B90" w:rsidRPr="00747B90">
        <w:rPr>
          <w:rFonts w:cs="Times New Roman"/>
          <w:color w:val="808080" w:themeColor="background1" w:themeShade="80"/>
          <w:szCs w:val="24"/>
          <w:lang w:val="es-DO"/>
        </w:rPr>
        <w:t xml:space="preserve">uatrocientos </w:t>
      </w:r>
      <w:r w:rsidR="00A83BB9">
        <w:rPr>
          <w:rFonts w:cs="Times New Roman"/>
          <w:color w:val="808080" w:themeColor="background1" w:themeShade="80"/>
          <w:szCs w:val="24"/>
          <w:lang w:val="es-DO"/>
        </w:rPr>
        <w:t>sesenta y dos</w:t>
      </w:r>
      <w:r w:rsidR="00747B90" w:rsidRPr="00747B90">
        <w:rPr>
          <w:rFonts w:cs="Times New Roman"/>
          <w:color w:val="808080" w:themeColor="background1" w:themeShade="80"/>
          <w:szCs w:val="24"/>
          <w:lang w:val="es-DO"/>
        </w:rPr>
        <w:t xml:space="preserve"> (4</w:t>
      </w:r>
      <w:r w:rsidR="00A83BB9">
        <w:rPr>
          <w:rFonts w:cs="Times New Roman"/>
          <w:color w:val="808080" w:themeColor="background1" w:themeShade="80"/>
          <w:szCs w:val="24"/>
          <w:lang w:val="es-DO"/>
        </w:rPr>
        <w:t>62</w:t>
      </w:r>
      <w:r w:rsidR="00747B90" w:rsidRPr="00747B90">
        <w:rPr>
          <w:rFonts w:cs="Times New Roman"/>
          <w:color w:val="808080" w:themeColor="background1" w:themeShade="80"/>
          <w:szCs w:val="24"/>
          <w:lang w:val="es-DO"/>
        </w:rPr>
        <w:t>) D</w:t>
      </w:r>
      <w:r w:rsidR="00140EA4">
        <w:rPr>
          <w:rFonts w:cs="Times New Roman"/>
          <w:color w:val="808080" w:themeColor="background1" w:themeShade="80"/>
          <w:szCs w:val="24"/>
          <w:lang w:val="es-DO"/>
        </w:rPr>
        <w:t>eclaraciones Juradas de Patrimonio</w:t>
      </w:r>
      <w:r w:rsidR="00747B90" w:rsidRPr="00747B90">
        <w:rPr>
          <w:rFonts w:cs="Times New Roman"/>
          <w:color w:val="808080" w:themeColor="background1" w:themeShade="80"/>
          <w:szCs w:val="24"/>
          <w:lang w:val="es-DO"/>
        </w:rPr>
        <w:t xml:space="preserve">, detalladas a continuación: </w:t>
      </w:r>
    </w:p>
    <w:p w14:paraId="396C2261" w14:textId="77777777" w:rsidR="00747B90" w:rsidRPr="00747B90" w:rsidRDefault="00747B90" w:rsidP="00FA0C7E">
      <w:pPr>
        <w:pStyle w:val="Prrafodelista"/>
        <w:numPr>
          <w:ilvl w:val="0"/>
          <w:numId w:val="57"/>
        </w:numPr>
        <w:tabs>
          <w:tab w:val="left" w:pos="1260"/>
        </w:tabs>
        <w:spacing w:before="240" w:line="240" w:lineRule="auto"/>
        <w:jc w:val="both"/>
        <w:rPr>
          <w:rFonts w:cs="Times New Roman"/>
          <w:color w:val="808080" w:themeColor="background1" w:themeShade="80"/>
          <w:szCs w:val="24"/>
          <w:lang w:val="es-DO"/>
        </w:rPr>
      </w:pPr>
      <w:r w:rsidRPr="00747B90">
        <w:rPr>
          <w:rFonts w:cs="Times New Roman"/>
          <w:color w:val="808080" w:themeColor="background1" w:themeShade="80"/>
          <w:szCs w:val="24"/>
          <w:lang w:val="es-DO"/>
        </w:rPr>
        <w:t xml:space="preserve">Ministros </w:t>
      </w:r>
      <w:r w:rsidRPr="00747B90">
        <w:rPr>
          <w:rFonts w:cs="Times New Roman"/>
          <w:color w:val="808080" w:themeColor="background1" w:themeShade="80"/>
          <w:szCs w:val="24"/>
          <w:lang w:val="es-DO"/>
        </w:rPr>
        <w:tab/>
      </w:r>
      <w:r w:rsidRPr="00747B90">
        <w:rPr>
          <w:rFonts w:cs="Times New Roman"/>
          <w:color w:val="808080" w:themeColor="background1" w:themeShade="80"/>
          <w:szCs w:val="24"/>
          <w:lang w:val="es-DO"/>
        </w:rPr>
        <w:tab/>
      </w:r>
      <w:r w:rsidRPr="00747B90">
        <w:rPr>
          <w:rFonts w:cs="Times New Roman"/>
          <w:color w:val="808080" w:themeColor="background1" w:themeShade="80"/>
          <w:szCs w:val="24"/>
          <w:lang w:val="es-DO"/>
        </w:rPr>
        <w:tab/>
      </w:r>
      <w:r w:rsidRPr="00747B90">
        <w:rPr>
          <w:rFonts w:cs="Times New Roman"/>
          <w:color w:val="808080" w:themeColor="background1" w:themeShade="80"/>
          <w:szCs w:val="24"/>
          <w:lang w:val="es-DO"/>
        </w:rPr>
        <w:tab/>
        <w:t>003</w:t>
      </w:r>
    </w:p>
    <w:p w14:paraId="046FC6F9" w14:textId="77777777" w:rsidR="00747B90" w:rsidRPr="00747B90" w:rsidRDefault="00747B90" w:rsidP="00FA0C7E">
      <w:pPr>
        <w:pStyle w:val="Prrafodelista"/>
        <w:numPr>
          <w:ilvl w:val="0"/>
          <w:numId w:val="57"/>
        </w:numPr>
        <w:tabs>
          <w:tab w:val="left" w:pos="1260"/>
        </w:tabs>
        <w:spacing w:before="240" w:line="240" w:lineRule="auto"/>
        <w:jc w:val="both"/>
        <w:rPr>
          <w:rFonts w:cs="Times New Roman"/>
          <w:color w:val="808080" w:themeColor="background1" w:themeShade="80"/>
          <w:szCs w:val="24"/>
          <w:lang w:val="es-DO"/>
        </w:rPr>
      </w:pPr>
      <w:r w:rsidRPr="00747B90">
        <w:rPr>
          <w:rFonts w:cs="Times New Roman"/>
          <w:color w:val="808080" w:themeColor="background1" w:themeShade="80"/>
          <w:szCs w:val="24"/>
          <w:lang w:val="es-DO"/>
        </w:rPr>
        <w:t xml:space="preserve">Viceministros </w:t>
      </w:r>
      <w:r w:rsidRPr="00747B90">
        <w:rPr>
          <w:rFonts w:cs="Times New Roman"/>
          <w:color w:val="808080" w:themeColor="background1" w:themeShade="80"/>
          <w:szCs w:val="24"/>
          <w:lang w:val="es-DO"/>
        </w:rPr>
        <w:tab/>
      </w:r>
      <w:r w:rsidRPr="00747B90">
        <w:rPr>
          <w:rFonts w:cs="Times New Roman"/>
          <w:color w:val="808080" w:themeColor="background1" w:themeShade="80"/>
          <w:szCs w:val="24"/>
          <w:lang w:val="es-DO"/>
        </w:rPr>
        <w:tab/>
      </w:r>
      <w:r w:rsidRPr="00747B90">
        <w:rPr>
          <w:rFonts w:cs="Times New Roman"/>
          <w:color w:val="808080" w:themeColor="background1" w:themeShade="80"/>
          <w:szCs w:val="24"/>
          <w:lang w:val="es-DO"/>
        </w:rPr>
        <w:tab/>
      </w:r>
      <w:r w:rsidRPr="00747B90">
        <w:rPr>
          <w:rFonts w:cs="Times New Roman"/>
          <w:color w:val="808080" w:themeColor="background1" w:themeShade="80"/>
          <w:szCs w:val="24"/>
          <w:lang w:val="es-DO"/>
        </w:rPr>
        <w:tab/>
        <w:t>018</w:t>
      </w:r>
    </w:p>
    <w:p w14:paraId="4F30E8DE" w14:textId="7B78CDF9" w:rsidR="00747B90" w:rsidRPr="00747B90" w:rsidRDefault="00747B90" w:rsidP="00FA0C7E">
      <w:pPr>
        <w:pStyle w:val="Prrafodelista"/>
        <w:numPr>
          <w:ilvl w:val="0"/>
          <w:numId w:val="57"/>
        </w:numPr>
        <w:tabs>
          <w:tab w:val="left" w:pos="1260"/>
        </w:tabs>
        <w:spacing w:before="240" w:line="240" w:lineRule="auto"/>
        <w:jc w:val="both"/>
        <w:rPr>
          <w:rFonts w:cs="Times New Roman"/>
          <w:color w:val="808080" w:themeColor="background1" w:themeShade="80"/>
          <w:szCs w:val="24"/>
          <w:lang w:val="es-DO"/>
        </w:rPr>
      </w:pPr>
      <w:r w:rsidRPr="00747B90">
        <w:rPr>
          <w:rFonts w:cs="Times New Roman"/>
          <w:color w:val="808080" w:themeColor="background1" w:themeShade="80"/>
          <w:szCs w:val="24"/>
          <w:lang w:val="es-DO"/>
        </w:rPr>
        <w:t>Embajadores</w:t>
      </w:r>
      <w:r w:rsidRPr="00747B90">
        <w:rPr>
          <w:rFonts w:cs="Times New Roman"/>
          <w:color w:val="808080" w:themeColor="background1" w:themeShade="80"/>
          <w:szCs w:val="24"/>
          <w:lang w:val="es-DO"/>
        </w:rPr>
        <w:tab/>
      </w:r>
      <w:r w:rsidRPr="00747B90">
        <w:rPr>
          <w:rFonts w:cs="Times New Roman"/>
          <w:color w:val="808080" w:themeColor="background1" w:themeShade="80"/>
          <w:szCs w:val="24"/>
          <w:lang w:val="es-DO"/>
        </w:rPr>
        <w:tab/>
      </w:r>
      <w:r w:rsidRPr="00747B90">
        <w:rPr>
          <w:rFonts w:cs="Times New Roman"/>
          <w:color w:val="808080" w:themeColor="background1" w:themeShade="80"/>
          <w:szCs w:val="24"/>
          <w:lang w:val="es-DO"/>
        </w:rPr>
        <w:tab/>
      </w:r>
      <w:r w:rsidRPr="00747B90">
        <w:rPr>
          <w:rFonts w:cs="Times New Roman"/>
          <w:color w:val="808080" w:themeColor="background1" w:themeShade="80"/>
          <w:szCs w:val="24"/>
          <w:lang w:val="es-DO"/>
        </w:rPr>
        <w:tab/>
        <w:t>23</w:t>
      </w:r>
      <w:r w:rsidR="00A83BB9">
        <w:rPr>
          <w:rFonts w:cs="Times New Roman"/>
          <w:color w:val="808080" w:themeColor="background1" w:themeShade="80"/>
          <w:szCs w:val="24"/>
          <w:lang w:val="es-DO"/>
        </w:rPr>
        <w:t>7</w:t>
      </w:r>
    </w:p>
    <w:p w14:paraId="22625F26" w14:textId="77777777" w:rsidR="00747B90" w:rsidRPr="00747B90" w:rsidRDefault="00747B90" w:rsidP="00FA0C7E">
      <w:pPr>
        <w:pStyle w:val="Prrafodelista"/>
        <w:numPr>
          <w:ilvl w:val="0"/>
          <w:numId w:val="57"/>
        </w:numPr>
        <w:tabs>
          <w:tab w:val="left" w:pos="1260"/>
        </w:tabs>
        <w:spacing w:before="240" w:line="240" w:lineRule="auto"/>
        <w:jc w:val="both"/>
        <w:rPr>
          <w:rFonts w:cs="Times New Roman"/>
          <w:color w:val="808080" w:themeColor="background1" w:themeShade="80"/>
          <w:szCs w:val="24"/>
          <w:lang w:val="es-DO"/>
        </w:rPr>
      </w:pPr>
      <w:r w:rsidRPr="00747B90">
        <w:rPr>
          <w:rFonts w:cs="Times New Roman"/>
          <w:color w:val="808080" w:themeColor="background1" w:themeShade="80"/>
          <w:szCs w:val="24"/>
          <w:lang w:val="es-DO"/>
        </w:rPr>
        <w:t xml:space="preserve">Cónsules </w:t>
      </w:r>
      <w:r w:rsidRPr="00747B90">
        <w:rPr>
          <w:rFonts w:cs="Times New Roman"/>
          <w:color w:val="808080" w:themeColor="background1" w:themeShade="80"/>
          <w:szCs w:val="24"/>
          <w:lang w:val="es-DO"/>
        </w:rPr>
        <w:tab/>
      </w:r>
      <w:r w:rsidRPr="00747B90">
        <w:rPr>
          <w:rFonts w:cs="Times New Roman"/>
          <w:color w:val="808080" w:themeColor="background1" w:themeShade="80"/>
          <w:szCs w:val="24"/>
          <w:lang w:val="es-DO"/>
        </w:rPr>
        <w:tab/>
      </w:r>
      <w:r w:rsidRPr="00747B90">
        <w:rPr>
          <w:rFonts w:cs="Times New Roman"/>
          <w:color w:val="808080" w:themeColor="background1" w:themeShade="80"/>
          <w:szCs w:val="24"/>
          <w:lang w:val="es-DO"/>
        </w:rPr>
        <w:tab/>
      </w:r>
      <w:r w:rsidRPr="00747B90">
        <w:rPr>
          <w:rFonts w:cs="Times New Roman"/>
          <w:color w:val="808080" w:themeColor="background1" w:themeShade="80"/>
          <w:szCs w:val="24"/>
          <w:lang w:val="es-DO"/>
        </w:rPr>
        <w:tab/>
        <w:t>179</w:t>
      </w:r>
    </w:p>
    <w:p w14:paraId="32E8E7C2" w14:textId="77777777" w:rsidR="00747B90" w:rsidRPr="00747B90" w:rsidRDefault="00747B90" w:rsidP="00FA0C7E">
      <w:pPr>
        <w:pStyle w:val="Prrafodelista"/>
        <w:numPr>
          <w:ilvl w:val="0"/>
          <w:numId w:val="57"/>
        </w:numPr>
        <w:tabs>
          <w:tab w:val="left" w:pos="1260"/>
        </w:tabs>
        <w:spacing w:before="240" w:line="240" w:lineRule="auto"/>
        <w:jc w:val="both"/>
        <w:rPr>
          <w:rFonts w:cs="Times New Roman"/>
          <w:color w:val="808080" w:themeColor="background1" w:themeShade="80"/>
          <w:szCs w:val="24"/>
          <w:lang w:val="es-DO"/>
        </w:rPr>
      </w:pPr>
      <w:r w:rsidRPr="00747B90">
        <w:rPr>
          <w:rFonts w:cs="Times New Roman"/>
          <w:color w:val="808080" w:themeColor="background1" w:themeShade="80"/>
          <w:szCs w:val="24"/>
          <w:lang w:val="es-DO"/>
        </w:rPr>
        <w:t xml:space="preserve">Directores / Encargados </w:t>
      </w:r>
      <w:r w:rsidRPr="00747B90">
        <w:rPr>
          <w:rFonts w:cs="Times New Roman"/>
          <w:color w:val="808080" w:themeColor="background1" w:themeShade="80"/>
          <w:szCs w:val="24"/>
          <w:lang w:val="es-DO"/>
        </w:rPr>
        <w:tab/>
      </w:r>
      <w:r w:rsidRPr="00747B90">
        <w:rPr>
          <w:rFonts w:cs="Times New Roman"/>
          <w:color w:val="808080" w:themeColor="background1" w:themeShade="80"/>
          <w:szCs w:val="24"/>
          <w:lang w:val="es-DO"/>
        </w:rPr>
        <w:tab/>
        <w:t>019</w:t>
      </w:r>
    </w:p>
    <w:p w14:paraId="2C0FC4BC" w14:textId="77777777" w:rsidR="00747B90" w:rsidRPr="00747B90" w:rsidRDefault="00747B90" w:rsidP="00FA0C7E">
      <w:pPr>
        <w:pStyle w:val="Prrafodelista"/>
        <w:numPr>
          <w:ilvl w:val="0"/>
          <w:numId w:val="57"/>
        </w:numPr>
        <w:tabs>
          <w:tab w:val="left" w:pos="1260"/>
        </w:tabs>
        <w:spacing w:before="240" w:line="240" w:lineRule="auto"/>
        <w:jc w:val="both"/>
        <w:rPr>
          <w:rFonts w:cs="Times New Roman"/>
          <w:color w:val="808080" w:themeColor="background1" w:themeShade="80"/>
          <w:szCs w:val="24"/>
          <w:lang w:val="es-DO"/>
        </w:rPr>
      </w:pPr>
      <w:r w:rsidRPr="00747B90">
        <w:rPr>
          <w:rFonts w:cs="Times New Roman"/>
          <w:color w:val="808080" w:themeColor="background1" w:themeShade="80"/>
          <w:szCs w:val="24"/>
          <w:lang w:val="es-DO"/>
        </w:rPr>
        <w:t>Funcionario del INESDYC</w:t>
      </w:r>
      <w:r w:rsidRPr="00747B90">
        <w:rPr>
          <w:rFonts w:cs="Times New Roman"/>
          <w:color w:val="808080" w:themeColor="background1" w:themeShade="80"/>
          <w:szCs w:val="24"/>
          <w:lang w:val="es-DO"/>
        </w:rPr>
        <w:tab/>
      </w:r>
      <w:r w:rsidRPr="00747B90">
        <w:rPr>
          <w:rFonts w:cs="Times New Roman"/>
          <w:color w:val="808080" w:themeColor="background1" w:themeShade="80"/>
          <w:szCs w:val="24"/>
          <w:lang w:val="es-DO"/>
        </w:rPr>
        <w:tab/>
        <w:t>003</w:t>
      </w:r>
    </w:p>
    <w:p w14:paraId="73FB302B" w14:textId="77777777" w:rsidR="00747B90" w:rsidRPr="00747B90" w:rsidRDefault="00747B90" w:rsidP="00FA0C7E">
      <w:pPr>
        <w:pStyle w:val="Prrafodelista"/>
        <w:numPr>
          <w:ilvl w:val="0"/>
          <w:numId w:val="57"/>
        </w:numPr>
        <w:tabs>
          <w:tab w:val="left" w:pos="1260"/>
        </w:tabs>
        <w:spacing w:before="240" w:line="240" w:lineRule="auto"/>
        <w:jc w:val="both"/>
        <w:rPr>
          <w:rFonts w:cs="Times New Roman"/>
          <w:color w:val="808080" w:themeColor="background1" w:themeShade="80"/>
          <w:szCs w:val="24"/>
        </w:rPr>
      </w:pPr>
      <w:r w:rsidRPr="00747B90">
        <w:rPr>
          <w:rFonts w:cs="Times New Roman"/>
          <w:color w:val="808080" w:themeColor="background1" w:themeShade="80"/>
          <w:szCs w:val="24"/>
          <w:lang w:val="es-DO"/>
        </w:rPr>
        <w:t>Secretarios</w:t>
      </w:r>
      <w:r w:rsidRPr="00747B90">
        <w:rPr>
          <w:rFonts w:cs="Times New Roman"/>
          <w:color w:val="808080" w:themeColor="background1" w:themeShade="80"/>
          <w:szCs w:val="24"/>
        </w:rPr>
        <w:t xml:space="preserve"> </w:t>
      </w:r>
      <w:r w:rsidRPr="00747B90">
        <w:rPr>
          <w:rFonts w:cs="Times New Roman"/>
          <w:color w:val="808080" w:themeColor="background1" w:themeShade="80"/>
          <w:szCs w:val="24"/>
        </w:rPr>
        <w:tab/>
      </w:r>
      <w:r w:rsidRPr="00747B90">
        <w:rPr>
          <w:rFonts w:cs="Times New Roman"/>
          <w:color w:val="808080" w:themeColor="background1" w:themeShade="80"/>
          <w:szCs w:val="24"/>
        </w:rPr>
        <w:tab/>
      </w:r>
      <w:r w:rsidRPr="00747B90">
        <w:rPr>
          <w:rFonts w:cs="Times New Roman"/>
          <w:color w:val="808080" w:themeColor="background1" w:themeShade="80"/>
          <w:szCs w:val="24"/>
        </w:rPr>
        <w:tab/>
      </w:r>
      <w:r w:rsidRPr="00747B90">
        <w:rPr>
          <w:rFonts w:cs="Times New Roman"/>
          <w:color w:val="808080" w:themeColor="background1" w:themeShade="80"/>
          <w:szCs w:val="24"/>
        </w:rPr>
        <w:tab/>
        <w:t>003</w:t>
      </w:r>
    </w:p>
    <w:p w14:paraId="0673D397" w14:textId="67D71C01" w:rsidR="00747B90" w:rsidRDefault="00747B90" w:rsidP="00747B90">
      <w:pPr>
        <w:tabs>
          <w:tab w:val="left" w:pos="1260"/>
        </w:tabs>
        <w:spacing w:before="240" w:after="200" w:line="360" w:lineRule="auto"/>
        <w:jc w:val="both"/>
        <w:rPr>
          <w:rFonts w:cs="Times New Roman"/>
          <w:color w:val="808080" w:themeColor="background1" w:themeShade="80"/>
          <w:szCs w:val="24"/>
          <w:lang w:val="es-DO"/>
        </w:rPr>
      </w:pPr>
      <w:r w:rsidRPr="00747B90">
        <w:rPr>
          <w:rFonts w:cs="Times New Roman"/>
          <w:color w:val="808080" w:themeColor="background1" w:themeShade="80"/>
          <w:szCs w:val="24"/>
          <w:lang w:val="es-DO"/>
        </w:rPr>
        <w:t>De este total, veinti</w:t>
      </w:r>
      <w:r w:rsidR="00A83BB9">
        <w:rPr>
          <w:rFonts w:cs="Times New Roman"/>
          <w:color w:val="808080" w:themeColor="background1" w:themeShade="80"/>
          <w:szCs w:val="24"/>
          <w:lang w:val="es-DO"/>
        </w:rPr>
        <w:t>cinco</w:t>
      </w:r>
      <w:r w:rsidRPr="00747B90">
        <w:rPr>
          <w:rFonts w:cs="Times New Roman"/>
          <w:color w:val="808080" w:themeColor="background1" w:themeShade="80"/>
          <w:szCs w:val="24"/>
          <w:lang w:val="es-DO"/>
        </w:rPr>
        <w:t xml:space="preserve"> (2</w:t>
      </w:r>
      <w:r w:rsidR="00A83BB9">
        <w:rPr>
          <w:rFonts w:cs="Times New Roman"/>
          <w:color w:val="808080" w:themeColor="background1" w:themeShade="80"/>
          <w:szCs w:val="24"/>
          <w:lang w:val="es-DO"/>
        </w:rPr>
        <w:t>5</w:t>
      </w:r>
      <w:r w:rsidRPr="00747B90">
        <w:rPr>
          <w:rFonts w:cs="Times New Roman"/>
          <w:color w:val="808080" w:themeColor="background1" w:themeShade="80"/>
          <w:szCs w:val="24"/>
          <w:lang w:val="es-DO"/>
        </w:rPr>
        <w:t xml:space="preserve">) Declaraciones Juradas fueron cargadas en el periodo Enero – </w:t>
      </w:r>
      <w:r w:rsidR="00CB6DEE">
        <w:rPr>
          <w:rFonts w:cs="Times New Roman"/>
          <w:color w:val="808080" w:themeColor="background1" w:themeShade="80"/>
          <w:szCs w:val="24"/>
          <w:lang w:val="es-DO"/>
        </w:rPr>
        <w:t>Diciembre</w:t>
      </w:r>
      <w:r w:rsidRPr="00747B90">
        <w:rPr>
          <w:rFonts w:cs="Times New Roman"/>
          <w:color w:val="808080" w:themeColor="background1" w:themeShade="80"/>
          <w:szCs w:val="24"/>
          <w:lang w:val="es-DO"/>
        </w:rPr>
        <w:t xml:space="preserve"> del 2023.</w:t>
      </w:r>
    </w:p>
    <w:p w14:paraId="5BD03BB7" w14:textId="77777777" w:rsidR="00616D0D" w:rsidRDefault="00616D0D" w:rsidP="00616D0D">
      <w:pPr>
        <w:tabs>
          <w:tab w:val="left" w:pos="1260"/>
        </w:tabs>
        <w:spacing w:after="0" w:line="360" w:lineRule="auto"/>
        <w:jc w:val="both"/>
        <w:rPr>
          <w:rFonts w:cs="Times New Roman"/>
          <w:color w:val="808080" w:themeColor="background1" w:themeShade="80"/>
          <w:szCs w:val="24"/>
          <w:lang w:val="es-DO"/>
        </w:rPr>
      </w:pPr>
    </w:p>
    <w:p w14:paraId="26A69B95" w14:textId="77777777" w:rsidR="001820B1" w:rsidRPr="00B7141C" w:rsidRDefault="001820B1" w:rsidP="001820B1">
      <w:pPr>
        <w:spacing w:after="0" w:line="360" w:lineRule="auto"/>
        <w:ind w:left="992"/>
        <w:jc w:val="both"/>
        <w:rPr>
          <w:rFonts w:eastAsia="Calibri" w:cs="Times New Roman"/>
          <w:color w:val="808080" w:themeColor="background1" w:themeShade="80"/>
          <w:sz w:val="6"/>
          <w:szCs w:val="24"/>
          <w:lang w:val="es-ES"/>
        </w:rPr>
      </w:pPr>
    </w:p>
    <w:p w14:paraId="60AB62BE" w14:textId="77777777" w:rsidR="001820B1" w:rsidRPr="00B7141C" w:rsidRDefault="001820B1" w:rsidP="001820B1">
      <w:pPr>
        <w:spacing w:after="0" w:line="360" w:lineRule="auto"/>
        <w:ind w:left="992"/>
        <w:jc w:val="both"/>
        <w:rPr>
          <w:rFonts w:eastAsia="Calibri" w:cs="Times New Roman"/>
          <w:color w:val="808080" w:themeColor="background1" w:themeShade="80"/>
          <w:sz w:val="2"/>
          <w:szCs w:val="24"/>
          <w:lang w:val="es-ES"/>
        </w:rPr>
      </w:pPr>
    </w:p>
    <w:p w14:paraId="29F7F508" w14:textId="77777777" w:rsidR="001820B1" w:rsidRPr="00932732" w:rsidRDefault="001820B1" w:rsidP="00A26213">
      <w:pPr>
        <w:keepNext/>
        <w:keepLines/>
        <w:numPr>
          <w:ilvl w:val="0"/>
          <w:numId w:val="9"/>
        </w:numPr>
        <w:spacing w:before="240" w:after="0" w:line="360" w:lineRule="auto"/>
        <w:contextualSpacing/>
        <w:jc w:val="center"/>
        <w:outlineLvl w:val="0"/>
        <w:rPr>
          <w:rFonts w:eastAsia="Times New Roman" w:cs="Times New Roman"/>
          <w:b/>
          <w:color w:val="808080" w:themeColor="background1" w:themeShade="80"/>
          <w:szCs w:val="24"/>
          <w:lang w:val="es-DO"/>
        </w:rPr>
      </w:pPr>
      <w:bookmarkStart w:id="145" w:name="_Toc91497428"/>
      <w:bookmarkStart w:id="146" w:name="_Toc140741381"/>
      <w:r w:rsidRPr="00932732">
        <w:rPr>
          <w:rFonts w:eastAsia="Times New Roman" w:cs="Times New Roman"/>
          <w:b/>
          <w:color w:val="808080" w:themeColor="background1" w:themeShade="80"/>
          <w:szCs w:val="24"/>
          <w:lang w:val="es-DO"/>
        </w:rPr>
        <w:t>Resultado sistema de quejas, reclamos y sugerencias.</w:t>
      </w:r>
      <w:bookmarkEnd w:id="145"/>
      <w:bookmarkEnd w:id="146"/>
    </w:p>
    <w:p w14:paraId="513AC57A" w14:textId="77777777" w:rsidR="001820B1" w:rsidRDefault="001820B1" w:rsidP="001820B1">
      <w:pPr>
        <w:spacing w:after="0" w:line="360" w:lineRule="auto"/>
        <w:jc w:val="both"/>
        <w:rPr>
          <w:rFonts w:eastAsia="Calibri" w:cs="Times New Roman"/>
          <w:color w:val="808080" w:themeColor="background1" w:themeShade="80"/>
          <w:sz w:val="2"/>
          <w:szCs w:val="24"/>
          <w:lang w:val="es-ES"/>
        </w:rPr>
      </w:pPr>
    </w:p>
    <w:p w14:paraId="18EA61D0" w14:textId="77777777" w:rsidR="00A26213" w:rsidRDefault="00A26213" w:rsidP="001820B1">
      <w:pPr>
        <w:spacing w:after="0" w:line="360" w:lineRule="auto"/>
        <w:jc w:val="both"/>
        <w:rPr>
          <w:rFonts w:eastAsia="Calibri" w:cs="Times New Roman"/>
          <w:color w:val="808080" w:themeColor="background1" w:themeShade="80"/>
          <w:sz w:val="2"/>
          <w:szCs w:val="24"/>
          <w:lang w:val="es-ES"/>
        </w:rPr>
      </w:pPr>
    </w:p>
    <w:p w14:paraId="78593F2B" w14:textId="77777777" w:rsidR="00A26213" w:rsidRDefault="00A26213" w:rsidP="001820B1">
      <w:pPr>
        <w:spacing w:after="0" w:line="360" w:lineRule="auto"/>
        <w:jc w:val="both"/>
        <w:rPr>
          <w:rFonts w:eastAsia="Calibri" w:cs="Times New Roman"/>
          <w:color w:val="808080" w:themeColor="background1" w:themeShade="80"/>
          <w:sz w:val="2"/>
          <w:szCs w:val="24"/>
          <w:lang w:val="es-ES"/>
        </w:rPr>
      </w:pPr>
    </w:p>
    <w:p w14:paraId="365E76FD" w14:textId="77777777" w:rsidR="00A26213" w:rsidRPr="00B7141C" w:rsidRDefault="00A26213" w:rsidP="001820B1">
      <w:pPr>
        <w:spacing w:after="0" w:line="360" w:lineRule="auto"/>
        <w:jc w:val="both"/>
        <w:rPr>
          <w:rFonts w:eastAsia="Calibri" w:cs="Times New Roman"/>
          <w:color w:val="808080" w:themeColor="background1" w:themeShade="80"/>
          <w:sz w:val="2"/>
          <w:szCs w:val="24"/>
          <w:lang w:val="es-ES"/>
        </w:rPr>
      </w:pPr>
    </w:p>
    <w:p w14:paraId="45CA885A" w14:textId="613BC70D" w:rsidR="004317E4" w:rsidRDefault="004317E4" w:rsidP="004317E4">
      <w:pPr>
        <w:tabs>
          <w:tab w:val="left" w:pos="1260"/>
        </w:tabs>
        <w:spacing w:after="0" w:line="360" w:lineRule="auto"/>
        <w:jc w:val="both"/>
        <w:rPr>
          <w:rFonts w:cs="Times New Roman"/>
          <w:color w:val="808080" w:themeColor="background1" w:themeShade="80"/>
          <w:szCs w:val="24"/>
          <w:lang w:val="es-DO"/>
        </w:rPr>
      </w:pPr>
      <w:r w:rsidRPr="00FC6B44">
        <w:rPr>
          <w:rFonts w:eastAsia="Calibri" w:cs="Times New Roman"/>
          <w:color w:val="808080" w:themeColor="background1" w:themeShade="80"/>
          <w:szCs w:val="24"/>
          <w:lang w:val="es-ES"/>
        </w:rPr>
        <w:t xml:space="preserve">El </w:t>
      </w:r>
      <w:r w:rsidRPr="00932732">
        <w:rPr>
          <w:rFonts w:eastAsia="Calibri" w:cs="Times New Roman"/>
          <w:color w:val="808080" w:themeColor="background1" w:themeShade="80"/>
          <w:szCs w:val="24"/>
          <w:lang w:val="es-ES"/>
        </w:rPr>
        <w:t>Sistema 311</w:t>
      </w:r>
      <w:r w:rsidR="00932732" w:rsidRPr="00932732">
        <w:rPr>
          <w:rFonts w:eastAsia="Calibri" w:cs="Times New Roman"/>
          <w:color w:val="808080" w:themeColor="background1" w:themeShade="80"/>
          <w:szCs w:val="24"/>
          <w:lang w:val="es-ES"/>
        </w:rPr>
        <w:t xml:space="preserve"> </w:t>
      </w:r>
      <w:r w:rsidR="00932732" w:rsidRPr="00932732">
        <w:rPr>
          <w:rFonts w:cs="Times New Roman"/>
          <w:b/>
          <w:color w:val="808080" w:themeColor="background1" w:themeShade="80"/>
          <w:szCs w:val="24"/>
          <w:lang w:val="es-DO"/>
        </w:rPr>
        <w:t>(</w:t>
      </w:r>
      <w:hyperlink r:id="rId34" w:history="1">
        <w:r w:rsidR="00932732" w:rsidRPr="00932732">
          <w:rPr>
            <w:rStyle w:val="Hipervnculo"/>
            <w:rFonts w:cs="Times New Roman"/>
            <w:b/>
            <w:color w:val="808080" w:themeColor="background1" w:themeShade="80"/>
            <w:szCs w:val="24"/>
            <w:lang w:val="es-DO"/>
          </w:rPr>
          <w:t>http://www.311.gob.do/</w:t>
        </w:r>
      </w:hyperlink>
      <w:r w:rsidR="00932732" w:rsidRPr="00932732">
        <w:rPr>
          <w:rFonts w:cs="Times New Roman"/>
          <w:b/>
          <w:color w:val="808080" w:themeColor="background1" w:themeShade="80"/>
          <w:szCs w:val="24"/>
          <w:lang w:val="es-DO"/>
        </w:rPr>
        <w:t>)</w:t>
      </w:r>
      <w:r w:rsidRPr="00932732">
        <w:rPr>
          <w:rFonts w:eastAsia="Calibri" w:cs="Times New Roman"/>
          <w:color w:val="808080" w:themeColor="background1" w:themeShade="80"/>
          <w:szCs w:val="24"/>
          <w:lang w:val="es-ES"/>
        </w:rPr>
        <w:t xml:space="preserve">, es el servicio del Gobierno de la República Dominicana y monitoreada a través de la OAI, </w:t>
      </w:r>
      <w:r w:rsidR="00932732" w:rsidRPr="00932732">
        <w:rPr>
          <w:rFonts w:cs="Times New Roman"/>
          <w:color w:val="808080" w:themeColor="background1" w:themeShade="80"/>
          <w:szCs w:val="24"/>
          <w:lang w:val="es-DO"/>
        </w:rPr>
        <w:t xml:space="preserve">que consiste en la canalización de todas las denuncias, quejas, reclamaciones y sugerencias de los ciudadanos a este ministerio, en el periodo </w:t>
      </w:r>
      <w:r w:rsidR="00747B90">
        <w:rPr>
          <w:rFonts w:cs="Times New Roman"/>
          <w:color w:val="808080" w:themeColor="background1" w:themeShade="80"/>
          <w:szCs w:val="24"/>
          <w:lang w:val="es-DO"/>
        </w:rPr>
        <w:t>e</w:t>
      </w:r>
      <w:r w:rsidR="00932732" w:rsidRPr="00932732">
        <w:rPr>
          <w:rFonts w:cs="Times New Roman"/>
          <w:color w:val="808080" w:themeColor="background1" w:themeShade="80"/>
          <w:szCs w:val="24"/>
          <w:lang w:val="es-DO"/>
        </w:rPr>
        <w:t xml:space="preserve">nero – </w:t>
      </w:r>
      <w:r w:rsidR="00CB6DEE">
        <w:rPr>
          <w:rFonts w:cs="Times New Roman"/>
          <w:color w:val="808080" w:themeColor="background1" w:themeShade="80"/>
          <w:szCs w:val="24"/>
          <w:lang w:val="es-DO"/>
        </w:rPr>
        <w:t>diciembre</w:t>
      </w:r>
      <w:r w:rsidR="00932732" w:rsidRPr="00932732">
        <w:rPr>
          <w:rFonts w:cs="Times New Roman"/>
          <w:color w:val="808080" w:themeColor="background1" w:themeShade="80"/>
          <w:szCs w:val="24"/>
          <w:lang w:val="es-DO"/>
        </w:rPr>
        <w:t xml:space="preserve"> del 2023, </w:t>
      </w:r>
      <w:r w:rsidR="004748A0">
        <w:rPr>
          <w:rFonts w:cs="Times New Roman"/>
          <w:color w:val="808080" w:themeColor="background1" w:themeShade="80"/>
          <w:szCs w:val="24"/>
          <w:lang w:val="es-DO"/>
        </w:rPr>
        <w:t xml:space="preserve">para un total de </w:t>
      </w:r>
      <w:r w:rsidR="00747B90" w:rsidRPr="00747B90">
        <w:rPr>
          <w:rFonts w:cs="Times New Roman"/>
          <w:color w:val="808080" w:themeColor="background1" w:themeShade="80"/>
          <w:szCs w:val="24"/>
          <w:lang w:val="es-DO"/>
        </w:rPr>
        <w:t xml:space="preserve">dieciocho (18) </w:t>
      </w:r>
      <w:r w:rsidR="00932732" w:rsidRPr="00932732">
        <w:rPr>
          <w:rFonts w:cs="Times New Roman"/>
          <w:color w:val="808080" w:themeColor="background1" w:themeShade="80"/>
          <w:szCs w:val="24"/>
          <w:lang w:val="es-DO"/>
        </w:rPr>
        <w:t>incidencias</w:t>
      </w:r>
      <w:r w:rsidR="00932732">
        <w:rPr>
          <w:rFonts w:cs="Times New Roman"/>
          <w:color w:val="808080" w:themeColor="background1" w:themeShade="80"/>
          <w:szCs w:val="24"/>
          <w:lang w:val="es-DO"/>
        </w:rPr>
        <w:t>.</w:t>
      </w:r>
    </w:p>
    <w:p w14:paraId="78E9E18E" w14:textId="77777777" w:rsidR="00A26213" w:rsidRDefault="00A26213" w:rsidP="00A26213">
      <w:pPr>
        <w:spacing w:line="360" w:lineRule="auto"/>
        <w:jc w:val="both"/>
        <w:rPr>
          <w:rFonts w:cs="Times New Roman"/>
          <w:color w:val="808080" w:themeColor="background1" w:themeShade="80"/>
          <w:szCs w:val="24"/>
          <w:lang w:val="es-DO"/>
        </w:rPr>
      </w:pPr>
    </w:p>
    <w:p w14:paraId="38A613A7" w14:textId="14CCC519" w:rsidR="00932732" w:rsidRDefault="00932732" w:rsidP="00A26213">
      <w:pPr>
        <w:spacing w:line="360" w:lineRule="auto"/>
        <w:jc w:val="both"/>
        <w:rPr>
          <w:rFonts w:cs="Times New Roman"/>
          <w:color w:val="808080" w:themeColor="background1" w:themeShade="80"/>
          <w:szCs w:val="24"/>
          <w:lang w:val="es-DO"/>
        </w:rPr>
      </w:pPr>
      <w:r w:rsidRPr="00932732">
        <w:rPr>
          <w:rFonts w:cs="Times New Roman"/>
          <w:color w:val="808080" w:themeColor="background1" w:themeShade="80"/>
          <w:szCs w:val="24"/>
          <w:lang w:val="es-DO"/>
        </w:rPr>
        <w:t xml:space="preserve">Las respuestas a las inquietudes son respondidas en un plazo no mayor de 15 días laborables. Los resultados en la solución en primer contacto, desde el monitoreo de calidad han </w:t>
      </w:r>
      <w:r w:rsidR="004748A0">
        <w:rPr>
          <w:rFonts w:cs="Times New Roman"/>
          <w:color w:val="808080" w:themeColor="background1" w:themeShade="80"/>
          <w:szCs w:val="24"/>
          <w:lang w:val="es-DO"/>
        </w:rPr>
        <w:t xml:space="preserve">evidenciado un </w:t>
      </w:r>
      <w:r w:rsidRPr="00932732">
        <w:rPr>
          <w:rFonts w:cs="Times New Roman"/>
          <w:color w:val="808080" w:themeColor="background1" w:themeShade="80"/>
          <w:szCs w:val="24"/>
          <w:lang w:val="es-DO"/>
        </w:rPr>
        <w:t xml:space="preserve">93% </w:t>
      </w:r>
      <w:r w:rsidR="004748A0">
        <w:rPr>
          <w:rFonts w:cs="Times New Roman"/>
          <w:color w:val="808080" w:themeColor="background1" w:themeShade="80"/>
          <w:szCs w:val="24"/>
          <w:lang w:val="es-DO"/>
        </w:rPr>
        <w:t xml:space="preserve">de </w:t>
      </w:r>
      <w:r w:rsidRPr="00932732">
        <w:rPr>
          <w:rFonts w:cs="Times New Roman"/>
          <w:color w:val="808080" w:themeColor="background1" w:themeShade="80"/>
          <w:szCs w:val="24"/>
          <w:lang w:val="es-DO"/>
        </w:rPr>
        <w:t xml:space="preserve">cumplimiento en el tiempo de respuesta. </w:t>
      </w:r>
    </w:p>
    <w:p w14:paraId="2FC9B336" w14:textId="77777777" w:rsidR="00C8697F" w:rsidRDefault="00C8697F" w:rsidP="00C8697F">
      <w:pPr>
        <w:pStyle w:val="Descripcin"/>
        <w:spacing w:after="0"/>
        <w:jc w:val="center"/>
        <w:rPr>
          <w:rFonts w:ascii="Times New Roman" w:hAnsi="Times New Roman"/>
          <w:b w:val="0"/>
          <w:bCs w:val="0"/>
          <w:color w:val="808080" w:themeColor="background1" w:themeShade="80"/>
        </w:rPr>
      </w:pPr>
    </w:p>
    <w:p w14:paraId="6EE6D2B6" w14:textId="165F6D12" w:rsidR="00020469" w:rsidRPr="00AC4E05" w:rsidRDefault="00020469" w:rsidP="00020469">
      <w:pPr>
        <w:pStyle w:val="Descripcin"/>
        <w:jc w:val="center"/>
        <w:rPr>
          <w:rFonts w:ascii="Times New Roman" w:hAnsi="Times New Roman"/>
          <w:b w:val="0"/>
          <w:bCs w:val="0"/>
          <w:i/>
          <w:color w:val="808080" w:themeColor="background1" w:themeShade="80"/>
        </w:rPr>
      </w:pPr>
      <w:r w:rsidRPr="00AC4E05">
        <w:rPr>
          <w:rFonts w:ascii="Times New Roman" w:hAnsi="Times New Roman"/>
          <w:b w:val="0"/>
          <w:bCs w:val="0"/>
          <w:color w:val="808080" w:themeColor="background1" w:themeShade="80"/>
        </w:rPr>
        <w:t>Gráfico 1</w:t>
      </w:r>
      <w:r w:rsidR="00C66414">
        <w:rPr>
          <w:rFonts w:ascii="Times New Roman" w:hAnsi="Times New Roman"/>
          <w:b w:val="0"/>
          <w:bCs w:val="0"/>
          <w:color w:val="808080" w:themeColor="background1" w:themeShade="80"/>
        </w:rPr>
        <w:t>3</w:t>
      </w:r>
      <w:r w:rsidRPr="00AC4E05">
        <w:rPr>
          <w:rFonts w:ascii="Times New Roman" w:hAnsi="Times New Roman"/>
          <w:b w:val="0"/>
          <w:bCs w:val="0"/>
          <w:color w:val="808080" w:themeColor="background1" w:themeShade="80"/>
        </w:rPr>
        <w:t>. Clasificación de los comentarios recibidos. Enero-</w:t>
      </w:r>
      <w:r w:rsidR="00CB6DEE">
        <w:rPr>
          <w:rFonts w:ascii="Times New Roman" w:hAnsi="Times New Roman"/>
          <w:b w:val="0"/>
          <w:bCs w:val="0"/>
          <w:color w:val="808080" w:themeColor="background1" w:themeShade="80"/>
        </w:rPr>
        <w:t>diciembre</w:t>
      </w:r>
      <w:r w:rsidRPr="00AC4E05">
        <w:rPr>
          <w:rFonts w:ascii="Times New Roman" w:hAnsi="Times New Roman"/>
          <w:b w:val="0"/>
          <w:bCs w:val="0"/>
          <w:color w:val="808080" w:themeColor="background1" w:themeShade="80"/>
        </w:rPr>
        <w:t xml:space="preserve"> 202</w:t>
      </w:r>
      <w:r w:rsidR="00747B90">
        <w:rPr>
          <w:rFonts w:ascii="Times New Roman" w:hAnsi="Times New Roman"/>
          <w:b w:val="0"/>
          <w:bCs w:val="0"/>
          <w:color w:val="808080" w:themeColor="background1" w:themeShade="80"/>
        </w:rPr>
        <w:t>3</w:t>
      </w:r>
      <w:r w:rsidRPr="00AC4E05">
        <w:rPr>
          <w:rFonts w:ascii="Times New Roman" w:hAnsi="Times New Roman"/>
          <w:b w:val="0"/>
          <w:bCs w:val="0"/>
          <w:color w:val="808080" w:themeColor="background1" w:themeShade="80"/>
        </w:rPr>
        <w:t>.</w:t>
      </w:r>
    </w:p>
    <w:p w14:paraId="564CB79F" w14:textId="3AEB3866" w:rsidR="00932732" w:rsidRDefault="00BB23E5" w:rsidP="00A26213">
      <w:pPr>
        <w:jc w:val="center"/>
        <w:rPr>
          <w:color w:val="767171"/>
          <w:szCs w:val="24"/>
        </w:rPr>
      </w:pPr>
      <w:r>
        <w:rPr>
          <w:noProof/>
        </w:rPr>
        <w:drawing>
          <wp:inline distT="0" distB="0" distL="0" distR="0" wp14:anchorId="6CDF71AD" wp14:editId="368959DE">
            <wp:extent cx="3790325" cy="2040341"/>
            <wp:effectExtent l="0" t="0" r="635" b="0"/>
            <wp:docPr id="738817214"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817214" name="Imagen 1" descr="Gráfico, Gráfico de barras&#10;&#10;Descripción generada automáticamente"/>
                    <pic:cNvPicPr/>
                  </pic:nvPicPr>
                  <pic:blipFill>
                    <a:blip r:embed="rId35"/>
                    <a:stretch>
                      <a:fillRect/>
                    </a:stretch>
                  </pic:blipFill>
                  <pic:spPr>
                    <a:xfrm>
                      <a:off x="0" y="0"/>
                      <a:ext cx="3806566" cy="2049083"/>
                    </a:xfrm>
                    <a:prstGeom prst="rect">
                      <a:avLst/>
                    </a:prstGeom>
                  </pic:spPr>
                </pic:pic>
              </a:graphicData>
            </a:graphic>
          </wp:inline>
        </w:drawing>
      </w:r>
    </w:p>
    <w:p w14:paraId="4CDDA2BB" w14:textId="77777777" w:rsidR="006C5D8E" w:rsidRDefault="006C5D8E" w:rsidP="00A26213">
      <w:pPr>
        <w:jc w:val="center"/>
        <w:rPr>
          <w:color w:val="767171"/>
          <w:szCs w:val="24"/>
        </w:rPr>
      </w:pPr>
    </w:p>
    <w:p w14:paraId="7467427E" w14:textId="77777777" w:rsidR="00C27A09" w:rsidRDefault="00C27A09" w:rsidP="00A26213">
      <w:pPr>
        <w:jc w:val="center"/>
        <w:rPr>
          <w:color w:val="767171"/>
          <w:szCs w:val="24"/>
        </w:rPr>
      </w:pPr>
    </w:p>
    <w:p w14:paraId="38950668" w14:textId="77777777" w:rsidR="001820B1" w:rsidRPr="00932732" w:rsidRDefault="001820B1" w:rsidP="001820B1">
      <w:pPr>
        <w:spacing w:after="0" w:line="360" w:lineRule="auto"/>
        <w:jc w:val="both"/>
        <w:rPr>
          <w:rFonts w:eastAsia="Calibri" w:cs="Times New Roman"/>
          <w:color w:val="808080" w:themeColor="background1" w:themeShade="80"/>
          <w:sz w:val="2"/>
          <w:szCs w:val="24"/>
          <w:lang w:val="es-ES"/>
        </w:rPr>
      </w:pPr>
    </w:p>
    <w:p w14:paraId="48238AAA" w14:textId="77777777" w:rsidR="001820B1" w:rsidRPr="00932732" w:rsidRDefault="001820B1" w:rsidP="00A26213">
      <w:pPr>
        <w:keepNext/>
        <w:keepLines/>
        <w:numPr>
          <w:ilvl w:val="0"/>
          <w:numId w:val="9"/>
        </w:numPr>
        <w:spacing w:before="240" w:after="0" w:line="360" w:lineRule="auto"/>
        <w:contextualSpacing/>
        <w:jc w:val="center"/>
        <w:outlineLvl w:val="0"/>
        <w:rPr>
          <w:rFonts w:eastAsia="Times New Roman" w:cs="Times New Roman"/>
          <w:b/>
          <w:color w:val="808080" w:themeColor="background1" w:themeShade="80"/>
          <w:szCs w:val="24"/>
          <w:lang w:val="es-DO"/>
        </w:rPr>
      </w:pPr>
      <w:bookmarkStart w:id="147" w:name="_Toc91497429"/>
      <w:bookmarkStart w:id="148" w:name="_Toc140741382"/>
      <w:r w:rsidRPr="00932732">
        <w:rPr>
          <w:rFonts w:eastAsia="Times New Roman" w:cs="Times New Roman"/>
          <w:b/>
          <w:color w:val="808080" w:themeColor="background1" w:themeShade="80"/>
          <w:szCs w:val="24"/>
          <w:lang w:val="es-DO"/>
        </w:rPr>
        <w:t>Resultado mediciones del portal de transparencia</w:t>
      </w:r>
      <w:bookmarkEnd w:id="147"/>
      <w:bookmarkEnd w:id="148"/>
    </w:p>
    <w:p w14:paraId="21FE4BFB" w14:textId="77777777" w:rsidR="00C8697F" w:rsidRDefault="00C8697F" w:rsidP="00BB23E5">
      <w:pPr>
        <w:keepNext/>
        <w:spacing w:after="0" w:line="360" w:lineRule="auto"/>
        <w:jc w:val="both"/>
        <w:rPr>
          <w:rFonts w:eastAsia="Calibri" w:cs="Times New Roman"/>
          <w:color w:val="808080" w:themeColor="background1" w:themeShade="80"/>
          <w:szCs w:val="24"/>
          <w:lang w:val="es-ES"/>
        </w:rPr>
      </w:pPr>
    </w:p>
    <w:p w14:paraId="73739654" w14:textId="0BA096BA" w:rsidR="00BB23E5" w:rsidRDefault="00BB23E5" w:rsidP="00BB23E5">
      <w:pPr>
        <w:keepNext/>
        <w:spacing w:after="0" w:line="360" w:lineRule="auto"/>
        <w:jc w:val="both"/>
        <w:rPr>
          <w:rFonts w:eastAsia="Calibri" w:cs="Times New Roman"/>
          <w:b/>
          <w:bCs/>
          <w:color w:val="808080" w:themeColor="background1" w:themeShade="80"/>
          <w:sz w:val="18"/>
          <w:szCs w:val="16"/>
          <w:lang w:val="es-ES"/>
        </w:rPr>
      </w:pPr>
      <w:r w:rsidRPr="00E859E1">
        <w:rPr>
          <w:rFonts w:eastAsia="Calibri" w:cs="Times New Roman"/>
          <w:color w:val="808080" w:themeColor="background1" w:themeShade="80"/>
          <w:szCs w:val="24"/>
          <w:lang w:val="es-ES"/>
        </w:rPr>
        <w:t>A continuación, las calificaciones obtenidas a través de las evaluaciones realizada</w:t>
      </w:r>
      <w:r>
        <w:rPr>
          <w:rFonts w:eastAsia="Calibri" w:cs="Times New Roman"/>
          <w:color w:val="808080" w:themeColor="background1" w:themeShade="80"/>
          <w:szCs w:val="24"/>
          <w:lang w:val="es-ES"/>
        </w:rPr>
        <w:t xml:space="preserve"> </w:t>
      </w:r>
      <w:r w:rsidRPr="00E859E1">
        <w:rPr>
          <w:rFonts w:eastAsia="Calibri" w:cs="Times New Roman"/>
          <w:color w:val="808080" w:themeColor="background1" w:themeShade="80"/>
          <w:szCs w:val="24"/>
          <w:lang w:val="es-ES"/>
        </w:rPr>
        <w:t>por la Dirección General de Ética e Integridad Gubernamental (DIGEIG), estamento regulador de las estandarizaciones y las informaciones publicadas en e</w:t>
      </w:r>
      <w:r w:rsidR="00C27A09">
        <w:rPr>
          <w:rFonts w:eastAsia="Calibri" w:cs="Times New Roman"/>
          <w:color w:val="808080" w:themeColor="background1" w:themeShade="80"/>
          <w:szCs w:val="24"/>
          <w:lang w:val="es-ES"/>
        </w:rPr>
        <w:t>l</w:t>
      </w:r>
      <w:r w:rsidR="006C5D8E">
        <w:rPr>
          <w:rFonts w:eastAsia="Calibri" w:cs="Times New Roman"/>
          <w:color w:val="808080" w:themeColor="background1" w:themeShade="80"/>
          <w:szCs w:val="24"/>
          <w:lang w:val="es-ES"/>
        </w:rPr>
        <w:t xml:space="preserve"> </w:t>
      </w:r>
      <w:proofErr w:type="spellStart"/>
      <w:r w:rsidR="006C5D8E" w:rsidRPr="00E859E1">
        <w:rPr>
          <w:rFonts w:eastAsia="Calibri" w:cs="Times New Roman"/>
          <w:color w:val="808080" w:themeColor="background1" w:themeShade="80"/>
          <w:szCs w:val="24"/>
          <w:lang w:val="es-ES"/>
        </w:rPr>
        <w:t>sub-portal</w:t>
      </w:r>
      <w:proofErr w:type="spellEnd"/>
      <w:r w:rsidR="006C5D8E" w:rsidRPr="00E859E1">
        <w:rPr>
          <w:rFonts w:eastAsia="Calibri" w:cs="Times New Roman"/>
          <w:color w:val="808080" w:themeColor="background1" w:themeShade="80"/>
          <w:szCs w:val="24"/>
          <w:lang w:val="es-ES"/>
        </w:rPr>
        <w:t xml:space="preserve"> del MIREX, en la última evaluación aplicada en el mes de </w:t>
      </w:r>
      <w:r w:rsidR="00A83BB9">
        <w:rPr>
          <w:rFonts w:eastAsia="Calibri" w:cs="Times New Roman"/>
          <w:color w:val="808080" w:themeColor="background1" w:themeShade="80"/>
          <w:szCs w:val="24"/>
          <w:lang w:val="es-ES"/>
        </w:rPr>
        <w:t>octubre</w:t>
      </w:r>
      <w:r w:rsidR="004748A0">
        <w:rPr>
          <w:rFonts w:eastAsia="Calibri" w:cs="Times New Roman"/>
          <w:color w:val="808080" w:themeColor="background1" w:themeShade="80"/>
          <w:szCs w:val="24"/>
          <w:lang w:val="es-ES"/>
        </w:rPr>
        <w:t xml:space="preserve"> </w:t>
      </w:r>
      <w:r w:rsidR="006C5D8E" w:rsidRPr="00E859E1">
        <w:rPr>
          <w:rFonts w:eastAsia="Calibri" w:cs="Times New Roman"/>
          <w:color w:val="808080" w:themeColor="background1" w:themeShade="80"/>
          <w:szCs w:val="24"/>
          <w:lang w:val="es-ES"/>
        </w:rPr>
        <w:t>del 2023, a saber:</w:t>
      </w:r>
      <w:r w:rsidR="006C5D8E" w:rsidRPr="00932732">
        <w:rPr>
          <w:rFonts w:eastAsia="Calibri" w:cs="Times New Roman"/>
          <w:b/>
          <w:bCs/>
          <w:color w:val="808080" w:themeColor="background1" w:themeShade="80"/>
          <w:sz w:val="18"/>
          <w:szCs w:val="16"/>
          <w:lang w:val="es-ES"/>
        </w:rPr>
        <w:t xml:space="preserve"> </w:t>
      </w:r>
    </w:p>
    <w:p w14:paraId="345B06C8" w14:textId="77777777" w:rsidR="00BB23E5" w:rsidRDefault="00BB23E5" w:rsidP="00BB23E5">
      <w:pPr>
        <w:keepNext/>
        <w:spacing w:after="0" w:line="360" w:lineRule="auto"/>
        <w:jc w:val="center"/>
        <w:rPr>
          <w:rFonts w:eastAsia="Calibri" w:cs="Times New Roman"/>
          <w:b/>
          <w:bCs/>
          <w:color w:val="808080" w:themeColor="background1" w:themeShade="80"/>
          <w:sz w:val="18"/>
          <w:szCs w:val="16"/>
          <w:lang w:val="es-ES"/>
        </w:rPr>
      </w:pPr>
    </w:p>
    <w:p w14:paraId="1DC5998D" w14:textId="67D63349" w:rsidR="00BB23E5" w:rsidRPr="004F7881" w:rsidRDefault="00BB23E5" w:rsidP="00C8697F">
      <w:pPr>
        <w:keepNext/>
        <w:spacing w:after="0" w:line="360" w:lineRule="auto"/>
        <w:jc w:val="center"/>
        <w:rPr>
          <w:rFonts w:eastAsia="Calibri" w:cs="Times New Roman"/>
          <w:b/>
          <w:bCs/>
          <w:color w:val="808080" w:themeColor="background1" w:themeShade="80"/>
          <w:sz w:val="18"/>
          <w:szCs w:val="16"/>
          <w:lang w:val="es-ES"/>
        </w:rPr>
      </w:pPr>
      <w:r w:rsidRPr="004F7881">
        <w:rPr>
          <w:rFonts w:eastAsia="Calibri" w:cs="Times New Roman"/>
          <w:b/>
          <w:bCs/>
          <w:color w:val="808080" w:themeColor="background1" w:themeShade="80"/>
          <w:sz w:val="18"/>
          <w:szCs w:val="16"/>
          <w:lang w:val="es-ES"/>
        </w:rPr>
        <w:t xml:space="preserve">Tabla </w:t>
      </w:r>
      <w:r w:rsidR="004748A0">
        <w:rPr>
          <w:rFonts w:eastAsia="Calibri" w:cs="Times New Roman"/>
          <w:b/>
          <w:bCs/>
          <w:color w:val="808080" w:themeColor="background1" w:themeShade="80"/>
          <w:sz w:val="18"/>
          <w:szCs w:val="16"/>
          <w:lang w:val="es-ES"/>
        </w:rPr>
        <w:t>1</w:t>
      </w:r>
      <w:r w:rsidR="00C8697F">
        <w:rPr>
          <w:rFonts w:eastAsia="Calibri" w:cs="Times New Roman"/>
          <w:b/>
          <w:bCs/>
          <w:color w:val="808080" w:themeColor="background1" w:themeShade="80"/>
          <w:sz w:val="18"/>
          <w:szCs w:val="16"/>
          <w:lang w:val="es-ES"/>
        </w:rPr>
        <w:t>2</w:t>
      </w:r>
      <w:r w:rsidRPr="004F7881">
        <w:rPr>
          <w:rFonts w:eastAsia="Calibri" w:cs="Times New Roman"/>
          <w:b/>
          <w:bCs/>
          <w:color w:val="808080" w:themeColor="background1" w:themeShade="80"/>
          <w:sz w:val="18"/>
          <w:szCs w:val="16"/>
          <w:lang w:val="es-ES"/>
        </w:rPr>
        <w:t xml:space="preserve"> Calificación alcanzada por el MIREX en los procesos de evaluación</w:t>
      </w:r>
      <w:r w:rsidR="00C8697F">
        <w:rPr>
          <w:rFonts w:eastAsia="Calibri" w:cs="Times New Roman"/>
          <w:b/>
          <w:bCs/>
          <w:color w:val="808080" w:themeColor="background1" w:themeShade="80"/>
          <w:sz w:val="18"/>
          <w:szCs w:val="16"/>
          <w:lang w:val="es-ES"/>
        </w:rPr>
        <w:t xml:space="preserve"> </w:t>
      </w:r>
      <w:r w:rsidRPr="004F7881">
        <w:rPr>
          <w:rFonts w:eastAsia="Calibri" w:cs="Times New Roman"/>
          <w:b/>
          <w:bCs/>
          <w:color w:val="808080" w:themeColor="background1" w:themeShade="80"/>
          <w:sz w:val="18"/>
          <w:szCs w:val="16"/>
          <w:lang w:val="es-ES"/>
        </w:rPr>
        <w:t xml:space="preserve">del Portal de Transparencia, enero – </w:t>
      </w:r>
      <w:r w:rsidR="00A83BB9">
        <w:rPr>
          <w:rFonts w:eastAsia="Calibri" w:cs="Times New Roman"/>
          <w:b/>
          <w:bCs/>
          <w:color w:val="808080" w:themeColor="background1" w:themeShade="80"/>
          <w:sz w:val="18"/>
          <w:szCs w:val="16"/>
          <w:lang w:val="es-ES"/>
        </w:rPr>
        <w:t>octu</w:t>
      </w:r>
      <w:r>
        <w:rPr>
          <w:rFonts w:eastAsia="Calibri" w:cs="Times New Roman"/>
          <w:b/>
          <w:bCs/>
          <w:color w:val="808080" w:themeColor="background1" w:themeShade="80"/>
          <w:sz w:val="18"/>
          <w:szCs w:val="16"/>
          <w:lang w:val="es-ES"/>
        </w:rPr>
        <w:t xml:space="preserve">bre </w:t>
      </w:r>
      <w:r w:rsidRPr="004F7881">
        <w:rPr>
          <w:rFonts w:eastAsia="Calibri" w:cs="Times New Roman"/>
          <w:b/>
          <w:bCs/>
          <w:color w:val="808080" w:themeColor="background1" w:themeShade="80"/>
          <w:sz w:val="18"/>
          <w:szCs w:val="16"/>
          <w:lang w:val="es-ES"/>
        </w:rPr>
        <w:t>202</w:t>
      </w:r>
      <w:r>
        <w:rPr>
          <w:rFonts w:eastAsia="Calibri" w:cs="Times New Roman"/>
          <w:b/>
          <w:bCs/>
          <w:color w:val="808080" w:themeColor="background1" w:themeShade="80"/>
          <w:sz w:val="18"/>
          <w:szCs w:val="16"/>
          <w:lang w:val="es-ES"/>
        </w:rPr>
        <w:t>3</w:t>
      </w:r>
    </w:p>
    <w:tbl>
      <w:tblPr>
        <w:tblpPr w:leftFromText="141" w:rightFromText="141" w:vertAnchor="text" w:horzAnchor="margin" w:tblpXSpec="center" w:tblpY="-358"/>
        <w:tblW w:w="9887" w:type="dxa"/>
        <w:tblCellMar>
          <w:left w:w="70" w:type="dxa"/>
          <w:right w:w="70" w:type="dxa"/>
        </w:tblCellMar>
        <w:tblLook w:val="04A0" w:firstRow="1" w:lastRow="0" w:firstColumn="1" w:lastColumn="0" w:noHBand="0" w:noVBand="1"/>
      </w:tblPr>
      <w:tblGrid>
        <w:gridCol w:w="1313"/>
        <w:gridCol w:w="762"/>
        <w:gridCol w:w="901"/>
        <w:gridCol w:w="790"/>
        <w:gridCol w:w="737"/>
        <w:gridCol w:w="757"/>
        <w:gridCol w:w="775"/>
        <w:gridCol w:w="688"/>
        <w:gridCol w:w="971"/>
        <w:gridCol w:w="11"/>
        <w:gridCol w:w="1265"/>
        <w:gridCol w:w="917"/>
      </w:tblGrid>
      <w:tr w:rsidR="00A83BB9" w:rsidRPr="00EC39B0" w14:paraId="02AAC6C1" w14:textId="77777777" w:rsidTr="00A83BB9">
        <w:trPr>
          <w:trHeight w:val="279"/>
        </w:trPr>
        <w:tc>
          <w:tcPr>
            <w:tcW w:w="1129" w:type="dxa"/>
            <w:tcBorders>
              <w:top w:val="single" w:sz="4" w:space="0" w:color="auto"/>
              <w:left w:val="single" w:sz="4" w:space="0" w:color="auto"/>
              <w:bottom w:val="single" w:sz="4" w:space="0" w:color="auto"/>
              <w:right w:val="single" w:sz="4" w:space="0" w:color="auto"/>
            </w:tcBorders>
            <w:shd w:val="clear" w:color="000000" w:fill="16365C"/>
            <w:vAlign w:val="center"/>
            <w:hideMark/>
          </w:tcPr>
          <w:p w14:paraId="43AA1A6A" w14:textId="77777777" w:rsidR="00A83BB9" w:rsidRPr="00EC39B0" w:rsidRDefault="00A83BB9" w:rsidP="007C0B1D">
            <w:pPr>
              <w:spacing w:after="0" w:line="240" w:lineRule="auto"/>
              <w:jc w:val="center"/>
              <w:rPr>
                <w:rFonts w:eastAsia="Times New Roman" w:cs="Times New Roman"/>
                <w:color w:val="FFFFFF"/>
                <w:lang w:val="es-ES" w:eastAsia="es-ES"/>
              </w:rPr>
            </w:pPr>
            <w:r w:rsidRPr="00EC39B0">
              <w:rPr>
                <w:rFonts w:eastAsia="Times New Roman" w:cs="Times New Roman"/>
                <w:color w:val="FFFFFF"/>
                <w:lang w:val="es-ES" w:eastAsia="es-ES"/>
              </w:rPr>
              <w:t>Mes</w:t>
            </w:r>
          </w:p>
        </w:tc>
        <w:tc>
          <w:tcPr>
            <w:tcW w:w="782" w:type="dxa"/>
            <w:tcBorders>
              <w:top w:val="single" w:sz="4" w:space="0" w:color="auto"/>
              <w:left w:val="nil"/>
              <w:bottom w:val="single" w:sz="4" w:space="0" w:color="auto"/>
              <w:right w:val="single" w:sz="4" w:space="0" w:color="auto"/>
            </w:tcBorders>
            <w:shd w:val="clear" w:color="000000" w:fill="16365C"/>
            <w:vAlign w:val="center"/>
            <w:hideMark/>
          </w:tcPr>
          <w:p w14:paraId="6FC429A0" w14:textId="77777777" w:rsidR="00A83BB9" w:rsidRPr="00EC39B0" w:rsidRDefault="00A83BB9" w:rsidP="007C0B1D">
            <w:pPr>
              <w:spacing w:after="0" w:line="240" w:lineRule="auto"/>
              <w:jc w:val="center"/>
              <w:rPr>
                <w:rFonts w:eastAsia="Times New Roman" w:cs="Times New Roman"/>
                <w:color w:val="FFFFFF"/>
                <w:lang w:val="es-ES" w:eastAsia="es-ES"/>
              </w:rPr>
            </w:pPr>
            <w:r w:rsidRPr="00EC39B0">
              <w:rPr>
                <w:rFonts w:eastAsia="Times New Roman" w:cs="Times New Roman"/>
                <w:color w:val="FFFFFF"/>
                <w:lang w:val="es-ES" w:eastAsia="es-ES"/>
              </w:rPr>
              <w:t>Enero</w:t>
            </w:r>
          </w:p>
        </w:tc>
        <w:tc>
          <w:tcPr>
            <w:tcW w:w="906" w:type="dxa"/>
            <w:tcBorders>
              <w:top w:val="single" w:sz="4" w:space="0" w:color="auto"/>
              <w:left w:val="nil"/>
              <w:bottom w:val="single" w:sz="4" w:space="0" w:color="auto"/>
              <w:right w:val="single" w:sz="4" w:space="0" w:color="auto"/>
            </w:tcBorders>
            <w:shd w:val="clear" w:color="000000" w:fill="16365C"/>
            <w:vAlign w:val="center"/>
            <w:hideMark/>
          </w:tcPr>
          <w:p w14:paraId="537DC627" w14:textId="77777777" w:rsidR="00A83BB9" w:rsidRPr="00EC39B0" w:rsidRDefault="00A83BB9" w:rsidP="007C0B1D">
            <w:pPr>
              <w:spacing w:after="0" w:line="240" w:lineRule="auto"/>
              <w:jc w:val="center"/>
              <w:rPr>
                <w:rFonts w:eastAsia="Times New Roman" w:cs="Times New Roman"/>
                <w:color w:val="FFFFFF"/>
                <w:lang w:val="es-ES" w:eastAsia="es-ES"/>
              </w:rPr>
            </w:pPr>
            <w:r w:rsidRPr="00EC39B0">
              <w:rPr>
                <w:rFonts w:eastAsia="Times New Roman" w:cs="Times New Roman"/>
                <w:color w:val="FFFFFF"/>
                <w:lang w:val="es-ES" w:eastAsia="es-ES"/>
              </w:rPr>
              <w:t>Febrero</w:t>
            </w:r>
          </w:p>
        </w:tc>
        <w:tc>
          <w:tcPr>
            <w:tcW w:w="799" w:type="dxa"/>
            <w:tcBorders>
              <w:top w:val="single" w:sz="4" w:space="0" w:color="auto"/>
              <w:left w:val="nil"/>
              <w:bottom w:val="single" w:sz="4" w:space="0" w:color="auto"/>
              <w:right w:val="single" w:sz="4" w:space="0" w:color="auto"/>
            </w:tcBorders>
            <w:shd w:val="clear" w:color="000000" w:fill="16365C"/>
            <w:vAlign w:val="center"/>
            <w:hideMark/>
          </w:tcPr>
          <w:p w14:paraId="1B2796B8" w14:textId="77777777" w:rsidR="00A83BB9" w:rsidRPr="00EC39B0" w:rsidRDefault="00A83BB9" w:rsidP="007C0B1D">
            <w:pPr>
              <w:spacing w:after="0" w:line="240" w:lineRule="auto"/>
              <w:jc w:val="center"/>
              <w:rPr>
                <w:rFonts w:eastAsia="Times New Roman" w:cs="Times New Roman"/>
                <w:color w:val="FFFFFF"/>
                <w:lang w:val="es-ES" w:eastAsia="es-ES"/>
              </w:rPr>
            </w:pPr>
            <w:r w:rsidRPr="00EC39B0">
              <w:rPr>
                <w:rFonts w:eastAsia="Times New Roman" w:cs="Times New Roman"/>
                <w:color w:val="FFFFFF"/>
                <w:lang w:val="es-ES" w:eastAsia="es-ES"/>
              </w:rPr>
              <w:t>Marzo</w:t>
            </w:r>
          </w:p>
        </w:tc>
        <w:tc>
          <w:tcPr>
            <w:tcW w:w="758" w:type="dxa"/>
            <w:tcBorders>
              <w:top w:val="single" w:sz="4" w:space="0" w:color="auto"/>
              <w:left w:val="nil"/>
              <w:bottom w:val="single" w:sz="4" w:space="0" w:color="auto"/>
              <w:right w:val="single" w:sz="4" w:space="0" w:color="auto"/>
            </w:tcBorders>
            <w:shd w:val="clear" w:color="000000" w:fill="16365C"/>
            <w:vAlign w:val="center"/>
            <w:hideMark/>
          </w:tcPr>
          <w:p w14:paraId="58CDCE6F" w14:textId="77777777" w:rsidR="00A83BB9" w:rsidRPr="00EC39B0" w:rsidRDefault="00A83BB9" w:rsidP="007C0B1D">
            <w:pPr>
              <w:spacing w:after="0" w:line="240" w:lineRule="auto"/>
              <w:jc w:val="center"/>
              <w:rPr>
                <w:rFonts w:eastAsia="Times New Roman" w:cs="Times New Roman"/>
                <w:color w:val="FFFFFF"/>
                <w:lang w:val="es-ES" w:eastAsia="es-ES"/>
              </w:rPr>
            </w:pPr>
            <w:r w:rsidRPr="00EC39B0">
              <w:rPr>
                <w:rFonts w:eastAsia="Times New Roman" w:cs="Times New Roman"/>
                <w:color w:val="FFFFFF"/>
                <w:lang w:val="es-ES" w:eastAsia="es-ES"/>
              </w:rPr>
              <w:t>Abril</w:t>
            </w:r>
          </w:p>
        </w:tc>
        <w:tc>
          <w:tcPr>
            <w:tcW w:w="778" w:type="dxa"/>
            <w:tcBorders>
              <w:top w:val="single" w:sz="4" w:space="0" w:color="auto"/>
              <w:left w:val="nil"/>
              <w:bottom w:val="single" w:sz="4" w:space="0" w:color="auto"/>
              <w:right w:val="single" w:sz="4" w:space="0" w:color="auto"/>
            </w:tcBorders>
            <w:shd w:val="clear" w:color="000000" w:fill="16365C"/>
            <w:vAlign w:val="center"/>
            <w:hideMark/>
          </w:tcPr>
          <w:p w14:paraId="6A755E00" w14:textId="77777777" w:rsidR="00A83BB9" w:rsidRPr="00EC39B0" w:rsidRDefault="00A83BB9" w:rsidP="007C0B1D">
            <w:pPr>
              <w:spacing w:after="0" w:line="240" w:lineRule="auto"/>
              <w:jc w:val="center"/>
              <w:rPr>
                <w:rFonts w:eastAsia="Times New Roman" w:cs="Times New Roman"/>
                <w:color w:val="FFFFFF"/>
                <w:lang w:val="es-ES" w:eastAsia="es-ES"/>
              </w:rPr>
            </w:pPr>
            <w:r w:rsidRPr="00EC39B0">
              <w:rPr>
                <w:rFonts w:eastAsia="Times New Roman" w:cs="Times New Roman"/>
                <w:color w:val="FFFFFF"/>
                <w:lang w:val="es-ES" w:eastAsia="es-ES"/>
              </w:rPr>
              <w:t>Mayo</w:t>
            </w:r>
          </w:p>
        </w:tc>
        <w:tc>
          <w:tcPr>
            <w:tcW w:w="811" w:type="dxa"/>
            <w:tcBorders>
              <w:top w:val="single" w:sz="4" w:space="0" w:color="auto"/>
              <w:left w:val="nil"/>
              <w:bottom w:val="single" w:sz="4" w:space="0" w:color="auto"/>
              <w:right w:val="single" w:sz="4" w:space="0" w:color="auto"/>
            </w:tcBorders>
            <w:shd w:val="clear" w:color="000000" w:fill="16365C"/>
            <w:vAlign w:val="center"/>
            <w:hideMark/>
          </w:tcPr>
          <w:p w14:paraId="33A4127F" w14:textId="77777777" w:rsidR="00A83BB9" w:rsidRPr="00EC39B0" w:rsidRDefault="00A83BB9" w:rsidP="007C0B1D">
            <w:pPr>
              <w:spacing w:after="0" w:line="240" w:lineRule="auto"/>
              <w:jc w:val="center"/>
              <w:rPr>
                <w:rFonts w:eastAsia="Times New Roman" w:cs="Times New Roman"/>
                <w:color w:val="FFFFFF"/>
                <w:lang w:val="es-ES" w:eastAsia="es-ES"/>
              </w:rPr>
            </w:pPr>
            <w:r w:rsidRPr="00EC39B0">
              <w:rPr>
                <w:rFonts w:eastAsia="Times New Roman" w:cs="Times New Roman"/>
                <w:color w:val="FFFFFF"/>
                <w:lang w:val="es-ES" w:eastAsia="es-ES"/>
              </w:rPr>
              <w:t>Junio</w:t>
            </w:r>
          </w:p>
        </w:tc>
        <w:tc>
          <w:tcPr>
            <w:tcW w:w="691" w:type="dxa"/>
            <w:tcBorders>
              <w:top w:val="single" w:sz="4" w:space="0" w:color="auto"/>
              <w:left w:val="nil"/>
              <w:bottom w:val="single" w:sz="4" w:space="0" w:color="auto"/>
              <w:right w:val="single" w:sz="4" w:space="0" w:color="auto"/>
            </w:tcBorders>
            <w:shd w:val="clear" w:color="000000" w:fill="16365C"/>
            <w:vAlign w:val="center"/>
            <w:hideMark/>
          </w:tcPr>
          <w:p w14:paraId="38666C93" w14:textId="77777777" w:rsidR="00A83BB9" w:rsidRPr="00EC39B0" w:rsidRDefault="00A83BB9" w:rsidP="007C0B1D">
            <w:pPr>
              <w:spacing w:after="0" w:line="240" w:lineRule="auto"/>
              <w:jc w:val="center"/>
              <w:rPr>
                <w:rFonts w:eastAsia="Times New Roman" w:cs="Times New Roman"/>
                <w:color w:val="FFFFFF"/>
                <w:lang w:val="es-ES" w:eastAsia="es-ES"/>
              </w:rPr>
            </w:pPr>
            <w:r w:rsidRPr="00EC39B0">
              <w:rPr>
                <w:rFonts w:eastAsia="Times New Roman" w:cs="Times New Roman"/>
                <w:color w:val="FFFFFF"/>
                <w:lang w:val="es-ES" w:eastAsia="es-ES"/>
              </w:rPr>
              <w:t>Julio</w:t>
            </w:r>
          </w:p>
        </w:tc>
        <w:tc>
          <w:tcPr>
            <w:tcW w:w="1023" w:type="dxa"/>
            <w:tcBorders>
              <w:top w:val="single" w:sz="4" w:space="0" w:color="auto"/>
              <w:left w:val="nil"/>
              <w:bottom w:val="single" w:sz="4" w:space="0" w:color="auto"/>
              <w:right w:val="single" w:sz="4" w:space="0" w:color="auto"/>
            </w:tcBorders>
            <w:shd w:val="clear" w:color="000000" w:fill="16365C"/>
            <w:vAlign w:val="center"/>
            <w:hideMark/>
          </w:tcPr>
          <w:p w14:paraId="4C602675" w14:textId="77777777" w:rsidR="00A83BB9" w:rsidRPr="00EC39B0" w:rsidRDefault="00A83BB9" w:rsidP="007C0B1D">
            <w:pPr>
              <w:spacing w:after="0" w:line="240" w:lineRule="auto"/>
              <w:jc w:val="center"/>
              <w:rPr>
                <w:rFonts w:eastAsia="Times New Roman" w:cs="Times New Roman"/>
                <w:color w:val="FFFFFF"/>
                <w:lang w:val="es-ES" w:eastAsia="es-ES"/>
              </w:rPr>
            </w:pPr>
            <w:r w:rsidRPr="00EC39B0">
              <w:rPr>
                <w:rFonts w:eastAsia="Times New Roman" w:cs="Times New Roman"/>
                <w:color w:val="FFFFFF"/>
                <w:lang w:val="es-ES" w:eastAsia="es-ES"/>
              </w:rPr>
              <w:t>Agosto</w:t>
            </w:r>
          </w:p>
        </w:tc>
        <w:tc>
          <w:tcPr>
            <w:tcW w:w="1292" w:type="dxa"/>
            <w:gridSpan w:val="2"/>
            <w:tcBorders>
              <w:top w:val="single" w:sz="4" w:space="0" w:color="auto"/>
              <w:left w:val="nil"/>
              <w:bottom w:val="single" w:sz="4" w:space="0" w:color="auto"/>
              <w:right w:val="single" w:sz="4" w:space="0" w:color="auto"/>
            </w:tcBorders>
            <w:shd w:val="clear" w:color="000000" w:fill="16365C"/>
            <w:vAlign w:val="center"/>
            <w:hideMark/>
          </w:tcPr>
          <w:p w14:paraId="1FB0354A" w14:textId="77777777" w:rsidR="00A83BB9" w:rsidRPr="00EC39B0" w:rsidRDefault="00A83BB9" w:rsidP="007C0B1D">
            <w:pPr>
              <w:spacing w:after="0" w:line="240" w:lineRule="auto"/>
              <w:jc w:val="center"/>
              <w:rPr>
                <w:rFonts w:eastAsia="Times New Roman" w:cs="Times New Roman"/>
                <w:color w:val="FFFFFF"/>
                <w:lang w:val="es-ES" w:eastAsia="es-ES"/>
              </w:rPr>
            </w:pPr>
            <w:r w:rsidRPr="00EC39B0">
              <w:rPr>
                <w:rFonts w:eastAsia="Times New Roman" w:cs="Times New Roman"/>
                <w:color w:val="FFFFFF"/>
                <w:lang w:val="es-ES" w:eastAsia="es-ES"/>
              </w:rPr>
              <w:t>Septiembre</w:t>
            </w:r>
          </w:p>
        </w:tc>
        <w:tc>
          <w:tcPr>
            <w:tcW w:w="913" w:type="dxa"/>
            <w:tcBorders>
              <w:top w:val="single" w:sz="4" w:space="0" w:color="auto"/>
              <w:left w:val="nil"/>
              <w:bottom w:val="single" w:sz="4" w:space="0" w:color="auto"/>
              <w:right w:val="single" w:sz="4" w:space="0" w:color="auto"/>
            </w:tcBorders>
            <w:shd w:val="clear" w:color="000000" w:fill="16365C"/>
            <w:vAlign w:val="center"/>
            <w:hideMark/>
          </w:tcPr>
          <w:p w14:paraId="45F9291B" w14:textId="77777777" w:rsidR="00A83BB9" w:rsidRPr="00EC39B0" w:rsidRDefault="00A83BB9" w:rsidP="007C0B1D">
            <w:pPr>
              <w:spacing w:after="0" w:line="240" w:lineRule="auto"/>
              <w:jc w:val="center"/>
              <w:rPr>
                <w:rFonts w:eastAsia="Times New Roman" w:cs="Times New Roman"/>
                <w:color w:val="FFFFFF"/>
                <w:lang w:val="es-ES" w:eastAsia="es-ES"/>
              </w:rPr>
            </w:pPr>
            <w:r w:rsidRPr="00EC39B0">
              <w:rPr>
                <w:rFonts w:eastAsia="Times New Roman" w:cs="Times New Roman"/>
                <w:color w:val="FFFFFF"/>
                <w:lang w:val="es-ES" w:eastAsia="es-ES"/>
              </w:rPr>
              <w:t>Octubre</w:t>
            </w:r>
          </w:p>
        </w:tc>
      </w:tr>
      <w:tr w:rsidR="00A83BB9" w:rsidRPr="00A83BB9" w14:paraId="2734F57F" w14:textId="77777777" w:rsidTr="00A83BB9">
        <w:trPr>
          <w:trHeight w:val="404"/>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6C979AB3" w14:textId="77777777" w:rsidR="00A83BB9" w:rsidRPr="00A83BB9" w:rsidRDefault="00A83BB9" w:rsidP="007C0B1D">
            <w:pPr>
              <w:spacing w:after="0" w:line="240" w:lineRule="auto"/>
              <w:jc w:val="both"/>
              <w:rPr>
                <w:rFonts w:eastAsia="Times New Roman" w:cs="Times New Roman"/>
                <w:color w:val="808080" w:themeColor="background1" w:themeShade="80"/>
                <w:lang w:val="es-ES" w:eastAsia="es-ES"/>
              </w:rPr>
            </w:pPr>
            <w:r w:rsidRPr="00A83BB9">
              <w:rPr>
                <w:rFonts w:eastAsia="Times New Roman" w:cs="Times New Roman"/>
                <w:color w:val="808080" w:themeColor="background1" w:themeShade="80"/>
                <w:lang w:val="es-ES" w:eastAsia="es-ES"/>
              </w:rPr>
              <w:t xml:space="preserve">Calificación </w:t>
            </w:r>
          </w:p>
        </w:tc>
        <w:tc>
          <w:tcPr>
            <w:tcW w:w="782" w:type="dxa"/>
            <w:tcBorders>
              <w:top w:val="nil"/>
              <w:left w:val="nil"/>
              <w:bottom w:val="single" w:sz="4" w:space="0" w:color="auto"/>
              <w:right w:val="single" w:sz="4" w:space="0" w:color="auto"/>
            </w:tcBorders>
            <w:shd w:val="clear" w:color="auto" w:fill="auto"/>
            <w:vAlign w:val="center"/>
            <w:hideMark/>
          </w:tcPr>
          <w:p w14:paraId="0F16B4E7" w14:textId="77777777" w:rsidR="00A83BB9" w:rsidRPr="00A83BB9" w:rsidRDefault="00A83BB9" w:rsidP="007C0B1D">
            <w:pPr>
              <w:spacing w:after="0" w:line="240" w:lineRule="auto"/>
              <w:jc w:val="center"/>
              <w:rPr>
                <w:rFonts w:eastAsia="Times New Roman" w:cs="Times New Roman"/>
                <w:color w:val="808080" w:themeColor="background1" w:themeShade="80"/>
                <w:lang w:val="es-ES" w:eastAsia="es-ES"/>
              </w:rPr>
            </w:pPr>
            <w:r w:rsidRPr="00A83BB9">
              <w:rPr>
                <w:rFonts w:eastAsia="Times New Roman" w:cs="Times New Roman"/>
                <w:color w:val="808080" w:themeColor="background1" w:themeShade="80"/>
                <w:lang w:val="es-ES" w:eastAsia="es-ES"/>
              </w:rPr>
              <w:t>99.78</w:t>
            </w:r>
          </w:p>
        </w:tc>
        <w:tc>
          <w:tcPr>
            <w:tcW w:w="906" w:type="dxa"/>
            <w:tcBorders>
              <w:top w:val="nil"/>
              <w:left w:val="nil"/>
              <w:bottom w:val="single" w:sz="4" w:space="0" w:color="auto"/>
              <w:right w:val="single" w:sz="4" w:space="0" w:color="auto"/>
            </w:tcBorders>
            <w:shd w:val="clear" w:color="auto" w:fill="auto"/>
            <w:vAlign w:val="center"/>
            <w:hideMark/>
          </w:tcPr>
          <w:p w14:paraId="7526AD4C" w14:textId="77777777" w:rsidR="00A83BB9" w:rsidRPr="00A83BB9" w:rsidRDefault="00A83BB9" w:rsidP="007C0B1D">
            <w:pPr>
              <w:spacing w:after="0" w:line="240" w:lineRule="auto"/>
              <w:jc w:val="center"/>
              <w:rPr>
                <w:rFonts w:eastAsia="Times New Roman" w:cs="Times New Roman"/>
                <w:color w:val="808080" w:themeColor="background1" w:themeShade="80"/>
                <w:lang w:val="es-ES" w:eastAsia="es-ES"/>
              </w:rPr>
            </w:pPr>
            <w:r w:rsidRPr="00A83BB9">
              <w:rPr>
                <w:rFonts w:eastAsia="Times New Roman" w:cs="Times New Roman"/>
                <w:color w:val="808080" w:themeColor="background1" w:themeShade="80"/>
                <w:lang w:val="es-ES" w:eastAsia="es-ES"/>
              </w:rPr>
              <w:t>99.78</w:t>
            </w:r>
          </w:p>
        </w:tc>
        <w:tc>
          <w:tcPr>
            <w:tcW w:w="799" w:type="dxa"/>
            <w:tcBorders>
              <w:top w:val="nil"/>
              <w:left w:val="nil"/>
              <w:bottom w:val="single" w:sz="4" w:space="0" w:color="auto"/>
              <w:right w:val="single" w:sz="4" w:space="0" w:color="auto"/>
            </w:tcBorders>
            <w:shd w:val="clear" w:color="auto" w:fill="auto"/>
            <w:vAlign w:val="center"/>
            <w:hideMark/>
          </w:tcPr>
          <w:p w14:paraId="67D34354" w14:textId="77777777" w:rsidR="00A83BB9" w:rsidRPr="00A83BB9" w:rsidRDefault="00A83BB9" w:rsidP="007C0B1D">
            <w:pPr>
              <w:spacing w:after="0" w:line="240" w:lineRule="auto"/>
              <w:jc w:val="center"/>
              <w:rPr>
                <w:rFonts w:eastAsia="Times New Roman" w:cs="Times New Roman"/>
                <w:color w:val="808080" w:themeColor="background1" w:themeShade="80"/>
                <w:lang w:val="es-ES" w:eastAsia="es-ES"/>
              </w:rPr>
            </w:pPr>
            <w:r w:rsidRPr="00A83BB9">
              <w:rPr>
                <w:rFonts w:eastAsia="Times New Roman" w:cs="Times New Roman"/>
                <w:color w:val="808080" w:themeColor="background1" w:themeShade="80"/>
                <w:lang w:val="es-ES" w:eastAsia="es-ES"/>
              </w:rPr>
              <w:t>99.78</w:t>
            </w:r>
          </w:p>
        </w:tc>
        <w:tc>
          <w:tcPr>
            <w:tcW w:w="758" w:type="dxa"/>
            <w:tcBorders>
              <w:top w:val="nil"/>
              <w:left w:val="nil"/>
              <w:bottom w:val="single" w:sz="4" w:space="0" w:color="auto"/>
              <w:right w:val="single" w:sz="4" w:space="0" w:color="auto"/>
            </w:tcBorders>
            <w:shd w:val="clear" w:color="auto" w:fill="auto"/>
            <w:vAlign w:val="center"/>
            <w:hideMark/>
          </w:tcPr>
          <w:p w14:paraId="2ECADE22" w14:textId="77777777" w:rsidR="00A83BB9" w:rsidRPr="00A83BB9" w:rsidRDefault="00A83BB9" w:rsidP="007C0B1D">
            <w:pPr>
              <w:spacing w:after="0" w:line="240" w:lineRule="auto"/>
              <w:jc w:val="center"/>
              <w:rPr>
                <w:rFonts w:eastAsia="Times New Roman" w:cs="Times New Roman"/>
                <w:color w:val="808080" w:themeColor="background1" w:themeShade="80"/>
                <w:lang w:val="es-ES" w:eastAsia="es-ES"/>
              </w:rPr>
            </w:pPr>
            <w:r w:rsidRPr="00A83BB9">
              <w:rPr>
                <w:rFonts w:eastAsia="Times New Roman" w:cs="Times New Roman"/>
                <w:color w:val="808080" w:themeColor="background1" w:themeShade="80"/>
                <w:lang w:val="es-ES" w:eastAsia="es-ES"/>
              </w:rPr>
              <w:t>99.78</w:t>
            </w:r>
          </w:p>
        </w:tc>
        <w:tc>
          <w:tcPr>
            <w:tcW w:w="778" w:type="dxa"/>
            <w:tcBorders>
              <w:top w:val="nil"/>
              <w:left w:val="nil"/>
              <w:bottom w:val="single" w:sz="4" w:space="0" w:color="auto"/>
              <w:right w:val="single" w:sz="4" w:space="0" w:color="auto"/>
            </w:tcBorders>
            <w:shd w:val="clear" w:color="auto" w:fill="auto"/>
            <w:vAlign w:val="center"/>
            <w:hideMark/>
          </w:tcPr>
          <w:p w14:paraId="37B8986B" w14:textId="77777777" w:rsidR="00A83BB9" w:rsidRPr="00A83BB9" w:rsidRDefault="00A83BB9" w:rsidP="007C0B1D">
            <w:pPr>
              <w:spacing w:after="0" w:line="240" w:lineRule="auto"/>
              <w:jc w:val="center"/>
              <w:rPr>
                <w:rFonts w:eastAsia="Times New Roman" w:cs="Times New Roman"/>
                <w:color w:val="808080" w:themeColor="background1" w:themeShade="80"/>
                <w:lang w:val="es-ES" w:eastAsia="es-ES"/>
              </w:rPr>
            </w:pPr>
            <w:r w:rsidRPr="00A83BB9">
              <w:rPr>
                <w:rFonts w:eastAsia="Times New Roman" w:cs="Times New Roman"/>
                <w:color w:val="808080" w:themeColor="background1" w:themeShade="80"/>
                <w:lang w:val="es-ES" w:eastAsia="es-ES"/>
              </w:rPr>
              <w:t>99.78</w:t>
            </w:r>
          </w:p>
        </w:tc>
        <w:tc>
          <w:tcPr>
            <w:tcW w:w="811" w:type="dxa"/>
            <w:tcBorders>
              <w:top w:val="nil"/>
              <w:left w:val="nil"/>
              <w:bottom w:val="single" w:sz="4" w:space="0" w:color="auto"/>
              <w:right w:val="single" w:sz="4" w:space="0" w:color="auto"/>
            </w:tcBorders>
            <w:shd w:val="clear" w:color="auto" w:fill="auto"/>
            <w:vAlign w:val="center"/>
            <w:hideMark/>
          </w:tcPr>
          <w:p w14:paraId="3FBC0116" w14:textId="77777777" w:rsidR="00A83BB9" w:rsidRPr="00A83BB9" w:rsidRDefault="00A83BB9" w:rsidP="007C0B1D">
            <w:pPr>
              <w:spacing w:after="0" w:line="240" w:lineRule="auto"/>
              <w:jc w:val="center"/>
              <w:rPr>
                <w:rFonts w:eastAsia="Times New Roman" w:cs="Times New Roman"/>
                <w:color w:val="808080" w:themeColor="background1" w:themeShade="80"/>
                <w:lang w:val="es-ES" w:eastAsia="es-ES"/>
              </w:rPr>
            </w:pPr>
            <w:r w:rsidRPr="00A83BB9">
              <w:rPr>
                <w:rFonts w:eastAsia="Times New Roman" w:cs="Times New Roman"/>
                <w:color w:val="808080" w:themeColor="background1" w:themeShade="80"/>
                <w:lang w:val="es-ES" w:eastAsia="es-ES"/>
              </w:rPr>
              <w:t>99.78</w:t>
            </w:r>
          </w:p>
        </w:tc>
        <w:tc>
          <w:tcPr>
            <w:tcW w:w="691" w:type="dxa"/>
            <w:tcBorders>
              <w:top w:val="nil"/>
              <w:left w:val="nil"/>
              <w:bottom w:val="single" w:sz="4" w:space="0" w:color="auto"/>
              <w:right w:val="single" w:sz="4" w:space="0" w:color="auto"/>
            </w:tcBorders>
            <w:shd w:val="clear" w:color="auto" w:fill="auto"/>
            <w:vAlign w:val="center"/>
            <w:hideMark/>
          </w:tcPr>
          <w:p w14:paraId="2A827605" w14:textId="77777777" w:rsidR="00A83BB9" w:rsidRPr="00A83BB9" w:rsidRDefault="00A83BB9" w:rsidP="007C0B1D">
            <w:pPr>
              <w:spacing w:after="0" w:line="240" w:lineRule="auto"/>
              <w:jc w:val="center"/>
              <w:rPr>
                <w:rFonts w:eastAsia="Times New Roman" w:cs="Times New Roman"/>
                <w:color w:val="808080" w:themeColor="background1" w:themeShade="80"/>
                <w:lang w:val="es-ES" w:eastAsia="es-ES"/>
              </w:rPr>
            </w:pPr>
            <w:r w:rsidRPr="00A83BB9">
              <w:rPr>
                <w:rFonts w:eastAsia="Times New Roman" w:cs="Times New Roman"/>
                <w:color w:val="808080" w:themeColor="background1" w:themeShade="80"/>
                <w:lang w:val="es-ES" w:eastAsia="es-ES"/>
              </w:rPr>
              <w:t>99.78</w:t>
            </w:r>
          </w:p>
        </w:tc>
        <w:tc>
          <w:tcPr>
            <w:tcW w:w="1023" w:type="dxa"/>
            <w:tcBorders>
              <w:top w:val="nil"/>
              <w:left w:val="nil"/>
              <w:bottom w:val="single" w:sz="4" w:space="0" w:color="auto"/>
              <w:right w:val="single" w:sz="4" w:space="0" w:color="auto"/>
            </w:tcBorders>
            <w:shd w:val="clear" w:color="auto" w:fill="auto"/>
            <w:vAlign w:val="center"/>
            <w:hideMark/>
          </w:tcPr>
          <w:p w14:paraId="69F66D2A" w14:textId="77777777" w:rsidR="00A83BB9" w:rsidRPr="00A83BB9" w:rsidRDefault="00A83BB9" w:rsidP="007C0B1D">
            <w:pPr>
              <w:spacing w:after="0" w:line="240" w:lineRule="auto"/>
              <w:jc w:val="center"/>
              <w:rPr>
                <w:rFonts w:eastAsia="Times New Roman" w:cs="Times New Roman"/>
                <w:color w:val="808080" w:themeColor="background1" w:themeShade="80"/>
                <w:lang w:val="es-ES" w:eastAsia="es-ES"/>
              </w:rPr>
            </w:pPr>
            <w:r w:rsidRPr="00A83BB9">
              <w:rPr>
                <w:rFonts w:eastAsia="Times New Roman" w:cs="Times New Roman"/>
                <w:color w:val="808080" w:themeColor="background1" w:themeShade="80"/>
                <w:lang w:val="es-ES" w:eastAsia="es-ES"/>
              </w:rPr>
              <w:t>100</w:t>
            </w:r>
          </w:p>
        </w:tc>
        <w:tc>
          <w:tcPr>
            <w:tcW w:w="1292" w:type="dxa"/>
            <w:gridSpan w:val="2"/>
            <w:tcBorders>
              <w:top w:val="nil"/>
              <w:left w:val="nil"/>
              <w:bottom w:val="single" w:sz="4" w:space="0" w:color="auto"/>
              <w:right w:val="single" w:sz="4" w:space="0" w:color="auto"/>
            </w:tcBorders>
            <w:shd w:val="clear" w:color="auto" w:fill="auto"/>
            <w:vAlign w:val="center"/>
            <w:hideMark/>
          </w:tcPr>
          <w:p w14:paraId="2DC6CBCF" w14:textId="77777777" w:rsidR="00A83BB9" w:rsidRPr="00A83BB9" w:rsidRDefault="00A83BB9" w:rsidP="007C0B1D">
            <w:pPr>
              <w:spacing w:after="0" w:line="240" w:lineRule="auto"/>
              <w:jc w:val="center"/>
              <w:rPr>
                <w:rFonts w:eastAsia="Times New Roman" w:cs="Times New Roman"/>
                <w:color w:val="808080" w:themeColor="background1" w:themeShade="80"/>
                <w:lang w:val="es-ES" w:eastAsia="es-ES"/>
              </w:rPr>
            </w:pPr>
            <w:r w:rsidRPr="00A83BB9">
              <w:rPr>
                <w:rFonts w:eastAsia="Times New Roman" w:cs="Times New Roman"/>
                <w:color w:val="808080" w:themeColor="background1" w:themeShade="80"/>
                <w:lang w:val="es-ES" w:eastAsia="es-ES"/>
              </w:rPr>
              <w:t>100</w:t>
            </w:r>
          </w:p>
        </w:tc>
        <w:tc>
          <w:tcPr>
            <w:tcW w:w="913" w:type="dxa"/>
            <w:tcBorders>
              <w:top w:val="nil"/>
              <w:left w:val="nil"/>
              <w:bottom w:val="single" w:sz="4" w:space="0" w:color="auto"/>
              <w:right w:val="single" w:sz="4" w:space="0" w:color="auto"/>
            </w:tcBorders>
            <w:shd w:val="clear" w:color="auto" w:fill="auto"/>
            <w:vAlign w:val="center"/>
            <w:hideMark/>
          </w:tcPr>
          <w:p w14:paraId="3E859F16" w14:textId="77777777" w:rsidR="00A83BB9" w:rsidRPr="00A83BB9" w:rsidRDefault="00A83BB9" w:rsidP="007C0B1D">
            <w:pPr>
              <w:spacing w:after="0" w:line="240" w:lineRule="auto"/>
              <w:jc w:val="center"/>
              <w:rPr>
                <w:rFonts w:eastAsia="Times New Roman" w:cs="Times New Roman"/>
                <w:color w:val="808080" w:themeColor="background1" w:themeShade="80"/>
                <w:lang w:val="es-ES" w:eastAsia="es-ES"/>
              </w:rPr>
            </w:pPr>
            <w:r w:rsidRPr="00A83BB9">
              <w:rPr>
                <w:rFonts w:eastAsia="Times New Roman" w:cs="Times New Roman"/>
                <w:color w:val="808080" w:themeColor="background1" w:themeShade="80"/>
                <w:lang w:val="es-ES" w:eastAsia="es-ES"/>
              </w:rPr>
              <w:t>100</w:t>
            </w:r>
          </w:p>
        </w:tc>
      </w:tr>
      <w:tr w:rsidR="00A83BB9" w:rsidRPr="00EC39B0" w14:paraId="010C2208" w14:textId="77777777" w:rsidTr="00A83BB9">
        <w:trPr>
          <w:trHeight w:val="488"/>
        </w:trPr>
        <w:tc>
          <w:tcPr>
            <w:tcW w:w="7688"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35BACF32" w14:textId="77777777" w:rsidR="00A83BB9" w:rsidRPr="00A83BB9" w:rsidRDefault="00A83BB9" w:rsidP="007C0B1D">
            <w:pPr>
              <w:spacing w:after="0" w:line="240" w:lineRule="auto"/>
              <w:rPr>
                <w:rFonts w:eastAsia="Times New Roman" w:cs="Times New Roman"/>
                <w:b/>
                <w:bCs/>
                <w:color w:val="808080" w:themeColor="background1" w:themeShade="80"/>
                <w:lang w:val="es-ES" w:eastAsia="es-ES"/>
              </w:rPr>
            </w:pPr>
            <w:r w:rsidRPr="00A83BB9">
              <w:rPr>
                <w:rFonts w:eastAsia="Times New Roman" w:cs="Times New Roman"/>
                <w:b/>
                <w:bCs/>
                <w:color w:val="808080" w:themeColor="background1" w:themeShade="80"/>
                <w:lang w:val="es-ES" w:eastAsia="es-ES"/>
              </w:rPr>
              <w:t>Promedio de Evaluación del Periodo Reportado</w:t>
            </w:r>
          </w:p>
        </w:tc>
        <w:tc>
          <w:tcPr>
            <w:tcW w:w="2199" w:type="dxa"/>
            <w:gridSpan w:val="2"/>
            <w:tcBorders>
              <w:top w:val="single" w:sz="4" w:space="0" w:color="auto"/>
              <w:left w:val="nil"/>
              <w:bottom w:val="single" w:sz="4" w:space="0" w:color="auto"/>
              <w:right w:val="single" w:sz="4" w:space="0" w:color="auto"/>
            </w:tcBorders>
            <w:shd w:val="clear" w:color="auto" w:fill="auto"/>
            <w:vAlign w:val="center"/>
            <w:hideMark/>
          </w:tcPr>
          <w:p w14:paraId="5AAB84A2" w14:textId="77777777" w:rsidR="00A83BB9" w:rsidRPr="00A83BB9" w:rsidRDefault="00A83BB9" w:rsidP="007C0B1D">
            <w:pPr>
              <w:spacing w:after="0" w:line="240" w:lineRule="auto"/>
              <w:jc w:val="center"/>
              <w:rPr>
                <w:rFonts w:eastAsia="Times New Roman" w:cs="Times New Roman"/>
                <w:b/>
                <w:bCs/>
                <w:color w:val="808080" w:themeColor="background1" w:themeShade="80"/>
                <w:u w:val="double"/>
                <w:lang w:val="es-ES" w:eastAsia="es-ES"/>
              </w:rPr>
            </w:pPr>
            <w:r w:rsidRPr="00A83BB9">
              <w:rPr>
                <w:rFonts w:eastAsia="Times New Roman" w:cs="Times New Roman"/>
                <w:b/>
                <w:bCs/>
                <w:color w:val="808080" w:themeColor="background1" w:themeShade="80"/>
                <w:u w:val="double"/>
                <w:lang w:val="es-ES" w:eastAsia="es-ES"/>
              </w:rPr>
              <w:t>99.85</w:t>
            </w:r>
          </w:p>
        </w:tc>
      </w:tr>
    </w:tbl>
    <w:p w14:paraId="3A9C8341" w14:textId="357E4657" w:rsidR="00BB23E5" w:rsidRDefault="00BB23E5" w:rsidP="00BB23E5">
      <w:pPr>
        <w:spacing w:after="0" w:line="360" w:lineRule="auto"/>
        <w:jc w:val="center"/>
        <w:rPr>
          <w:rFonts w:eastAsia="Calibri" w:cs="Times New Roman"/>
          <w:b/>
          <w:bCs/>
          <w:color w:val="808080" w:themeColor="background1" w:themeShade="80"/>
          <w:sz w:val="18"/>
          <w:szCs w:val="18"/>
          <w:lang w:val="es-ES"/>
        </w:rPr>
      </w:pPr>
    </w:p>
    <w:p w14:paraId="6B2C786B" w14:textId="77777777" w:rsidR="00357132" w:rsidRDefault="00357132" w:rsidP="00BB23E5">
      <w:pPr>
        <w:spacing w:after="0" w:line="360" w:lineRule="auto"/>
        <w:jc w:val="center"/>
        <w:rPr>
          <w:rFonts w:eastAsia="Calibri" w:cs="Times New Roman"/>
          <w:b/>
          <w:bCs/>
          <w:color w:val="808080" w:themeColor="background1" w:themeShade="80"/>
          <w:sz w:val="18"/>
          <w:szCs w:val="18"/>
          <w:lang w:val="es-ES"/>
        </w:rPr>
      </w:pPr>
    </w:p>
    <w:p w14:paraId="60527ABF" w14:textId="31B1E26E" w:rsidR="001820B1" w:rsidRPr="00B7141C" w:rsidRDefault="001820B1" w:rsidP="00A26213">
      <w:pPr>
        <w:keepNext/>
        <w:keepLines/>
        <w:numPr>
          <w:ilvl w:val="0"/>
          <w:numId w:val="10"/>
        </w:numPr>
        <w:spacing w:after="0" w:line="360" w:lineRule="auto"/>
        <w:ind w:left="284" w:hanging="284"/>
        <w:contextualSpacing/>
        <w:jc w:val="center"/>
        <w:outlineLvl w:val="0"/>
        <w:rPr>
          <w:color w:val="808080" w:themeColor="background1" w:themeShade="80"/>
          <w:u w:val="thick" w:color="FF0000"/>
          <w:lang w:val="es-DO"/>
        </w:rPr>
      </w:pPr>
      <w:bookmarkStart w:id="149" w:name="_Toc91497430"/>
      <w:bookmarkStart w:id="150" w:name="_Toc140741383"/>
      <w:r w:rsidRPr="00B7141C">
        <w:rPr>
          <w:rFonts w:eastAsia="Times New Roman" w:cs="Times New Roman"/>
          <w:b/>
          <w:color w:val="808080" w:themeColor="background1" w:themeShade="80"/>
          <w:sz w:val="28"/>
          <w:szCs w:val="28"/>
          <w:lang w:val="es-DO"/>
        </w:rPr>
        <w:lastRenderedPageBreak/>
        <w:t xml:space="preserve">Proyecciones al próximo </w:t>
      </w:r>
      <w:bookmarkEnd w:id="149"/>
      <w:r w:rsidR="004748A0">
        <w:rPr>
          <w:rFonts w:eastAsia="Times New Roman" w:cs="Times New Roman"/>
          <w:b/>
          <w:color w:val="808080" w:themeColor="background1" w:themeShade="80"/>
          <w:sz w:val="28"/>
          <w:szCs w:val="28"/>
          <w:lang w:val="es-DO"/>
        </w:rPr>
        <w:t>año</w:t>
      </w:r>
      <w:bookmarkEnd w:id="150"/>
    </w:p>
    <w:p w14:paraId="573BCED2" w14:textId="171FD271" w:rsidR="001820B1" w:rsidRPr="00B7141C" w:rsidRDefault="001820B1" w:rsidP="001820B1">
      <w:pPr>
        <w:jc w:val="both"/>
        <w:rPr>
          <w:rFonts w:ascii="Artifex CF Extra Light" w:eastAsia="Calibri" w:hAnsi="Artifex CF Extra Light" w:cs="Times New Roman"/>
          <w:color w:val="808080" w:themeColor="background1" w:themeShade="80"/>
          <w:sz w:val="18"/>
          <w:lang w:val="es-ES"/>
        </w:rPr>
      </w:pPr>
      <w:r w:rsidRPr="00B7141C">
        <w:rPr>
          <w:rFonts w:ascii="Artifex CF Extra Light" w:eastAsia="Calibri" w:hAnsi="Artifex CF Extra Light" w:cs="Times New Roman"/>
          <w:noProof/>
          <w:color w:val="808080" w:themeColor="background1" w:themeShade="80"/>
          <w:sz w:val="18"/>
          <w:lang w:val="es-ES" w:eastAsia="es-ES"/>
        </w:rPr>
        <mc:AlternateContent>
          <mc:Choice Requires="wps">
            <w:drawing>
              <wp:anchor distT="0" distB="0" distL="114300" distR="114300" simplePos="0" relativeHeight="251705344" behindDoc="0" locked="0" layoutInCell="1" allowOverlap="1" wp14:anchorId="6789E790" wp14:editId="0F0392B5">
                <wp:simplePos x="0" y="0"/>
                <wp:positionH relativeFrom="column">
                  <wp:posOffset>2072005</wp:posOffset>
                </wp:positionH>
                <wp:positionV relativeFrom="paragraph">
                  <wp:posOffset>141605</wp:posOffset>
                </wp:positionV>
                <wp:extent cx="896620" cy="0"/>
                <wp:effectExtent l="14605" t="19685" r="22225" b="1841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0C439A1E" id="Conector recto de flecha 40" o:spid="_x0000_s1026" type="#_x0000_t32" style="position:absolute;margin-left:163.15pt;margin-top:11.15pt;width:70.6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" strokecolor="red" strokeweight="2.25pt"/>
            </w:pict>
          </mc:Fallback>
        </mc:AlternateContent>
      </w:r>
    </w:p>
    <w:p w14:paraId="2C7A3B89" w14:textId="77777777" w:rsidR="001820B1" w:rsidRPr="00B7141C" w:rsidRDefault="001820B1" w:rsidP="001820B1">
      <w:pPr>
        <w:jc w:val="both"/>
        <w:rPr>
          <w:rFonts w:ascii="Artifex CF Extra Light" w:eastAsia="Calibri" w:hAnsi="Artifex CF Extra Light" w:cs="Times New Roman"/>
          <w:color w:val="808080" w:themeColor="background1" w:themeShade="80"/>
          <w:sz w:val="18"/>
          <w:lang w:val="es-ES"/>
        </w:rPr>
      </w:pPr>
    </w:p>
    <w:p w14:paraId="684ACA2A" w14:textId="1D23323C" w:rsidR="001820B1" w:rsidRDefault="004748A0" w:rsidP="00B8503C">
      <w:pPr>
        <w:spacing w:line="360" w:lineRule="auto"/>
        <w:jc w:val="both"/>
        <w:rPr>
          <w:rFonts w:eastAsia="Calibri" w:cs="Times New Roman"/>
          <w:color w:val="808080" w:themeColor="background1" w:themeShade="80"/>
          <w:szCs w:val="24"/>
          <w:lang w:val="es-ES"/>
        </w:rPr>
      </w:pPr>
      <w:r>
        <w:rPr>
          <w:rFonts w:eastAsia="Calibri" w:cs="Times New Roman"/>
          <w:color w:val="808080" w:themeColor="background1" w:themeShade="80"/>
          <w:szCs w:val="24"/>
          <w:lang w:val="es-ES"/>
        </w:rPr>
        <w:t xml:space="preserve">Los </w:t>
      </w:r>
      <w:r w:rsidR="001820B1" w:rsidRPr="00B7141C">
        <w:rPr>
          <w:rFonts w:eastAsia="Calibri" w:cs="Times New Roman"/>
          <w:color w:val="808080" w:themeColor="background1" w:themeShade="80"/>
          <w:szCs w:val="24"/>
          <w:lang w:val="es-ES"/>
        </w:rPr>
        <w:t xml:space="preserve">productos programadas para los 4 años del gobierno se mantienen en ejecución con nuevas acciones propuesta en los </w:t>
      </w:r>
      <w:r>
        <w:rPr>
          <w:rFonts w:eastAsia="Calibri" w:cs="Times New Roman"/>
          <w:color w:val="808080" w:themeColor="background1" w:themeShade="80"/>
          <w:szCs w:val="24"/>
          <w:lang w:val="es-ES"/>
        </w:rPr>
        <w:t>p</w:t>
      </w:r>
      <w:r w:rsidR="001820B1" w:rsidRPr="00B7141C">
        <w:rPr>
          <w:rFonts w:eastAsia="Calibri" w:cs="Times New Roman"/>
          <w:color w:val="808080" w:themeColor="background1" w:themeShade="80"/>
          <w:szCs w:val="24"/>
          <w:lang w:val="es-ES"/>
        </w:rPr>
        <w:t xml:space="preserve">lanes </w:t>
      </w:r>
      <w:r>
        <w:rPr>
          <w:rFonts w:eastAsia="Calibri" w:cs="Times New Roman"/>
          <w:color w:val="808080" w:themeColor="background1" w:themeShade="80"/>
          <w:szCs w:val="24"/>
          <w:lang w:val="es-ES"/>
        </w:rPr>
        <w:t>o</w:t>
      </w:r>
      <w:r w:rsidR="001820B1" w:rsidRPr="00B7141C">
        <w:rPr>
          <w:rFonts w:eastAsia="Calibri" w:cs="Times New Roman"/>
          <w:color w:val="808080" w:themeColor="background1" w:themeShade="80"/>
          <w:szCs w:val="24"/>
          <w:lang w:val="es-ES"/>
        </w:rPr>
        <w:t>perativos.</w:t>
      </w:r>
    </w:p>
    <w:p w14:paraId="4100FA2C" w14:textId="65FA2D14" w:rsidR="004748A0" w:rsidRPr="004F7881" w:rsidRDefault="004748A0" w:rsidP="004748A0">
      <w:pPr>
        <w:keepNext/>
        <w:spacing w:after="0" w:line="360" w:lineRule="auto"/>
        <w:jc w:val="center"/>
        <w:rPr>
          <w:rFonts w:eastAsia="Calibri" w:cs="Times New Roman"/>
          <w:b/>
          <w:bCs/>
          <w:color w:val="808080" w:themeColor="background1" w:themeShade="80"/>
          <w:sz w:val="18"/>
          <w:szCs w:val="16"/>
          <w:lang w:val="es-ES"/>
        </w:rPr>
      </w:pPr>
      <w:r w:rsidRPr="004F7881">
        <w:rPr>
          <w:rFonts w:eastAsia="Calibri" w:cs="Times New Roman"/>
          <w:b/>
          <w:bCs/>
          <w:color w:val="808080" w:themeColor="background1" w:themeShade="80"/>
          <w:sz w:val="18"/>
          <w:szCs w:val="16"/>
          <w:lang w:val="es-ES"/>
        </w:rPr>
        <w:t xml:space="preserve">Tabla </w:t>
      </w:r>
      <w:r>
        <w:rPr>
          <w:rFonts w:eastAsia="Calibri" w:cs="Times New Roman"/>
          <w:b/>
          <w:bCs/>
          <w:color w:val="808080" w:themeColor="background1" w:themeShade="80"/>
          <w:sz w:val="18"/>
          <w:szCs w:val="16"/>
          <w:lang w:val="es-ES"/>
        </w:rPr>
        <w:t>1</w:t>
      </w:r>
      <w:r w:rsidR="00C8697F">
        <w:rPr>
          <w:rFonts w:eastAsia="Calibri" w:cs="Times New Roman"/>
          <w:b/>
          <w:bCs/>
          <w:color w:val="808080" w:themeColor="background1" w:themeShade="80"/>
          <w:sz w:val="18"/>
          <w:szCs w:val="16"/>
          <w:lang w:val="es-ES"/>
        </w:rPr>
        <w:t>3</w:t>
      </w:r>
      <w:r w:rsidRPr="004F7881">
        <w:rPr>
          <w:rFonts w:eastAsia="Calibri" w:cs="Times New Roman"/>
          <w:b/>
          <w:bCs/>
          <w:color w:val="808080" w:themeColor="background1" w:themeShade="80"/>
          <w:sz w:val="18"/>
          <w:szCs w:val="16"/>
          <w:lang w:val="es-ES"/>
        </w:rPr>
        <w:t xml:space="preserve"> </w:t>
      </w:r>
      <w:r>
        <w:rPr>
          <w:rFonts w:eastAsia="Calibri" w:cs="Times New Roman"/>
          <w:b/>
          <w:bCs/>
          <w:color w:val="808080" w:themeColor="background1" w:themeShade="80"/>
          <w:sz w:val="18"/>
          <w:szCs w:val="16"/>
          <w:lang w:val="es-ES"/>
        </w:rPr>
        <w:t xml:space="preserve">proyección año 2024 </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139"/>
        <w:gridCol w:w="1427"/>
        <w:gridCol w:w="1594"/>
        <w:gridCol w:w="1789"/>
        <w:gridCol w:w="1996"/>
      </w:tblGrid>
      <w:tr w:rsidR="00A5669C" w:rsidRPr="00E95DE1" w14:paraId="4DEEB6C7" w14:textId="77777777" w:rsidTr="004748A0">
        <w:trPr>
          <w:trHeight w:val="737"/>
          <w:tblHeader/>
        </w:trPr>
        <w:tc>
          <w:tcPr>
            <w:tcW w:w="717" w:type="pct"/>
            <w:shd w:val="clear" w:color="auto" w:fill="002060"/>
            <w:vAlign w:val="center"/>
          </w:tcPr>
          <w:p w14:paraId="122DA5CB" w14:textId="77777777" w:rsidR="00A5669C" w:rsidRPr="00A304B4" w:rsidRDefault="00A5669C" w:rsidP="0079042B">
            <w:pPr>
              <w:spacing w:after="0"/>
              <w:jc w:val="center"/>
              <w:rPr>
                <w:rFonts w:cs="Times New Roman"/>
                <w:color w:val="FFFFFF" w:themeColor="background1"/>
                <w:sz w:val="20"/>
                <w:szCs w:val="20"/>
                <w:lang w:val="es-DO"/>
              </w:rPr>
            </w:pPr>
            <w:r w:rsidRPr="00A304B4">
              <w:rPr>
                <w:rFonts w:cs="Times New Roman"/>
                <w:b/>
                <w:color w:val="FFFFFF" w:themeColor="background1"/>
                <w:sz w:val="20"/>
                <w:szCs w:val="20"/>
                <w:lang w:val="es-DO"/>
              </w:rPr>
              <w:t>Política priorizada</w:t>
            </w:r>
          </w:p>
        </w:tc>
        <w:tc>
          <w:tcPr>
            <w:tcW w:w="898" w:type="pct"/>
            <w:shd w:val="clear" w:color="auto" w:fill="002060"/>
            <w:vAlign w:val="center"/>
          </w:tcPr>
          <w:p w14:paraId="7C3E2413" w14:textId="77777777" w:rsidR="00A5669C" w:rsidRPr="00A304B4" w:rsidRDefault="00A5669C" w:rsidP="0079042B">
            <w:pPr>
              <w:spacing w:after="0"/>
              <w:jc w:val="center"/>
              <w:rPr>
                <w:rFonts w:cs="Times New Roman"/>
                <w:color w:val="FFFFFF" w:themeColor="background1"/>
                <w:sz w:val="20"/>
                <w:szCs w:val="20"/>
                <w:lang w:val="es-DO"/>
              </w:rPr>
            </w:pPr>
            <w:r w:rsidRPr="00A304B4">
              <w:rPr>
                <w:rFonts w:cs="Times New Roman"/>
                <w:b/>
                <w:color w:val="FFFFFF" w:themeColor="background1"/>
                <w:sz w:val="20"/>
                <w:szCs w:val="20"/>
                <w:lang w:val="es-DO"/>
              </w:rPr>
              <w:t>Resultados PNPSP</w:t>
            </w:r>
          </w:p>
        </w:tc>
        <w:tc>
          <w:tcPr>
            <w:tcW w:w="1003" w:type="pct"/>
            <w:shd w:val="clear" w:color="auto" w:fill="002060"/>
            <w:vAlign w:val="center"/>
          </w:tcPr>
          <w:p w14:paraId="76FAEA1B" w14:textId="77777777" w:rsidR="00A5669C" w:rsidRPr="00A304B4" w:rsidRDefault="00A5669C" w:rsidP="0079042B">
            <w:pPr>
              <w:spacing w:after="0"/>
              <w:jc w:val="center"/>
              <w:rPr>
                <w:rFonts w:cs="Times New Roman"/>
                <w:color w:val="FFFFFF" w:themeColor="background1"/>
                <w:sz w:val="20"/>
                <w:szCs w:val="20"/>
                <w:lang w:val="es-DO"/>
              </w:rPr>
            </w:pPr>
            <w:r w:rsidRPr="00A304B4">
              <w:rPr>
                <w:rFonts w:cs="Times New Roman"/>
                <w:b/>
                <w:color w:val="FFFFFF" w:themeColor="background1"/>
                <w:sz w:val="20"/>
                <w:szCs w:val="20"/>
                <w:lang w:val="es-DO"/>
              </w:rPr>
              <w:t>Resultados estratégicos</w:t>
            </w:r>
          </w:p>
        </w:tc>
        <w:tc>
          <w:tcPr>
            <w:tcW w:w="1126" w:type="pct"/>
            <w:shd w:val="clear" w:color="auto" w:fill="002060"/>
            <w:vAlign w:val="center"/>
          </w:tcPr>
          <w:p w14:paraId="12F3FBBB" w14:textId="77777777" w:rsidR="00A5669C" w:rsidRPr="00A304B4" w:rsidRDefault="00A5669C" w:rsidP="0079042B">
            <w:pPr>
              <w:spacing w:after="0"/>
              <w:jc w:val="center"/>
              <w:rPr>
                <w:rFonts w:cs="Times New Roman"/>
                <w:b/>
                <w:color w:val="FFFFFF" w:themeColor="background1"/>
                <w:sz w:val="20"/>
                <w:szCs w:val="20"/>
                <w:lang w:val="es-DO"/>
              </w:rPr>
            </w:pPr>
            <w:r w:rsidRPr="00A304B4">
              <w:rPr>
                <w:rFonts w:cs="Times New Roman"/>
                <w:b/>
                <w:color w:val="FFFFFF" w:themeColor="background1"/>
                <w:sz w:val="20"/>
                <w:szCs w:val="20"/>
                <w:lang w:val="es-DO"/>
              </w:rPr>
              <w:t>Productos y acciones relevantes</w:t>
            </w:r>
          </w:p>
        </w:tc>
        <w:tc>
          <w:tcPr>
            <w:tcW w:w="1256" w:type="pct"/>
            <w:shd w:val="clear" w:color="auto" w:fill="002060"/>
            <w:vAlign w:val="center"/>
          </w:tcPr>
          <w:p w14:paraId="350CFA65" w14:textId="77777777" w:rsidR="00A5669C" w:rsidRPr="00A304B4" w:rsidRDefault="00A5669C" w:rsidP="0079042B">
            <w:pPr>
              <w:spacing w:after="0"/>
              <w:jc w:val="center"/>
              <w:rPr>
                <w:rFonts w:cs="Times New Roman"/>
                <w:b/>
                <w:color w:val="FFFFFF" w:themeColor="background1"/>
                <w:sz w:val="20"/>
                <w:szCs w:val="20"/>
                <w:lang w:val="es-DO"/>
              </w:rPr>
            </w:pPr>
            <w:r w:rsidRPr="00A304B4">
              <w:rPr>
                <w:rFonts w:cs="Times New Roman"/>
                <w:b/>
                <w:color w:val="FFFFFF" w:themeColor="background1"/>
                <w:sz w:val="20"/>
                <w:szCs w:val="20"/>
                <w:lang w:val="es-DO"/>
              </w:rPr>
              <w:t>Meta Programada 2024</w:t>
            </w:r>
          </w:p>
        </w:tc>
      </w:tr>
      <w:tr w:rsidR="00A5669C" w:rsidRPr="00E95DE1" w14:paraId="6669A997" w14:textId="77777777" w:rsidTr="004748A0">
        <w:trPr>
          <w:trHeight w:val="134"/>
        </w:trPr>
        <w:tc>
          <w:tcPr>
            <w:tcW w:w="717" w:type="pct"/>
            <w:vMerge w:val="restart"/>
            <w:vAlign w:val="center"/>
          </w:tcPr>
          <w:p w14:paraId="59E6D213"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El comercio, una actividad importante</w:t>
            </w:r>
          </w:p>
        </w:tc>
        <w:tc>
          <w:tcPr>
            <w:tcW w:w="898" w:type="pct"/>
            <w:vAlign w:val="center"/>
          </w:tcPr>
          <w:p w14:paraId="0715FE52"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Aumentado el flujo de inversión extranjera directa</w:t>
            </w:r>
          </w:p>
        </w:tc>
        <w:tc>
          <w:tcPr>
            <w:tcW w:w="1003" w:type="pct"/>
            <w:vMerge w:val="restart"/>
            <w:vAlign w:val="center"/>
          </w:tcPr>
          <w:p w14:paraId="71CA33FA"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1.1.1. Fortalecidas las relaciones bilaterales con los distintos países de las regiones del mundo a través de las normas vigentes.</w:t>
            </w:r>
          </w:p>
        </w:tc>
        <w:tc>
          <w:tcPr>
            <w:tcW w:w="1126" w:type="pct"/>
            <w:vAlign w:val="center"/>
          </w:tcPr>
          <w:p w14:paraId="7538F3C1" w14:textId="77777777" w:rsidR="00A5669C" w:rsidRPr="00E95DE1" w:rsidRDefault="00A5669C" w:rsidP="0079042B">
            <w:pPr>
              <w:spacing w:after="0"/>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 xml:space="preserve">2216-Consultas políticas con los </w:t>
            </w:r>
            <w:proofErr w:type="gramStart"/>
            <w:r w:rsidRPr="00E95DE1">
              <w:rPr>
                <w:rFonts w:cs="Times New Roman"/>
                <w:color w:val="808080" w:themeColor="background1" w:themeShade="80"/>
                <w:sz w:val="20"/>
                <w:szCs w:val="20"/>
                <w:lang w:val="es-DO"/>
              </w:rPr>
              <w:t>EE.UU.</w:t>
            </w:r>
            <w:proofErr w:type="gramEnd"/>
            <w:r w:rsidRPr="00E95DE1">
              <w:rPr>
                <w:rFonts w:cs="Times New Roman"/>
                <w:color w:val="808080" w:themeColor="background1" w:themeShade="80"/>
                <w:sz w:val="20"/>
                <w:szCs w:val="20"/>
                <w:lang w:val="es-DO"/>
              </w:rPr>
              <w:t xml:space="preserve"> Y Canadá, Haití, países de Asia y Oceanía, Europa, el Caribe, América Latina, áfrica y Medio Oriente promovida y desarrollada.</w:t>
            </w:r>
          </w:p>
        </w:tc>
        <w:tc>
          <w:tcPr>
            <w:tcW w:w="1256" w:type="pct"/>
          </w:tcPr>
          <w:p w14:paraId="24EC2FB9" w14:textId="77777777" w:rsidR="00A5669C"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Son productos programadas para los 4 años del gobierno, se mantienen en ejecución con nuevas acciones propuesta en los Planes Operativos.</w:t>
            </w:r>
          </w:p>
          <w:p w14:paraId="13EF8262" w14:textId="77777777" w:rsidR="00A5669C" w:rsidRPr="00E95DE1" w:rsidRDefault="00A5669C" w:rsidP="0079042B">
            <w:pPr>
              <w:jc w:val="both"/>
              <w:rPr>
                <w:rFonts w:cs="Times New Roman"/>
                <w:color w:val="808080" w:themeColor="background1" w:themeShade="80"/>
                <w:sz w:val="20"/>
                <w:szCs w:val="20"/>
                <w:lang w:val="es-DO"/>
              </w:rPr>
            </w:pPr>
            <w:r>
              <w:rPr>
                <w:rFonts w:cs="Times New Roman"/>
                <w:color w:val="808080" w:themeColor="background1" w:themeShade="80"/>
                <w:sz w:val="20"/>
                <w:szCs w:val="20"/>
                <w:lang w:val="es-DO"/>
              </w:rPr>
              <w:t>Metas para el 2024: 7 consultas</w:t>
            </w:r>
          </w:p>
        </w:tc>
      </w:tr>
      <w:tr w:rsidR="00A5669C" w:rsidRPr="00E95DE1" w14:paraId="51B0F8FE" w14:textId="77777777" w:rsidTr="004748A0">
        <w:trPr>
          <w:trHeight w:val="487"/>
        </w:trPr>
        <w:tc>
          <w:tcPr>
            <w:tcW w:w="717" w:type="pct"/>
            <w:vMerge/>
            <w:vAlign w:val="center"/>
          </w:tcPr>
          <w:p w14:paraId="7E9BE456" w14:textId="77777777" w:rsidR="00A5669C" w:rsidRPr="00E95DE1" w:rsidRDefault="00A5669C" w:rsidP="0079042B">
            <w:pPr>
              <w:jc w:val="both"/>
              <w:rPr>
                <w:rFonts w:cs="Times New Roman"/>
                <w:color w:val="808080" w:themeColor="background1" w:themeShade="80"/>
                <w:sz w:val="20"/>
                <w:szCs w:val="20"/>
                <w:lang w:val="es-DO"/>
              </w:rPr>
            </w:pPr>
          </w:p>
        </w:tc>
        <w:tc>
          <w:tcPr>
            <w:tcW w:w="898" w:type="pct"/>
            <w:vMerge w:val="restart"/>
            <w:vAlign w:val="center"/>
          </w:tcPr>
          <w:p w14:paraId="3D93B951"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Aumentada la apertura comercial</w:t>
            </w:r>
          </w:p>
        </w:tc>
        <w:tc>
          <w:tcPr>
            <w:tcW w:w="1003" w:type="pct"/>
            <w:vMerge/>
            <w:vAlign w:val="center"/>
          </w:tcPr>
          <w:p w14:paraId="67393EDA" w14:textId="77777777" w:rsidR="00A5669C" w:rsidRPr="00E95DE1" w:rsidRDefault="00A5669C" w:rsidP="0079042B">
            <w:pPr>
              <w:jc w:val="both"/>
              <w:rPr>
                <w:rFonts w:cs="Times New Roman"/>
                <w:color w:val="808080" w:themeColor="background1" w:themeShade="80"/>
                <w:sz w:val="20"/>
                <w:szCs w:val="20"/>
                <w:lang w:val="es-DO"/>
              </w:rPr>
            </w:pPr>
          </w:p>
        </w:tc>
        <w:tc>
          <w:tcPr>
            <w:tcW w:w="1126" w:type="pct"/>
            <w:vAlign w:val="center"/>
          </w:tcPr>
          <w:p w14:paraId="1A2D16A7"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2217-Firma de acuerdos bilaterales gestionados.</w:t>
            </w:r>
          </w:p>
        </w:tc>
        <w:tc>
          <w:tcPr>
            <w:tcW w:w="1256" w:type="pct"/>
            <w:vAlign w:val="center"/>
          </w:tcPr>
          <w:p w14:paraId="4ECAB5E5" w14:textId="77777777" w:rsidR="00A5669C" w:rsidRPr="00E95DE1" w:rsidRDefault="00A5669C" w:rsidP="0079042B">
            <w:pPr>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Metas para el 202</w:t>
            </w:r>
            <w:r>
              <w:rPr>
                <w:rFonts w:cs="Times New Roman"/>
                <w:color w:val="808080" w:themeColor="background1" w:themeShade="80"/>
                <w:sz w:val="20"/>
                <w:szCs w:val="20"/>
                <w:lang w:val="es-DO"/>
              </w:rPr>
              <w:t>4</w:t>
            </w:r>
            <w:r w:rsidRPr="00E95DE1">
              <w:rPr>
                <w:rFonts w:cs="Times New Roman"/>
                <w:color w:val="808080" w:themeColor="background1" w:themeShade="80"/>
                <w:sz w:val="20"/>
                <w:szCs w:val="20"/>
                <w:lang w:val="es-DO"/>
              </w:rPr>
              <w:t>: 3 Acuerdos</w:t>
            </w:r>
          </w:p>
        </w:tc>
      </w:tr>
      <w:tr w:rsidR="00A5669C" w:rsidRPr="00D25BB6" w14:paraId="130E6FC0" w14:textId="77777777" w:rsidTr="004748A0">
        <w:trPr>
          <w:trHeight w:val="1467"/>
        </w:trPr>
        <w:tc>
          <w:tcPr>
            <w:tcW w:w="717" w:type="pct"/>
            <w:vMerge/>
            <w:vAlign w:val="center"/>
          </w:tcPr>
          <w:p w14:paraId="0D4D0A35" w14:textId="77777777" w:rsidR="00A5669C" w:rsidRPr="00E95DE1" w:rsidRDefault="00A5669C" w:rsidP="0079042B">
            <w:pPr>
              <w:jc w:val="both"/>
              <w:rPr>
                <w:rFonts w:cs="Times New Roman"/>
                <w:color w:val="808080" w:themeColor="background1" w:themeShade="80"/>
                <w:sz w:val="20"/>
                <w:szCs w:val="20"/>
                <w:lang w:val="es-DO"/>
              </w:rPr>
            </w:pPr>
          </w:p>
        </w:tc>
        <w:tc>
          <w:tcPr>
            <w:tcW w:w="898" w:type="pct"/>
            <w:vMerge/>
            <w:vAlign w:val="center"/>
          </w:tcPr>
          <w:p w14:paraId="5F8D563D" w14:textId="77777777" w:rsidR="00A5669C" w:rsidRPr="00E95DE1" w:rsidRDefault="00A5669C" w:rsidP="0079042B">
            <w:pPr>
              <w:jc w:val="both"/>
              <w:rPr>
                <w:rFonts w:cs="Times New Roman"/>
                <w:color w:val="808080" w:themeColor="background1" w:themeShade="80"/>
                <w:sz w:val="20"/>
                <w:szCs w:val="20"/>
                <w:lang w:val="es-DO"/>
              </w:rPr>
            </w:pPr>
          </w:p>
        </w:tc>
        <w:tc>
          <w:tcPr>
            <w:tcW w:w="1003" w:type="pct"/>
            <w:vMerge/>
            <w:vAlign w:val="center"/>
          </w:tcPr>
          <w:p w14:paraId="4C324AD6" w14:textId="77777777" w:rsidR="00A5669C" w:rsidRPr="00E95DE1" w:rsidRDefault="00A5669C" w:rsidP="0079042B">
            <w:pPr>
              <w:jc w:val="both"/>
              <w:rPr>
                <w:rFonts w:cs="Times New Roman"/>
                <w:color w:val="808080" w:themeColor="background1" w:themeShade="80"/>
                <w:sz w:val="20"/>
                <w:szCs w:val="20"/>
                <w:lang w:val="es-DO"/>
              </w:rPr>
            </w:pPr>
          </w:p>
        </w:tc>
        <w:tc>
          <w:tcPr>
            <w:tcW w:w="1126" w:type="pct"/>
            <w:vAlign w:val="center"/>
          </w:tcPr>
          <w:p w14:paraId="406DC411"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2218-Programas de acercamiento y vinculación fomentados con todos los países del mundo.</w:t>
            </w:r>
          </w:p>
        </w:tc>
        <w:tc>
          <w:tcPr>
            <w:tcW w:w="1256" w:type="pct"/>
            <w:vAlign w:val="center"/>
          </w:tcPr>
          <w:p w14:paraId="4E078F39" w14:textId="77777777" w:rsidR="00A5669C" w:rsidRPr="00E95DE1" w:rsidRDefault="00A5669C" w:rsidP="0079042B">
            <w:pPr>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Metas para el 202</w:t>
            </w:r>
            <w:r>
              <w:rPr>
                <w:rFonts w:cs="Times New Roman"/>
                <w:color w:val="808080" w:themeColor="background1" w:themeShade="80"/>
                <w:sz w:val="20"/>
                <w:szCs w:val="20"/>
                <w:lang w:val="es-DO"/>
              </w:rPr>
              <w:t>4</w:t>
            </w:r>
            <w:r w:rsidRPr="00E95DE1">
              <w:rPr>
                <w:rFonts w:cs="Times New Roman"/>
                <w:color w:val="808080" w:themeColor="background1" w:themeShade="80"/>
                <w:sz w:val="20"/>
                <w:szCs w:val="20"/>
                <w:lang w:val="es-DO"/>
              </w:rPr>
              <w:t xml:space="preserve">: </w:t>
            </w:r>
            <w:r>
              <w:rPr>
                <w:rFonts w:cs="Times New Roman"/>
                <w:color w:val="808080" w:themeColor="background1" w:themeShade="80"/>
                <w:sz w:val="20"/>
                <w:szCs w:val="20"/>
                <w:lang w:val="es-DO"/>
              </w:rPr>
              <w:t>3</w:t>
            </w:r>
            <w:r w:rsidRPr="00E95DE1">
              <w:rPr>
                <w:rFonts w:cs="Times New Roman"/>
                <w:color w:val="808080" w:themeColor="background1" w:themeShade="80"/>
                <w:sz w:val="20"/>
                <w:szCs w:val="20"/>
                <w:lang w:val="es-DO"/>
              </w:rPr>
              <w:t xml:space="preserve"> Relaciones diplomáticas establecidas.</w:t>
            </w:r>
          </w:p>
        </w:tc>
      </w:tr>
      <w:tr w:rsidR="00A5669C" w:rsidRPr="00D25BB6" w14:paraId="3DE8BE0E" w14:textId="77777777" w:rsidTr="004748A0">
        <w:trPr>
          <w:trHeight w:val="487"/>
        </w:trPr>
        <w:tc>
          <w:tcPr>
            <w:tcW w:w="717" w:type="pct"/>
            <w:vMerge/>
            <w:vAlign w:val="center"/>
          </w:tcPr>
          <w:p w14:paraId="2BE1DDC3" w14:textId="77777777" w:rsidR="00A5669C" w:rsidRPr="00E95DE1" w:rsidRDefault="00A5669C" w:rsidP="0079042B">
            <w:pPr>
              <w:jc w:val="both"/>
              <w:rPr>
                <w:rFonts w:cs="Times New Roman"/>
                <w:color w:val="808080" w:themeColor="background1" w:themeShade="80"/>
                <w:sz w:val="20"/>
                <w:szCs w:val="20"/>
                <w:lang w:val="es-DO"/>
              </w:rPr>
            </w:pPr>
          </w:p>
        </w:tc>
        <w:tc>
          <w:tcPr>
            <w:tcW w:w="898" w:type="pct"/>
            <w:vMerge/>
            <w:vAlign w:val="center"/>
          </w:tcPr>
          <w:p w14:paraId="1305407C" w14:textId="77777777" w:rsidR="00A5669C" w:rsidRPr="00E95DE1" w:rsidRDefault="00A5669C" w:rsidP="0079042B">
            <w:pPr>
              <w:jc w:val="both"/>
              <w:rPr>
                <w:rFonts w:cs="Times New Roman"/>
                <w:color w:val="808080" w:themeColor="background1" w:themeShade="80"/>
                <w:sz w:val="20"/>
                <w:szCs w:val="20"/>
                <w:lang w:val="es-DO"/>
              </w:rPr>
            </w:pPr>
          </w:p>
        </w:tc>
        <w:tc>
          <w:tcPr>
            <w:tcW w:w="1003" w:type="pct"/>
            <w:vAlign w:val="center"/>
          </w:tcPr>
          <w:p w14:paraId="4B8782D4" w14:textId="77777777" w:rsidR="00A5669C" w:rsidRPr="00E95DE1" w:rsidRDefault="00A5669C" w:rsidP="0079042B">
            <w:pPr>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1.3.2 Posicionada la República Dominicana en los diferentes esquemas de integración regional y procesos de negociación internacional, desde la perspectiva económica y comercial (importación y exportación).</w:t>
            </w:r>
          </w:p>
        </w:tc>
        <w:tc>
          <w:tcPr>
            <w:tcW w:w="1126" w:type="pct"/>
            <w:vAlign w:val="center"/>
          </w:tcPr>
          <w:p w14:paraId="28B2D82F"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2229-Acuerdos Comerciales Negociados</w:t>
            </w:r>
          </w:p>
          <w:p w14:paraId="701C3C64" w14:textId="77777777" w:rsidR="00A5669C" w:rsidRPr="00E95DE1" w:rsidRDefault="00A5669C" w:rsidP="0079042B">
            <w:pPr>
              <w:jc w:val="both"/>
              <w:rPr>
                <w:rFonts w:cs="Times New Roman"/>
                <w:color w:val="808080" w:themeColor="background1" w:themeShade="80"/>
                <w:sz w:val="20"/>
                <w:szCs w:val="20"/>
                <w:lang w:val="es-DO"/>
              </w:rPr>
            </w:pPr>
          </w:p>
        </w:tc>
        <w:tc>
          <w:tcPr>
            <w:tcW w:w="1256" w:type="pct"/>
            <w:vAlign w:val="center"/>
          </w:tcPr>
          <w:p w14:paraId="0645C6D0" w14:textId="77777777" w:rsidR="00A5669C" w:rsidRPr="00E95DE1" w:rsidRDefault="00A5669C" w:rsidP="0079042B">
            <w:pPr>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Metas para el 202</w:t>
            </w:r>
            <w:r>
              <w:rPr>
                <w:rFonts w:cs="Times New Roman"/>
                <w:color w:val="808080" w:themeColor="background1" w:themeShade="80"/>
                <w:sz w:val="20"/>
                <w:szCs w:val="20"/>
                <w:lang w:val="es-DO"/>
              </w:rPr>
              <w:t>4</w:t>
            </w:r>
            <w:r w:rsidRPr="00E95DE1">
              <w:rPr>
                <w:rFonts w:cs="Times New Roman"/>
                <w:color w:val="808080" w:themeColor="background1" w:themeShade="80"/>
                <w:sz w:val="20"/>
                <w:szCs w:val="20"/>
                <w:lang w:val="es-DO"/>
              </w:rPr>
              <w:t xml:space="preserve">: </w:t>
            </w:r>
            <w:r>
              <w:rPr>
                <w:rFonts w:cs="Times New Roman"/>
                <w:color w:val="808080" w:themeColor="background1" w:themeShade="80"/>
                <w:sz w:val="20"/>
                <w:szCs w:val="20"/>
                <w:lang w:val="es-DO"/>
              </w:rPr>
              <w:t>8</w:t>
            </w:r>
            <w:r w:rsidRPr="00E95DE1">
              <w:rPr>
                <w:rFonts w:cs="Times New Roman"/>
                <w:color w:val="808080" w:themeColor="background1" w:themeShade="80"/>
                <w:sz w:val="20"/>
                <w:szCs w:val="20"/>
                <w:lang w:val="es-DO"/>
              </w:rPr>
              <w:t xml:space="preserve"> Participación en esquema de negociación y acercamientos comerciales establecidos en el ámbito bilateral y multilateral.</w:t>
            </w:r>
          </w:p>
        </w:tc>
      </w:tr>
      <w:tr w:rsidR="00A5669C" w:rsidRPr="00D25BB6" w14:paraId="34230F55" w14:textId="77777777" w:rsidTr="004748A0">
        <w:trPr>
          <w:trHeight w:val="487"/>
        </w:trPr>
        <w:tc>
          <w:tcPr>
            <w:tcW w:w="717" w:type="pct"/>
            <w:vMerge w:val="restart"/>
            <w:vAlign w:val="center"/>
          </w:tcPr>
          <w:p w14:paraId="24CFE42C"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lastRenderedPageBreak/>
              <w:t>La política exterior en el Gobierno del Cambio</w:t>
            </w:r>
          </w:p>
        </w:tc>
        <w:tc>
          <w:tcPr>
            <w:tcW w:w="898" w:type="pct"/>
            <w:vAlign w:val="center"/>
          </w:tcPr>
          <w:p w14:paraId="56713197"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Aumentada la cooperación internacional alineada con las prioridades de desarrollo nacional</w:t>
            </w:r>
          </w:p>
        </w:tc>
        <w:tc>
          <w:tcPr>
            <w:tcW w:w="1003" w:type="pct"/>
            <w:vMerge w:val="restart"/>
            <w:vAlign w:val="center"/>
          </w:tcPr>
          <w:p w14:paraId="4F88643E"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1.1.1. Fortalecidas las relaciones bilaterales con los distintos países de las regiones del mundo a través de las normas vigentes.</w:t>
            </w:r>
          </w:p>
        </w:tc>
        <w:tc>
          <w:tcPr>
            <w:tcW w:w="1126" w:type="pct"/>
            <w:vAlign w:val="center"/>
          </w:tcPr>
          <w:p w14:paraId="3E7A7810"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2219-Concurrencias establecidas y redistribuidas. Embajadas dominicanas aperturadas en el exterior.</w:t>
            </w:r>
          </w:p>
        </w:tc>
        <w:tc>
          <w:tcPr>
            <w:tcW w:w="1256" w:type="pct"/>
            <w:vAlign w:val="center"/>
          </w:tcPr>
          <w:p w14:paraId="7B5CD9F9" w14:textId="77777777" w:rsidR="00A5669C" w:rsidRPr="00E95DE1" w:rsidRDefault="00A5669C" w:rsidP="0079042B">
            <w:pPr>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Metas para el 202</w:t>
            </w:r>
            <w:r>
              <w:rPr>
                <w:rFonts w:cs="Times New Roman"/>
                <w:color w:val="808080" w:themeColor="background1" w:themeShade="80"/>
                <w:sz w:val="20"/>
                <w:szCs w:val="20"/>
                <w:lang w:val="es-DO"/>
              </w:rPr>
              <w:t>4</w:t>
            </w:r>
            <w:r w:rsidRPr="00E95DE1">
              <w:rPr>
                <w:rFonts w:cs="Times New Roman"/>
                <w:color w:val="808080" w:themeColor="background1" w:themeShade="80"/>
                <w:sz w:val="20"/>
                <w:szCs w:val="20"/>
                <w:lang w:val="es-DO"/>
              </w:rPr>
              <w:t>: 3 Documento de Concurrencias establecidas y redistribuidas.</w:t>
            </w:r>
          </w:p>
        </w:tc>
      </w:tr>
      <w:tr w:rsidR="00A5669C" w:rsidRPr="00D25BB6" w14:paraId="10E69AA2" w14:textId="77777777" w:rsidTr="004748A0">
        <w:trPr>
          <w:trHeight w:val="487"/>
        </w:trPr>
        <w:tc>
          <w:tcPr>
            <w:tcW w:w="717" w:type="pct"/>
            <w:vMerge/>
            <w:vAlign w:val="center"/>
          </w:tcPr>
          <w:p w14:paraId="400FFCAE" w14:textId="77777777" w:rsidR="00A5669C" w:rsidRPr="00E95DE1" w:rsidRDefault="00A5669C" w:rsidP="0079042B">
            <w:pPr>
              <w:jc w:val="both"/>
              <w:rPr>
                <w:rFonts w:cs="Times New Roman"/>
                <w:color w:val="808080" w:themeColor="background1" w:themeShade="80"/>
                <w:sz w:val="20"/>
                <w:szCs w:val="20"/>
                <w:lang w:val="es-DO"/>
              </w:rPr>
            </w:pPr>
          </w:p>
        </w:tc>
        <w:tc>
          <w:tcPr>
            <w:tcW w:w="898" w:type="pct"/>
            <w:vMerge w:val="restart"/>
            <w:vAlign w:val="center"/>
          </w:tcPr>
          <w:p w14:paraId="405D8005"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Fortalecidas las relaciones bilaterales</w:t>
            </w:r>
          </w:p>
        </w:tc>
        <w:tc>
          <w:tcPr>
            <w:tcW w:w="1003" w:type="pct"/>
            <w:vMerge/>
            <w:vAlign w:val="center"/>
          </w:tcPr>
          <w:p w14:paraId="5E050D5E" w14:textId="77777777" w:rsidR="00A5669C" w:rsidRPr="00E95DE1" w:rsidRDefault="00A5669C" w:rsidP="0079042B">
            <w:pPr>
              <w:jc w:val="both"/>
              <w:rPr>
                <w:rFonts w:cs="Times New Roman"/>
                <w:color w:val="808080" w:themeColor="background1" w:themeShade="80"/>
                <w:sz w:val="20"/>
                <w:szCs w:val="20"/>
                <w:lang w:val="es-DO"/>
              </w:rPr>
            </w:pPr>
          </w:p>
        </w:tc>
        <w:tc>
          <w:tcPr>
            <w:tcW w:w="1126" w:type="pct"/>
            <w:vAlign w:val="center"/>
          </w:tcPr>
          <w:p w14:paraId="02DEA8EB"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2220-</w:t>
            </w:r>
            <w:proofErr w:type="gramStart"/>
            <w:r w:rsidRPr="00E95DE1">
              <w:rPr>
                <w:rFonts w:cs="Times New Roman"/>
                <w:color w:val="808080" w:themeColor="background1" w:themeShade="80"/>
                <w:sz w:val="20"/>
                <w:szCs w:val="20"/>
                <w:lang w:val="es-DO"/>
              </w:rPr>
              <w:t>Embajadas extranjeras</w:t>
            </w:r>
            <w:proofErr w:type="gramEnd"/>
            <w:r w:rsidRPr="00E95DE1">
              <w:rPr>
                <w:rFonts w:cs="Times New Roman"/>
                <w:color w:val="808080" w:themeColor="background1" w:themeShade="80"/>
                <w:sz w:val="20"/>
                <w:szCs w:val="20"/>
                <w:lang w:val="es-DO"/>
              </w:rPr>
              <w:t xml:space="preserve"> aperturadas en el país</w:t>
            </w:r>
          </w:p>
        </w:tc>
        <w:tc>
          <w:tcPr>
            <w:tcW w:w="1256" w:type="pct"/>
            <w:vAlign w:val="center"/>
          </w:tcPr>
          <w:p w14:paraId="3302E3B6" w14:textId="77777777" w:rsidR="00A5669C" w:rsidRPr="00E95DE1" w:rsidRDefault="00A5669C" w:rsidP="0079042B">
            <w:pPr>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Metas para el 202</w:t>
            </w:r>
            <w:r>
              <w:rPr>
                <w:rFonts w:cs="Times New Roman"/>
                <w:color w:val="808080" w:themeColor="background1" w:themeShade="80"/>
                <w:sz w:val="20"/>
                <w:szCs w:val="20"/>
                <w:lang w:val="es-DO"/>
              </w:rPr>
              <w:t>4</w:t>
            </w:r>
            <w:r w:rsidRPr="00E95DE1">
              <w:rPr>
                <w:rFonts w:cs="Times New Roman"/>
                <w:color w:val="808080" w:themeColor="background1" w:themeShade="80"/>
                <w:sz w:val="20"/>
                <w:szCs w:val="20"/>
                <w:lang w:val="es-DO"/>
              </w:rPr>
              <w:t xml:space="preserve">: </w:t>
            </w:r>
            <w:r>
              <w:rPr>
                <w:rFonts w:cs="Times New Roman"/>
                <w:color w:val="808080" w:themeColor="background1" w:themeShade="80"/>
                <w:sz w:val="20"/>
                <w:szCs w:val="20"/>
                <w:lang w:val="es-DO"/>
              </w:rPr>
              <w:t>1</w:t>
            </w:r>
            <w:r w:rsidRPr="00E95DE1">
              <w:rPr>
                <w:rFonts w:cs="Times New Roman"/>
                <w:color w:val="808080" w:themeColor="background1" w:themeShade="80"/>
                <w:sz w:val="20"/>
                <w:szCs w:val="20"/>
                <w:lang w:val="es-DO"/>
              </w:rPr>
              <w:t xml:space="preserve"> Embajadas dominicanas aperturadas en el exterior.</w:t>
            </w:r>
          </w:p>
        </w:tc>
      </w:tr>
      <w:tr w:rsidR="00A5669C" w:rsidRPr="00E95DE1" w14:paraId="3B2F2A38" w14:textId="77777777" w:rsidTr="004748A0">
        <w:trPr>
          <w:trHeight w:val="487"/>
        </w:trPr>
        <w:tc>
          <w:tcPr>
            <w:tcW w:w="717" w:type="pct"/>
            <w:vMerge/>
            <w:vAlign w:val="center"/>
          </w:tcPr>
          <w:p w14:paraId="79C6F757" w14:textId="77777777" w:rsidR="00A5669C" w:rsidRPr="00E95DE1" w:rsidRDefault="00A5669C" w:rsidP="0079042B">
            <w:pPr>
              <w:jc w:val="both"/>
              <w:rPr>
                <w:rFonts w:cs="Times New Roman"/>
                <w:color w:val="808080" w:themeColor="background1" w:themeShade="80"/>
                <w:sz w:val="20"/>
                <w:szCs w:val="20"/>
                <w:lang w:val="es-DO"/>
              </w:rPr>
            </w:pPr>
          </w:p>
        </w:tc>
        <w:tc>
          <w:tcPr>
            <w:tcW w:w="898" w:type="pct"/>
            <w:vMerge/>
            <w:vAlign w:val="center"/>
          </w:tcPr>
          <w:p w14:paraId="610BB12D" w14:textId="77777777" w:rsidR="00A5669C" w:rsidRPr="00E95DE1" w:rsidRDefault="00A5669C" w:rsidP="0079042B">
            <w:pPr>
              <w:jc w:val="both"/>
              <w:rPr>
                <w:rFonts w:cs="Times New Roman"/>
                <w:color w:val="808080" w:themeColor="background1" w:themeShade="80"/>
                <w:sz w:val="20"/>
                <w:szCs w:val="20"/>
                <w:lang w:val="es-DO"/>
              </w:rPr>
            </w:pPr>
          </w:p>
        </w:tc>
        <w:tc>
          <w:tcPr>
            <w:tcW w:w="1003" w:type="pct"/>
            <w:vAlign w:val="center"/>
          </w:tcPr>
          <w:p w14:paraId="1898ECD5"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1.1.2 Delimitadas las fronteras marítimas de República Dominicana con países adyacentes.</w:t>
            </w:r>
          </w:p>
        </w:tc>
        <w:tc>
          <w:tcPr>
            <w:tcW w:w="1126" w:type="pct"/>
            <w:vAlign w:val="center"/>
          </w:tcPr>
          <w:p w14:paraId="3DC266EB"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2221-Propuesta de negociación de delimitación marítima</w:t>
            </w:r>
          </w:p>
        </w:tc>
        <w:tc>
          <w:tcPr>
            <w:tcW w:w="1256" w:type="pct"/>
            <w:vAlign w:val="center"/>
          </w:tcPr>
          <w:p w14:paraId="65F32068" w14:textId="77777777" w:rsidR="00A5669C" w:rsidRPr="00E95DE1" w:rsidRDefault="00A5669C" w:rsidP="0079042B">
            <w:pPr>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Metas para el 202</w:t>
            </w:r>
            <w:r>
              <w:rPr>
                <w:rFonts w:cs="Times New Roman"/>
                <w:color w:val="808080" w:themeColor="background1" w:themeShade="80"/>
                <w:sz w:val="20"/>
                <w:szCs w:val="20"/>
                <w:lang w:val="es-DO"/>
              </w:rPr>
              <w:t>4</w:t>
            </w:r>
            <w:r w:rsidRPr="00E95DE1">
              <w:rPr>
                <w:rFonts w:cs="Times New Roman"/>
                <w:color w:val="808080" w:themeColor="background1" w:themeShade="80"/>
                <w:sz w:val="20"/>
                <w:szCs w:val="20"/>
                <w:lang w:val="es-DO"/>
              </w:rPr>
              <w:t>: 1 propuesta</w:t>
            </w:r>
          </w:p>
        </w:tc>
      </w:tr>
      <w:tr w:rsidR="00A5669C" w:rsidRPr="00D25BB6" w14:paraId="2F7E359B" w14:textId="77777777" w:rsidTr="004748A0">
        <w:trPr>
          <w:trHeight w:val="487"/>
        </w:trPr>
        <w:tc>
          <w:tcPr>
            <w:tcW w:w="717" w:type="pct"/>
            <w:vMerge/>
            <w:vAlign w:val="center"/>
          </w:tcPr>
          <w:p w14:paraId="1B738A87" w14:textId="77777777" w:rsidR="00A5669C" w:rsidRPr="00E95DE1" w:rsidRDefault="00A5669C" w:rsidP="0079042B">
            <w:pPr>
              <w:jc w:val="both"/>
              <w:rPr>
                <w:rFonts w:cs="Times New Roman"/>
                <w:color w:val="808080" w:themeColor="background1" w:themeShade="80"/>
                <w:sz w:val="20"/>
                <w:szCs w:val="20"/>
                <w:lang w:val="es-DO"/>
              </w:rPr>
            </w:pPr>
          </w:p>
        </w:tc>
        <w:tc>
          <w:tcPr>
            <w:tcW w:w="898" w:type="pct"/>
            <w:vAlign w:val="center"/>
          </w:tcPr>
          <w:p w14:paraId="3A960AE6"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Consolidada una política de exterior ética, transparente y proactiva.</w:t>
            </w:r>
          </w:p>
        </w:tc>
        <w:tc>
          <w:tcPr>
            <w:tcW w:w="1003" w:type="pct"/>
            <w:vAlign w:val="center"/>
          </w:tcPr>
          <w:p w14:paraId="292CF9B0"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2.2.1 Dominicanos en el exterior caracterizados, fortalecidos en su identidad, capacidades y vinculación</w:t>
            </w:r>
          </w:p>
        </w:tc>
        <w:tc>
          <w:tcPr>
            <w:tcW w:w="1126" w:type="pct"/>
            <w:vAlign w:val="center"/>
          </w:tcPr>
          <w:p w14:paraId="3D73B080"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2231-Servicios de asistencia humanitaria para la protección de los derechos de los dominicanos en el exterior.</w:t>
            </w:r>
          </w:p>
        </w:tc>
        <w:tc>
          <w:tcPr>
            <w:tcW w:w="1256" w:type="pct"/>
            <w:vAlign w:val="center"/>
          </w:tcPr>
          <w:p w14:paraId="1A46F6FE" w14:textId="77777777" w:rsidR="00A5669C" w:rsidRPr="00E95DE1" w:rsidRDefault="00A5669C" w:rsidP="0079042B">
            <w:pPr>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Metas para el 202</w:t>
            </w:r>
            <w:r>
              <w:rPr>
                <w:rFonts w:cs="Times New Roman"/>
                <w:color w:val="808080" w:themeColor="background1" w:themeShade="80"/>
                <w:sz w:val="20"/>
                <w:szCs w:val="20"/>
                <w:lang w:val="es-DO"/>
              </w:rPr>
              <w:t>4</w:t>
            </w:r>
            <w:r w:rsidRPr="00E95DE1">
              <w:rPr>
                <w:rFonts w:cs="Times New Roman"/>
                <w:color w:val="808080" w:themeColor="background1" w:themeShade="80"/>
                <w:sz w:val="20"/>
                <w:szCs w:val="20"/>
                <w:lang w:val="es-DO"/>
              </w:rPr>
              <w:t>: 2</w:t>
            </w:r>
            <w:r>
              <w:rPr>
                <w:rFonts w:cs="Times New Roman"/>
                <w:color w:val="808080" w:themeColor="background1" w:themeShade="80"/>
                <w:sz w:val="20"/>
                <w:szCs w:val="20"/>
                <w:lang w:val="es-DO"/>
              </w:rPr>
              <w:t>5</w:t>
            </w:r>
            <w:r w:rsidRPr="00E95DE1">
              <w:rPr>
                <w:rFonts w:cs="Times New Roman"/>
                <w:color w:val="808080" w:themeColor="background1" w:themeShade="80"/>
                <w:sz w:val="20"/>
                <w:szCs w:val="20"/>
                <w:lang w:val="es-DO"/>
              </w:rPr>
              <w:t>0 Casos tramitados de asistencia humanitaria.</w:t>
            </w:r>
          </w:p>
        </w:tc>
      </w:tr>
      <w:tr w:rsidR="00A5669C" w:rsidRPr="00E95DE1" w14:paraId="7EED32C6" w14:textId="77777777" w:rsidTr="004748A0">
        <w:trPr>
          <w:trHeight w:val="487"/>
        </w:trPr>
        <w:tc>
          <w:tcPr>
            <w:tcW w:w="717" w:type="pct"/>
            <w:vAlign w:val="center"/>
          </w:tcPr>
          <w:p w14:paraId="17DB5227"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La política exterior en el Gobierno del Cambio</w:t>
            </w:r>
          </w:p>
        </w:tc>
        <w:tc>
          <w:tcPr>
            <w:tcW w:w="898" w:type="pct"/>
            <w:vAlign w:val="center"/>
          </w:tcPr>
          <w:p w14:paraId="53EB69A6"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 xml:space="preserve">Política exterior multilateral dinamizada en los diversos organismos internacionales y mecanismos de integración. </w:t>
            </w:r>
          </w:p>
          <w:p w14:paraId="0940EA16" w14:textId="77777777" w:rsidR="00A5669C" w:rsidRPr="00E95DE1" w:rsidRDefault="00A5669C" w:rsidP="0079042B">
            <w:pPr>
              <w:jc w:val="both"/>
              <w:rPr>
                <w:rFonts w:cs="Times New Roman"/>
                <w:color w:val="808080" w:themeColor="background1" w:themeShade="80"/>
                <w:sz w:val="20"/>
                <w:szCs w:val="20"/>
                <w:lang w:val="es-DO"/>
              </w:rPr>
            </w:pPr>
          </w:p>
        </w:tc>
        <w:tc>
          <w:tcPr>
            <w:tcW w:w="1003" w:type="pct"/>
            <w:vAlign w:val="center"/>
          </w:tcPr>
          <w:p w14:paraId="1A610D3C"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 xml:space="preserve">1.2.1.  Política exterior multilateral dinamizada en los diversos organismos internacionales y mecanismos de integración. </w:t>
            </w:r>
          </w:p>
        </w:tc>
        <w:tc>
          <w:tcPr>
            <w:tcW w:w="1126" w:type="pct"/>
            <w:vAlign w:val="center"/>
          </w:tcPr>
          <w:p w14:paraId="184575F7"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 xml:space="preserve">4528- </w:t>
            </w:r>
            <w:proofErr w:type="gramStart"/>
            <w:r w:rsidRPr="00E95DE1">
              <w:rPr>
                <w:rFonts w:cs="Times New Roman"/>
                <w:color w:val="808080" w:themeColor="background1" w:themeShade="80"/>
                <w:sz w:val="20"/>
                <w:szCs w:val="20"/>
                <w:lang w:val="es-DO"/>
              </w:rPr>
              <w:t>Participación Activa</w:t>
            </w:r>
            <w:proofErr w:type="gramEnd"/>
            <w:r w:rsidRPr="00E95DE1">
              <w:rPr>
                <w:rFonts w:cs="Times New Roman"/>
                <w:color w:val="808080" w:themeColor="background1" w:themeShade="80"/>
                <w:sz w:val="20"/>
                <w:szCs w:val="20"/>
                <w:lang w:val="es-DO"/>
              </w:rPr>
              <w:t xml:space="preserve"> en los Organismos Multilaterales. </w:t>
            </w:r>
          </w:p>
        </w:tc>
        <w:tc>
          <w:tcPr>
            <w:tcW w:w="1256" w:type="pct"/>
            <w:vAlign w:val="center"/>
          </w:tcPr>
          <w:p w14:paraId="3BCB3CED" w14:textId="77777777" w:rsidR="00A5669C" w:rsidRPr="00E95DE1" w:rsidRDefault="00A5669C" w:rsidP="0079042B">
            <w:pPr>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Metas para el 202</w:t>
            </w:r>
            <w:r>
              <w:rPr>
                <w:rFonts w:cs="Times New Roman"/>
                <w:color w:val="808080" w:themeColor="background1" w:themeShade="80"/>
                <w:sz w:val="20"/>
                <w:szCs w:val="20"/>
                <w:lang w:val="es-DO"/>
              </w:rPr>
              <w:t>4</w:t>
            </w:r>
            <w:r w:rsidRPr="00E95DE1">
              <w:rPr>
                <w:rFonts w:cs="Times New Roman"/>
                <w:color w:val="808080" w:themeColor="background1" w:themeShade="80"/>
                <w:sz w:val="20"/>
                <w:szCs w:val="20"/>
                <w:lang w:val="es-DO"/>
              </w:rPr>
              <w:t xml:space="preserve">: </w:t>
            </w:r>
            <w:r>
              <w:rPr>
                <w:rFonts w:cs="Times New Roman"/>
                <w:color w:val="808080" w:themeColor="background1" w:themeShade="80"/>
                <w:sz w:val="20"/>
                <w:szCs w:val="20"/>
                <w:lang w:val="es-DO"/>
              </w:rPr>
              <w:t>35</w:t>
            </w:r>
            <w:r w:rsidRPr="00E95DE1">
              <w:rPr>
                <w:rFonts w:cs="Times New Roman"/>
                <w:color w:val="808080" w:themeColor="background1" w:themeShade="80"/>
                <w:sz w:val="20"/>
                <w:szCs w:val="20"/>
                <w:lang w:val="es-DO"/>
              </w:rPr>
              <w:t xml:space="preserve"> participaciones</w:t>
            </w:r>
          </w:p>
        </w:tc>
      </w:tr>
      <w:tr w:rsidR="00A5669C" w:rsidRPr="00D25BB6" w14:paraId="0BA1C2EE" w14:textId="77777777" w:rsidTr="004748A0">
        <w:trPr>
          <w:trHeight w:val="487"/>
        </w:trPr>
        <w:tc>
          <w:tcPr>
            <w:tcW w:w="717" w:type="pct"/>
            <w:vAlign w:val="center"/>
          </w:tcPr>
          <w:p w14:paraId="6CC1DE99"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Aumentada la apertura comercial</w:t>
            </w:r>
          </w:p>
        </w:tc>
        <w:tc>
          <w:tcPr>
            <w:tcW w:w="898" w:type="pct"/>
            <w:vAlign w:val="center"/>
          </w:tcPr>
          <w:p w14:paraId="64857968"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Aumentada la apertura comercial</w:t>
            </w:r>
          </w:p>
        </w:tc>
        <w:tc>
          <w:tcPr>
            <w:tcW w:w="1003" w:type="pct"/>
            <w:vAlign w:val="center"/>
          </w:tcPr>
          <w:p w14:paraId="6F8F8549"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 xml:space="preserve">1.3.1 Articulada una estrategia para la promoción del comercio </w:t>
            </w:r>
            <w:r w:rsidRPr="00E95DE1">
              <w:rPr>
                <w:rFonts w:cs="Times New Roman"/>
                <w:color w:val="808080" w:themeColor="background1" w:themeShade="80"/>
                <w:sz w:val="20"/>
                <w:szCs w:val="20"/>
                <w:lang w:val="es-DO"/>
              </w:rPr>
              <w:lastRenderedPageBreak/>
              <w:t>exterior e inversión en beneficio de los distintos sectores de la economía nacional.</w:t>
            </w:r>
          </w:p>
        </w:tc>
        <w:tc>
          <w:tcPr>
            <w:tcW w:w="1126" w:type="pct"/>
            <w:vAlign w:val="center"/>
          </w:tcPr>
          <w:p w14:paraId="6FF9410B"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lastRenderedPageBreak/>
              <w:t>2222-Promoción Comercial de República Dominicana en el exterior</w:t>
            </w:r>
          </w:p>
        </w:tc>
        <w:tc>
          <w:tcPr>
            <w:tcW w:w="1256" w:type="pct"/>
            <w:vAlign w:val="center"/>
          </w:tcPr>
          <w:p w14:paraId="48414931" w14:textId="77777777" w:rsidR="00A5669C" w:rsidRPr="00E95DE1" w:rsidRDefault="00A5669C" w:rsidP="0079042B">
            <w:pPr>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Metas para el 202</w:t>
            </w:r>
            <w:r>
              <w:rPr>
                <w:rFonts w:cs="Times New Roman"/>
                <w:color w:val="808080" w:themeColor="background1" w:themeShade="80"/>
                <w:sz w:val="20"/>
                <w:szCs w:val="20"/>
                <w:lang w:val="es-DO"/>
              </w:rPr>
              <w:t>4</w:t>
            </w:r>
            <w:r w:rsidRPr="00E95DE1">
              <w:rPr>
                <w:rFonts w:cs="Times New Roman"/>
                <w:color w:val="808080" w:themeColor="background1" w:themeShade="80"/>
                <w:sz w:val="20"/>
                <w:szCs w:val="20"/>
                <w:lang w:val="es-DO"/>
              </w:rPr>
              <w:t>: 1</w:t>
            </w:r>
            <w:r>
              <w:rPr>
                <w:rFonts w:cs="Times New Roman"/>
                <w:color w:val="808080" w:themeColor="background1" w:themeShade="80"/>
                <w:sz w:val="20"/>
                <w:szCs w:val="20"/>
                <w:lang w:val="es-DO"/>
              </w:rPr>
              <w:t>5</w:t>
            </w:r>
            <w:r w:rsidRPr="00E95DE1">
              <w:rPr>
                <w:rFonts w:cs="Times New Roman"/>
                <w:color w:val="808080" w:themeColor="background1" w:themeShade="80"/>
                <w:sz w:val="20"/>
                <w:szCs w:val="20"/>
                <w:lang w:val="es-DO"/>
              </w:rPr>
              <w:t xml:space="preserve"> Informes de promoción de carácter comercial realizado en </w:t>
            </w:r>
            <w:r w:rsidRPr="00E95DE1">
              <w:rPr>
                <w:rFonts w:cs="Times New Roman"/>
                <w:color w:val="808080" w:themeColor="background1" w:themeShade="80"/>
                <w:sz w:val="20"/>
                <w:szCs w:val="20"/>
                <w:lang w:val="es-DO"/>
              </w:rPr>
              <w:lastRenderedPageBreak/>
              <w:t>coordinación con las Misiones Diplomática.</w:t>
            </w:r>
          </w:p>
        </w:tc>
      </w:tr>
      <w:tr w:rsidR="00A5669C" w:rsidRPr="00D25BB6" w14:paraId="1F8237BF" w14:textId="77777777" w:rsidTr="004748A0">
        <w:trPr>
          <w:trHeight w:val="487"/>
        </w:trPr>
        <w:tc>
          <w:tcPr>
            <w:tcW w:w="717" w:type="pct"/>
            <w:vMerge w:val="restart"/>
            <w:vAlign w:val="center"/>
          </w:tcPr>
          <w:p w14:paraId="57BFEE0A"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lastRenderedPageBreak/>
              <w:t>Una política hacia la diáspora</w:t>
            </w:r>
          </w:p>
        </w:tc>
        <w:tc>
          <w:tcPr>
            <w:tcW w:w="898" w:type="pct"/>
            <w:vMerge w:val="restart"/>
            <w:vAlign w:val="center"/>
          </w:tcPr>
          <w:p w14:paraId="791BDDB4"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Protegidos los derechos y vinculados al desarrollo nacional la población dominicana en el exterior</w:t>
            </w:r>
          </w:p>
        </w:tc>
        <w:tc>
          <w:tcPr>
            <w:tcW w:w="1003" w:type="pct"/>
            <w:vAlign w:val="center"/>
          </w:tcPr>
          <w:p w14:paraId="3D154E0F"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2.1.1 Consolidados los servicios de asistencia para los dominicanos, dominicanas y extranjeros.</w:t>
            </w:r>
          </w:p>
        </w:tc>
        <w:tc>
          <w:tcPr>
            <w:tcW w:w="1126" w:type="pct"/>
            <w:vAlign w:val="center"/>
          </w:tcPr>
          <w:p w14:paraId="75605F1A"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2230-Servicios Consulares y Migratorios, incluyendo costos y facilidades de acceso, brindados.</w:t>
            </w:r>
          </w:p>
        </w:tc>
        <w:tc>
          <w:tcPr>
            <w:tcW w:w="1256" w:type="pct"/>
            <w:vAlign w:val="center"/>
          </w:tcPr>
          <w:p w14:paraId="0D2D577E" w14:textId="77777777" w:rsidR="00A5669C" w:rsidRPr="00E95DE1" w:rsidRDefault="00A5669C" w:rsidP="0079042B">
            <w:pPr>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Metas para el 202</w:t>
            </w:r>
            <w:r>
              <w:rPr>
                <w:rFonts w:cs="Times New Roman"/>
                <w:color w:val="808080" w:themeColor="background1" w:themeShade="80"/>
                <w:sz w:val="20"/>
                <w:szCs w:val="20"/>
                <w:lang w:val="es-DO"/>
              </w:rPr>
              <w:t>4</w:t>
            </w:r>
            <w:r w:rsidRPr="00E95DE1">
              <w:rPr>
                <w:rFonts w:cs="Times New Roman"/>
                <w:color w:val="808080" w:themeColor="background1" w:themeShade="80"/>
                <w:sz w:val="20"/>
                <w:szCs w:val="20"/>
                <w:lang w:val="es-DO"/>
              </w:rPr>
              <w:t>: 4 Informe de servicios y reporte de recaudaciones presentados</w:t>
            </w:r>
          </w:p>
        </w:tc>
      </w:tr>
      <w:tr w:rsidR="00A5669C" w:rsidRPr="00D25BB6" w14:paraId="2C18CE18" w14:textId="77777777" w:rsidTr="004748A0">
        <w:trPr>
          <w:trHeight w:val="487"/>
        </w:trPr>
        <w:tc>
          <w:tcPr>
            <w:tcW w:w="717" w:type="pct"/>
            <w:vMerge/>
            <w:vAlign w:val="center"/>
          </w:tcPr>
          <w:p w14:paraId="61A14BFD" w14:textId="77777777" w:rsidR="00A5669C" w:rsidRPr="00E95DE1" w:rsidRDefault="00A5669C" w:rsidP="0079042B">
            <w:pPr>
              <w:jc w:val="both"/>
              <w:rPr>
                <w:rFonts w:cs="Times New Roman"/>
                <w:color w:val="808080" w:themeColor="background1" w:themeShade="80"/>
                <w:sz w:val="20"/>
                <w:szCs w:val="20"/>
                <w:lang w:val="es-DO"/>
              </w:rPr>
            </w:pPr>
          </w:p>
        </w:tc>
        <w:tc>
          <w:tcPr>
            <w:tcW w:w="898" w:type="pct"/>
            <w:vMerge/>
            <w:vAlign w:val="center"/>
          </w:tcPr>
          <w:p w14:paraId="03ED0C32" w14:textId="77777777" w:rsidR="00A5669C" w:rsidRPr="00E95DE1" w:rsidRDefault="00A5669C" w:rsidP="0079042B">
            <w:pPr>
              <w:jc w:val="both"/>
              <w:rPr>
                <w:rFonts w:cs="Times New Roman"/>
                <w:color w:val="808080" w:themeColor="background1" w:themeShade="80"/>
                <w:sz w:val="20"/>
                <w:szCs w:val="20"/>
                <w:lang w:val="es-DO"/>
              </w:rPr>
            </w:pPr>
          </w:p>
        </w:tc>
        <w:tc>
          <w:tcPr>
            <w:tcW w:w="1003" w:type="pct"/>
            <w:vMerge w:val="restart"/>
            <w:vAlign w:val="center"/>
          </w:tcPr>
          <w:p w14:paraId="37F98121"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2.2.1 Dominicanos en el exterior caracterizados, fortalecidos en su identidad, capacidades y vinculación</w:t>
            </w:r>
          </w:p>
        </w:tc>
        <w:tc>
          <w:tcPr>
            <w:tcW w:w="1126" w:type="pct"/>
            <w:vAlign w:val="center"/>
          </w:tcPr>
          <w:p w14:paraId="79DB93D8"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2233-Informe sociodemográfico de los dominicanos en la diáspora y las competencias formativas de los dominicanos en el exterior, elaborado.</w:t>
            </w:r>
          </w:p>
        </w:tc>
        <w:tc>
          <w:tcPr>
            <w:tcW w:w="1256" w:type="pct"/>
            <w:vAlign w:val="center"/>
          </w:tcPr>
          <w:p w14:paraId="77C3C2E5" w14:textId="77777777" w:rsidR="00A5669C" w:rsidRPr="00E95DE1" w:rsidRDefault="00A5669C" w:rsidP="0079042B">
            <w:pPr>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Metas para el 202</w:t>
            </w:r>
            <w:r>
              <w:rPr>
                <w:rFonts w:cs="Times New Roman"/>
                <w:color w:val="808080" w:themeColor="background1" w:themeShade="80"/>
                <w:sz w:val="20"/>
                <w:szCs w:val="20"/>
                <w:lang w:val="es-DO"/>
              </w:rPr>
              <w:t>4</w:t>
            </w:r>
            <w:r w:rsidRPr="00E95DE1">
              <w:rPr>
                <w:rFonts w:cs="Times New Roman"/>
                <w:color w:val="808080" w:themeColor="background1" w:themeShade="80"/>
                <w:sz w:val="20"/>
                <w:szCs w:val="20"/>
                <w:lang w:val="es-DO"/>
              </w:rPr>
              <w:t>: 4 Cantidad de Publicaciones</w:t>
            </w:r>
          </w:p>
        </w:tc>
      </w:tr>
      <w:tr w:rsidR="00A5669C" w:rsidRPr="00D25BB6" w14:paraId="4C91A777" w14:textId="77777777" w:rsidTr="004748A0">
        <w:trPr>
          <w:trHeight w:val="487"/>
        </w:trPr>
        <w:tc>
          <w:tcPr>
            <w:tcW w:w="717" w:type="pct"/>
            <w:vMerge/>
            <w:vAlign w:val="center"/>
          </w:tcPr>
          <w:p w14:paraId="4EA72EC8" w14:textId="77777777" w:rsidR="00A5669C" w:rsidRPr="00E95DE1" w:rsidRDefault="00A5669C" w:rsidP="0079042B">
            <w:pPr>
              <w:jc w:val="both"/>
              <w:rPr>
                <w:rFonts w:cs="Times New Roman"/>
                <w:color w:val="808080" w:themeColor="background1" w:themeShade="80"/>
                <w:sz w:val="20"/>
                <w:szCs w:val="20"/>
                <w:lang w:val="es-DO"/>
              </w:rPr>
            </w:pPr>
          </w:p>
        </w:tc>
        <w:tc>
          <w:tcPr>
            <w:tcW w:w="898" w:type="pct"/>
            <w:vMerge/>
            <w:vAlign w:val="center"/>
          </w:tcPr>
          <w:p w14:paraId="7EBA941B" w14:textId="77777777" w:rsidR="00A5669C" w:rsidRPr="00E95DE1" w:rsidRDefault="00A5669C" w:rsidP="0079042B">
            <w:pPr>
              <w:jc w:val="both"/>
              <w:rPr>
                <w:rFonts w:cs="Times New Roman"/>
                <w:color w:val="808080" w:themeColor="background1" w:themeShade="80"/>
                <w:sz w:val="20"/>
                <w:szCs w:val="20"/>
                <w:lang w:val="es-DO"/>
              </w:rPr>
            </w:pPr>
          </w:p>
        </w:tc>
        <w:tc>
          <w:tcPr>
            <w:tcW w:w="1003" w:type="pct"/>
            <w:vMerge/>
            <w:vAlign w:val="center"/>
          </w:tcPr>
          <w:p w14:paraId="56D0CDC3" w14:textId="77777777" w:rsidR="00A5669C" w:rsidRPr="00E95DE1" w:rsidRDefault="00A5669C" w:rsidP="0079042B">
            <w:pPr>
              <w:jc w:val="both"/>
              <w:rPr>
                <w:rFonts w:cs="Times New Roman"/>
                <w:color w:val="808080" w:themeColor="background1" w:themeShade="80"/>
                <w:sz w:val="20"/>
                <w:szCs w:val="20"/>
                <w:lang w:val="es-DO"/>
              </w:rPr>
            </w:pPr>
          </w:p>
        </w:tc>
        <w:tc>
          <w:tcPr>
            <w:tcW w:w="1126" w:type="pct"/>
            <w:vAlign w:val="center"/>
          </w:tcPr>
          <w:p w14:paraId="237298B8" w14:textId="77777777" w:rsidR="00A5669C" w:rsidRPr="00E95DE1" w:rsidRDefault="00A5669C" w:rsidP="0079042B">
            <w:pPr>
              <w:jc w:val="both"/>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2235-Vinculación de los dominicanos en el exterior con sus comunidades de origen fortalecida, para el desarrollo sostenible</w:t>
            </w:r>
          </w:p>
        </w:tc>
        <w:tc>
          <w:tcPr>
            <w:tcW w:w="1256" w:type="pct"/>
            <w:vAlign w:val="center"/>
          </w:tcPr>
          <w:p w14:paraId="7E598D60" w14:textId="77777777" w:rsidR="00A5669C" w:rsidRPr="00E95DE1" w:rsidRDefault="00A5669C" w:rsidP="0079042B">
            <w:pPr>
              <w:rPr>
                <w:rFonts w:cs="Times New Roman"/>
                <w:color w:val="808080" w:themeColor="background1" w:themeShade="80"/>
                <w:sz w:val="20"/>
                <w:szCs w:val="20"/>
                <w:lang w:val="es-DO"/>
              </w:rPr>
            </w:pPr>
            <w:r w:rsidRPr="00E95DE1">
              <w:rPr>
                <w:rFonts w:cs="Times New Roman"/>
                <w:color w:val="808080" w:themeColor="background1" w:themeShade="80"/>
                <w:sz w:val="20"/>
                <w:szCs w:val="20"/>
                <w:lang w:val="es-DO"/>
              </w:rPr>
              <w:t>Metas para el 202</w:t>
            </w:r>
            <w:r>
              <w:rPr>
                <w:rFonts w:cs="Times New Roman"/>
                <w:color w:val="808080" w:themeColor="background1" w:themeShade="80"/>
                <w:sz w:val="20"/>
                <w:szCs w:val="20"/>
                <w:lang w:val="es-DO"/>
              </w:rPr>
              <w:t>4</w:t>
            </w:r>
            <w:r w:rsidRPr="00E95DE1">
              <w:rPr>
                <w:rFonts w:cs="Times New Roman"/>
                <w:color w:val="808080" w:themeColor="background1" w:themeShade="80"/>
                <w:sz w:val="20"/>
                <w:szCs w:val="20"/>
                <w:lang w:val="es-DO"/>
              </w:rPr>
              <w:t xml:space="preserve">: </w:t>
            </w:r>
            <w:r>
              <w:rPr>
                <w:rFonts w:cs="Times New Roman"/>
                <w:color w:val="808080" w:themeColor="background1" w:themeShade="80"/>
                <w:sz w:val="20"/>
                <w:szCs w:val="20"/>
                <w:lang w:val="es-DO"/>
              </w:rPr>
              <w:t>3</w:t>
            </w:r>
            <w:r w:rsidRPr="00E95DE1">
              <w:rPr>
                <w:rFonts w:cs="Times New Roman"/>
                <w:color w:val="808080" w:themeColor="background1" w:themeShade="80"/>
                <w:sz w:val="20"/>
                <w:szCs w:val="20"/>
                <w:lang w:val="es-DO"/>
              </w:rPr>
              <w:t xml:space="preserve"> Comunidades vinculadas</w:t>
            </w:r>
          </w:p>
        </w:tc>
      </w:tr>
    </w:tbl>
    <w:p w14:paraId="3972637D" w14:textId="77777777" w:rsidR="00B8503C" w:rsidRPr="00A5669C" w:rsidRDefault="00B8503C" w:rsidP="001820B1">
      <w:pPr>
        <w:spacing w:line="360" w:lineRule="auto"/>
        <w:jc w:val="both"/>
        <w:rPr>
          <w:rFonts w:eastAsia="Calibri" w:cs="Times New Roman"/>
          <w:color w:val="808080" w:themeColor="background1" w:themeShade="80"/>
          <w:szCs w:val="24"/>
          <w:lang w:val="es-DO"/>
        </w:rPr>
      </w:pPr>
    </w:p>
    <w:p w14:paraId="0EF6DFE1" w14:textId="4FF65DC8" w:rsidR="001820B1" w:rsidRDefault="001820B1" w:rsidP="001820B1">
      <w:pPr>
        <w:spacing w:line="360" w:lineRule="auto"/>
        <w:jc w:val="both"/>
        <w:rPr>
          <w:rFonts w:eastAsia="Calibri" w:cs="Times New Roman"/>
          <w:color w:val="808080" w:themeColor="background1" w:themeShade="80"/>
          <w:sz w:val="18"/>
          <w:lang w:val="es-ES"/>
        </w:rPr>
      </w:pPr>
    </w:p>
    <w:p w14:paraId="50C766E7" w14:textId="77777777" w:rsidR="00A5669C" w:rsidRDefault="00A5669C" w:rsidP="001820B1">
      <w:pPr>
        <w:spacing w:line="360" w:lineRule="auto"/>
        <w:jc w:val="both"/>
        <w:rPr>
          <w:rFonts w:eastAsia="Calibri" w:cs="Times New Roman"/>
          <w:color w:val="808080" w:themeColor="background1" w:themeShade="80"/>
          <w:sz w:val="18"/>
          <w:lang w:val="es-ES"/>
        </w:rPr>
      </w:pPr>
    </w:p>
    <w:p w14:paraId="45620477" w14:textId="77777777" w:rsidR="00A5669C" w:rsidRDefault="00A5669C" w:rsidP="001820B1">
      <w:pPr>
        <w:spacing w:line="360" w:lineRule="auto"/>
        <w:jc w:val="both"/>
        <w:rPr>
          <w:rFonts w:eastAsia="Calibri" w:cs="Times New Roman"/>
          <w:color w:val="808080" w:themeColor="background1" w:themeShade="80"/>
          <w:sz w:val="18"/>
          <w:lang w:val="es-ES"/>
        </w:rPr>
      </w:pPr>
    </w:p>
    <w:p w14:paraId="62D78C1D" w14:textId="77777777" w:rsidR="00A5669C" w:rsidRDefault="00A5669C" w:rsidP="001820B1">
      <w:pPr>
        <w:spacing w:line="360" w:lineRule="auto"/>
        <w:jc w:val="both"/>
        <w:rPr>
          <w:rFonts w:eastAsia="Calibri" w:cs="Times New Roman"/>
          <w:color w:val="808080" w:themeColor="background1" w:themeShade="80"/>
          <w:sz w:val="18"/>
          <w:lang w:val="es-ES"/>
        </w:rPr>
      </w:pPr>
    </w:p>
    <w:p w14:paraId="4B8CCF5A" w14:textId="77777777" w:rsidR="00A5669C" w:rsidRDefault="00A5669C" w:rsidP="001820B1">
      <w:pPr>
        <w:spacing w:line="360" w:lineRule="auto"/>
        <w:jc w:val="both"/>
        <w:rPr>
          <w:rFonts w:eastAsia="Calibri" w:cs="Times New Roman"/>
          <w:color w:val="808080" w:themeColor="background1" w:themeShade="80"/>
          <w:sz w:val="18"/>
          <w:lang w:val="es-ES"/>
        </w:rPr>
      </w:pPr>
    </w:p>
    <w:p w14:paraId="5C3828B5" w14:textId="77777777" w:rsidR="00A5669C" w:rsidRDefault="00A5669C" w:rsidP="001820B1">
      <w:pPr>
        <w:spacing w:line="360" w:lineRule="auto"/>
        <w:jc w:val="both"/>
        <w:rPr>
          <w:rFonts w:eastAsia="Calibri" w:cs="Times New Roman"/>
          <w:color w:val="808080" w:themeColor="background1" w:themeShade="80"/>
          <w:sz w:val="18"/>
          <w:lang w:val="es-ES"/>
        </w:rPr>
      </w:pPr>
    </w:p>
    <w:p w14:paraId="62A78533" w14:textId="77777777" w:rsidR="00A5669C" w:rsidRDefault="00A5669C" w:rsidP="001820B1">
      <w:pPr>
        <w:spacing w:line="360" w:lineRule="auto"/>
        <w:jc w:val="both"/>
        <w:rPr>
          <w:rFonts w:eastAsia="Calibri" w:cs="Times New Roman"/>
          <w:color w:val="808080" w:themeColor="background1" w:themeShade="80"/>
          <w:sz w:val="18"/>
          <w:lang w:val="es-ES"/>
        </w:rPr>
      </w:pPr>
    </w:p>
    <w:p w14:paraId="5115DB2E" w14:textId="77777777" w:rsidR="00A5669C" w:rsidRDefault="00A5669C" w:rsidP="001820B1">
      <w:pPr>
        <w:spacing w:line="360" w:lineRule="auto"/>
        <w:jc w:val="both"/>
        <w:rPr>
          <w:rFonts w:eastAsia="Calibri" w:cs="Times New Roman"/>
          <w:color w:val="808080" w:themeColor="background1" w:themeShade="80"/>
          <w:sz w:val="18"/>
          <w:lang w:val="es-ES"/>
        </w:rPr>
      </w:pPr>
    </w:p>
    <w:p w14:paraId="2FF76C91" w14:textId="77777777" w:rsidR="001820B1" w:rsidRPr="00B7141C" w:rsidRDefault="001820B1" w:rsidP="00A26213">
      <w:pPr>
        <w:keepNext/>
        <w:keepLines/>
        <w:numPr>
          <w:ilvl w:val="0"/>
          <w:numId w:val="10"/>
        </w:numPr>
        <w:spacing w:after="0" w:line="360" w:lineRule="auto"/>
        <w:ind w:left="284" w:hanging="284"/>
        <w:contextualSpacing/>
        <w:jc w:val="center"/>
        <w:outlineLvl w:val="0"/>
        <w:rPr>
          <w:rFonts w:eastAsia="Times New Roman" w:cs="Times New Roman"/>
          <w:b/>
          <w:color w:val="808080" w:themeColor="background1" w:themeShade="80"/>
          <w:sz w:val="28"/>
          <w:szCs w:val="28"/>
          <w:lang w:val="es-DO"/>
        </w:rPr>
      </w:pPr>
      <w:bookmarkStart w:id="151" w:name="_Toc91497431"/>
      <w:bookmarkStart w:id="152" w:name="_Toc140741384"/>
      <w:r w:rsidRPr="00B7141C">
        <w:rPr>
          <w:rFonts w:eastAsia="Times New Roman" w:cs="Times New Roman"/>
          <w:b/>
          <w:color w:val="808080" w:themeColor="background1" w:themeShade="80"/>
          <w:sz w:val="28"/>
          <w:szCs w:val="28"/>
          <w:lang w:val="es-DO"/>
        </w:rPr>
        <w:lastRenderedPageBreak/>
        <w:t>Anexos</w:t>
      </w:r>
      <w:bookmarkEnd w:id="151"/>
      <w:bookmarkEnd w:id="152"/>
    </w:p>
    <w:p w14:paraId="420CC87F" w14:textId="51A81931" w:rsidR="001820B1" w:rsidRPr="00B7141C" w:rsidRDefault="001820B1" w:rsidP="001820B1">
      <w:pPr>
        <w:jc w:val="both"/>
        <w:rPr>
          <w:rFonts w:ascii="Artifex CF Extra Light" w:eastAsia="Calibri" w:hAnsi="Artifex CF Extra Light" w:cs="Times New Roman"/>
          <w:color w:val="808080" w:themeColor="background1" w:themeShade="80"/>
          <w:sz w:val="18"/>
          <w:lang w:val="es-ES"/>
        </w:rPr>
      </w:pPr>
      <w:r w:rsidRPr="00B7141C">
        <w:rPr>
          <w:rFonts w:ascii="Artifex CF Extra Light" w:eastAsia="Calibri" w:hAnsi="Artifex CF Extra Light" w:cs="Times New Roman"/>
          <w:noProof/>
          <w:color w:val="808080" w:themeColor="background1" w:themeShade="80"/>
          <w:sz w:val="18"/>
          <w:lang w:val="es-ES" w:eastAsia="es-ES"/>
        </w:rPr>
        <mc:AlternateContent>
          <mc:Choice Requires="wps">
            <w:drawing>
              <wp:anchor distT="0" distB="0" distL="114300" distR="114300" simplePos="0" relativeHeight="251706368" behindDoc="0" locked="0" layoutInCell="1" allowOverlap="1" wp14:anchorId="30856CA2" wp14:editId="72EB8DB4">
                <wp:simplePos x="0" y="0"/>
                <wp:positionH relativeFrom="column">
                  <wp:posOffset>1960880</wp:posOffset>
                </wp:positionH>
                <wp:positionV relativeFrom="paragraph">
                  <wp:posOffset>161290</wp:posOffset>
                </wp:positionV>
                <wp:extent cx="896620" cy="0"/>
                <wp:effectExtent l="17780" t="23495" r="19050" b="14605"/>
                <wp:wrapNone/>
                <wp:docPr id="39" name="Conector recto de flecha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6620" cy="0"/>
                        </a:xfrm>
                        <a:prstGeom prst="straightConnector1">
                          <a:avLst/>
                        </a:prstGeom>
                        <a:noFill/>
                        <a:ln w="28575" cmpd="sng">
                          <a:solidFill>
                            <a:srgbClr val="FF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F90F510" id="Conector recto de flecha 39" o:spid="_x0000_s1026" type="#_x0000_t32" style="position:absolute;margin-left:154.4pt;margin-top:12.7pt;width:70.6pt;height: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" strokecolor="red" strokeweight="2.25pt"/>
            </w:pict>
          </mc:Fallback>
        </mc:AlternateContent>
      </w:r>
    </w:p>
    <w:p w14:paraId="7F749776" w14:textId="77777777" w:rsidR="001820B1" w:rsidRPr="00B7141C" w:rsidRDefault="001820B1" w:rsidP="001820B1">
      <w:pPr>
        <w:jc w:val="both"/>
        <w:rPr>
          <w:rFonts w:ascii="Artifex CF Extra Light" w:eastAsia="Calibri" w:hAnsi="Artifex CF Extra Light" w:cs="Times New Roman"/>
          <w:color w:val="808080" w:themeColor="background1" w:themeShade="80"/>
          <w:sz w:val="18"/>
          <w:lang w:val="es-ES"/>
        </w:rPr>
      </w:pPr>
    </w:p>
    <w:p w14:paraId="7559DD28" w14:textId="12BE70A4" w:rsidR="00A5669C" w:rsidRPr="0099023F" w:rsidRDefault="00C3284D" w:rsidP="00A5669C">
      <w:pPr>
        <w:rPr>
          <w:color w:val="808080" w:themeColor="background1" w:themeShade="80"/>
          <w:lang w:val="es-DO"/>
        </w:rPr>
      </w:pPr>
      <w:bookmarkStart w:id="153" w:name="_Toc90892817"/>
      <w:bookmarkStart w:id="154" w:name="_Toc90892970"/>
      <w:bookmarkStart w:id="155" w:name="_Toc91489233"/>
      <w:bookmarkStart w:id="156" w:name="_Toc91489652"/>
      <w:bookmarkStart w:id="157" w:name="_Toc91497435"/>
      <w:bookmarkStart w:id="158" w:name="_Toc91511460"/>
      <w:bookmarkStart w:id="159" w:name="_Toc90892814"/>
      <w:bookmarkStart w:id="160" w:name="_Toc90892967"/>
      <w:bookmarkStart w:id="161" w:name="_Toc91489230"/>
      <w:bookmarkStart w:id="162" w:name="_Toc91489649"/>
      <w:bookmarkStart w:id="163" w:name="_Toc91497432"/>
      <w:r w:rsidRPr="0099023F">
        <w:rPr>
          <w:color w:val="808080" w:themeColor="background1" w:themeShade="80"/>
          <w:lang w:val="es-DO"/>
        </w:rPr>
        <w:t xml:space="preserve">Anexo 1. </w:t>
      </w:r>
      <w:r w:rsidR="00A5669C" w:rsidRPr="0099023F">
        <w:rPr>
          <w:color w:val="808080" w:themeColor="background1" w:themeShade="80"/>
          <w:lang w:val="es-DO"/>
        </w:rPr>
        <w:t>Relación de instrumentos legales suscritos en el período enero/</w:t>
      </w:r>
      <w:r w:rsidR="00CB6DEE">
        <w:rPr>
          <w:color w:val="808080" w:themeColor="background1" w:themeShade="80"/>
          <w:lang w:val="es-DO"/>
        </w:rPr>
        <w:t>diciembre</w:t>
      </w:r>
      <w:r w:rsidR="003A32EF">
        <w:rPr>
          <w:color w:val="808080" w:themeColor="background1" w:themeShade="80"/>
          <w:lang w:val="es-DO"/>
        </w:rPr>
        <w:t xml:space="preserve"> </w:t>
      </w:r>
      <w:r w:rsidR="00A5669C" w:rsidRPr="0099023F">
        <w:rPr>
          <w:color w:val="808080" w:themeColor="background1" w:themeShade="80"/>
          <w:lang w:val="es-DO"/>
        </w:rPr>
        <w:t xml:space="preserve">del año </w:t>
      </w:r>
      <w:r w:rsidR="00A5669C">
        <w:rPr>
          <w:color w:val="808080" w:themeColor="background1" w:themeShade="80"/>
          <w:lang w:val="es-DO"/>
        </w:rPr>
        <w:t>2023</w:t>
      </w:r>
    </w:p>
    <w:p w14:paraId="5050AB99" w14:textId="6333C4E8" w:rsidR="00A5669C" w:rsidRDefault="00A5669C" w:rsidP="00795423">
      <w:pPr>
        <w:rPr>
          <w:rFonts w:eastAsia="Times New Roman" w:cs="Times New Roman"/>
          <w:color w:val="808080" w:themeColor="background1" w:themeShade="80"/>
          <w:szCs w:val="24"/>
          <w:lang w:val="es-DO"/>
        </w:rPr>
      </w:pPr>
      <w:r>
        <w:rPr>
          <w:rFonts w:eastAsia="Times New Roman" w:cs="Times New Roman"/>
          <w:color w:val="808080" w:themeColor="background1" w:themeShade="80"/>
          <w:szCs w:val="24"/>
          <w:lang w:val="es-DO"/>
        </w:rPr>
        <w:t>Anexo 2. Matriz Logros Relevantes – Datos Cuantitativos. Enero-</w:t>
      </w:r>
      <w:r w:rsidR="00CB6DEE">
        <w:rPr>
          <w:rFonts w:eastAsia="Times New Roman" w:cs="Times New Roman"/>
          <w:color w:val="808080" w:themeColor="background1" w:themeShade="80"/>
          <w:szCs w:val="24"/>
          <w:lang w:val="es-DO"/>
        </w:rPr>
        <w:t>diciembre</w:t>
      </w:r>
      <w:r>
        <w:rPr>
          <w:rFonts w:eastAsia="Times New Roman" w:cs="Times New Roman"/>
          <w:color w:val="808080" w:themeColor="background1" w:themeShade="80"/>
          <w:szCs w:val="24"/>
          <w:lang w:val="es-DO"/>
        </w:rPr>
        <w:t xml:space="preserve"> 2023</w:t>
      </w:r>
    </w:p>
    <w:p w14:paraId="36E37637" w14:textId="17CD03A9" w:rsidR="001820B1" w:rsidRPr="0099023F" w:rsidRDefault="001820B1" w:rsidP="00795423">
      <w:pPr>
        <w:rPr>
          <w:color w:val="808080" w:themeColor="background1" w:themeShade="80"/>
          <w:lang w:val="es-DO"/>
        </w:rPr>
      </w:pPr>
      <w:bookmarkStart w:id="164" w:name="_Toc91511461"/>
      <w:bookmarkEnd w:id="153"/>
      <w:bookmarkEnd w:id="154"/>
      <w:bookmarkEnd w:id="155"/>
      <w:bookmarkEnd w:id="156"/>
      <w:bookmarkEnd w:id="157"/>
      <w:bookmarkEnd w:id="158"/>
      <w:r w:rsidRPr="0099023F">
        <w:rPr>
          <w:color w:val="808080" w:themeColor="background1" w:themeShade="80"/>
          <w:lang w:val="es-DO"/>
        </w:rPr>
        <w:t xml:space="preserve">Anexo </w:t>
      </w:r>
      <w:r w:rsidR="00A5669C">
        <w:rPr>
          <w:color w:val="808080" w:themeColor="background1" w:themeShade="80"/>
          <w:lang w:val="es-DO"/>
        </w:rPr>
        <w:t>3</w:t>
      </w:r>
      <w:r w:rsidRPr="0099023F">
        <w:rPr>
          <w:color w:val="808080" w:themeColor="background1" w:themeShade="80"/>
          <w:lang w:val="es-DO"/>
        </w:rPr>
        <w:t>. Matriz de principales indicadores del MIREX.</w:t>
      </w:r>
      <w:bookmarkEnd w:id="159"/>
      <w:bookmarkEnd w:id="160"/>
      <w:bookmarkEnd w:id="161"/>
      <w:bookmarkEnd w:id="162"/>
      <w:bookmarkEnd w:id="163"/>
      <w:bookmarkEnd w:id="164"/>
    </w:p>
    <w:p w14:paraId="4F3AE8A2" w14:textId="66BFF248" w:rsidR="001820B1" w:rsidRPr="0099023F" w:rsidRDefault="001820B1" w:rsidP="00795423">
      <w:pPr>
        <w:rPr>
          <w:color w:val="808080" w:themeColor="background1" w:themeShade="80"/>
          <w:lang w:val="es-DO"/>
        </w:rPr>
      </w:pPr>
      <w:bookmarkStart w:id="165" w:name="_Toc90892815"/>
      <w:bookmarkStart w:id="166" w:name="_Toc90892968"/>
      <w:bookmarkStart w:id="167" w:name="_Toc91489231"/>
      <w:bookmarkStart w:id="168" w:name="_Toc91489650"/>
      <w:bookmarkStart w:id="169" w:name="_Toc91497433"/>
      <w:bookmarkStart w:id="170" w:name="_Toc91511462"/>
      <w:r w:rsidRPr="0099023F">
        <w:rPr>
          <w:color w:val="808080" w:themeColor="background1" w:themeShade="80"/>
          <w:lang w:val="es-DO"/>
        </w:rPr>
        <w:t xml:space="preserve">Anexo </w:t>
      </w:r>
      <w:r w:rsidR="00A5669C">
        <w:rPr>
          <w:color w:val="808080" w:themeColor="background1" w:themeShade="80"/>
          <w:lang w:val="es-DO"/>
        </w:rPr>
        <w:t>4</w:t>
      </w:r>
      <w:r w:rsidRPr="0099023F">
        <w:rPr>
          <w:color w:val="808080" w:themeColor="background1" w:themeShade="80"/>
          <w:lang w:val="es-DO"/>
        </w:rPr>
        <w:t>. Matriz índice de Gestión Presupuestaria Anual (IGP)</w:t>
      </w:r>
      <w:bookmarkEnd w:id="165"/>
      <w:bookmarkEnd w:id="166"/>
      <w:bookmarkEnd w:id="167"/>
      <w:bookmarkEnd w:id="168"/>
      <w:bookmarkEnd w:id="169"/>
      <w:bookmarkEnd w:id="170"/>
    </w:p>
    <w:p w14:paraId="20F0C638" w14:textId="68359260" w:rsidR="00AA3D2D" w:rsidRPr="00AD282F" w:rsidRDefault="00AA3D2D" w:rsidP="00AD282F">
      <w:pPr>
        <w:rPr>
          <w:color w:val="808080" w:themeColor="background1" w:themeShade="80"/>
          <w:lang w:val="es-DO"/>
        </w:rPr>
      </w:pPr>
      <w:bookmarkStart w:id="171" w:name="_Toc108700953"/>
      <w:r w:rsidRPr="00AD282F">
        <w:rPr>
          <w:color w:val="808080" w:themeColor="background1" w:themeShade="80"/>
          <w:lang w:val="es-DO"/>
        </w:rPr>
        <w:t xml:space="preserve">Anexo </w:t>
      </w:r>
      <w:r w:rsidR="00A5669C">
        <w:rPr>
          <w:color w:val="808080" w:themeColor="background1" w:themeShade="80"/>
          <w:lang w:val="es-DO"/>
        </w:rPr>
        <w:t>5</w:t>
      </w:r>
      <w:r w:rsidRPr="00AD282F">
        <w:rPr>
          <w:color w:val="808080" w:themeColor="background1" w:themeShade="80"/>
          <w:lang w:val="es-DO"/>
        </w:rPr>
        <w:t xml:space="preserve">. </w:t>
      </w:r>
      <w:r w:rsidR="00A5669C">
        <w:rPr>
          <w:color w:val="808080" w:themeColor="background1" w:themeShade="80"/>
          <w:lang w:val="es-DO"/>
        </w:rPr>
        <w:t>Resumen ejecución</w:t>
      </w:r>
      <w:bookmarkEnd w:id="171"/>
      <w:r w:rsidR="00A5669C">
        <w:rPr>
          <w:color w:val="808080" w:themeColor="background1" w:themeShade="80"/>
          <w:lang w:val="es-DO"/>
        </w:rPr>
        <w:t xml:space="preserve"> presupuestaria enero-</w:t>
      </w:r>
      <w:r w:rsidR="00CB6DEE">
        <w:rPr>
          <w:color w:val="808080" w:themeColor="background1" w:themeShade="80"/>
          <w:lang w:val="es-DO"/>
        </w:rPr>
        <w:t>diciembre</w:t>
      </w:r>
      <w:r w:rsidR="00A5669C">
        <w:rPr>
          <w:color w:val="808080" w:themeColor="background1" w:themeShade="80"/>
          <w:lang w:val="es-DO"/>
        </w:rPr>
        <w:t xml:space="preserve"> 2023</w:t>
      </w:r>
    </w:p>
    <w:p w14:paraId="21FB61B9" w14:textId="1794542A" w:rsidR="001820B1" w:rsidRPr="0099023F" w:rsidRDefault="001820B1" w:rsidP="00795423">
      <w:pPr>
        <w:rPr>
          <w:color w:val="808080" w:themeColor="background1" w:themeShade="80"/>
          <w:lang w:val="es-DO"/>
        </w:rPr>
      </w:pPr>
      <w:bookmarkStart w:id="172" w:name="_Toc90892816"/>
      <w:bookmarkStart w:id="173" w:name="_Toc90892969"/>
      <w:bookmarkStart w:id="174" w:name="_Toc91489232"/>
      <w:bookmarkStart w:id="175" w:name="_Toc91489651"/>
      <w:bookmarkStart w:id="176" w:name="_Toc91497434"/>
      <w:bookmarkStart w:id="177" w:name="_Toc91511463"/>
      <w:r w:rsidRPr="0099023F">
        <w:rPr>
          <w:color w:val="808080" w:themeColor="background1" w:themeShade="80"/>
          <w:lang w:val="es-DO"/>
        </w:rPr>
        <w:t xml:space="preserve">Anexo </w:t>
      </w:r>
      <w:r w:rsidR="00A5669C">
        <w:rPr>
          <w:color w:val="808080" w:themeColor="background1" w:themeShade="80"/>
          <w:lang w:val="es-DO"/>
        </w:rPr>
        <w:t>6</w:t>
      </w:r>
      <w:r w:rsidRPr="0099023F">
        <w:rPr>
          <w:color w:val="808080" w:themeColor="background1" w:themeShade="80"/>
          <w:lang w:val="es-DO"/>
        </w:rPr>
        <w:t>.</w:t>
      </w:r>
      <w:r w:rsidRPr="0099023F">
        <w:rPr>
          <w:b/>
          <w:color w:val="808080" w:themeColor="background1" w:themeShade="80"/>
          <w:lang w:val="es-DO"/>
        </w:rPr>
        <w:t xml:space="preserve"> </w:t>
      </w:r>
      <w:r w:rsidRPr="0099023F">
        <w:rPr>
          <w:color w:val="808080" w:themeColor="background1" w:themeShade="80"/>
          <w:lang w:val="es-DO"/>
        </w:rPr>
        <w:t>Resumen del Plan Anual de Compras y Contrataciones</w:t>
      </w:r>
      <w:bookmarkEnd w:id="172"/>
      <w:bookmarkEnd w:id="173"/>
      <w:bookmarkEnd w:id="174"/>
      <w:bookmarkEnd w:id="175"/>
      <w:bookmarkEnd w:id="176"/>
      <w:bookmarkEnd w:id="177"/>
      <w:r w:rsidRPr="0099023F">
        <w:rPr>
          <w:color w:val="808080" w:themeColor="background1" w:themeShade="80"/>
          <w:lang w:val="es-DO"/>
        </w:rPr>
        <w:t xml:space="preserve"> </w:t>
      </w:r>
    </w:p>
    <w:p w14:paraId="40F105CA" w14:textId="77777777" w:rsidR="00AD282F" w:rsidRPr="0099023F" w:rsidRDefault="00AD282F" w:rsidP="00795423">
      <w:pPr>
        <w:rPr>
          <w:color w:val="808080" w:themeColor="background1" w:themeShade="80"/>
          <w:lang w:val="es-DO"/>
        </w:rPr>
      </w:pPr>
    </w:p>
    <w:p w14:paraId="21FEF504" w14:textId="77777777" w:rsidR="001820B1" w:rsidRPr="00B7141C" w:rsidRDefault="001820B1" w:rsidP="001820B1">
      <w:pPr>
        <w:spacing w:line="360" w:lineRule="auto"/>
        <w:jc w:val="both"/>
        <w:rPr>
          <w:rFonts w:eastAsia="Calibri" w:cs="Times New Roman"/>
          <w:color w:val="808080" w:themeColor="background1" w:themeShade="80"/>
          <w:sz w:val="18"/>
          <w:lang w:val="es-ES"/>
        </w:rPr>
      </w:pPr>
    </w:p>
    <w:p w14:paraId="19DBA509" w14:textId="77777777" w:rsidR="003740E8" w:rsidRPr="007E11A5" w:rsidRDefault="003740E8" w:rsidP="001240D0">
      <w:pPr>
        <w:spacing w:line="360" w:lineRule="auto"/>
        <w:jc w:val="both"/>
        <w:rPr>
          <w:rFonts w:eastAsia="Calibri" w:cs="Times New Roman"/>
          <w:color w:val="808080" w:themeColor="background1" w:themeShade="80"/>
          <w:spacing w:val="20"/>
          <w:szCs w:val="24"/>
          <w:lang w:val="es-DO"/>
        </w:rPr>
      </w:pPr>
    </w:p>
    <w:p w14:paraId="145EABAE" w14:textId="77777777" w:rsidR="003740E8" w:rsidRPr="007E11A5" w:rsidRDefault="003740E8" w:rsidP="001240D0">
      <w:pPr>
        <w:spacing w:line="360" w:lineRule="auto"/>
        <w:jc w:val="both"/>
        <w:rPr>
          <w:rFonts w:eastAsia="Calibri" w:cs="Times New Roman"/>
          <w:color w:val="808080" w:themeColor="background1" w:themeShade="80"/>
          <w:spacing w:val="20"/>
          <w:szCs w:val="24"/>
          <w:lang w:val="es-DO"/>
        </w:rPr>
      </w:pPr>
    </w:p>
    <w:bookmarkEnd w:id="2"/>
    <w:p w14:paraId="63344880" w14:textId="196338D3" w:rsidR="00DB0249" w:rsidRPr="007E11A5" w:rsidRDefault="00DB0249">
      <w:pPr>
        <w:rPr>
          <w:color w:val="808080" w:themeColor="background1" w:themeShade="80"/>
          <w:lang w:val="es-DO"/>
        </w:rPr>
      </w:pPr>
    </w:p>
    <w:p w14:paraId="0E87C182" w14:textId="4C601532" w:rsidR="00E9116E" w:rsidRPr="007E11A5" w:rsidRDefault="00E9116E">
      <w:pPr>
        <w:rPr>
          <w:color w:val="808080" w:themeColor="background1" w:themeShade="80"/>
          <w:lang w:val="es-DO"/>
        </w:rPr>
      </w:pPr>
    </w:p>
    <w:p w14:paraId="1D19ECF1" w14:textId="58A222FE" w:rsidR="00E9116E" w:rsidRPr="007E11A5" w:rsidRDefault="00E9116E">
      <w:pPr>
        <w:rPr>
          <w:color w:val="808080" w:themeColor="background1" w:themeShade="80"/>
          <w:lang w:val="es-DO"/>
        </w:rPr>
      </w:pPr>
    </w:p>
    <w:p w14:paraId="5F255079" w14:textId="23806F6B" w:rsidR="00E9116E" w:rsidRPr="007E11A5" w:rsidRDefault="00E9116E">
      <w:pPr>
        <w:rPr>
          <w:color w:val="808080" w:themeColor="background1" w:themeShade="80"/>
          <w:lang w:val="es-DO"/>
        </w:rPr>
      </w:pPr>
    </w:p>
    <w:p w14:paraId="113F1891" w14:textId="74A2ABE3" w:rsidR="00E9116E" w:rsidRPr="007E11A5" w:rsidRDefault="00E9116E">
      <w:pPr>
        <w:rPr>
          <w:color w:val="808080" w:themeColor="background1" w:themeShade="80"/>
          <w:lang w:val="es-DO"/>
        </w:rPr>
      </w:pPr>
    </w:p>
    <w:p w14:paraId="1FA92AF0" w14:textId="7B1CE83C" w:rsidR="00E9116E" w:rsidRPr="007E11A5" w:rsidRDefault="00E9116E">
      <w:pPr>
        <w:rPr>
          <w:color w:val="808080" w:themeColor="background1" w:themeShade="80"/>
          <w:lang w:val="es-DO"/>
        </w:rPr>
      </w:pPr>
    </w:p>
    <w:p w14:paraId="1F0642EE" w14:textId="3A73BA94" w:rsidR="00E9116E" w:rsidRPr="007E11A5" w:rsidRDefault="00E9116E">
      <w:pPr>
        <w:rPr>
          <w:color w:val="808080" w:themeColor="background1" w:themeShade="80"/>
          <w:lang w:val="es-DO"/>
        </w:rPr>
      </w:pPr>
    </w:p>
    <w:p w14:paraId="04C99DBB" w14:textId="291F5D5C" w:rsidR="00E9116E" w:rsidRPr="007E11A5" w:rsidRDefault="00E9116E">
      <w:pPr>
        <w:rPr>
          <w:color w:val="808080" w:themeColor="background1" w:themeShade="80"/>
          <w:lang w:val="es-DO"/>
        </w:rPr>
      </w:pPr>
    </w:p>
    <w:p w14:paraId="334D57E2" w14:textId="636D4C7A" w:rsidR="00E9116E" w:rsidRPr="007E11A5" w:rsidRDefault="00E9116E">
      <w:pPr>
        <w:rPr>
          <w:color w:val="808080" w:themeColor="background1" w:themeShade="80"/>
          <w:lang w:val="es-DO"/>
        </w:rPr>
      </w:pPr>
    </w:p>
    <w:p w14:paraId="731BE0C6" w14:textId="122EADED" w:rsidR="00E9116E" w:rsidRPr="007E11A5" w:rsidRDefault="00E9116E">
      <w:pPr>
        <w:rPr>
          <w:color w:val="808080" w:themeColor="background1" w:themeShade="80"/>
          <w:lang w:val="es-DO"/>
        </w:rPr>
      </w:pPr>
    </w:p>
    <w:p w14:paraId="23D31778" w14:textId="11DEB661" w:rsidR="00E9116E" w:rsidRDefault="00E9116E">
      <w:pPr>
        <w:rPr>
          <w:color w:val="808080" w:themeColor="background1" w:themeShade="80"/>
          <w:lang w:val="es-DO"/>
        </w:rPr>
      </w:pPr>
    </w:p>
    <w:p w14:paraId="3224F885" w14:textId="77777777" w:rsidR="00A5669C" w:rsidRPr="007E11A5" w:rsidRDefault="00A5669C">
      <w:pPr>
        <w:rPr>
          <w:color w:val="808080" w:themeColor="background1" w:themeShade="80"/>
          <w:lang w:val="es-DO"/>
        </w:rPr>
      </w:pPr>
    </w:p>
    <w:p w14:paraId="28077504" w14:textId="36611096" w:rsidR="00E9116E" w:rsidRPr="007E11A5" w:rsidRDefault="00E9116E">
      <w:pPr>
        <w:rPr>
          <w:color w:val="808080" w:themeColor="background1" w:themeShade="80"/>
          <w:lang w:val="es-DO"/>
        </w:rPr>
      </w:pPr>
    </w:p>
    <w:p w14:paraId="44C60A55" w14:textId="0C302719" w:rsidR="00E9116E" w:rsidRPr="007E11A5" w:rsidRDefault="00E9116E">
      <w:pPr>
        <w:rPr>
          <w:color w:val="808080" w:themeColor="background1" w:themeShade="80"/>
          <w:lang w:val="es-DO"/>
        </w:rPr>
      </w:pPr>
    </w:p>
    <w:p w14:paraId="0D7409D1" w14:textId="77777777" w:rsidR="00A5669C" w:rsidRDefault="00A5669C" w:rsidP="00A5669C">
      <w:pPr>
        <w:pStyle w:val="Sinespaciado"/>
        <w:spacing w:line="360" w:lineRule="auto"/>
        <w:jc w:val="both"/>
        <w:rPr>
          <w:rFonts w:ascii="Times New Roman" w:hAnsi="Times New Roman"/>
          <w:color w:val="808080" w:themeColor="background1" w:themeShade="80"/>
        </w:rPr>
      </w:pPr>
      <w:bookmarkStart w:id="178" w:name="_Hlk152924925"/>
      <w:r>
        <w:rPr>
          <w:rFonts w:ascii="Times New Roman" w:hAnsi="Times New Roman"/>
          <w:color w:val="808080" w:themeColor="background1" w:themeShade="80"/>
        </w:rPr>
        <w:lastRenderedPageBreak/>
        <w:t xml:space="preserve">Anexo 2. Relación de </w:t>
      </w:r>
      <w:r w:rsidRPr="00A26213">
        <w:rPr>
          <w:rFonts w:ascii="Times New Roman" w:hAnsi="Times New Roman"/>
          <w:b/>
          <w:bCs/>
          <w:color w:val="808080" w:themeColor="background1" w:themeShade="80"/>
        </w:rPr>
        <w:t>instrumentos legales suscritos</w:t>
      </w:r>
      <w:r>
        <w:rPr>
          <w:rFonts w:ascii="Times New Roman" w:hAnsi="Times New Roman"/>
          <w:color w:val="808080" w:themeColor="background1" w:themeShade="80"/>
        </w:rPr>
        <w:t xml:space="preserve"> en el periodo enero-mayo del 2023</w:t>
      </w:r>
    </w:p>
    <w:p w14:paraId="37A94EAC" w14:textId="77777777" w:rsidR="00A5669C" w:rsidRPr="00A302A4" w:rsidRDefault="00A5669C" w:rsidP="00A5669C">
      <w:pPr>
        <w:spacing w:after="0" w:line="360" w:lineRule="auto"/>
        <w:rPr>
          <w:rFonts w:cs="Times New Roman"/>
          <w:b/>
          <w:bCs/>
          <w:color w:val="808080" w:themeColor="background1" w:themeShade="80"/>
          <w:szCs w:val="24"/>
          <w:lang w:val="es-DO"/>
        </w:rPr>
      </w:pPr>
    </w:p>
    <w:p w14:paraId="753BFBB7" w14:textId="77777777" w:rsidR="00A5669C" w:rsidRPr="00F92A08" w:rsidRDefault="00A5669C" w:rsidP="00A5669C">
      <w:pPr>
        <w:spacing w:line="360" w:lineRule="auto"/>
        <w:rPr>
          <w:rFonts w:cs="Times New Roman"/>
          <w:b/>
          <w:bCs/>
          <w:color w:val="808080" w:themeColor="background1" w:themeShade="80"/>
          <w:szCs w:val="24"/>
        </w:rPr>
      </w:pPr>
      <w:r w:rsidRPr="00A5669C">
        <w:rPr>
          <w:rFonts w:cs="Times New Roman"/>
          <w:b/>
          <w:bCs/>
          <w:color w:val="808080" w:themeColor="background1" w:themeShade="80"/>
          <w:szCs w:val="24"/>
          <w:lang w:val="es-DO"/>
        </w:rPr>
        <w:t>Acuerdos</w:t>
      </w:r>
      <w:r w:rsidRPr="00F92A08">
        <w:rPr>
          <w:rFonts w:cs="Times New Roman"/>
          <w:b/>
          <w:bCs/>
          <w:color w:val="808080" w:themeColor="background1" w:themeShade="80"/>
          <w:szCs w:val="24"/>
        </w:rPr>
        <w:t xml:space="preserve"> </w:t>
      </w:r>
      <w:r w:rsidRPr="00A5669C">
        <w:rPr>
          <w:rFonts w:cs="Times New Roman"/>
          <w:b/>
          <w:bCs/>
          <w:color w:val="808080" w:themeColor="background1" w:themeShade="80"/>
          <w:szCs w:val="24"/>
          <w:lang w:val="es-DO"/>
        </w:rPr>
        <w:t>bilaterales</w:t>
      </w:r>
    </w:p>
    <w:p w14:paraId="06646F66" w14:textId="77777777" w:rsidR="009B0DBF" w:rsidRPr="006F3668" w:rsidRDefault="009B0DBF" w:rsidP="00FA0C7E">
      <w:pPr>
        <w:pStyle w:val="Prrafodelista"/>
        <w:numPr>
          <w:ilvl w:val="0"/>
          <w:numId w:val="58"/>
        </w:numPr>
        <w:spacing w:after="0" w:line="360" w:lineRule="auto"/>
        <w:ind w:left="567" w:hanging="567"/>
        <w:jc w:val="both"/>
        <w:rPr>
          <w:rFonts w:cs="Times New Roman"/>
          <w:color w:val="808080" w:themeColor="background1" w:themeShade="80"/>
          <w:szCs w:val="24"/>
          <w:lang w:val="es-ES"/>
        </w:rPr>
      </w:pPr>
      <w:r w:rsidRPr="006F3668">
        <w:rPr>
          <w:rFonts w:cs="Times New Roman"/>
          <w:b/>
          <w:bCs/>
          <w:color w:val="808080" w:themeColor="background1" w:themeShade="80"/>
          <w:szCs w:val="24"/>
          <w:lang w:val="es-ES"/>
        </w:rPr>
        <w:t>Acuerdo sobre transporte aéreo</w:t>
      </w:r>
      <w:r w:rsidRPr="006F3668">
        <w:rPr>
          <w:rFonts w:cs="Times New Roman"/>
          <w:color w:val="808080" w:themeColor="background1" w:themeShade="80"/>
          <w:szCs w:val="24"/>
          <w:lang w:val="es-ES"/>
        </w:rPr>
        <w:t xml:space="preserve"> entre el Gobierno de la República Dominicana y el </w:t>
      </w:r>
      <w:r w:rsidRPr="006F3668">
        <w:rPr>
          <w:rFonts w:cs="Times New Roman"/>
          <w:b/>
          <w:bCs/>
          <w:color w:val="808080" w:themeColor="background1" w:themeShade="80"/>
          <w:szCs w:val="24"/>
          <w:lang w:val="es-ES"/>
        </w:rPr>
        <w:t>Gobierno de Canadá</w:t>
      </w:r>
      <w:r w:rsidRPr="006F3668">
        <w:rPr>
          <w:rFonts w:cs="Times New Roman"/>
          <w:color w:val="808080" w:themeColor="background1" w:themeShade="80"/>
          <w:szCs w:val="24"/>
          <w:lang w:val="es-ES"/>
        </w:rPr>
        <w:t>, firmado el 02 de febrero de 2023.</w:t>
      </w:r>
      <w:r w:rsidRPr="006F3668">
        <w:rPr>
          <w:rFonts w:cs="Times New Roman"/>
          <w:color w:val="808080" w:themeColor="background1" w:themeShade="80"/>
          <w:szCs w:val="24"/>
          <w:shd w:val="clear" w:color="auto" w:fill="FFFFFF" w:themeFill="background1"/>
          <w:lang w:val="es-US"/>
        </w:rPr>
        <w:t xml:space="preserve"> A partir de la firma las compañías aéreas de ambos países podrán operar vuelos directos entre cualquier aeropuerto de República Dominicana y Canadá.</w:t>
      </w:r>
    </w:p>
    <w:p w14:paraId="561256F3" w14:textId="77777777" w:rsidR="009B0DBF" w:rsidRPr="006F3668" w:rsidRDefault="009B0DBF" w:rsidP="00FA0C7E">
      <w:pPr>
        <w:pStyle w:val="Prrafodelista"/>
        <w:numPr>
          <w:ilvl w:val="0"/>
          <w:numId w:val="58"/>
        </w:numPr>
        <w:spacing w:after="0" w:line="360" w:lineRule="auto"/>
        <w:ind w:left="567" w:hanging="567"/>
        <w:jc w:val="both"/>
        <w:rPr>
          <w:rFonts w:cs="Times New Roman"/>
          <w:b/>
          <w:bCs/>
          <w:color w:val="808080" w:themeColor="background1" w:themeShade="80"/>
          <w:szCs w:val="24"/>
          <w:lang w:val="es-ES"/>
        </w:rPr>
      </w:pPr>
      <w:r w:rsidRPr="006F3668">
        <w:rPr>
          <w:rFonts w:cs="Times New Roman"/>
          <w:b/>
          <w:bCs/>
          <w:color w:val="808080" w:themeColor="background1" w:themeShade="80"/>
          <w:szCs w:val="24"/>
          <w:lang w:val="es-ES"/>
        </w:rPr>
        <w:t>Acuerdo entre el Gobierno</w:t>
      </w:r>
      <w:r w:rsidRPr="006F3668">
        <w:rPr>
          <w:rFonts w:cs="Times New Roman"/>
          <w:color w:val="808080" w:themeColor="background1" w:themeShade="80"/>
          <w:szCs w:val="24"/>
          <w:lang w:val="es-ES"/>
        </w:rPr>
        <w:t xml:space="preserve"> de la República Dominicana y el Gobierno del </w:t>
      </w:r>
      <w:r w:rsidRPr="006F3668">
        <w:rPr>
          <w:rFonts w:cs="Times New Roman"/>
          <w:b/>
          <w:bCs/>
          <w:color w:val="808080" w:themeColor="background1" w:themeShade="80"/>
          <w:szCs w:val="24"/>
          <w:lang w:val="es-ES"/>
        </w:rPr>
        <w:t>Estado Plurinacional de Bolivia</w:t>
      </w:r>
      <w:r w:rsidRPr="006F3668">
        <w:rPr>
          <w:rFonts w:cs="Times New Roman"/>
          <w:color w:val="808080" w:themeColor="background1" w:themeShade="80"/>
          <w:szCs w:val="24"/>
          <w:lang w:val="es-ES"/>
        </w:rPr>
        <w:t xml:space="preserve"> sobre la </w:t>
      </w:r>
      <w:r w:rsidRPr="006F3668">
        <w:rPr>
          <w:rFonts w:cs="Times New Roman"/>
          <w:b/>
          <w:bCs/>
          <w:color w:val="808080" w:themeColor="background1" w:themeShade="80"/>
          <w:szCs w:val="24"/>
          <w:lang w:val="es-ES"/>
        </w:rPr>
        <w:t>exención del requisito de visado</w:t>
      </w:r>
      <w:r w:rsidRPr="006F3668">
        <w:rPr>
          <w:rFonts w:cs="Times New Roman"/>
          <w:color w:val="808080" w:themeColor="background1" w:themeShade="80"/>
          <w:szCs w:val="24"/>
          <w:lang w:val="es-ES"/>
        </w:rPr>
        <w:t xml:space="preserve"> para nacionales portadores de pasaportes diplomáticos oficiales, firmado el 24 de marzo de 2023 en el marco de la </w:t>
      </w:r>
      <w:r w:rsidRPr="006F3668">
        <w:rPr>
          <w:rFonts w:eastAsia="Times New Roman" w:cs="Times New Roman"/>
          <w:color w:val="808080" w:themeColor="background1" w:themeShade="80"/>
          <w:szCs w:val="24"/>
          <w:lang w:val="es-ES"/>
        </w:rPr>
        <w:t>XXIX Cumbre Iberoamericana de Jefes (as) de Estado y de Gobierno</w:t>
      </w:r>
      <w:r w:rsidRPr="006F3668">
        <w:rPr>
          <w:rFonts w:cs="Times New Roman"/>
          <w:color w:val="808080" w:themeColor="background1" w:themeShade="80"/>
          <w:szCs w:val="24"/>
          <w:lang w:val="es-ES"/>
        </w:rPr>
        <w:t>.</w:t>
      </w:r>
    </w:p>
    <w:p w14:paraId="189E7947" w14:textId="77777777" w:rsidR="009B0DBF" w:rsidRPr="006F3668" w:rsidRDefault="009B0DBF" w:rsidP="00FA0C7E">
      <w:pPr>
        <w:pStyle w:val="Prrafodelista"/>
        <w:numPr>
          <w:ilvl w:val="0"/>
          <w:numId w:val="58"/>
        </w:numPr>
        <w:spacing w:after="0" w:line="360" w:lineRule="auto"/>
        <w:ind w:left="567" w:hanging="567"/>
        <w:jc w:val="both"/>
        <w:rPr>
          <w:b/>
          <w:bCs/>
          <w:color w:val="808080" w:themeColor="background1" w:themeShade="80"/>
          <w:szCs w:val="24"/>
          <w:lang w:val="es-DO"/>
        </w:rPr>
      </w:pPr>
      <w:r w:rsidRPr="006F3668">
        <w:rPr>
          <w:rFonts w:cs="Times New Roman"/>
          <w:b/>
          <w:bCs/>
          <w:color w:val="808080" w:themeColor="background1" w:themeShade="80"/>
          <w:szCs w:val="24"/>
          <w:lang w:val="es-ES"/>
        </w:rPr>
        <w:t>Acuerdo de Servicios Aéreos</w:t>
      </w:r>
      <w:r w:rsidRPr="006F3668">
        <w:rPr>
          <w:rFonts w:cs="Times New Roman"/>
          <w:color w:val="808080" w:themeColor="background1" w:themeShade="80"/>
          <w:szCs w:val="24"/>
          <w:lang w:val="es-ES"/>
        </w:rPr>
        <w:t xml:space="preserve"> entre el Gobierno de la República Dominicana y el Gobierno de la </w:t>
      </w:r>
      <w:r w:rsidRPr="006F3668">
        <w:rPr>
          <w:rFonts w:cs="Times New Roman"/>
          <w:b/>
          <w:bCs/>
          <w:color w:val="808080" w:themeColor="background1" w:themeShade="80"/>
          <w:szCs w:val="24"/>
          <w:lang w:val="es-ES"/>
        </w:rPr>
        <w:t>República Cooperativa de Guyana</w:t>
      </w:r>
      <w:r w:rsidRPr="006F3668">
        <w:rPr>
          <w:rFonts w:cs="Times New Roman"/>
          <w:color w:val="808080" w:themeColor="background1" w:themeShade="80"/>
          <w:szCs w:val="24"/>
          <w:lang w:val="es-ES"/>
        </w:rPr>
        <w:t>, firmado el 1 de junio de 2023. Firmado</w:t>
      </w:r>
      <w:r w:rsidRPr="006F3668">
        <w:rPr>
          <w:rFonts w:cs="Times New Roman"/>
          <w:color w:val="808080" w:themeColor="background1" w:themeShade="80"/>
          <w:szCs w:val="24"/>
          <w:shd w:val="clear" w:color="auto" w:fill="FFFFFF" w:themeFill="background1"/>
          <w:lang w:val="es-US"/>
        </w:rPr>
        <w:t xml:space="preserve"> por el ministro de </w:t>
      </w:r>
      <w:r w:rsidRPr="006F3668">
        <w:rPr>
          <w:rFonts w:cs="Times New Roman"/>
          <w:color w:val="808080" w:themeColor="background1" w:themeShade="80"/>
          <w:szCs w:val="24"/>
          <w:lang w:val="es-ES"/>
        </w:rPr>
        <w:t xml:space="preserve">Trabajo de Guyana, Juan A., </w:t>
      </w:r>
      <w:proofErr w:type="spellStart"/>
      <w:r w:rsidRPr="006F3668">
        <w:rPr>
          <w:rFonts w:cs="Times New Roman"/>
          <w:color w:val="808080" w:themeColor="background1" w:themeShade="80"/>
          <w:szCs w:val="24"/>
          <w:lang w:val="es-ES"/>
        </w:rPr>
        <w:t>Edghill</w:t>
      </w:r>
      <w:proofErr w:type="spellEnd"/>
      <w:r w:rsidRPr="006F3668">
        <w:rPr>
          <w:rFonts w:cs="Times New Roman"/>
          <w:color w:val="808080" w:themeColor="background1" w:themeShade="80"/>
          <w:szCs w:val="24"/>
          <w:lang w:val="es-ES"/>
        </w:rPr>
        <w:t xml:space="preserve"> y el ministro de Relaciones Exteriores de República Dominicana, y que a su vez abarca la promoción de inversiones, transferencia de tecnología, investigación, desarrollo y la capacitación de recursos humanos para ambas naciones.</w:t>
      </w:r>
      <w:r w:rsidRPr="006F3668">
        <w:rPr>
          <w:rFonts w:cs="Times New Roman"/>
          <w:color w:val="808080" w:themeColor="background1" w:themeShade="80"/>
          <w:szCs w:val="24"/>
          <w:shd w:val="clear" w:color="auto" w:fill="FFFFFF" w:themeFill="background1"/>
          <w:lang w:val="es-US"/>
        </w:rPr>
        <w:t xml:space="preserve">  </w:t>
      </w:r>
    </w:p>
    <w:p w14:paraId="129F59D5" w14:textId="77777777" w:rsidR="009B0DBF" w:rsidRPr="006F3668" w:rsidRDefault="009B0DBF" w:rsidP="00FA0C7E">
      <w:pPr>
        <w:pStyle w:val="Prrafodelista"/>
        <w:numPr>
          <w:ilvl w:val="0"/>
          <w:numId w:val="58"/>
        </w:numPr>
        <w:spacing w:after="0" w:line="360" w:lineRule="auto"/>
        <w:ind w:left="567" w:hanging="567"/>
        <w:jc w:val="both"/>
        <w:rPr>
          <w:rFonts w:cs="Times New Roman"/>
          <w:color w:val="808080" w:themeColor="background1" w:themeShade="80"/>
          <w:szCs w:val="24"/>
          <w:lang w:val="es-ES"/>
        </w:rPr>
      </w:pPr>
      <w:r w:rsidRPr="00A26213">
        <w:rPr>
          <w:rFonts w:cs="Times New Roman"/>
          <w:b/>
          <w:bCs/>
          <w:color w:val="808080" w:themeColor="background1" w:themeShade="80"/>
          <w:szCs w:val="24"/>
          <w:shd w:val="clear" w:color="auto" w:fill="FFFFFF" w:themeFill="background1"/>
          <w:lang w:val="es-US"/>
        </w:rPr>
        <w:t>Firma de la Enmienda del Acuerdo Sobre Servicios Aéreos</w:t>
      </w:r>
      <w:r w:rsidRPr="00A26213">
        <w:rPr>
          <w:rFonts w:cs="Times New Roman"/>
          <w:color w:val="808080" w:themeColor="background1" w:themeShade="80"/>
          <w:szCs w:val="24"/>
          <w:shd w:val="clear" w:color="auto" w:fill="FFFFFF" w:themeFill="background1"/>
          <w:lang w:val="es-US"/>
        </w:rPr>
        <w:t xml:space="preserve"> entre la República </w:t>
      </w:r>
      <w:r w:rsidRPr="00A26213">
        <w:rPr>
          <w:rFonts w:cs="Times New Roman"/>
          <w:b/>
          <w:bCs/>
          <w:color w:val="808080" w:themeColor="background1" w:themeShade="80"/>
          <w:szCs w:val="24"/>
          <w:shd w:val="clear" w:color="auto" w:fill="FFFFFF" w:themeFill="background1"/>
          <w:lang w:val="es-US"/>
        </w:rPr>
        <w:t>Federativa de Brasil</w:t>
      </w:r>
      <w:r w:rsidRPr="00A26213">
        <w:rPr>
          <w:rFonts w:cs="Times New Roman"/>
          <w:color w:val="808080" w:themeColor="background1" w:themeShade="80"/>
          <w:szCs w:val="24"/>
          <w:shd w:val="clear" w:color="auto" w:fill="FFFFFF" w:themeFill="background1"/>
          <w:lang w:val="es-US"/>
        </w:rPr>
        <w:t xml:space="preserve"> y la República Dominicana</w:t>
      </w:r>
      <w:r>
        <w:rPr>
          <w:rFonts w:cs="Times New Roman"/>
          <w:color w:val="808080" w:themeColor="background1" w:themeShade="80"/>
          <w:szCs w:val="24"/>
          <w:shd w:val="clear" w:color="auto" w:fill="FFFFFF" w:themeFill="background1"/>
          <w:lang w:val="es-US"/>
        </w:rPr>
        <w:t xml:space="preserve">, </w:t>
      </w:r>
      <w:r w:rsidRPr="006F7116">
        <w:rPr>
          <w:rFonts w:cs="Times New Roman"/>
          <w:color w:val="808080" w:themeColor="background1" w:themeShade="80"/>
          <w:szCs w:val="24"/>
          <w:lang w:val="es-DO"/>
        </w:rPr>
        <w:t>el 14 de abril de 2023</w:t>
      </w:r>
      <w:r w:rsidRPr="00A26213">
        <w:rPr>
          <w:rFonts w:cs="Times New Roman"/>
          <w:color w:val="808080" w:themeColor="background1" w:themeShade="80"/>
          <w:szCs w:val="24"/>
          <w:shd w:val="clear" w:color="auto" w:fill="FFFFFF" w:themeFill="background1"/>
          <w:lang w:val="es-US"/>
        </w:rPr>
        <w:t xml:space="preserve">.  </w:t>
      </w:r>
    </w:p>
    <w:p w14:paraId="06460D56" w14:textId="77777777" w:rsidR="009B0DBF" w:rsidRPr="00A26213" w:rsidRDefault="009B0DBF" w:rsidP="00FA0C7E">
      <w:pPr>
        <w:pStyle w:val="Prrafodelista"/>
        <w:numPr>
          <w:ilvl w:val="0"/>
          <w:numId w:val="58"/>
        </w:numPr>
        <w:spacing w:after="0" w:line="360" w:lineRule="auto"/>
        <w:ind w:left="567" w:hanging="567"/>
        <w:jc w:val="both"/>
        <w:rPr>
          <w:rFonts w:cs="Times New Roman"/>
          <w:color w:val="808080" w:themeColor="background1" w:themeShade="80"/>
          <w:szCs w:val="24"/>
          <w:lang w:val="es-ES"/>
        </w:rPr>
      </w:pPr>
      <w:r w:rsidRPr="00A26213">
        <w:rPr>
          <w:rFonts w:cs="Times New Roman"/>
          <w:b/>
          <w:bCs/>
          <w:color w:val="808080" w:themeColor="background1" w:themeShade="80"/>
          <w:szCs w:val="24"/>
          <w:shd w:val="clear" w:color="auto" w:fill="FFFFFF" w:themeFill="background1"/>
          <w:lang w:val="es-US"/>
        </w:rPr>
        <w:t>Firma de acuerdo</w:t>
      </w:r>
      <w:r w:rsidRPr="00A26213">
        <w:rPr>
          <w:rFonts w:cs="Times New Roman"/>
          <w:color w:val="808080" w:themeColor="background1" w:themeShade="80"/>
          <w:szCs w:val="24"/>
          <w:shd w:val="clear" w:color="auto" w:fill="FFFFFF" w:themeFill="background1"/>
          <w:lang w:val="es-US"/>
        </w:rPr>
        <w:t xml:space="preserve"> entre el Gobierno de la República Dominicana y el Gobierno de la </w:t>
      </w:r>
      <w:r w:rsidRPr="00A26213">
        <w:rPr>
          <w:rFonts w:cs="Times New Roman"/>
          <w:b/>
          <w:bCs/>
          <w:color w:val="808080" w:themeColor="background1" w:themeShade="80"/>
          <w:szCs w:val="24"/>
          <w:shd w:val="clear" w:color="auto" w:fill="FFFFFF" w:themeFill="background1"/>
          <w:lang w:val="es-US"/>
        </w:rPr>
        <w:t>República de Armenia</w:t>
      </w:r>
      <w:r w:rsidRPr="00A26213">
        <w:rPr>
          <w:rFonts w:cs="Times New Roman"/>
          <w:color w:val="808080" w:themeColor="background1" w:themeShade="80"/>
          <w:szCs w:val="24"/>
          <w:shd w:val="clear" w:color="auto" w:fill="FFFFFF" w:themeFill="background1"/>
          <w:lang w:val="es-US"/>
        </w:rPr>
        <w:t xml:space="preserve"> sobre la </w:t>
      </w:r>
      <w:r w:rsidRPr="00A26213">
        <w:rPr>
          <w:rFonts w:cs="Times New Roman"/>
          <w:b/>
          <w:bCs/>
          <w:color w:val="808080" w:themeColor="background1" w:themeShade="80"/>
          <w:szCs w:val="24"/>
          <w:shd w:val="clear" w:color="auto" w:fill="FFFFFF" w:themeFill="background1"/>
          <w:lang w:val="es-US"/>
        </w:rPr>
        <w:t>exención del requisito de visado</w:t>
      </w:r>
      <w:r w:rsidRPr="00A26213">
        <w:rPr>
          <w:rFonts w:cs="Times New Roman"/>
          <w:color w:val="808080" w:themeColor="background1" w:themeShade="80"/>
          <w:szCs w:val="24"/>
          <w:shd w:val="clear" w:color="auto" w:fill="FFFFFF" w:themeFill="background1"/>
          <w:lang w:val="es-US"/>
        </w:rPr>
        <w:t xml:space="preserve"> para nacionales portadores de pasaportes diplomáticos y oficiales.  </w:t>
      </w:r>
    </w:p>
    <w:p w14:paraId="487A3E42" w14:textId="77777777" w:rsidR="009B0DBF" w:rsidRPr="00CA1EB1" w:rsidRDefault="009B0DBF" w:rsidP="00FA0C7E">
      <w:pPr>
        <w:pStyle w:val="Prrafodelista"/>
        <w:numPr>
          <w:ilvl w:val="0"/>
          <w:numId w:val="58"/>
        </w:numPr>
        <w:spacing w:after="0" w:line="360" w:lineRule="auto"/>
        <w:ind w:left="567" w:hanging="567"/>
        <w:jc w:val="both"/>
        <w:rPr>
          <w:rFonts w:cs="Times New Roman"/>
          <w:b/>
          <w:bCs/>
          <w:color w:val="808080" w:themeColor="background1" w:themeShade="80"/>
          <w:szCs w:val="24"/>
          <w:shd w:val="clear" w:color="auto" w:fill="FFFFFF" w:themeFill="background1"/>
          <w:lang w:val="es-US"/>
        </w:rPr>
      </w:pPr>
      <w:r w:rsidRPr="00CA1EB1">
        <w:rPr>
          <w:rFonts w:cs="Times New Roman"/>
          <w:b/>
          <w:bCs/>
          <w:color w:val="808080" w:themeColor="background1" w:themeShade="80"/>
          <w:szCs w:val="24"/>
          <w:shd w:val="clear" w:color="auto" w:fill="FFFFFF" w:themeFill="background1"/>
          <w:lang w:val="es-US"/>
        </w:rPr>
        <w:t xml:space="preserve">Firma de Acuerdo </w:t>
      </w:r>
      <w:r w:rsidRPr="00CA1EB1">
        <w:rPr>
          <w:rFonts w:cs="Times New Roman"/>
          <w:color w:val="808080" w:themeColor="background1" w:themeShade="80"/>
          <w:szCs w:val="24"/>
          <w:shd w:val="clear" w:color="auto" w:fill="FFFFFF" w:themeFill="background1"/>
          <w:lang w:val="es-US"/>
        </w:rPr>
        <w:t xml:space="preserve">entre el </w:t>
      </w:r>
      <w:r w:rsidRPr="00CA1EB1">
        <w:rPr>
          <w:rFonts w:cs="Times New Roman"/>
          <w:b/>
          <w:bCs/>
          <w:color w:val="808080" w:themeColor="background1" w:themeShade="80"/>
          <w:szCs w:val="24"/>
          <w:shd w:val="clear" w:color="auto" w:fill="FFFFFF" w:themeFill="background1"/>
          <w:lang w:val="es-US"/>
        </w:rPr>
        <w:t>Gobierno de la Federación de Malasia</w:t>
      </w:r>
      <w:r w:rsidRPr="00CA1EB1">
        <w:rPr>
          <w:rFonts w:cs="Times New Roman"/>
          <w:color w:val="808080" w:themeColor="background1" w:themeShade="80"/>
          <w:szCs w:val="24"/>
          <w:shd w:val="clear" w:color="auto" w:fill="FFFFFF" w:themeFill="background1"/>
          <w:lang w:val="es-US"/>
        </w:rPr>
        <w:t xml:space="preserve"> y el Gobierno de la República Dominicana sobre </w:t>
      </w:r>
      <w:r w:rsidRPr="00CA1EB1">
        <w:rPr>
          <w:rFonts w:cs="Times New Roman"/>
          <w:b/>
          <w:bCs/>
          <w:color w:val="808080" w:themeColor="background1" w:themeShade="80"/>
          <w:szCs w:val="24"/>
          <w:shd w:val="clear" w:color="auto" w:fill="FFFFFF" w:themeFill="background1"/>
          <w:lang w:val="es-US"/>
        </w:rPr>
        <w:t>exención de la obligación de visado</w:t>
      </w:r>
      <w:r w:rsidRPr="00CA1EB1">
        <w:rPr>
          <w:rFonts w:cs="Times New Roman"/>
          <w:color w:val="808080" w:themeColor="background1" w:themeShade="80"/>
          <w:szCs w:val="24"/>
          <w:shd w:val="clear" w:color="auto" w:fill="FFFFFF" w:themeFill="background1"/>
          <w:lang w:val="es-US"/>
        </w:rPr>
        <w:t xml:space="preserve"> para titulares de pasaportes diplomáticos y oficiales. </w:t>
      </w:r>
      <w:bookmarkStart w:id="179" w:name="_Hlk140048710"/>
    </w:p>
    <w:p w14:paraId="14B355A7" w14:textId="77777777" w:rsidR="009B0DBF" w:rsidRPr="00A26213" w:rsidRDefault="009B0DBF" w:rsidP="00FA0C7E">
      <w:pPr>
        <w:pStyle w:val="Prrafodelista"/>
        <w:numPr>
          <w:ilvl w:val="0"/>
          <w:numId w:val="58"/>
        </w:numPr>
        <w:spacing w:after="0" w:line="360" w:lineRule="auto"/>
        <w:ind w:left="567" w:hanging="567"/>
        <w:jc w:val="both"/>
        <w:rPr>
          <w:rFonts w:cs="Times New Roman"/>
          <w:color w:val="808080" w:themeColor="background1" w:themeShade="80"/>
          <w:szCs w:val="24"/>
          <w:lang w:val="es-ES"/>
        </w:rPr>
      </w:pPr>
      <w:r w:rsidRPr="00A26213">
        <w:rPr>
          <w:rFonts w:cs="Times New Roman"/>
          <w:b/>
          <w:bCs/>
          <w:color w:val="808080" w:themeColor="background1" w:themeShade="80"/>
          <w:szCs w:val="24"/>
          <w:shd w:val="clear" w:color="auto" w:fill="FFFFFF" w:themeFill="background1"/>
          <w:lang w:val="es-US"/>
        </w:rPr>
        <w:t>Firma de Acuerdo</w:t>
      </w:r>
      <w:r w:rsidRPr="00A26213">
        <w:rPr>
          <w:rFonts w:cs="Times New Roman"/>
          <w:color w:val="808080" w:themeColor="background1" w:themeShade="80"/>
          <w:szCs w:val="24"/>
          <w:shd w:val="clear" w:color="auto" w:fill="FFFFFF" w:themeFill="background1"/>
          <w:lang w:val="es-US"/>
        </w:rPr>
        <w:t xml:space="preserve"> entre el Gobierno de la República Dominicana y el Gobierno de la </w:t>
      </w:r>
      <w:r w:rsidRPr="00A26213">
        <w:rPr>
          <w:rFonts w:cs="Times New Roman"/>
          <w:b/>
          <w:bCs/>
          <w:color w:val="808080" w:themeColor="background1" w:themeShade="80"/>
          <w:szCs w:val="24"/>
          <w:shd w:val="clear" w:color="auto" w:fill="FFFFFF" w:themeFill="background1"/>
          <w:lang w:val="es-US"/>
        </w:rPr>
        <w:t>República Democrática de Timor Oriental</w:t>
      </w:r>
      <w:r w:rsidRPr="00A26213">
        <w:rPr>
          <w:rFonts w:cs="Times New Roman"/>
          <w:color w:val="808080" w:themeColor="background1" w:themeShade="80"/>
          <w:szCs w:val="24"/>
          <w:shd w:val="clear" w:color="auto" w:fill="FFFFFF" w:themeFill="background1"/>
          <w:lang w:val="es-US"/>
        </w:rPr>
        <w:t xml:space="preserve"> sobre la </w:t>
      </w:r>
      <w:r w:rsidRPr="00A26213">
        <w:rPr>
          <w:rFonts w:cs="Times New Roman"/>
          <w:b/>
          <w:bCs/>
          <w:color w:val="808080" w:themeColor="background1" w:themeShade="80"/>
          <w:szCs w:val="24"/>
          <w:shd w:val="clear" w:color="auto" w:fill="FFFFFF" w:themeFill="background1"/>
          <w:lang w:val="es-US"/>
        </w:rPr>
        <w:lastRenderedPageBreak/>
        <w:t>exención del requisito de visado</w:t>
      </w:r>
      <w:r w:rsidRPr="00A26213">
        <w:rPr>
          <w:rFonts w:cs="Times New Roman"/>
          <w:color w:val="808080" w:themeColor="background1" w:themeShade="80"/>
          <w:szCs w:val="24"/>
          <w:shd w:val="clear" w:color="auto" w:fill="FFFFFF" w:themeFill="background1"/>
          <w:lang w:val="es-US"/>
        </w:rPr>
        <w:t xml:space="preserve"> para nacionales portadores de pasaportes diplomáticos y oficiales.</w:t>
      </w:r>
      <w:bookmarkEnd w:id="179"/>
    </w:p>
    <w:p w14:paraId="3EE99BD2" w14:textId="77777777" w:rsidR="009B0DBF" w:rsidRPr="00F92A08" w:rsidRDefault="009B0DBF" w:rsidP="00FA0C7E">
      <w:pPr>
        <w:pStyle w:val="Prrafodelista"/>
        <w:numPr>
          <w:ilvl w:val="0"/>
          <w:numId w:val="58"/>
        </w:numPr>
        <w:spacing w:after="0" w:line="360" w:lineRule="auto"/>
        <w:ind w:left="567" w:hanging="567"/>
        <w:jc w:val="both"/>
        <w:rPr>
          <w:rFonts w:cs="Times New Roman"/>
          <w:color w:val="808080" w:themeColor="background1" w:themeShade="80"/>
          <w:szCs w:val="24"/>
          <w:lang w:val="es-ES"/>
        </w:rPr>
      </w:pPr>
      <w:r w:rsidRPr="00F92A08">
        <w:rPr>
          <w:rFonts w:cs="Times New Roman"/>
          <w:bCs/>
          <w:color w:val="808080" w:themeColor="background1" w:themeShade="80"/>
          <w:szCs w:val="24"/>
          <w:lang w:val="es-ES"/>
        </w:rPr>
        <w:t xml:space="preserve">A través de la Embajada RD en </w:t>
      </w:r>
      <w:r w:rsidRPr="00F92A08">
        <w:rPr>
          <w:rFonts w:cs="Times New Roman"/>
          <w:color w:val="808080" w:themeColor="background1" w:themeShade="80"/>
          <w:szCs w:val="24"/>
          <w:lang w:val="es-ES"/>
        </w:rPr>
        <w:t>Argentina. Se firma de</w:t>
      </w:r>
      <w:r w:rsidRPr="00A26213">
        <w:rPr>
          <w:rFonts w:eastAsia="Calibri" w:cs="Times New Roman"/>
          <w:b/>
          <w:bCs/>
          <w:color w:val="808080" w:themeColor="background1" w:themeShade="80"/>
          <w:szCs w:val="24"/>
          <w:lang w:val="es-ES"/>
        </w:rPr>
        <w:t xml:space="preserve"> Acuerdo asistencial entre el Centro de Diagnóstico Medicina Avanzada y Telemedicina (CEDIMAT) y el Hospital Alemán de Buenos Aires</w:t>
      </w:r>
      <w:r w:rsidRPr="00A26213">
        <w:rPr>
          <w:rFonts w:eastAsia="Calibri" w:cs="Times New Roman"/>
          <w:color w:val="808080" w:themeColor="background1" w:themeShade="80"/>
          <w:szCs w:val="24"/>
          <w:lang w:val="es-ES"/>
        </w:rPr>
        <w:t>, el 4 de marzo de 2023. El acuerdo establece una colaboración en la realización de medicina de alta complejidad, lo cual brinda oportunidades significativas en el ámbito de la salud.</w:t>
      </w:r>
    </w:p>
    <w:p w14:paraId="230B8AF4" w14:textId="77777777" w:rsidR="009B0DBF" w:rsidRPr="00CA1EB1" w:rsidRDefault="009B0DBF" w:rsidP="00FA0C7E">
      <w:pPr>
        <w:pStyle w:val="Prrafodelista"/>
        <w:numPr>
          <w:ilvl w:val="0"/>
          <w:numId w:val="58"/>
        </w:numPr>
        <w:spacing w:after="0" w:line="360" w:lineRule="auto"/>
        <w:ind w:left="567" w:hanging="567"/>
        <w:jc w:val="both"/>
        <w:rPr>
          <w:rFonts w:cs="Times New Roman"/>
          <w:color w:val="808080" w:themeColor="background1" w:themeShade="80"/>
          <w:szCs w:val="24"/>
          <w:lang w:val="es-ES"/>
        </w:rPr>
      </w:pPr>
      <w:r w:rsidRPr="00CA1EB1">
        <w:rPr>
          <w:rFonts w:cs="Times New Roman"/>
          <w:bCs/>
          <w:color w:val="808080" w:themeColor="background1" w:themeShade="80"/>
          <w:szCs w:val="24"/>
          <w:lang w:val="es-ES"/>
        </w:rPr>
        <w:t xml:space="preserve">A través de la Embajada RD en Chile, se firmó un </w:t>
      </w:r>
      <w:r w:rsidRPr="00CA1EB1">
        <w:rPr>
          <w:rFonts w:cs="Times New Roman"/>
          <w:b/>
          <w:color w:val="808080" w:themeColor="background1" w:themeShade="80"/>
          <w:szCs w:val="24"/>
          <w:lang w:val="es-ES"/>
        </w:rPr>
        <w:t>Acuerdo Administrativo para la aplicación del Convenio Bilateral de Seguridad Social,</w:t>
      </w:r>
      <w:r w:rsidRPr="00CA1EB1">
        <w:rPr>
          <w:rFonts w:cs="Times New Roman"/>
          <w:bCs/>
          <w:color w:val="808080" w:themeColor="background1" w:themeShade="80"/>
          <w:szCs w:val="24"/>
          <w:lang w:val="es-ES"/>
        </w:rPr>
        <w:t xml:space="preserve"> </w:t>
      </w:r>
      <w:r w:rsidRPr="00CA1EB1">
        <w:rPr>
          <w:rFonts w:cs="Times New Roman"/>
          <w:b/>
          <w:bCs/>
          <w:color w:val="808080" w:themeColor="background1" w:themeShade="80"/>
          <w:szCs w:val="24"/>
          <w:lang w:val="es-ES"/>
        </w:rPr>
        <w:t xml:space="preserve">entre República Dominicana y la República del Ecuador el </w:t>
      </w:r>
      <w:r w:rsidRPr="00CA1EB1">
        <w:rPr>
          <w:rFonts w:eastAsia="Calibri" w:cs="Times New Roman"/>
          <w:b/>
          <w:bCs/>
          <w:color w:val="808080" w:themeColor="background1" w:themeShade="80"/>
          <w:szCs w:val="24"/>
          <w:lang w:val="es-US"/>
        </w:rPr>
        <w:t xml:space="preserve">pasado 21 de marzo del 2023, </w:t>
      </w:r>
      <w:r w:rsidRPr="00CA1EB1">
        <w:rPr>
          <w:rFonts w:cs="Times New Roman"/>
          <w:color w:val="808080" w:themeColor="background1" w:themeShade="80"/>
          <w:szCs w:val="24"/>
          <w:lang w:val="es-ES"/>
        </w:rPr>
        <w:t>el cual permitirá que trabajadores de ambos países puedan solicitar pensiones de vejez o discapacidad con arreglo a las cotizaciones acumuladas durante su trabajo en el extranjero.</w:t>
      </w:r>
    </w:p>
    <w:p w14:paraId="0CDE66F2" w14:textId="77777777" w:rsidR="009B0DBF" w:rsidRPr="00CA1EB1" w:rsidRDefault="009B0DBF" w:rsidP="00FA0C7E">
      <w:pPr>
        <w:pStyle w:val="Prrafodelista"/>
        <w:numPr>
          <w:ilvl w:val="0"/>
          <w:numId w:val="58"/>
        </w:numPr>
        <w:spacing w:after="0" w:line="360" w:lineRule="auto"/>
        <w:ind w:left="567" w:hanging="567"/>
        <w:jc w:val="both"/>
        <w:rPr>
          <w:rFonts w:eastAsia="Times New Roman" w:cs="Times New Roman"/>
          <w:bCs/>
          <w:color w:val="808080" w:themeColor="background1" w:themeShade="80"/>
          <w:szCs w:val="24"/>
          <w:lang w:val="es-ES"/>
        </w:rPr>
      </w:pPr>
      <w:r w:rsidRPr="00CA1EB1">
        <w:rPr>
          <w:rFonts w:cs="Times New Roman"/>
          <w:color w:val="808080" w:themeColor="background1" w:themeShade="80"/>
          <w:szCs w:val="24"/>
          <w:shd w:val="clear" w:color="auto" w:fill="FFFFFF" w:themeFill="background1"/>
          <w:lang w:val="es-US"/>
        </w:rPr>
        <w:t xml:space="preserve">A través de la </w:t>
      </w:r>
      <w:r w:rsidRPr="00CA1EB1">
        <w:rPr>
          <w:rFonts w:cs="Times New Roman"/>
          <w:b/>
          <w:bCs/>
          <w:color w:val="808080" w:themeColor="background1" w:themeShade="80"/>
          <w:szCs w:val="24"/>
          <w:lang w:val="es-ES"/>
        </w:rPr>
        <w:t xml:space="preserve">Embajada de República Dominicana en Chile, se firmó el </w:t>
      </w:r>
      <w:r w:rsidRPr="00CA1EB1">
        <w:rPr>
          <w:rFonts w:cs="Times New Roman"/>
          <w:color w:val="808080" w:themeColor="background1" w:themeShade="80"/>
          <w:szCs w:val="24"/>
          <w:lang w:val="es-ES"/>
        </w:rPr>
        <w:t xml:space="preserve">acuerdo de </w:t>
      </w:r>
      <w:r w:rsidRPr="00CA1EB1">
        <w:rPr>
          <w:rFonts w:cs="Times New Roman"/>
          <w:b/>
          <w:bCs/>
          <w:color w:val="808080" w:themeColor="background1" w:themeShade="80"/>
          <w:szCs w:val="24"/>
          <w:lang w:val="es-ES"/>
        </w:rPr>
        <w:t>cooperación en el área de infraestructura y homologación sísmica</w:t>
      </w:r>
      <w:r w:rsidRPr="00CA1EB1">
        <w:rPr>
          <w:rFonts w:cs="Times New Roman"/>
          <w:color w:val="808080" w:themeColor="background1" w:themeShade="80"/>
          <w:szCs w:val="24"/>
          <w:lang w:val="es-ES"/>
        </w:rPr>
        <w:t xml:space="preserve"> entre el Ministerio de Obras Públicas de Chile y Ministerio de Obras Públicas de República Dominicana, procedido por una visita técnica a la Agencia de Cooperación Internacional de Chile para fines de coordinar los siguientes pasos para establecer los mecanismos específicos de las áreas de cooperación, el evento contó con la participación del Ingeniero </w:t>
      </w:r>
      <w:proofErr w:type="spellStart"/>
      <w:r w:rsidRPr="00CA1EB1">
        <w:rPr>
          <w:rFonts w:cs="Times New Roman"/>
          <w:color w:val="808080" w:themeColor="background1" w:themeShade="80"/>
          <w:szCs w:val="24"/>
          <w:lang w:val="es-ES"/>
        </w:rPr>
        <w:t>Deligne</w:t>
      </w:r>
      <w:proofErr w:type="spellEnd"/>
      <w:r w:rsidRPr="00CA1EB1">
        <w:rPr>
          <w:rFonts w:cs="Times New Roman"/>
          <w:color w:val="808080" w:themeColor="background1" w:themeShade="80"/>
          <w:szCs w:val="24"/>
          <w:lang w:val="es-ES"/>
        </w:rPr>
        <w:t xml:space="preserve"> </w:t>
      </w:r>
      <w:proofErr w:type="spellStart"/>
      <w:r w:rsidRPr="00CA1EB1">
        <w:rPr>
          <w:rFonts w:cs="Times New Roman"/>
          <w:color w:val="808080" w:themeColor="background1" w:themeShade="80"/>
          <w:szCs w:val="24"/>
          <w:lang w:val="es-ES"/>
        </w:rPr>
        <w:t>Ascención</w:t>
      </w:r>
      <w:proofErr w:type="spellEnd"/>
      <w:r w:rsidRPr="00CA1EB1">
        <w:rPr>
          <w:rFonts w:cs="Times New Roman"/>
          <w:color w:val="808080" w:themeColor="background1" w:themeShade="80"/>
          <w:szCs w:val="24"/>
          <w:lang w:val="es-ES"/>
        </w:rPr>
        <w:t>, Ministro de Obras Públicas de la República Dominicana.</w:t>
      </w:r>
    </w:p>
    <w:p w14:paraId="4B1FFD26" w14:textId="77777777" w:rsidR="009B0DBF" w:rsidRPr="00CA1EB1" w:rsidRDefault="009B0DBF" w:rsidP="00FA0C7E">
      <w:pPr>
        <w:pStyle w:val="Prrafodelista"/>
        <w:numPr>
          <w:ilvl w:val="0"/>
          <w:numId w:val="58"/>
        </w:numPr>
        <w:spacing w:after="0" w:line="360" w:lineRule="auto"/>
        <w:ind w:left="567" w:hanging="567"/>
        <w:jc w:val="both"/>
        <w:rPr>
          <w:rFonts w:eastAsia="Times New Roman" w:cs="Times New Roman"/>
          <w:bCs/>
          <w:color w:val="808080" w:themeColor="background1" w:themeShade="80"/>
          <w:szCs w:val="24"/>
          <w:lang w:val="es-ES"/>
        </w:rPr>
      </w:pPr>
      <w:r w:rsidRPr="00CA1EB1">
        <w:rPr>
          <w:rFonts w:cs="Times New Roman"/>
          <w:color w:val="808080" w:themeColor="background1" w:themeShade="80"/>
          <w:szCs w:val="24"/>
          <w:shd w:val="clear" w:color="auto" w:fill="FFFFFF" w:themeFill="background1"/>
          <w:lang w:val="es-US"/>
        </w:rPr>
        <w:t xml:space="preserve">A través de la </w:t>
      </w:r>
      <w:r w:rsidRPr="00CA1EB1">
        <w:rPr>
          <w:rFonts w:cs="Times New Roman"/>
          <w:b/>
          <w:bCs/>
          <w:color w:val="808080" w:themeColor="background1" w:themeShade="80"/>
          <w:szCs w:val="24"/>
          <w:lang w:val="es-ES"/>
        </w:rPr>
        <w:t xml:space="preserve">Embajada de República Dominicana en México. </w:t>
      </w:r>
      <w:r w:rsidRPr="00CA1EB1">
        <w:rPr>
          <w:rFonts w:cs="Times New Roman"/>
          <w:color w:val="808080" w:themeColor="background1" w:themeShade="80"/>
          <w:szCs w:val="24"/>
          <w:lang w:val="es-ES"/>
        </w:rPr>
        <w:t xml:space="preserve">se </w:t>
      </w:r>
      <w:r w:rsidRPr="00CA1EB1">
        <w:rPr>
          <w:rFonts w:cs="Times New Roman"/>
          <w:b/>
          <w:bCs/>
          <w:color w:val="808080" w:themeColor="background1" w:themeShade="80"/>
          <w:szCs w:val="24"/>
          <w:lang w:val="es-ES"/>
        </w:rPr>
        <w:t>firmó el Acuerdo de Colaboración entre la Universidad Autónoma de México</w:t>
      </w:r>
      <w:r w:rsidRPr="00CA1EB1">
        <w:rPr>
          <w:rFonts w:cs="Times New Roman"/>
          <w:color w:val="808080" w:themeColor="background1" w:themeShade="80"/>
          <w:szCs w:val="24"/>
          <w:lang w:val="es-ES"/>
        </w:rPr>
        <w:t xml:space="preserve"> –Facultad de Estudios Superiores Fes Acatlán– y la Embajada de la República Dominicana que permitirá incrementar la cooperación educativa.  Asimismo, se firmó un Convenio Modificatorio al Convenio de Cooperación suscrito con la Universidad Autónoma de México, El Colegio de México y la Facultad Latinoamericana de Ciencias Sociales FLACSO que reactivó la Cátedra de Estudios Latinoamericanos Pedro Henríquez Ureña.</w:t>
      </w:r>
    </w:p>
    <w:p w14:paraId="253F6D3A" w14:textId="77777777" w:rsidR="009B0DBF" w:rsidRPr="00CA1EB1" w:rsidRDefault="009B0DBF" w:rsidP="00FA0C7E">
      <w:pPr>
        <w:pStyle w:val="Prrafodelista"/>
        <w:numPr>
          <w:ilvl w:val="0"/>
          <w:numId w:val="58"/>
        </w:numPr>
        <w:spacing w:after="0" w:line="360" w:lineRule="auto"/>
        <w:ind w:left="567" w:hanging="567"/>
        <w:jc w:val="both"/>
        <w:rPr>
          <w:rFonts w:cs="Times New Roman"/>
          <w:color w:val="808080" w:themeColor="background1" w:themeShade="80"/>
          <w:szCs w:val="24"/>
          <w:lang w:val="es-ES"/>
        </w:rPr>
      </w:pPr>
      <w:r w:rsidRPr="00CA1EB1">
        <w:rPr>
          <w:rFonts w:cs="Times New Roman"/>
          <w:color w:val="808080" w:themeColor="background1" w:themeShade="80"/>
          <w:szCs w:val="24"/>
          <w:shd w:val="clear" w:color="auto" w:fill="FFFFFF" w:themeFill="background1"/>
          <w:lang w:val="es-US"/>
        </w:rPr>
        <w:lastRenderedPageBreak/>
        <w:t xml:space="preserve">A través de la </w:t>
      </w:r>
      <w:r w:rsidRPr="00CA1EB1">
        <w:rPr>
          <w:rFonts w:cs="Times New Roman"/>
          <w:b/>
          <w:bCs/>
          <w:color w:val="808080" w:themeColor="background1" w:themeShade="80"/>
          <w:szCs w:val="24"/>
          <w:lang w:val="es-ES"/>
        </w:rPr>
        <w:t xml:space="preserve">Embajada de República Dominicana en México. Se firmo </w:t>
      </w:r>
      <w:r w:rsidRPr="00CA1EB1">
        <w:rPr>
          <w:rFonts w:cs="Times New Roman"/>
          <w:color w:val="808080" w:themeColor="background1" w:themeShade="80"/>
          <w:lang w:val="es-ES"/>
        </w:rPr>
        <w:t xml:space="preserve">el Convenio de Cooperación Interinstitucional entre el Ministerio de Agricultura de República Dominicana (MARD) y la Secretaría de Agricultura y Desarrollo Rural de México para el intercambio de buenas prácticas en la </w:t>
      </w:r>
      <w:r w:rsidRPr="00CA1EB1">
        <w:rPr>
          <w:rFonts w:cs="Times New Roman"/>
          <w:b/>
          <w:bCs/>
          <w:color w:val="808080" w:themeColor="background1" w:themeShade="80"/>
          <w:lang w:val="es-ES"/>
        </w:rPr>
        <w:t>producción de ovino caprino, uso adecuado del agua de riego agrícola, uso de energías limpias y/o renovables.</w:t>
      </w:r>
    </w:p>
    <w:p w14:paraId="0D4E1C6C" w14:textId="77777777" w:rsidR="009B0DBF" w:rsidRPr="00CA1EB1" w:rsidRDefault="009B0DBF" w:rsidP="00FA0C7E">
      <w:pPr>
        <w:pStyle w:val="Prrafodelista"/>
        <w:numPr>
          <w:ilvl w:val="0"/>
          <w:numId w:val="58"/>
        </w:numPr>
        <w:spacing w:after="0" w:line="360" w:lineRule="auto"/>
        <w:ind w:left="567" w:hanging="567"/>
        <w:jc w:val="both"/>
        <w:rPr>
          <w:rFonts w:cs="Times New Roman"/>
          <w:b/>
          <w:bCs/>
          <w:color w:val="808080" w:themeColor="background1" w:themeShade="80"/>
          <w:szCs w:val="24"/>
          <w:lang w:val="es-ES"/>
        </w:rPr>
      </w:pPr>
      <w:r w:rsidRPr="00CA1EB1">
        <w:rPr>
          <w:rFonts w:cs="Times New Roman"/>
          <w:color w:val="808080" w:themeColor="background1" w:themeShade="80"/>
          <w:szCs w:val="24"/>
          <w:shd w:val="clear" w:color="auto" w:fill="FFFFFF" w:themeFill="background1"/>
          <w:lang w:val="es-US"/>
        </w:rPr>
        <w:t>A través de la</w:t>
      </w:r>
      <w:r w:rsidRPr="00CA1EB1">
        <w:rPr>
          <w:rFonts w:eastAsia="Times New Roman" w:cs="Times New Roman"/>
          <w:b/>
          <w:color w:val="808080" w:themeColor="background1" w:themeShade="80"/>
          <w:szCs w:val="24"/>
          <w:lang w:val="es-ES"/>
        </w:rPr>
        <w:t xml:space="preserve"> </w:t>
      </w:r>
      <w:r w:rsidRPr="00CA1EB1">
        <w:rPr>
          <w:rFonts w:eastAsia="Calibri" w:cs="Times New Roman"/>
          <w:b/>
          <w:color w:val="808080" w:themeColor="background1" w:themeShade="80"/>
          <w:szCs w:val="24"/>
          <w:lang w:val="es-ES"/>
        </w:rPr>
        <w:t xml:space="preserve">de República Dominicana en Perú, firma de </w:t>
      </w:r>
      <w:r w:rsidRPr="00CA1EB1">
        <w:rPr>
          <w:rFonts w:eastAsia="Times New Roman" w:cs="Times New Roman"/>
          <w:b/>
          <w:color w:val="808080" w:themeColor="background1" w:themeShade="80"/>
          <w:szCs w:val="24"/>
          <w:lang w:val="es-ES"/>
        </w:rPr>
        <w:t>convenio de cooperación interinstitucional entre la Asociación Dominicana de Exportadores (ADOEXPO) y la Asociación de Exportación de Perú (ADEX).</w:t>
      </w:r>
      <w:r w:rsidRPr="00CA1EB1">
        <w:rPr>
          <w:rFonts w:eastAsia="Times New Roman" w:cs="Times New Roman"/>
          <w:bCs/>
          <w:color w:val="808080" w:themeColor="background1" w:themeShade="80"/>
          <w:szCs w:val="24"/>
          <w:lang w:val="es-ES"/>
        </w:rPr>
        <w:t xml:space="preserve"> Esta Embajada promovió el acercamiento entre ambas entidades, acompañó la negociación y gestionó la firma de este acuerdo que establece los mecanismos de intercambio de información sobre las oportunidades existentes, ferias y exposiciones internacionales en los dos países, así como otras acciones que ayuden a impulsar las exportaciones bilaterales. Del mismo modo, contempla la organización de actividades de capacitación y difusión de la oferta exportable dominicana y peruana con el apoyo de las respectivas misiones diplomáticas.</w:t>
      </w:r>
    </w:p>
    <w:p w14:paraId="08A50041" w14:textId="77777777" w:rsidR="009B0DBF" w:rsidRDefault="009B0DBF" w:rsidP="00FA0C7E">
      <w:pPr>
        <w:pStyle w:val="Prrafodelista"/>
        <w:numPr>
          <w:ilvl w:val="0"/>
          <w:numId w:val="58"/>
        </w:numPr>
        <w:spacing w:after="0" w:line="360" w:lineRule="auto"/>
        <w:ind w:left="567" w:hanging="567"/>
        <w:jc w:val="both"/>
        <w:rPr>
          <w:rFonts w:cs="Times New Roman"/>
          <w:color w:val="808080" w:themeColor="background1" w:themeShade="80"/>
          <w:szCs w:val="24"/>
          <w:lang w:val="es-ES"/>
        </w:rPr>
      </w:pPr>
      <w:r w:rsidRPr="00A26213">
        <w:rPr>
          <w:rFonts w:cs="Times New Roman"/>
          <w:b/>
          <w:bCs/>
          <w:color w:val="808080" w:themeColor="background1" w:themeShade="80"/>
          <w:szCs w:val="24"/>
          <w:lang w:val="es-ES"/>
        </w:rPr>
        <w:t xml:space="preserve">Embajada de República Dominicana en Gran Bretaña. </w:t>
      </w:r>
      <w:r w:rsidRPr="00A26213">
        <w:rPr>
          <w:rFonts w:cs="Times New Roman"/>
          <w:color w:val="808080" w:themeColor="background1" w:themeShade="80"/>
          <w:szCs w:val="24"/>
          <w:lang w:val="es-ES"/>
        </w:rPr>
        <w:t>Firma y renovación de convenios y acuerdos de becas internacionales para estudiantes dominicanos con once (11) universidades británicas con el MESCyT.</w:t>
      </w:r>
    </w:p>
    <w:p w14:paraId="3D0766C0" w14:textId="77777777" w:rsidR="009B0DBF" w:rsidRPr="00A26213" w:rsidRDefault="009B0DBF" w:rsidP="00FA0C7E">
      <w:pPr>
        <w:pStyle w:val="Prrafodelista"/>
        <w:numPr>
          <w:ilvl w:val="0"/>
          <w:numId w:val="58"/>
        </w:numPr>
        <w:spacing w:after="0" w:line="360" w:lineRule="auto"/>
        <w:ind w:left="567" w:hanging="567"/>
        <w:jc w:val="both"/>
        <w:rPr>
          <w:rFonts w:cs="Times New Roman"/>
          <w:color w:val="808080" w:themeColor="background1" w:themeShade="80"/>
          <w:szCs w:val="24"/>
          <w:lang w:val="es-ES"/>
        </w:rPr>
      </w:pPr>
      <w:r w:rsidRPr="00A26213">
        <w:rPr>
          <w:rFonts w:cs="Times New Roman"/>
          <w:b/>
          <w:bCs/>
          <w:color w:val="808080" w:themeColor="background1" w:themeShade="80"/>
          <w:szCs w:val="24"/>
          <w:lang w:val="es-ES"/>
        </w:rPr>
        <w:t>Memorando</w:t>
      </w:r>
      <w:r w:rsidRPr="00A26213">
        <w:rPr>
          <w:b/>
          <w:bCs/>
          <w:color w:val="808080" w:themeColor="background1" w:themeShade="80"/>
          <w:szCs w:val="24"/>
          <w:lang w:val="es-ES"/>
        </w:rPr>
        <w:t xml:space="preserve"> de Entendimiento</w:t>
      </w:r>
      <w:r w:rsidRPr="00A26213">
        <w:rPr>
          <w:color w:val="808080" w:themeColor="background1" w:themeShade="80"/>
          <w:szCs w:val="24"/>
          <w:lang w:val="es-ES"/>
        </w:rPr>
        <w:t xml:space="preserve"> sobre </w:t>
      </w:r>
      <w:r w:rsidRPr="00A26213">
        <w:rPr>
          <w:b/>
          <w:bCs/>
          <w:color w:val="808080" w:themeColor="background1" w:themeShade="80"/>
          <w:szCs w:val="24"/>
          <w:lang w:val="es-ES"/>
        </w:rPr>
        <w:t>Consulta Política</w:t>
      </w:r>
      <w:r w:rsidRPr="00A26213">
        <w:rPr>
          <w:color w:val="808080" w:themeColor="background1" w:themeShade="80"/>
          <w:szCs w:val="24"/>
          <w:lang w:val="es-ES"/>
        </w:rPr>
        <w:t xml:space="preserve"> entre el Ministerio de Relaciones Exteriores de la República Dominicana y el Ministerio de Relaciones Exteriores y Cooperación Internacional de la </w:t>
      </w:r>
      <w:r w:rsidRPr="00A26213">
        <w:rPr>
          <w:b/>
          <w:bCs/>
          <w:color w:val="808080" w:themeColor="background1" w:themeShade="80"/>
          <w:szCs w:val="24"/>
          <w:lang w:val="es-ES"/>
        </w:rPr>
        <w:t>República Cooperativa de Guyana</w:t>
      </w:r>
      <w:r w:rsidRPr="00A26213">
        <w:rPr>
          <w:color w:val="808080" w:themeColor="background1" w:themeShade="80"/>
          <w:szCs w:val="24"/>
          <w:lang w:val="es-ES"/>
        </w:rPr>
        <w:t>, firmado el 1 de junio de 2023.</w:t>
      </w:r>
    </w:p>
    <w:p w14:paraId="5FFDA2DF" w14:textId="77777777" w:rsidR="009B0DBF" w:rsidRPr="00CA1EB1" w:rsidRDefault="009B0DBF" w:rsidP="00FA0C7E">
      <w:pPr>
        <w:pStyle w:val="Prrafodelista"/>
        <w:numPr>
          <w:ilvl w:val="0"/>
          <w:numId w:val="58"/>
        </w:numPr>
        <w:spacing w:after="0" w:line="360" w:lineRule="auto"/>
        <w:ind w:left="567" w:hanging="567"/>
        <w:jc w:val="both"/>
        <w:rPr>
          <w:rFonts w:cs="Times New Roman"/>
          <w:color w:val="808080" w:themeColor="background1" w:themeShade="80"/>
          <w:szCs w:val="24"/>
          <w:lang w:val="es-ES"/>
        </w:rPr>
      </w:pPr>
      <w:r w:rsidRPr="00CA1EB1">
        <w:rPr>
          <w:rFonts w:cs="Times New Roman"/>
          <w:b/>
          <w:bCs/>
          <w:color w:val="808080" w:themeColor="background1" w:themeShade="80"/>
          <w:szCs w:val="24"/>
          <w:lang w:val="es-ES"/>
        </w:rPr>
        <w:t>Memorándum</w:t>
      </w:r>
      <w:r w:rsidRPr="00CA1EB1">
        <w:rPr>
          <w:b/>
          <w:bCs/>
          <w:color w:val="808080" w:themeColor="background1" w:themeShade="80"/>
          <w:szCs w:val="24"/>
          <w:lang w:val="es-ES"/>
        </w:rPr>
        <w:t xml:space="preserve"> de Entendimiento</w:t>
      </w:r>
      <w:r w:rsidRPr="00CA1EB1">
        <w:rPr>
          <w:color w:val="808080" w:themeColor="background1" w:themeShade="80"/>
          <w:szCs w:val="24"/>
          <w:lang w:val="es-ES"/>
        </w:rPr>
        <w:t xml:space="preserve"> entre el Gobierno de la República Dominicana y el Gobierno de la </w:t>
      </w:r>
      <w:r w:rsidRPr="00CA1EB1">
        <w:rPr>
          <w:b/>
          <w:bCs/>
          <w:color w:val="808080" w:themeColor="background1" w:themeShade="80"/>
          <w:szCs w:val="24"/>
          <w:lang w:val="es-ES"/>
        </w:rPr>
        <w:t>República Cooperativa de Guyana en Cooperación en Cuestiones Relacionadas con la Energía</w:t>
      </w:r>
      <w:r w:rsidRPr="00CA1EB1">
        <w:rPr>
          <w:color w:val="808080" w:themeColor="background1" w:themeShade="80"/>
          <w:szCs w:val="24"/>
          <w:lang w:val="es-ES"/>
        </w:rPr>
        <w:t>, firmado el 1 de junio de 2023.</w:t>
      </w:r>
    </w:p>
    <w:p w14:paraId="205E3E06" w14:textId="77777777" w:rsidR="009B0DBF" w:rsidRPr="00CA1EB1" w:rsidRDefault="009B0DBF" w:rsidP="00FA0C7E">
      <w:pPr>
        <w:pStyle w:val="Prrafodelista"/>
        <w:numPr>
          <w:ilvl w:val="0"/>
          <w:numId w:val="58"/>
        </w:numPr>
        <w:spacing w:after="0" w:line="360" w:lineRule="auto"/>
        <w:ind w:left="567" w:hanging="567"/>
        <w:jc w:val="both"/>
        <w:rPr>
          <w:rFonts w:cs="Times New Roman"/>
          <w:color w:val="808080" w:themeColor="background1" w:themeShade="80"/>
          <w:szCs w:val="24"/>
          <w:lang w:val="es-DO"/>
        </w:rPr>
      </w:pPr>
      <w:r w:rsidRPr="00CA1EB1">
        <w:rPr>
          <w:rFonts w:cs="Times New Roman"/>
          <w:b/>
          <w:bCs/>
          <w:color w:val="808080" w:themeColor="background1" w:themeShade="80"/>
          <w:szCs w:val="24"/>
          <w:lang w:val="es-ES"/>
        </w:rPr>
        <w:t>Memorándum de Entendimiento</w:t>
      </w:r>
      <w:r w:rsidRPr="00CA1EB1">
        <w:rPr>
          <w:rFonts w:cs="Times New Roman"/>
          <w:color w:val="808080" w:themeColor="background1" w:themeShade="80"/>
          <w:szCs w:val="24"/>
          <w:lang w:val="es-ES"/>
        </w:rPr>
        <w:t xml:space="preserve"> entre el Ministerio de Relaciones Exteriores de la República Dominicana y el Ministerio de Relaciones Exteriores de </w:t>
      </w:r>
      <w:r w:rsidRPr="00CA1EB1">
        <w:rPr>
          <w:rFonts w:cs="Times New Roman"/>
          <w:b/>
          <w:bCs/>
          <w:color w:val="808080" w:themeColor="background1" w:themeShade="80"/>
          <w:szCs w:val="24"/>
          <w:lang w:val="es-ES"/>
        </w:rPr>
        <w:t>la República de Bulgaria</w:t>
      </w:r>
      <w:r w:rsidRPr="00CA1EB1">
        <w:rPr>
          <w:rFonts w:cs="Times New Roman"/>
          <w:color w:val="808080" w:themeColor="background1" w:themeShade="80"/>
          <w:szCs w:val="24"/>
          <w:lang w:val="es-ES"/>
        </w:rPr>
        <w:t xml:space="preserve"> para establecer un mecanismo de </w:t>
      </w:r>
      <w:r w:rsidRPr="00CA1EB1">
        <w:rPr>
          <w:rFonts w:cs="Times New Roman"/>
          <w:color w:val="808080" w:themeColor="background1" w:themeShade="80"/>
          <w:szCs w:val="24"/>
          <w:lang w:val="es-ES"/>
        </w:rPr>
        <w:lastRenderedPageBreak/>
        <w:t xml:space="preserve">consultas políticas, firmado el 14 de febrero de 2023 en el marco de la </w:t>
      </w:r>
      <w:r w:rsidRPr="00CA1EB1">
        <w:rPr>
          <w:rFonts w:eastAsia="Times New Roman" w:cs="Times New Roman"/>
          <w:color w:val="808080" w:themeColor="background1" w:themeShade="80"/>
          <w:szCs w:val="24"/>
          <w:lang w:val="es-ES"/>
        </w:rPr>
        <w:t>XXIX Cumbre Iberoamericana de Jefes (as) de Estado y de Gobierno</w:t>
      </w:r>
      <w:r w:rsidRPr="00CA1EB1">
        <w:rPr>
          <w:rFonts w:cs="Times New Roman"/>
          <w:color w:val="808080" w:themeColor="background1" w:themeShade="80"/>
          <w:szCs w:val="24"/>
          <w:lang w:val="es-ES"/>
        </w:rPr>
        <w:t>.</w:t>
      </w:r>
    </w:p>
    <w:p w14:paraId="5A7E2D11" w14:textId="77777777" w:rsidR="009B0DBF" w:rsidRDefault="009B0DBF" w:rsidP="00FA0C7E">
      <w:pPr>
        <w:pStyle w:val="Prrafodelista"/>
        <w:numPr>
          <w:ilvl w:val="0"/>
          <w:numId w:val="58"/>
        </w:numPr>
        <w:spacing w:after="0" w:line="360" w:lineRule="auto"/>
        <w:ind w:left="567" w:hanging="567"/>
        <w:jc w:val="both"/>
        <w:rPr>
          <w:rFonts w:cs="Times New Roman"/>
          <w:color w:val="808080" w:themeColor="background1" w:themeShade="80"/>
          <w:szCs w:val="24"/>
          <w:lang w:val="es-ES"/>
        </w:rPr>
      </w:pPr>
      <w:r w:rsidRPr="00A26213">
        <w:rPr>
          <w:rFonts w:cs="Times New Roman"/>
          <w:b/>
          <w:bCs/>
          <w:color w:val="808080" w:themeColor="background1" w:themeShade="80"/>
          <w:szCs w:val="24"/>
          <w:lang w:val="es-ES"/>
        </w:rPr>
        <w:t>Memorándum de Entendimiento</w:t>
      </w:r>
      <w:r w:rsidRPr="00A26213">
        <w:rPr>
          <w:rFonts w:cs="Times New Roman"/>
          <w:color w:val="808080" w:themeColor="background1" w:themeShade="80"/>
          <w:szCs w:val="24"/>
          <w:lang w:val="es-ES"/>
        </w:rPr>
        <w:t xml:space="preserve"> entre el Ministerio de Relaciones Exteriores de la República Dominicana y el </w:t>
      </w:r>
      <w:r w:rsidRPr="00A26213">
        <w:rPr>
          <w:rFonts w:cs="Times New Roman"/>
          <w:b/>
          <w:bCs/>
          <w:color w:val="808080" w:themeColor="background1" w:themeShade="80"/>
          <w:szCs w:val="24"/>
          <w:lang w:val="es-ES"/>
        </w:rPr>
        <w:t xml:space="preserve">Ministerio de Relaciones Exteriores del Estado Plurinacional de Bolivia, </w:t>
      </w:r>
      <w:r w:rsidRPr="00A26213">
        <w:rPr>
          <w:rFonts w:cs="Times New Roman"/>
          <w:color w:val="808080" w:themeColor="background1" w:themeShade="80"/>
          <w:szCs w:val="24"/>
          <w:lang w:val="es-ES"/>
        </w:rPr>
        <w:t xml:space="preserve">para el establecimiento del mecanismo de consultas políticas, firmado 24 de marzo de 2023 en el marco de la </w:t>
      </w:r>
      <w:r w:rsidRPr="00A26213">
        <w:rPr>
          <w:rFonts w:eastAsia="Times New Roman" w:cs="Times New Roman"/>
          <w:color w:val="808080" w:themeColor="background1" w:themeShade="80"/>
          <w:szCs w:val="24"/>
          <w:lang w:val="es-ES"/>
        </w:rPr>
        <w:t>XXIX Cumbre Iberoamericana de Jefes (as) de Estado y de Gobierno</w:t>
      </w:r>
      <w:r w:rsidRPr="00A26213">
        <w:rPr>
          <w:rFonts w:cs="Times New Roman"/>
          <w:color w:val="808080" w:themeColor="background1" w:themeShade="80"/>
          <w:szCs w:val="24"/>
          <w:lang w:val="es-ES"/>
        </w:rPr>
        <w:t>.</w:t>
      </w:r>
    </w:p>
    <w:p w14:paraId="3593CA8E" w14:textId="77777777" w:rsidR="009B0DBF" w:rsidRPr="00CA1EB1" w:rsidRDefault="009B0DBF" w:rsidP="00FA0C7E">
      <w:pPr>
        <w:pStyle w:val="Prrafodelista"/>
        <w:numPr>
          <w:ilvl w:val="0"/>
          <w:numId w:val="58"/>
        </w:numPr>
        <w:spacing w:after="0" w:line="360" w:lineRule="auto"/>
        <w:ind w:left="567" w:hanging="567"/>
        <w:jc w:val="both"/>
        <w:rPr>
          <w:rFonts w:cs="Times New Roman"/>
          <w:b/>
          <w:bCs/>
          <w:color w:val="808080" w:themeColor="background1" w:themeShade="80"/>
          <w:szCs w:val="24"/>
          <w:shd w:val="clear" w:color="auto" w:fill="FFFFFF" w:themeFill="background1"/>
          <w:lang w:val="es-US"/>
        </w:rPr>
      </w:pPr>
      <w:r w:rsidRPr="00CA1EB1">
        <w:rPr>
          <w:rFonts w:cs="Times New Roman"/>
          <w:b/>
          <w:bCs/>
          <w:color w:val="808080" w:themeColor="background1" w:themeShade="80"/>
          <w:szCs w:val="24"/>
          <w:shd w:val="clear" w:color="auto" w:fill="FFFFFF" w:themeFill="background1"/>
          <w:lang w:val="es-US"/>
        </w:rPr>
        <w:t>Memorándum de Entendimiento</w:t>
      </w:r>
      <w:r w:rsidRPr="00CA1EB1">
        <w:rPr>
          <w:rFonts w:cs="Times New Roman"/>
          <w:color w:val="808080" w:themeColor="background1" w:themeShade="80"/>
          <w:szCs w:val="24"/>
          <w:shd w:val="clear" w:color="auto" w:fill="FFFFFF" w:themeFill="background1"/>
          <w:lang w:val="es-US"/>
        </w:rPr>
        <w:t xml:space="preserve"> sobre </w:t>
      </w:r>
      <w:r w:rsidRPr="00CA1EB1">
        <w:rPr>
          <w:rFonts w:cs="Times New Roman"/>
          <w:b/>
          <w:bCs/>
          <w:color w:val="808080" w:themeColor="background1" w:themeShade="80"/>
          <w:szCs w:val="24"/>
          <w:shd w:val="clear" w:color="auto" w:fill="FFFFFF" w:themeFill="background1"/>
          <w:lang w:val="es-US"/>
        </w:rPr>
        <w:t>Consultas Políticas</w:t>
      </w:r>
      <w:r w:rsidRPr="00CA1EB1">
        <w:rPr>
          <w:rFonts w:cs="Times New Roman"/>
          <w:color w:val="808080" w:themeColor="background1" w:themeShade="80"/>
          <w:szCs w:val="24"/>
          <w:shd w:val="clear" w:color="auto" w:fill="FFFFFF" w:themeFill="background1"/>
          <w:lang w:val="es-US"/>
        </w:rPr>
        <w:t xml:space="preserve"> entre el Ministerio de Relaciones Exteriores de la República Dominicana y el </w:t>
      </w:r>
      <w:r w:rsidRPr="00CA1EB1">
        <w:rPr>
          <w:rFonts w:cs="Times New Roman"/>
          <w:b/>
          <w:bCs/>
          <w:color w:val="808080" w:themeColor="background1" w:themeShade="80"/>
          <w:szCs w:val="24"/>
          <w:shd w:val="clear" w:color="auto" w:fill="FFFFFF" w:themeFill="background1"/>
          <w:lang w:val="es-US"/>
        </w:rPr>
        <w:t>Ministerio de Relaciones</w:t>
      </w:r>
      <w:r w:rsidRPr="00CA1EB1">
        <w:rPr>
          <w:rFonts w:cs="Times New Roman"/>
          <w:color w:val="808080" w:themeColor="background1" w:themeShade="80"/>
          <w:szCs w:val="24"/>
          <w:shd w:val="clear" w:color="auto" w:fill="FFFFFF" w:themeFill="background1"/>
          <w:lang w:val="es-US"/>
        </w:rPr>
        <w:t xml:space="preserve"> </w:t>
      </w:r>
      <w:r w:rsidRPr="00CA1EB1">
        <w:rPr>
          <w:rFonts w:cs="Times New Roman"/>
          <w:b/>
          <w:bCs/>
          <w:color w:val="808080" w:themeColor="background1" w:themeShade="80"/>
          <w:szCs w:val="24"/>
          <w:shd w:val="clear" w:color="auto" w:fill="FFFFFF" w:themeFill="background1"/>
          <w:lang w:val="es-US"/>
        </w:rPr>
        <w:t>Exteriores de la Mancomunidad de Australia</w:t>
      </w:r>
      <w:r w:rsidRPr="00CA1EB1">
        <w:rPr>
          <w:rFonts w:cs="Times New Roman"/>
          <w:color w:val="808080" w:themeColor="background1" w:themeShade="80"/>
          <w:szCs w:val="24"/>
          <w:shd w:val="clear" w:color="auto" w:fill="FFFFFF" w:themeFill="background1"/>
          <w:lang w:val="es-US"/>
        </w:rPr>
        <w:t xml:space="preserve">. </w:t>
      </w:r>
      <w:bookmarkStart w:id="180" w:name="_Hlk140048795"/>
    </w:p>
    <w:p w14:paraId="01CE7A37" w14:textId="77777777" w:rsidR="009B0DBF" w:rsidRPr="00CA1EB1" w:rsidRDefault="009B0DBF" w:rsidP="00FA0C7E">
      <w:pPr>
        <w:pStyle w:val="Prrafodelista"/>
        <w:numPr>
          <w:ilvl w:val="0"/>
          <w:numId w:val="58"/>
        </w:numPr>
        <w:spacing w:after="0" w:line="360" w:lineRule="auto"/>
        <w:ind w:left="567" w:hanging="567"/>
        <w:jc w:val="both"/>
        <w:rPr>
          <w:rFonts w:cs="Times New Roman"/>
          <w:b/>
          <w:bCs/>
          <w:color w:val="808080" w:themeColor="background1" w:themeShade="80"/>
          <w:szCs w:val="24"/>
          <w:shd w:val="clear" w:color="auto" w:fill="FFFFFF" w:themeFill="background1"/>
          <w:lang w:val="es-US"/>
        </w:rPr>
      </w:pPr>
      <w:r w:rsidRPr="00CA1EB1">
        <w:rPr>
          <w:rFonts w:cs="Times New Roman"/>
          <w:b/>
          <w:bCs/>
          <w:color w:val="808080" w:themeColor="background1" w:themeShade="80"/>
          <w:szCs w:val="24"/>
          <w:shd w:val="clear" w:color="auto" w:fill="FFFFFF" w:themeFill="background1"/>
          <w:lang w:val="es-US"/>
        </w:rPr>
        <w:t>Memorándum de Entendimiento</w:t>
      </w:r>
      <w:r w:rsidRPr="00CA1EB1">
        <w:rPr>
          <w:rFonts w:cs="Times New Roman"/>
          <w:color w:val="808080" w:themeColor="background1" w:themeShade="80"/>
          <w:szCs w:val="24"/>
          <w:shd w:val="clear" w:color="auto" w:fill="FFFFFF" w:themeFill="background1"/>
          <w:lang w:val="es-US"/>
        </w:rPr>
        <w:t xml:space="preserve"> sobre </w:t>
      </w:r>
      <w:r w:rsidRPr="00CA1EB1">
        <w:rPr>
          <w:rFonts w:cs="Times New Roman"/>
          <w:b/>
          <w:bCs/>
          <w:color w:val="808080" w:themeColor="background1" w:themeShade="80"/>
          <w:szCs w:val="24"/>
          <w:shd w:val="clear" w:color="auto" w:fill="FFFFFF" w:themeFill="background1"/>
          <w:lang w:val="es-US"/>
        </w:rPr>
        <w:t>Consultas Políticas</w:t>
      </w:r>
      <w:r w:rsidRPr="00CA1EB1">
        <w:rPr>
          <w:rFonts w:cs="Times New Roman"/>
          <w:color w:val="808080" w:themeColor="background1" w:themeShade="80"/>
          <w:szCs w:val="24"/>
          <w:shd w:val="clear" w:color="auto" w:fill="FFFFFF" w:themeFill="background1"/>
          <w:lang w:val="es-US"/>
        </w:rPr>
        <w:t xml:space="preserve"> entre el Ministerio de Relaciones Exteriores de la República Dominicana y el </w:t>
      </w:r>
      <w:r w:rsidRPr="00CA1EB1">
        <w:rPr>
          <w:rFonts w:cs="Times New Roman"/>
          <w:b/>
          <w:bCs/>
          <w:color w:val="808080" w:themeColor="background1" w:themeShade="80"/>
          <w:szCs w:val="24"/>
          <w:shd w:val="clear" w:color="auto" w:fill="FFFFFF" w:themeFill="background1"/>
          <w:lang w:val="es-US"/>
        </w:rPr>
        <w:t xml:space="preserve">Ministerio de Asuntos Exteriores de Nueva Zelanda. </w:t>
      </w:r>
      <w:bookmarkStart w:id="181" w:name="_Hlk140048774"/>
    </w:p>
    <w:p w14:paraId="69332E2D" w14:textId="77777777" w:rsidR="009B0DBF" w:rsidRPr="00CA1EB1" w:rsidRDefault="009B0DBF" w:rsidP="00FA0C7E">
      <w:pPr>
        <w:pStyle w:val="Prrafodelista"/>
        <w:numPr>
          <w:ilvl w:val="0"/>
          <w:numId w:val="58"/>
        </w:numPr>
        <w:spacing w:after="0" w:line="360" w:lineRule="auto"/>
        <w:ind w:left="567" w:hanging="567"/>
        <w:jc w:val="both"/>
        <w:rPr>
          <w:rFonts w:cs="Times New Roman"/>
          <w:b/>
          <w:bCs/>
          <w:color w:val="808080" w:themeColor="background1" w:themeShade="80"/>
          <w:szCs w:val="24"/>
          <w:shd w:val="clear" w:color="auto" w:fill="FFFFFF" w:themeFill="background1"/>
          <w:lang w:val="es-US"/>
        </w:rPr>
      </w:pPr>
      <w:r w:rsidRPr="00CA1EB1">
        <w:rPr>
          <w:rFonts w:cs="Times New Roman"/>
          <w:b/>
          <w:bCs/>
          <w:color w:val="808080" w:themeColor="background1" w:themeShade="80"/>
          <w:szCs w:val="24"/>
          <w:shd w:val="clear" w:color="auto" w:fill="FFFFFF" w:themeFill="background1"/>
          <w:lang w:val="es-US"/>
        </w:rPr>
        <w:t>Memorándum de Entendimiento</w:t>
      </w:r>
      <w:r w:rsidRPr="00CA1EB1">
        <w:rPr>
          <w:rFonts w:cs="Times New Roman"/>
          <w:color w:val="808080" w:themeColor="background1" w:themeShade="80"/>
          <w:szCs w:val="24"/>
          <w:shd w:val="clear" w:color="auto" w:fill="FFFFFF" w:themeFill="background1"/>
          <w:lang w:val="es-US"/>
        </w:rPr>
        <w:t xml:space="preserve"> sobre </w:t>
      </w:r>
      <w:r w:rsidRPr="00CA1EB1">
        <w:rPr>
          <w:rFonts w:cs="Times New Roman"/>
          <w:b/>
          <w:bCs/>
          <w:color w:val="808080" w:themeColor="background1" w:themeShade="80"/>
          <w:szCs w:val="24"/>
          <w:shd w:val="clear" w:color="auto" w:fill="FFFFFF" w:themeFill="background1"/>
          <w:lang w:val="es-US"/>
        </w:rPr>
        <w:t>Consultas Políticas</w:t>
      </w:r>
      <w:r w:rsidRPr="00CA1EB1">
        <w:rPr>
          <w:rFonts w:cs="Times New Roman"/>
          <w:color w:val="808080" w:themeColor="background1" w:themeShade="80"/>
          <w:szCs w:val="24"/>
          <w:shd w:val="clear" w:color="auto" w:fill="FFFFFF" w:themeFill="background1"/>
          <w:lang w:val="es-US"/>
        </w:rPr>
        <w:t xml:space="preserve"> entre el Ministerio de Relaciones Exteriores de la República Dominicana y el </w:t>
      </w:r>
      <w:r w:rsidRPr="00CA1EB1">
        <w:rPr>
          <w:rFonts w:cs="Times New Roman"/>
          <w:b/>
          <w:bCs/>
          <w:color w:val="808080" w:themeColor="background1" w:themeShade="80"/>
          <w:szCs w:val="24"/>
          <w:shd w:val="clear" w:color="auto" w:fill="FFFFFF" w:themeFill="background1"/>
          <w:lang w:val="es-US"/>
        </w:rPr>
        <w:t xml:space="preserve">Ministerio de Relaciones Exteriores de la Federación de Malasia. </w:t>
      </w:r>
      <w:bookmarkStart w:id="182" w:name="_Hlk140048695"/>
      <w:bookmarkEnd w:id="181"/>
    </w:p>
    <w:p w14:paraId="6B7F55E8" w14:textId="77777777" w:rsidR="009B0DBF" w:rsidRPr="00CA1EB1" w:rsidRDefault="009B0DBF" w:rsidP="00FA0C7E">
      <w:pPr>
        <w:pStyle w:val="Prrafodelista"/>
        <w:numPr>
          <w:ilvl w:val="0"/>
          <w:numId w:val="58"/>
        </w:numPr>
        <w:spacing w:after="0" w:line="360" w:lineRule="auto"/>
        <w:ind w:left="567" w:hanging="567"/>
        <w:jc w:val="both"/>
        <w:rPr>
          <w:rFonts w:cs="Times New Roman"/>
          <w:color w:val="808080" w:themeColor="background1" w:themeShade="80"/>
          <w:szCs w:val="24"/>
          <w:shd w:val="clear" w:color="auto" w:fill="FFFFFF" w:themeFill="background1"/>
          <w:lang w:val="es-US"/>
        </w:rPr>
      </w:pPr>
      <w:r w:rsidRPr="00CA1EB1">
        <w:rPr>
          <w:rFonts w:cs="Times New Roman"/>
          <w:b/>
          <w:bCs/>
          <w:color w:val="808080" w:themeColor="background1" w:themeShade="80"/>
          <w:szCs w:val="24"/>
          <w:shd w:val="clear" w:color="auto" w:fill="FFFFFF" w:themeFill="background1"/>
          <w:lang w:val="es-US"/>
        </w:rPr>
        <w:t>Memorándum de Entendimiento</w:t>
      </w:r>
      <w:r w:rsidRPr="00CA1EB1">
        <w:rPr>
          <w:rFonts w:cs="Times New Roman"/>
          <w:color w:val="808080" w:themeColor="background1" w:themeShade="80"/>
          <w:szCs w:val="24"/>
          <w:shd w:val="clear" w:color="auto" w:fill="FFFFFF" w:themeFill="background1"/>
          <w:lang w:val="es-US"/>
        </w:rPr>
        <w:t xml:space="preserve"> sobre </w:t>
      </w:r>
      <w:r w:rsidRPr="00CA1EB1">
        <w:rPr>
          <w:rFonts w:cs="Times New Roman"/>
          <w:b/>
          <w:bCs/>
          <w:color w:val="808080" w:themeColor="background1" w:themeShade="80"/>
          <w:szCs w:val="24"/>
          <w:shd w:val="clear" w:color="auto" w:fill="FFFFFF" w:themeFill="background1"/>
          <w:lang w:val="es-US"/>
        </w:rPr>
        <w:t>Consultas Políticas</w:t>
      </w:r>
      <w:r w:rsidRPr="00CA1EB1">
        <w:rPr>
          <w:rFonts w:cs="Times New Roman"/>
          <w:color w:val="808080" w:themeColor="background1" w:themeShade="80"/>
          <w:szCs w:val="24"/>
          <w:shd w:val="clear" w:color="auto" w:fill="FFFFFF" w:themeFill="background1"/>
          <w:lang w:val="es-US"/>
        </w:rPr>
        <w:t xml:space="preserve"> entre el Ministerio de Relaciones Exteriores de la República Dominicana y el Ministerio de Relaciones Exteriores de la </w:t>
      </w:r>
      <w:r w:rsidRPr="00CA1EB1">
        <w:rPr>
          <w:rFonts w:cs="Times New Roman"/>
          <w:b/>
          <w:bCs/>
          <w:color w:val="808080" w:themeColor="background1" w:themeShade="80"/>
          <w:szCs w:val="24"/>
          <w:shd w:val="clear" w:color="auto" w:fill="FFFFFF" w:themeFill="background1"/>
          <w:lang w:val="es-US"/>
        </w:rPr>
        <w:t>República Democrática de Timor Oriental</w:t>
      </w:r>
      <w:bookmarkEnd w:id="182"/>
      <w:r w:rsidRPr="00CA1EB1">
        <w:rPr>
          <w:rFonts w:cs="Times New Roman"/>
          <w:color w:val="808080" w:themeColor="background1" w:themeShade="80"/>
          <w:szCs w:val="24"/>
          <w:shd w:val="clear" w:color="auto" w:fill="FFFFFF" w:themeFill="background1"/>
          <w:lang w:val="es-US"/>
        </w:rPr>
        <w:t xml:space="preserve">.  </w:t>
      </w:r>
    </w:p>
    <w:p w14:paraId="0F0F82CC" w14:textId="77777777" w:rsidR="009B0DBF" w:rsidRPr="00CA1EB1" w:rsidRDefault="009B0DBF" w:rsidP="00FA0C7E">
      <w:pPr>
        <w:pStyle w:val="Prrafodelista"/>
        <w:numPr>
          <w:ilvl w:val="0"/>
          <w:numId w:val="58"/>
        </w:numPr>
        <w:spacing w:after="0" w:line="360" w:lineRule="auto"/>
        <w:ind w:left="567" w:hanging="567"/>
        <w:jc w:val="both"/>
        <w:rPr>
          <w:b/>
          <w:bCs/>
          <w:color w:val="808080" w:themeColor="background1" w:themeShade="80"/>
          <w:szCs w:val="24"/>
          <w:lang w:val="es-ES"/>
        </w:rPr>
      </w:pPr>
      <w:r w:rsidRPr="00CA1EB1">
        <w:rPr>
          <w:rFonts w:cs="Times New Roman"/>
          <w:color w:val="808080" w:themeColor="background1" w:themeShade="80"/>
          <w:szCs w:val="24"/>
          <w:shd w:val="clear" w:color="auto" w:fill="FFFFFF" w:themeFill="background1"/>
          <w:lang w:val="es-US"/>
        </w:rPr>
        <w:t xml:space="preserve">Se firmó un </w:t>
      </w:r>
      <w:r w:rsidRPr="00CA1EB1">
        <w:rPr>
          <w:rFonts w:cs="Times New Roman"/>
          <w:b/>
          <w:bCs/>
          <w:color w:val="808080" w:themeColor="background1" w:themeShade="80"/>
          <w:szCs w:val="24"/>
          <w:shd w:val="clear" w:color="auto" w:fill="FFFFFF" w:themeFill="background1"/>
          <w:lang w:val="es-US"/>
        </w:rPr>
        <w:t>Memorándum de Entendimiento</w:t>
      </w:r>
      <w:r w:rsidRPr="00CA1EB1">
        <w:rPr>
          <w:rFonts w:cs="Times New Roman"/>
          <w:color w:val="808080" w:themeColor="background1" w:themeShade="80"/>
          <w:szCs w:val="24"/>
          <w:shd w:val="clear" w:color="auto" w:fill="FFFFFF" w:themeFill="background1"/>
          <w:lang w:val="es-US"/>
        </w:rPr>
        <w:t xml:space="preserve"> entre el Ministerio de Relaciones Exteriores de la </w:t>
      </w:r>
      <w:r w:rsidRPr="00CA1EB1">
        <w:rPr>
          <w:rFonts w:cs="Times New Roman"/>
          <w:b/>
          <w:bCs/>
          <w:color w:val="808080" w:themeColor="background1" w:themeShade="80"/>
          <w:szCs w:val="24"/>
          <w:shd w:val="clear" w:color="auto" w:fill="FFFFFF" w:themeFill="background1"/>
          <w:lang w:val="es-US"/>
        </w:rPr>
        <w:t>República Checa</w:t>
      </w:r>
      <w:r w:rsidRPr="00CA1EB1">
        <w:rPr>
          <w:rFonts w:cs="Times New Roman"/>
          <w:color w:val="808080" w:themeColor="background1" w:themeShade="80"/>
          <w:szCs w:val="24"/>
          <w:shd w:val="clear" w:color="auto" w:fill="FFFFFF" w:themeFill="background1"/>
          <w:lang w:val="es-US"/>
        </w:rPr>
        <w:t xml:space="preserve"> y el Ministerio de Relaciones Exteriores de la República Dominicana, para el Establecimiento del Mecanismo de </w:t>
      </w:r>
      <w:r w:rsidRPr="00CA1EB1">
        <w:rPr>
          <w:rFonts w:cs="Times New Roman"/>
          <w:b/>
          <w:bCs/>
          <w:color w:val="808080" w:themeColor="background1" w:themeShade="80"/>
          <w:szCs w:val="24"/>
          <w:shd w:val="clear" w:color="auto" w:fill="FFFFFF" w:themeFill="background1"/>
          <w:lang w:val="es-US"/>
        </w:rPr>
        <w:t>Consultas Políticas</w:t>
      </w:r>
      <w:r w:rsidRPr="00CA1EB1">
        <w:rPr>
          <w:rFonts w:cs="Times New Roman"/>
          <w:color w:val="808080" w:themeColor="background1" w:themeShade="80"/>
          <w:szCs w:val="24"/>
          <w:shd w:val="clear" w:color="auto" w:fill="FFFFFF" w:themeFill="background1"/>
          <w:lang w:val="es-US"/>
        </w:rPr>
        <w:t>.</w:t>
      </w:r>
    </w:p>
    <w:p w14:paraId="61197398" w14:textId="77777777" w:rsidR="009B0DBF" w:rsidRPr="00CA1EB1" w:rsidRDefault="009B0DBF" w:rsidP="00FA0C7E">
      <w:pPr>
        <w:pStyle w:val="Prrafodelista"/>
        <w:numPr>
          <w:ilvl w:val="0"/>
          <w:numId w:val="58"/>
        </w:numPr>
        <w:spacing w:after="0" w:line="360" w:lineRule="auto"/>
        <w:ind w:left="567" w:hanging="567"/>
        <w:jc w:val="both"/>
        <w:rPr>
          <w:rFonts w:cs="Times New Roman"/>
          <w:color w:val="808080" w:themeColor="background1" w:themeShade="80"/>
          <w:szCs w:val="24"/>
          <w:lang w:val="es-ES"/>
        </w:rPr>
      </w:pPr>
      <w:r w:rsidRPr="00CA1EB1">
        <w:rPr>
          <w:b/>
          <w:bCs/>
          <w:color w:val="808080" w:themeColor="background1" w:themeShade="80"/>
          <w:szCs w:val="24"/>
          <w:lang w:val="es-ES"/>
        </w:rPr>
        <w:t>Declaración Conjunta</w:t>
      </w:r>
      <w:r w:rsidRPr="00CA1EB1">
        <w:rPr>
          <w:color w:val="808080" w:themeColor="background1" w:themeShade="80"/>
          <w:szCs w:val="24"/>
          <w:lang w:val="es-ES"/>
        </w:rPr>
        <w:t xml:space="preserve"> del Viceministro de Relaciones Exteriores del Reino de </w:t>
      </w:r>
      <w:r w:rsidRPr="00CA1EB1">
        <w:rPr>
          <w:b/>
          <w:bCs/>
          <w:color w:val="808080" w:themeColor="background1" w:themeShade="80"/>
          <w:szCs w:val="24"/>
          <w:lang w:val="es-ES"/>
        </w:rPr>
        <w:t>Arabia Saudita</w:t>
      </w:r>
      <w:r w:rsidRPr="00CA1EB1">
        <w:rPr>
          <w:color w:val="808080" w:themeColor="background1" w:themeShade="80"/>
          <w:szCs w:val="24"/>
          <w:lang w:val="es-ES"/>
        </w:rPr>
        <w:t xml:space="preserve"> y el Viceministro de Política Exterior Bilateral de República Dominicana para el </w:t>
      </w:r>
      <w:r w:rsidRPr="00CA1EB1">
        <w:rPr>
          <w:b/>
          <w:bCs/>
          <w:color w:val="808080" w:themeColor="background1" w:themeShade="80"/>
          <w:szCs w:val="24"/>
          <w:lang w:val="es-ES"/>
        </w:rPr>
        <w:t>fortalecimiento de los lazos de amistad, la cooperación y el desarrollo económico de ambos pueblos</w:t>
      </w:r>
      <w:r w:rsidRPr="00CA1EB1">
        <w:rPr>
          <w:color w:val="808080" w:themeColor="background1" w:themeShade="80"/>
          <w:szCs w:val="24"/>
          <w:lang w:val="es-ES"/>
        </w:rPr>
        <w:t>, firmada el 4 de mayo de 2023.</w:t>
      </w:r>
    </w:p>
    <w:p w14:paraId="287483DC" w14:textId="77777777" w:rsidR="009B0DBF" w:rsidRPr="006D1CD4" w:rsidRDefault="009B0DBF" w:rsidP="00FA0C7E">
      <w:pPr>
        <w:pStyle w:val="Prrafodelista"/>
        <w:numPr>
          <w:ilvl w:val="0"/>
          <w:numId w:val="58"/>
        </w:numPr>
        <w:spacing w:line="360" w:lineRule="auto"/>
        <w:ind w:left="567" w:hanging="567"/>
        <w:jc w:val="both"/>
        <w:rPr>
          <w:rFonts w:cs="Times New Roman"/>
          <w:color w:val="808080" w:themeColor="background1" w:themeShade="80"/>
          <w:szCs w:val="24"/>
          <w:lang w:val="es-DO"/>
        </w:rPr>
      </w:pPr>
      <w:r w:rsidRPr="006F7116">
        <w:rPr>
          <w:rFonts w:cs="Times New Roman"/>
          <w:b/>
          <w:bCs/>
          <w:color w:val="808080" w:themeColor="background1" w:themeShade="80"/>
          <w:szCs w:val="24"/>
          <w:lang w:val="es-DO"/>
        </w:rPr>
        <w:t>Memorándum de Entendimiento</w:t>
      </w:r>
      <w:r w:rsidRPr="006D1CD4">
        <w:rPr>
          <w:rFonts w:cs="Times New Roman"/>
          <w:color w:val="808080" w:themeColor="background1" w:themeShade="80"/>
          <w:szCs w:val="24"/>
          <w:lang w:val="es-DO"/>
        </w:rPr>
        <w:t xml:space="preserve"> y Acuerdo entre la República Dominicana y la República del Salvador sobre Transporte Aéreo, 10 agosto 2023.</w:t>
      </w:r>
    </w:p>
    <w:p w14:paraId="18F34925" w14:textId="77777777" w:rsidR="009B0DBF" w:rsidRPr="00EF1CFC" w:rsidRDefault="009B0DBF" w:rsidP="00FA0C7E">
      <w:pPr>
        <w:pStyle w:val="Prrafodelista"/>
        <w:numPr>
          <w:ilvl w:val="0"/>
          <w:numId w:val="58"/>
        </w:numPr>
        <w:spacing w:line="360" w:lineRule="auto"/>
        <w:ind w:left="567" w:hanging="567"/>
        <w:jc w:val="both"/>
        <w:rPr>
          <w:rFonts w:cs="Times New Roman"/>
          <w:color w:val="808080" w:themeColor="background1" w:themeShade="80"/>
          <w:szCs w:val="24"/>
          <w:lang w:val="es-DO"/>
        </w:rPr>
      </w:pPr>
      <w:r w:rsidRPr="006F7116">
        <w:rPr>
          <w:rFonts w:cs="Times New Roman"/>
          <w:b/>
          <w:bCs/>
          <w:color w:val="808080" w:themeColor="background1" w:themeShade="80"/>
          <w:szCs w:val="24"/>
          <w:lang w:val="es-DO"/>
        </w:rPr>
        <w:lastRenderedPageBreak/>
        <w:t>Memorándum de Entendimiento</w:t>
      </w:r>
      <w:r w:rsidRPr="00EF1CFC">
        <w:rPr>
          <w:rFonts w:cs="Times New Roman"/>
          <w:color w:val="808080" w:themeColor="background1" w:themeShade="80"/>
          <w:szCs w:val="24"/>
          <w:lang w:val="es-DO"/>
        </w:rPr>
        <w:t xml:space="preserve"> entre el Ministerio de Turismo de República Dominicana y la Administración Nacional de Turismo de Georgia adscrita al Ministerio de Economía y Desarrollo Sostenible de Georgia, firmado el 17 de mayo de 2023.</w:t>
      </w:r>
    </w:p>
    <w:p w14:paraId="4849C916" w14:textId="77777777" w:rsidR="009B0DBF" w:rsidRPr="00EF1CFC" w:rsidRDefault="009B0DBF" w:rsidP="00FA0C7E">
      <w:pPr>
        <w:pStyle w:val="Prrafodelista"/>
        <w:numPr>
          <w:ilvl w:val="0"/>
          <w:numId w:val="58"/>
        </w:numPr>
        <w:spacing w:line="360" w:lineRule="auto"/>
        <w:ind w:left="567" w:hanging="567"/>
        <w:jc w:val="both"/>
        <w:rPr>
          <w:rFonts w:cs="Times New Roman"/>
          <w:color w:val="808080" w:themeColor="background1" w:themeShade="80"/>
          <w:szCs w:val="24"/>
          <w:lang w:val="es-DO"/>
        </w:rPr>
      </w:pPr>
      <w:r w:rsidRPr="00EF1CFC">
        <w:rPr>
          <w:rFonts w:cs="Times New Roman"/>
          <w:color w:val="808080" w:themeColor="background1" w:themeShade="80"/>
          <w:szCs w:val="24"/>
          <w:lang w:val="es-DO"/>
        </w:rPr>
        <w:t xml:space="preserve">Como parte de la agenda de trabajo impulsada con S.E. </w:t>
      </w:r>
      <w:proofErr w:type="spellStart"/>
      <w:r w:rsidRPr="00EF1CFC">
        <w:rPr>
          <w:rFonts w:cs="Times New Roman"/>
          <w:color w:val="808080" w:themeColor="background1" w:themeShade="80"/>
          <w:szCs w:val="24"/>
          <w:lang w:val="es-DO"/>
        </w:rPr>
        <w:t>Balazs</w:t>
      </w:r>
      <w:proofErr w:type="spellEnd"/>
      <w:r w:rsidRPr="00EF1CFC">
        <w:rPr>
          <w:rFonts w:cs="Times New Roman"/>
          <w:color w:val="808080" w:themeColor="background1" w:themeShade="80"/>
          <w:szCs w:val="24"/>
          <w:lang w:val="es-DO"/>
        </w:rPr>
        <w:t xml:space="preserve"> </w:t>
      </w:r>
      <w:proofErr w:type="spellStart"/>
      <w:r w:rsidRPr="00EF1CFC">
        <w:rPr>
          <w:rFonts w:cs="Times New Roman"/>
          <w:color w:val="808080" w:themeColor="background1" w:themeShade="80"/>
          <w:szCs w:val="24"/>
          <w:lang w:val="es-DO"/>
        </w:rPr>
        <w:t>Heincz</w:t>
      </w:r>
      <w:proofErr w:type="spellEnd"/>
      <w:r w:rsidRPr="00EF1CFC">
        <w:rPr>
          <w:rFonts w:cs="Times New Roman"/>
          <w:color w:val="808080" w:themeColor="background1" w:themeShade="80"/>
          <w:szCs w:val="24"/>
          <w:lang w:val="es-DO"/>
        </w:rPr>
        <w:t xml:space="preserve">, embajador de Hungría con sede en la República de Cuba, y concurrente a la República Dominicana, fue impulsada la entrada en vigor del </w:t>
      </w:r>
      <w:r w:rsidRPr="00EF1CFC">
        <w:rPr>
          <w:rFonts w:cs="Times New Roman"/>
          <w:b/>
          <w:color w:val="808080" w:themeColor="background1" w:themeShade="80"/>
          <w:szCs w:val="24"/>
          <w:lang w:val="es-DO"/>
        </w:rPr>
        <w:t>Acuerdo entre el Gobierno de Hungría</w:t>
      </w:r>
      <w:r w:rsidRPr="00EF1CFC">
        <w:rPr>
          <w:rFonts w:cs="Times New Roman"/>
          <w:color w:val="808080" w:themeColor="background1" w:themeShade="80"/>
          <w:szCs w:val="24"/>
          <w:lang w:val="es-DO"/>
        </w:rPr>
        <w:t xml:space="preserve"> y el Gobierno de la República Dominicana sobre el Programa de becas y financiamiento </w:t>
      </w:r>
      <w:proofErr w:type="spellStart"/>
      <w:r w:rsidRPr="00EF1CFC">
        <w:rPr>
          <w:rFonts w:cs="Times New Roman"/>
          <w:color w:val="808080" w:themeColor="background1" w:themeShade="80"/>
          <w:szCs w:val="24"/>
          <w:lang w:val="es-DO"/>
        </w:rPr>
        <w:t>Stipendium</w:t>
      </w:r>
      <w:proofErr w:type="spellEnd"/>
      <w:r w:rsidRPr="00EF1CFC">
        <w:rPr>
          <w:rFonts w:cs="Times New Roman"/>
          <w:color w:val="808080" w:themeColor="background1" w:themeShade="80"/>
          <w:szCs w:val="24"/>
          <w:lang w:val="es-DO"/>
        </w:rPr>
        <w:t xml:space="preserve"> </w:t>
      </w:r>
      <w:proofErr w:type="spellStart"/>
      <w:r w:rsidRPr="00EF1CFC">
        <w:rPr>
          <w:rFonts w:cs="Times New Roman"/>
          <w:color w:val="808080" w:themeColor="background1" w:themeShade="80"/>
          <w:szCs w:val="24"/>
          <w:lang w:val="es-DO"/>
        </w:rPr>
        <w:t>Hungaricum</w:t>
      </w:r>
      <w:proofErr w:type="spellEnd"/>
      <w:r w:rsidRPr="00EF1CFC">
        <w:rPr>
          <w:rFonts w:cs="Times New Roman"/>
          <w:color w:val="808080" w:themeColor="background1" w:themeShade="80"/>
          <w:szCs w:val="24"/>
          <w:lang w:val="es-DO"/>
        </w:rPr>
        <w:t>, entrado en vigencia el 09 de abril de 2023.</w:t>
      </w:r>
    </w:p>
    <w:p w14:paraId="51B4371E" w14:textId="77777777" w:rsidR="009B0DBF" w:rsidRPr="00EF1CFC" w:rsidRDefault="009B0DBF" w:rsidP="009B0DBF">
      <w:pPr>
        <w:spacing w:line="360" w:lineRule="auto"/>
        <w:jc w:val="both"/>
        <w:rPr>
          <w:rFonts w:cs="Times New Roman"/>
          <w:color w:val="808080" w:themeColor="background1" w:themeShade="80"/>
          <w:szCs w:val="24"/>
          <w:lang w:val="es-DO"/>
        </w:rPr>
      </w:pPr>
      <w:r w:rsidRPr="00EF1CFC">
        <w:rPr>
          <w:rFonts w:cs="Times New Roman"/>
          <w:color w:val="808080" w:themeColor="background1" w:themeShade="80"/>
          <w:szCs w:val="24"/>
          <w:lang w:val="es-DO"/>
        </w:rPr>
        <w:t>En el marco del 78º período de sesiones de la Asamblea General de las Naciones Unidas, celebrada en la ciudad de New York, del 19 al 23 de septiembre de 2023. En ese sentido, fueron firmados los siguientes acuerdos en el marco de reuniones bilaterales entre los países signatarios:</w:t>
      </w:r>
    </w:p>
    <w:p w14:paraId="09B369D8"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42F0452E"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169ADB04"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4DD0F21B"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63E4E4DA"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5F2C6060"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447A3344"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1F0DA33A"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693BB4A5"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328E1035"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0F109B2C"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0B1D9944"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098D749D"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12BF5346"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50EA6CA9"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4C576D21"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51026DBE"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6538FB4C"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560D7451"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5D341BDE"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331E08B0"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22401724"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0FC47355"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7E8940A4"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7281DFB1"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7B6F7CE9"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7F180155" w14:textId="77777777" w:rsidR="009B0DBF" w:rsidRPr="00A23DB9" w:rsidRDefault="009B0DBF" w:rsidP="00FA0C7E">
      <w:pPr>
        <w:pStyle w:val="Prrafodelista"/>
        <w:numPr>
          <w:ilvl w:val="0"/>
          <w:numId w:val="59"/>
        </w:numPr>
        <w:spacing w:line="360" w:lineRule="auto"/>
        <w:jc w:val="both"/>
        <w:rPr>
          <w:rFonts w:cs="Times New Roman"/>
          <w:b/>
          <w:bCs/>
          <w:vanish/>
          <w:color w:val="808080" w:themeColor="background1" w:themeShade="80"/>
          <w:szCs w:val="24"/>
          <w:lang w:val="es-DO"/>
        </w:rPr>
      </w:pPr>
    </w:p>
    <w:p w14:paraId="56F82279" w14:textId="77777777" w:rsidR="009B0DBF" w:rsidRPr="00EF1CFC" w:rsidRDefault="009B0DBF" w:rsidP="00FA0C7E">
      <w:pPr>
        <w:pStyle w:val="Prrafodelista"/>
        <w:numPr>
          <w:ilvl w:val="0"/>
          <w:numId w:val="59"/>
        </w:numPr>
        <w:spacing w:line="360" w:lineRule="auto"/>
        <w:ind w:left="567" w:hanging="567"/>
        <w:jc w:val="both"/>
        <w:rPr>
          <w:rFonts w:cs="Times New Roman"/>
          <w:color w:val="808080" w:themeColor="background1" w:themeShade="80"/>
          <w:szCs w:val="24"/>
          <w:lang w:val="es-DO"/>
        </w:rPr>
      </w:pPr>
      <w:r w:rsidRPr="006F7116">
        <w:rPr>
          <w:rFonts w:cs="Times New Roman"/>
          <w:b/>
          <w:bCs/>
          <w:color w:val="808080" w:themeColor="background1" w:themeShade="80"/>
          <w:szCs w:val="24"/>
          <w:lang w:val="es-DO"/>
        </w:rPr>
        <w:t>Memorándum de Entendimiento</w:t>
      </w:r>
      <w:r w:rsidRPr="00EF1CFC">
        <w:rPr>
          <w:rFonts w:cs="Times New Roman"/>
          <w:color w:val="808080" w:themeColor="background1" w:themeShade="80"/>
          <w:szCs w:val="24"/>
          <w:lang w:val="es-DO"/>
        </w:rPr>
        <w:t xml:space="preserve"> para el establecimiento de consultas políticas entre los ministerios de Relaciones Exteriores de la República Dominicana y República de Eslovenia, firmado 21 de septiembre de 2023.</w:t>
      </w:r>
    </w:p>
    <w:p w14:paraId="084F5AE5" w14:textId="77777777" w:rsidR="009B0DBF" w:rsidRPr="00EF1CFC" w:rsidRDefault="009B0DBF" w:rsidP="00FA0C7E">
      <w:pPr>
        <w:pStyle w:val="Prrafodelista"/>
        <w:numPr>
          <w:ilvl w:val="0"/>
          <w:numId w:val="59"/>
        </w:numPr>
        <w:spacing w:line="360" w:lineRule="auto"/>
        <w:ind w:left="567" w:hanging="567"/>
        <w:jc w:val="both"/>
        <w:rPr>
          <w:rFonts w:cs="Times New Roman"/>
          <w:color w:val="808080" w:themeColor="background1" w:themeShade="80"/>
          <w:szCs w:val="24"/>
          <w:lang w:val="es-DO"/>
        </w:rPr>
      </w:pPr>
      <w:r w:rsidRPr="006F7116">
        <w:rPr>
          <w:rFonts w:cs="Times New Roman"/>
          <w:b/>
          <w:bCs/>
          <w:color w:val="808080" w:themeColor="background1" w:themeShade="80"/>
          <w:szCs w:val="24"/>
          <w:lang w:val="es-DO"/>
        </w:rPr>
        <w:t>Memorándum de Entendimiento</w:t>
      </w:r>
      <w:r w:rsidRPr="00EF1CFC">
        <w:rPr>
          <w:rFonts w:cs="Times New Roman"/>
          <w:color w:val="808080" w:themeColor="background1" w:themeShade="80"/>
          <w:szCs w:val="24"/>
          <w:lang w:val="es-DO"/>
        </w:rPr>
        <w:t xml:space="preserve"> para el establecimiento de consultas políticas entre los ministerios de Relaciones Exteriores de la República Dominicana y República Checa, firmado 21 de septiembre de 2023.</w:t>
      </w:r>
    </w:p>
    <w:p w14:paraId="675EBBFC" w14:textId="77777777" w:rsidR="009B0DBF" w:rsidRPr="007C4586" w:rsidRDefault="009B0DBF" w:rsidP="009B0DBF">
      <w:pPr>
        <w:spacing w:line="360" w:lineRule="auto"/>
        <w:ind w:left="66"/>
        <w:jc w:val="both"/>
        <w:rPr>
          <w:rFonts w:cs="Times New Roman"/>
          <w:color w:val="808080" w:themeColor="background1" w:themeShade="80"/>
          <w:szCs w:val="24"/>
          <w:lang w:val="es-DO"/>
        </w:rPr>
      </w:pPr>
      <w:r w:rsidRPr="007C4586">
        <w:rPr>
          <w:rFonts w:cs="Times New Roman"/>
          <w:color w:val="808080" w:themeColor="background1" w:themeShade="80"/>
          <w:szCs w:val="24"/>
          <w:lang w:val="es-DO"/>
        </w:rPr>
        <w:t>Aprovechando nuestra condición de potencia en el béisbol y la oportunidad cooperar con las naciones de África y Medio Oriente, se han realizado gestiones diplomáticas con países de la región, logrando ya firmas de Memorando de Entendimiento:</w:t>
      </w:r>
    </w:p>
    <w:p w14:paraId="385EA69D"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222A9660"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56D7A356"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29A1F881"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45C733AC"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061619EA"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18ECE3FA"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52F2A99D"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4261C3ED"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3BA63769"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72A88897"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468CF3B4"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286E1B21"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2313998E"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41F6AAE3"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2F069930"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2B2F8E4C"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5A72B480"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7D8389DB"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3A4CA453"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2948D11B"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698AC130"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0B223A1D"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3B1C1EB0"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40D20999"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54C70D3F"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7353FB7B"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77E39677"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71104BF0" w14:textId="77777777" w:rsidR="009B0DBF" w:rsidRPr="00DD7B18" w:rsidRDefault="009B0DBF" w:rsidP="00FA0C7E">
      <w:pPr>
        <w:pStyle w:val="Prrafodelista"/>
        <w:numPr>
          <w:ilvl w:val="0"/>
          <w:numId w:val="60"/>
        </w:numPr>
        <w:spacing w:after="0" w:line="360" w:lineRule="auto"/>
        <w:ind w:left="567" w:hanging="567"/>
        <w:jc w:val="both"/>
        <w:rPr>
          <w:rFonts w:cs="Times New Roman"/>
          <w:b/>
          <w:bCs/>
          <w:vanish/>
          <w:color w:val="808080" w:themeColor="background1" w:themeShade="80"/>
          <w:szCs w:val="24"/>
          <w:lang w:val="es-DO"/>
        </w:rPr>
      </w:pPr>
    </w:p>
    <w:p w14:paraId="193E2802" w14:textId="77777777" w:rsidR="009B0DBF" w:rsidRPr="007C4586" w:rsidRDefault="009B0DBF" w:rsidP="00FA0C7E">
      <w:pPr>
        <w:pStyle w:val="Prrafodelista"/>
        <w:numPr>
          <w:ilvl w:val="0"/>
          <w:numId w:val="60"/>
        </w:numPr>
        <w:spacing w:after="0" w:line="360" w:lineRule="auto"/>
        <w:ind w:left="567" w:hanging="567"/>
        <w:jc w:val="both"/>
        <w:rPr>
          <w:rFonts w:cs="Times New Roman"/>
          <w:color w:val="808080" w:themeColor="background1" w:themeShade="80"/>
          <w:szCs w:val="24"/>
          <w:lang w:val="es-ES"/>
        </w:rPr>
      </w:pPr>
      <w:r w:rsidRPr="006F7116">
        <w:rPr>
          <w:rFonts w:cs="Times New Roman"/>
          <w:b/>
          <w:bCs/>
          <w:color w:val="808080" w:themeColor="background1" w:themeShade="80"/>
          <w:szCs w:val="24"/>
          <w:lang w:val="es-DO"/>
        </w:rPr>
        <w:t>Memorándum de Entendimiento</w:t>
      </w:r>
      <w:r w:rsidRPr="007C4586">
        <w:rPr>
          <w:rFonts w:cs="Times New Roman"/>
          <w:color w:val="808080" w:themeColor="background1" w:themeShade="80"/>
          <w:szCs w:val="24"/>
          <w:lang w:val="es-DO"/>
        </w:rPr>
        <w:t xml:space="preserve"> entre la South </w:t>
      </w:r>
      <w:proofErr w:type="spellStart"/>
      <w:r w:rsidRPr="007C4586">
        <w:rPr>
          <w:rFonts w:cs="Times New Roman"/>
          <w:color w:val="808080" w:themeColor="background1" w:themeShade="80"/>
          <w:szCs w:val="24"/>
          <w:lang w:val="es-DO"/>
        </w:rPr>
        <w:t>African</w:t>
      </w:r>
      <w:proofErr w:type="spellEnd"/>
      <w:r w:rsidRPr="007C4586">
        <w:rPr>
          <w:rFonts w:cs="Times New Roman"/>
          <w:color w:val="808080" w:themeColor="background1" w:themeShade="80"/>
          <w:szCs w:val="24"/>
          <w:lang w:val="es-DO"/>
        </w:rPr>
        <w:t xml:space="preserve"> </w:t>
      </w:r>
      <w:proofErr w:type="gramStart"/>
      <w:r w:rsidRPr="007C4586">
        <w:rPr>
          <w:rFonts w:cs="Times New Roman"/>
          <w:color w:val="808080" w:themeColor="background1" w:themeShade="80"/>
          <w:szCs w:val="24"/>
          <w:lang w:val="es-DO"/>
        </w:rPr>
        <w:t>Baseball</w:t>
      </w:r>
      <w:proofErr w:type="gramEnd"/>
      <w:r w:rsidRPr="007C4586">
        <w:rPr>
          <w:rFonts w:cs="Times New Roman"/>
          <w:color w:val="808080" w:themeColor="background1" w:themeShade="80"/>
          <w:szCs w:val="24"/>
          <w:lang w:val="es-DO"/>
        </w:rPr>
        <w:t xml:space="preserve"> </w:t>
      </w:r>
      <w:proofErr w:type="spellStart"/>
      <w:r w:rsidRPr="007C4586">
        <w:rPr>
          <w:rFonts w:cs="Times New Roman"/>
          <w:color w:val="808080" w:themeColor="background1" w:themeShade="80"/>
          <w:szCs w:val="24"/>
          <w:lang w:val="es-DO"/>
        </w:rPr>
        <w:t>Union</w:t>
      </w:r>
      <w:proofErr w:type="spellEnd"/>
      <w:r w:rsidRPr="007C4586">
        <w:rPr>
          <w:rFonts w:cs="Times New Roman"/>
          <w:color w:val="808080" w:themeColor="background1" w:themeShade="80"/>
          <w:szCs w:val="24"/>
          <w:lang w:val="es-DO"/>
        </w:rPr>
        <w:t xml:space="preserve"> &amp; El Comisionado de Béisbol de la República Dominicana”, firmado el 11 de enero de 2023</w:t>
      </w:r>
      <w:r>
        <w:rPr>
          <w:rFonts w:cs="Times New Roman"/>
          <w:color w:val="808080" w:themeColor="background1" w:themeShade="80"/>
          <w:szCs w:val="24"/>
          <w:lang w:val="es-DO"/>
        </w:rPr>
        <w:t>.</w:t>
      </w:r>
    </w:p>
    <w:p w14:paraId="009184E9" w14:textId="77777777" w:rsidR="009B0DBF" w:rsidRPr="007C4586" w:rsidRDefault="009B0DBF" w:rsidP="00FA0C7E">
      <w:pPr>
        <w:pStyle w:val="Prrafodelista"/>
        <w:numPr>
          <w:ilvl w:val="0"/>
          <w:numId w:val="60"/>
        </w:numPr>
        <w:spacing w:after="0" w:line="360" w:lineRule="auto"/>
        <w:ind w:left="567" w:hanging="567"/>
        <w:jc w:val="both"/>
        <w:rPr>
          <w:rFonts w:cs="Times New Roman"/>
          <w:color w:val="808080" w:themeColor="background1" w:themeShade="80"/>
          <w:szCs w:val="24"/>
          <w:lang w:val="es-ES"/>
        </w:rPr>
      </w:pPr>
      <w:r w:rsidRPr="006F7116">
        <w:rPr>
          <w:rFonts w:cs="Times New Roman"/>
          <w:b/>
          <w:bCs/>
          <w:color w:val="808080" w:themeColor="background1" w:themeShade="80"/>
          <w:szCs w:val="24"/>
          <w:lang w:val="es-DO"/>
        </w:rPr>
        <w:t>Memorándum de Entendimiento</w:t>
      </w:r>
      <w:r w:rsidRPr="007C4586">
        <w:rPr>
          <w:rFonts w:cs="Times New Roman"/>
          <w:color w:val="808080" w:themeColor="background1" w:themeShade="80"/>
          <w:szCs w:val="24"/>
          <w:lang w:val="es-DO"/>
        </w:rPr>
        <w:t xml:space="preserve"> entre la Israel </w:t>
      </w:r>
      <w:proofErr w:type="spellStart"/>
      <w:r w:rsidRPr="007C4586">
        <w:rPr>
          <w:rFonts w:cs="Times New Roman"/>
          <w:color w:val="808080" w:themeColor="background1" w:themeShade="80"/>
          <w:szCs w:val="24"/>
          <w:lang w:val="es-DO"/>
        </w:rPr>
        <w:t>Association</w:t>
      </w:r>
      <w:proofErr w:type="spellEnd"/>
      <w:r w:rsidRPr="007C4586">
        <w:rPr>
          <w:rFonts w:cs="Times New Roman"/>
          <w:color w:val="808080" w:themeColor="background1" w:themeShade="80"/>
          <w:szCs w:val="24"/>
          <w:lang w:val="es-DO"/>
        </w:rPr>
        <w:t xml:space="preserve"> </w:t>
      </w:r>
      <w:proofErr w:type="spellStart"/>
      <w:r w:rsidRPr="007C4586">
        <w:rPr>
          <w:rFonts w:cs="Times New Roman"/>
          <w:color w:val="808080" w:themeColor="background1" w:themeShade="80"/>
          <w:szCs w:val="24"/>
          <w:lang w:val="es-DO"/>
        </w:rPr>
        <w:t>of</w:t>
      </w:r>
      <w:proofErr w:type="spellEnd"/>
      <w:r w:rsidRPr="007C4586">
        <w:rPr>
          <w:rFonts w:cs="Times New Roman"/>
          <w:color w:val="808080" w:themeColor="background1" w:themeShade="80"/>
          <w:szCs w:val="24"/>
          <w:lang w:val="es-DO"/>
        </w:rPr>
        <w:t xml:space="preserve"> </w:t>
      </w:r>
      <w:proofErr w:type="gramStart"/>
      <w:r w:rsidRPr="007C4586">
        <w:rPr>
          <w:rFonts w:cs="Times New Roman"/>
          <w:color w:val="808080" w:themeColor="background1" w:themeShade="80"/>
          <w:szCs w:val="24"/>
          <w:lang w:val="es-DO"/>
        </w:rPr>
        <w:t>Baseball</w:t>
      </w:r>
      <w:proofErr w:type="gramEnd"/>
      <w:r w:rsidRPr="007C4586">
        <w:rPr>
          <w:rFonts w:cs="Times New Roman"/>
          <w:color w:val="808080" w:themeColor="background1" w:themeShade="80"/>
          <w:szCs w:val="24"/>
          <w:lang w:val="es-DO"/>
        </w:rPr>
        <w:t xml:space="preserve"> &amp; El Comisionado de Béisbol de la República Dominicana”, firmado el 14 de marzo de 2023</w:t>
      </w:r>
      <w:r>
        <w:rPr>
          <w:rFonts w:cs="Times New Roman"/>
          <w:color w:val="808080" w:themeColor="background1" w:themeShade="80"/>
          <w:szCs w:val="24"/>
          <w:lang w:val="es-DO"/>
        </w:rPr>
        <w:t>.</w:t>
      </w:r>
    </w:p>
    <w:p w14:paraId="69A48A40" w14:textId="77777777" w:rsidR="009B0DBF" w:rsidRPr="00CA1EB1" w:rsidRDefault="009B0DBF" w:rsidP="009B0DBF">
      <w:pPr>
        <w:spacing w:after="0" w:line="360" w:lineRule="auto"/>
        <w:jc w:val="both"/>
        <w:rPr>
          <w:rFonts w:cs="Times New Roman"/>
          <w:color w:val="808080" w:themeColor="background1" w:themeShade="80"/>
          <w:szCs w:val="24"/>
          <w:lang w:val="es-ES"/>
        </w:rPr>
      </w:pPr>
      <w:r w:rsidRPr="00CA1EB1">
        <w:rPr>
          <w:rFonts w:cs="Times New Roman"/>
          <w:color w:val="808080" w:themeColor="background1" w:themeShade="80"/>
          <w:szCs w:val="24"/>
          <w:lang w:val="es-DO"/>
        </w:rPr>
        <w:lastRenderedPageBreak/>
        <w:t xml:space="preserve">En el marco de la visita oficial realizada por el viceministro de Asuntos Exteriores del Reino de Arabia Saudita, S.E. </w:t>
      </w:r>
      <w:proofErr w:type="spellStart"/>
      <w:r w:rsidRPr="00CA1EB1">
        <w:rPr>
          <w:rFonts w:cs="Times New Roman"/>
          <w:color w:val="808080" w:themeColor="background1" w:themeShade="80"/>
          <w:szCs w:val="24"/>
          <w:lang w:val="es-DO"/>
        </w:rPr>
        <w:t>Waleed</w:t>
      </w:r>
      <w:proofErr w:type="spellEnd"/>
      <w:r w:rsidRPr="00CA1EB1">
        <w:rPr>
          <w:rFonts w:cs="Times New Roman"/>
          <w:color w:val="808080" w:themeColor="background1" w:themeShade="80"/>
          <w:szCs w:val="24"/>
          <w:lang w:val="es-DO"/>
        </w:rPr>
        <w:t xml:space="preserve"> </w:t>
      </w:r>
      <w:proofErr w:type="spellStart"/>
      <w:r w:rsidRPr="00CA1EB1">
        <w:rPr>
          <w:rFonts w:cs="Times New Roman"/>
          <w:color w:val="808080" w:themeColor="background1" w:themeShade="80"/>
          <w:szCs w:val="24"/>
          <w:lang w:val="es-DO"/>
        </w:rPr>
        <w:t>Bin</w:t>
      </w:r>
      <w:proofErr w:type="spellEnd"/>
      <w:r w:rsidRPr="00CA1EB1">
        <w:rPr>
          <w:rFonts w:cs="Times New Roman"/>
          <w:color w:val="808080" w:themeColor="background1" w:themeShade="80"/>
          <w:szCs w:val="24"/>
          <w:lang w:val="es-DO"/>
        </w:rPr>
        <w:t xml:space="preserve"> </w:t>
      </w:r>
      <w:proofErr w:type="spellStart"/>
      <w:r w:rsidRPr="00CA1EB1">
        <w:rPr>
          <w:rFonts w:cs="Times New Roman"/>
          <w:color w:val="808080" w:themeColor="background1" w:themeShade="80"/>
          <w:szCs w:val="24"/>
          <w:lang w:val="es-DO"/>
        </w:rPr>
        <w:t>Abdulkarim</w:t>
      </w:r>
      <w:proofErr w:type="spellEnd"/>
      <w:r w:rsidRPr="00CA1EB1">
        <w:rPr>
          <w:rFonts w:cs="Times New Roman"/>
          <w:color w:val="808080" w:themeColor="background1" w:themeShade="80"/>
          <w:szCs w:val="24"/>
          <w:lang w:val="es-DO"/>
        </w:rPr>
        <w:t xml:space="preserve"> </w:t>
      </w:r>
      <w:proofErr w:type="spellStart"/>
      <w:r w:rsidRPr="00CA1EB1">
        <w:rPr>
          <w:rFonts w:cs="Times New Roman"/>
          <w:color w:val="808080" w:themeColor="background1" w:themeShade="80"/>
          <w:szCs w:val="24"/>
          <w:lang w:val="es-DO"/>
        </w:rPr>
        <w:t>Elkhereiji</w:t>
      </w:r>
      <w:proofErr w:type="spellEnd"/>
      <w:r w:rsidRPr="00CA1EB1">
        <w:rPr>
          <w:rFonts w:cs="Times New Roman"/>
          <w:color w:val="808080" w:themeColor="background1" w:themeShade="80"/>
          <w:szCs w:val="24"/>
          <w:lang w:val="es-DO"/>
        </w:rPr>
        <w:t>, el 24 de noviembre de 2023, se procedió a la firma de los siguientes instrumentos jurídicos:</w:t>
      </w:r>
    </w:p>
    <w:p w14:paraId="6858AE83" w14:textId="77777777" w:rsidR="009B0DBF" w:rsidRPr="007C4586" w:rsidRDefault="009B0DBF" w:rsidP="00FA0C7E">
      <w:pPr>
        <w:pStyle w:val="Prrafodelista"/>
        <w:numPr>
          <w:ilvl w:val="0"/>
          <w:numId w:val="60"/>
        </w:numPr>
        <w:spacing w:after="0" w:line="360" w:lineRule="auto"/>
        <w:ind w:left="567" w:hanging="567"/>
        <w:jc w:val="both"/>
        <w:rPr>
          <w:rFonts w:cs="Times New Roman"/>
          <w:color w:val="808080" w:themeColor="background1" w:themeShade="80"/>
          <w:szCs w:val="24"/>
          <w:lang w:val="es-ES"/>
        </w:rPr>
      </w:pPr>
      <w:r w:rsidRPr="006F7116">
        <w:rPr>
          <w:rFonts w:cs="Times New Roman"/>
          <w:b/>
          <w:bCs/>
          <w:color w:val="808080" w:themeColor="background1" w:themeShade="80"/>
          <w:szCs w:val="24"/>
          <w:lang w:val="es-DO"/>
        </w:rPr>
        <w:t>Acuerdo de Consultas Políticas</w:t>
      </w:r>
      <w:r w:rsidRPr="007C4586">
        <w:rPr>
          <w:rFonts w:cs="Times New Roman"/>
          <w:color w:val="808080" w:themeColor="background1" w:themeShade="80"/>
          <w:szCs w:val="24"/>
          <w:lang w:val="es-DO"/>
        </w:rPr>
        <w:t xml:space="preserve">” entre el </w:t>
      </w:r>
      <w:r w:rsidRPr="006F7116">
        <w:rPr>
          <w:rFonts w:cs="Times New Roman"/>
          <w:b/>
          <w:bCs/>
          <w:color w:val="808080" w:themeColor="background1" w:themeShade="80"/>
          <w:szCs w:val="24"/>
          <w:lang w:val="es-DO"/>
        </w:rPr>
        <w:t>Reino de Arabia Saudita</w:t>
      </w:r>
      <w:r w:rsidRPr="007C4586">
        <w:rPr>
          <w:rFonts w:cs="Times New Roman"/>
          <w:color w:val="808080" w:themeColor="background1" w:themeShade="80"/>
          <w:szCs w:val="24"/>
          <w:lang w:val="es-DO"/>
        </w:rPr>
        <w:t xml:space="preserve"> y República Dominicana</w:t>
      </w:r>
      <w:r>
        <w:rPr>
          <w:rFonts w:cs="Times New Roman"/>
          <w:color w:val="808080" w:themeColor="background1" w:themeShade="80"/>
          <w:szCs w:val="24"/>
          <w:lang w:val="es-DO"/>
        </w:rPr>
        <w:t>.</w:t>
      </w:r>
    </w:p>
    <w:p w14:paraId="2D2BC729" w14:textId="77777777" w:rsidR="009B0DBF" w:rsidRPr="007C4586" w:rsidRDefault="009B0DBF" w:rsidP="009B0DBF">
      <w:pPr>
        <w:pStyle w:val="Prrafodelista"/>
        <w:spacing w:after="0" w:line="360" w:lineRule="auto"/>
        <w:ind w:left="567"/>
        <w:jc w:val="both"/>
        <w:rPr>
          <w:rFonts w:cs="Times New Roman"/>
          <w:color w:val="808080" w:themeColor="background1" w:themeShade="80"/>
          <w:szCs w:val="24"/>
          <w:lang w:val="es-ES"/>
        </w:rPr>
      </w:pPr>
    </w:p>
    <w:p w14:paraId="03843522" w14:textId="77777777" w:rsidR="009B0DBF" w:rsidRPr="00CA1EB1" w:rsidRDefault="009B0DBF" w:rsidP="009B0DBF">
      <w:pPr>
        <w:spacing w:line="360" w:lineRule="auto"/>
        <w:jc w:val="both"/>
        <w:rPr>
          <w:rFonts w:cs="Times New Roman"/>
          <w:color w:val="808080" w:themeColor="background1" w:themeShade="80"/>
          <w:szCs w:val="24"/>
          <w:lang w:val="es-DO"/>
        </w:rPr>
      </w:pPr>
      <w:r w:rsidRPr="00CA1EB1">
        <w:rPr>
          <w:rFonts w:cs="Times New Roman"/>
          <w:color w:val="808080" w:themeColor="background1" w:themeShade="80"/>
          <w:szCs w:val="24"/>
          <w:lang w:val="es-DO"/>
        </w:rPr>
        <w:t>Con la meta de lograr acuerdos que permitan el acercamiento de la República Dominicana con las diferentes naciones, así como la movilidad de los ciudadanos y funcionarios del país, fue firmado el siguiente instrumento:</w:t>
      </w:r>
    </w:p>
    <w:p w14:paraId="01F7068A" w14:textId="77777777" w:rsidR="009B0DBF" w:rsidRPr="007C4586" w:rsidRDefault="009B0DBF" w:rsidP="00FA0C7E">
      <w:pPr>
        <w:pStyle w:val="Prrafodelista"/>
        <w:numPr>
          <w:ilvl w:val="0"/>
          <w:numId w:val="60"/>
        </w:numPr>
        <w:spacing w:after="0" w:line="360" w:lineRule="auto"/>
        <w:ind w:left="567" w:hanging="567"/>
        <w:jc w:val="both"/>
        <w:rPr>
          <w:rFonts w:cs="Times New Roman"/>
          <w:color w:val="808080" w:themeColor="background1" w:themeShade="80"/>
          <w:szCs w:val="24"/>
          <w:lang w:val="es-ES"/>
        </w:rPr>
      </w:pPr>
      <w:r w:rsidRPr="006F7116">
        <w:rPr>
          <w:rFonts w:cs="Times New Roman"/>
          <w:b/>
          <w:bCs/>
          <w:color w:val="808080" w:themeColor="background1" w:themeShade="80"/>
          <w:szCs w:val="24"/>
          <w:lang w:val="es-DO"/>
        </w:rPr>
        <w:t>Acuerdo entre el Gobierno de la República de Sudáfrica</w:t>
      </w:r>
      <w:r w:rsidRPr="007C4586">
        <w:rPr>
          <w:rFonts w:cs="Times New Roman"/>
          <w:color w:val="808080" w:themeColor="background1" w:themeShade="80"/>
          <w:szCs w:val="24"/>
          <w:lang w:val="es-DO"/>
        </w:rPr>
        <w:t xml:space="preserve"> y el Gobierno de la República Dominicana sobre supresión de visado para pasaportes diplomáticos y oficiales", firmado el 21 de agosto de 2023 en la sede de la Misión de la República Dominicana en Pretoria, Sudáfrica</w:t>
      </w:r>
      <w:r>
        <w:rPr>
          <w:rFonts w:cs="Times New Roman"/>
          <w:color w:val="808080" w:themeColor="background1" w:themeShade="80"/>
          <w:szCs w:val="24"/>
          <w:lang w:val="es-DO"/>
        </w:rPr>
        <w:t>.</w:t>
      </w:r>
    </w:p>
    <w:p w14:paraId="7CC27D8C" w14:textId="77777777" w:rsidR="009B0DBF" w:rsidRPr="006F7116" w:rsidRDefault="009B0DBF" w:rsidP="00FA0C7E">
      <w:pPr>
        <w:pStyle w:val="Prrafodelista"/>
        <w:numPr>
          <w:ilvl w:val="0"/>
          <w:numId w:val="60"/>
        </w:numPr>
        <w:spacing w:after="0" w:line="360" w:lineRule="auto"/>
        <w:ind w:left="567" w:hanging="567"/>
        <w:jc w:val="both"/>
        <w:rPr>
          <w:rFonts w:cs="Times New Roman"/>
          <w:color w:val="808080" w:themeColor="background1" w:themeShade="80"/>
          <w:szCs w:val="24"/>
          <w:lang w:val="es-ES"/>
        </w:rPr>
      </w:pPr>
      <w:r w:rsidRPr="006F7116">
        <w:rPr>
          <w:rFonts w:cs="Times New Roman"/>
          <w:b/>
          <w:bCs/>
          <w:color w:val="808080" w:themeColor="background1" w:themeShade="80"/>
          <w:szCs w:val="24"/>
          <w:lang w:val="es-DO"/>
        </w:rPr>
        <w:t>Decreto presidencial</w:t>
      </w:r>
      <w:r w:rsidRPr="007C4586">
        <w:rPr>
          <w:rFonts w:cs="Times New Roman"/>
          <w:color w:val="808080" w:themeColor="background1" w:themeShade="80"/>
          <w:szCs w:val="24"/>
          <w:lang w:val="es-DO"/>
        </w:rPr>
        <w:t xml:space="preserve"> angoleño para la exención de visado en pasaporte ordinario para nacionales dominicanos”, promulgado el 29 septiembre de 2023 en Luanda</w:t>
      </w:r>
      <w:r>
        <w:rPr>
          <w:rFonts w:cs="Times New Roman"/>
          <w:color w:val="808080" w:themeColor="background1" w:themeShade="80"/>
          <w:szCs w:val="24"/>
          <w:lang w:val="es-DO"/>
        </w:rPr>
        <w:t>.</w:t>
      </w:r>
    </w:p>
    <w:p w14:paraId="4C576483" w14:textId="77777777" w:rsidR="009B0DBF" w:rsidRPr="006F7116" w:rsidRDefault="009B0DBF" w:rsidP="00FA0C7E">
      <w:pPr>
        <w:pStyle w:val="Prrafodelista"/>
        <w:numPr>
          <w:ilvl w:val="0"/>
          <w:numId w:val="60"/>
        </w:numPr>
        <w:spacing w:line="360" w:lineRule="auto"/>
        <w:ind w:left="567" w:hanging="567"/>
        <w:jc w:val="both"/>
        <w:rPr>
          <w:rFonts w:cs="Times New Roman"/>
          <w:color w:val="808080" w:themeColor="background1" w:themeShade="80"/>
          <w:szCs w:val="24"/>
          <w:lang w:val="es-DO"/>
        </w:rPr>
      </w:pPr>
      <w:r w:rsidRPr="006F7116">
        <w:rPr>
          <w:rFonts w:cs="Times New Roman"/>
          <w:b/>
          <w:bCs/>
          <w:color w:val="808080" w:themeColor="background1" w:themeShade="80"/>
          <w:szCs w:val="24"/>
          <w:lang w:val="es-DO"/>
        </w:rPr>
        <w:t>Memorando de Entendimiento</w:t>
      </w:r>
      <w:r w:rsidRPr="006F7116">
        <w:rPr>
          <w:rFonts w:cs="Times New Roman"/>
          <w:color w:val="808080" w:themeColor="background1" w:themeShade="80"/>
          <w:szCs w:val="24"/>
          <w:lang w:val="es-DO"/>
        </w:rPr>
        <w:t xml:space="preserve"> de Cooperación entre el Ministerio de Agricultura de la República Dominicana y el Ministerio de Agricultura, Ganadería y Abastecimiento de la </w:t>
      </w:r>
      <w:r w:rsidRPr="006F7116">
        <w:rPr>
          <w:rFonts w:cs="Times New Roman"/>
          <w:b/>
          <w:bCs/>
          <w:color w:val="808080" w:themeColor="background1" w:themeShade="80"/>
          <w:szCs w:val="24"/>
          <w:lang w:val="es-DO"/>
        </w:rPr>
        <w:t>República Federativa de Brasil</w:t>
      </w:r>
      <w:r w:rsidRPr="006F7116">
        <w:rPr>
          <w:rFonts w:cs="Times New Roman"/>
          <w:color w:val="808080" w:themeColor="background1" w:themeShade="80"/>
          <w:szCs w:val="24"/>
          <w:lang w:val="es-DO"/>
        </w:rPr>
        <w:t xml:space="preserve">, 14 septiembre de 2023. </w:t>
      </w:r>
    </w:p>
    <w:p w14:paraId="4FB7E1B6" w14:textId="77777777" w:rsidR="009B0DBF" w:rsidRPr="00A23DB9" w:rsidRDefault="009B0DBF" w:rsidP="00FA0C7E">
      <w:pPr>
        <w:pStyle w:val="Prrafodelista"/>
        <w:numPr>
          <w:ilvl w:val="0"/>
          <w:numId w:val="60"/>
        </w:numPr>
        <w:spacing w:after="0" w:line="360" w:lineRule="auto"/>
        <w:ind w:left="567" w:hanging="567"/>
        <w:jc w:val="both"/>
        <w:rPr>
          <w:rFonts w:cs="Times New Roman"/>
          <w:color w:val="808080" w:themeColor="background1" w:themeShade="80"/>
          <w:szCs w:val="24"/>
          <w:lang w:val="es-ES"/>
        </w:rPr>
      </w:pPr>
      <w:r w:rsidRPr="006F7116">
        <w:rPr>
          <w:rFonts w:cs="Times New Roman"/>
          <w:b/>
          <w:bCs/>
          <w:color w:val="808080" w:themeColor="background1" w:themeShade="80"/>
          <w:szCs w:val="24"/>
          <w:lang w:val="es-DO"/>
        </w:rPr>
        <w:t>Convenio de Colaboración Interinstitucional</w:t>
      </w:r>
      <w:r w:rsidRPr="006F7116">
        <w:rPr>
          <w:rFonts w:cs="Times New Roman"/>
          <w:color w:val="808080" w:themeColor="background1" w:themeShade="80"/>
          <w:szCs w:val="24"/>
          <w:lang w:val="es-DO"/>
        </w:rPr>
        <w:t xml:space="preserve"> entre el Ministerio de Agricultura de la República Dominicana y la Secretaría de Agricultura y Desarrollo Rural de México, 13 noviembre de 2023</w:t>
      </w:r>
      <w:r>
        <w:rPr>
          <w:rFonts w:cs="Times New Roman"/>
          <w:color w:val="808080" w:themeColor="background1" w:themeShade="80"/>
          <w:szCs w:val="24"/>
          <w:lang w:val="es-DO"/>
        </w:rPr>
        <w:t>.</w:t>
      </w:r>
    </w:p>
    <w:p w14:paraId="5C5AE113" w14:textId="77777777" w:rsidR="009B0DBF" w:rsidRDefault="009B0DBF" w:rsidP="009B0DBF">
      <w:pPr>
        <w:spacing w:line="360" w:lineRule="auto"/>
        <w:jc w:val="both"/>
        <w:rPr>
          <w:rFonts w:cs="Times New Roman"/>
          <w:color w:val="808080" w:themeColor="background1" w:themeShade="80"/>
          <w:szCs w:val="24"/>
          <w:lang w:val="es-DO"/>
        </w:rPr>
      </w:pPr>
      <w:bookmarkStart w:id="183" w:name="_Hlk153198726"/>
    </w:p>
    <w:p w14:paraId="25798D91" w14:textId="77777777" w:rsidR="009B0DBF" w:rsidRPr="00A23DB9" w:rsidRDefault="009B0DBF" w:rsidP="009B0DBF">
      <w:pPr>
        <w:spacing w:line="360" w:lineRule="auto"/>
        <w:jc w:val="both"/>
        <w:rPr>
          <w:rFonts w:cs="Times New Roman"/>
          <w:color w:val="808080" w:themeColor="background1" w:themeShade="80"/>
          <w:szCs w:val="24"/>
          <w:lang w:val="es-DO"/>
        </w:rPr>
      </w:pPr>
      <w:r w:rsidRPr="00A23DB9">
        <w:rPr>
          <w:rFonts w:cs="Times New Roman"/>
          <w:color w:val="808080" w:themeColor="background1" w:themeShade="80"/>
          <w:szCs w:val="24"/>
          <w:lang w:val="es-DO"/>
        </w:rPr>
        <w:t xml:space="preserve">En el contexto de la visita oficial realizada por el presidente Luis </w:t>
      </w:r>
      <w:proofErr w:type="spellStart"/>
      <w:r w:rsidRPr="00A23DB9">
        <w:rPr>
          <w:rFonts w:cs="Times New Roman"/>
          <w:color w:val="808080" w:themeColor="background1" w:themeShade="80"/>
          <w:szCs w:val="24"/>
          <w:lang w:val="es-DO"/>
        </w:rPr>
        <w:t>Abinader</w:t>
      </w:r>
      <w:proofErr w:type="spellEnd"/>
      <w:r w:rsidRPr="00A23DB9">
        <w:rPr>
          <w:rFonts w:cs="Times New Roman"/>
          <w:color w:val="808080" w:themeColor="background1" w:themeShade="80"/>
          <w:szCs w:val="24"/>
          <w:lang w:val="es-DO"/>
        </w:rPr>
        <w:t xml:space="preserve"> junto a la delegación gubernamental de alto nivel y la representación del sector privado dominicano a la República Cooperativa de Guyana, el 01 de junio de 2023 se suscribieron los siguientes instrumentos jurídicos</w:t>
      </w:r>
      <w:bookmarkEnd w:id="183"/>
      <w:r w:rsidRPr="00A23DB9">
        <w:rPr>
          <w:rFonts w:cs="Times New Roman"/>
          <w:color w:val="808080" w:themeColor="background1" w:themeShade="80"/>
          <w:szCs w:val="24"/>
          <w:lang w:val="es-DO"/>
        </w:rPr>
        <w:t>:</w:t>
      </w:r>
    </w:p>
    <w:p w14:paraId="4338AA39"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6FE72F89"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13178B04"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093CCFD4"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7CFDB468"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2BFEE30F"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6C5971DD"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3E722D10"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3D37895E"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169DAABA"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39AB514D"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7C5AC57F"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415780C3"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54F39AC5"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208560EB"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37E3D9AF"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3B22DEE6"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43CDEC9B"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4DFAC1FC"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27F0CBEC"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5BCBDB60"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36ABC605"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76D886FA"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6BBF2ADD"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1FDC5ED7"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642F3000"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01515E4C"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299B4B79"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45AB2DD6"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530A37A8"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4A060026"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63407CA8"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3BFB247B"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2CB3484B"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74E93544"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31AD719B"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65EC238B"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2F1C7C57"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72DADE35"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518B97D5" w14:textId="77777777" w:rsidR="009B0DBF" w:rsidRPr="00DD7B18" w:rsidRDefault="009B0DBF" w:rsidP="00FA0C7E">
      <w:pPr>
        <w:pStyle w:val="Prrafodelista"/>
        <w:numPr>
          <w:ilvl w:val="0"/>
          <w:numId w:val="61"/>
        </w:numPr>
        <w:spacing w:line="360" w:lineRule="auto"/>
        <w:jc w:val="both"/>
        <w:rPr>
          <w:rFonts w:cs="Times New Roman"/>
          <w:vanish/>
          <w:color w:val="808080" w:themeColor="background1" w:themeShade="80"/>
          <w:szCs w:val="24"/>
          <w:lang w:val="es-DO"/>
        </w:rPr>
      </w:pPr>
    </w:p>
    <w:p w14:paraId="734C9487" w14:textId="77777777" w:rsidR="009B0DBF" w:rsidRPr="00A23DB9" w:rsidRDefault="009B0DBF" w:rsidP="00FA0C7E">
      <w:pPr>
        <w:pStyle w:val="Prrafodelista"/>
        <w:numPr>
          <w:ilvl w:val="0"/>
          <w:numId w:val="61"/>
        </w:numPr>
        <w:spacing w:line="360" w:lineRule="auto"/>
        <w:ind w:left="567" w:hanging="567"/>
        <w:jc w:val="both"/>
        <w:rPr>
          <w:rFonts w:cs="Times New Roman"/>
          <w:color w:val="808080" w:themeColor="background1" w:themeShade="80"/>
          <w:szCs w:val="24"/>
          <w:lang w:val="es-DO"/>
        </w:rPr>
      </w:pPr>
      <w:r w:rsidRPr="00CA1EB1">
        <w:rPr>
          <w:rFonts w:cs="Times New Roman"/>
          <w:b/>
          <w:bCs/>
          <w:color w:val="808080" w:themeColor="background1" w:themeShade="80"/>
          <w:szCs w:val="24"/>
          <w:lang w:val="es-DO"/>
        </w:rPr>
        <w:t>Acuerdo de Servicios</w:t>
      </w:r>
      <w:r w:rsidRPr="00A23DB9">
        <w:rPr>
          <w:rFonts w:cs="Times New Roman"/>
          <w:color w:val="808080" w:themeColor="background1" w:themeShade="80"/>
          <w:szCs w:val="24"/>
          <w:lang w:val="es-DO"/>
        </w:rPr>
        <w:t xml:space="preserve"> Aéreos entre el Gobierno de la República Cooperativa de Guyana y el Gobierno de la República Dominicana. </w:t>
      </w:r>
    </w:p>
    <w:p w14:paraId="5BEAEA30" w14:textId="77777777" w:rsidR="009B0DBF" w:rsidRPr="00A23DB9" w:rsidRDefault="009B0DBF" w:rsidP="00FA0C7E">
      <w:pPr>
        <w:pStyle w:val="Prrafodelista"/>
        <w:numPr>
          <w:ilvl w:val="0"/>
          <w:numId w:val="61"/>
        </w:numPr>
        <w:spacing w:line="360" w:lineRule="auto"/>
        <w:ind w:left="567" w:hanging="567"/>
        <w:jc w:val="both"/>
        <w:rPr>
          <w:rFonts w:cs="Times New Roman"/>
          <w:color w:val="808080" w:themeColor="background1" w:themeShade="80"/>
          <w:szCs w:val="24"/>
          <w:lang w:val="es-DO"/>
        </w:rPr>
      </w:pPr>
      <w:r w:rsidRPr="009B0DBF">
        <w:rPr>
          <w:rFonts w:cs="Times New Roman"/>
          <w:b/>
          <w:bCs/>
          <w:color w:val="808080" w:themeColor="background1" w:themeShade="80"/>
          <w:szCs w:val="24"/>
          <w:lang w:val="es-DO"/>
        </w:rPr>
        <w:lastRenderedPageBreak/>
        <w:t>Memorando de Entendimiento</w:t>
      </w:r>
      <w:r w:rsidRPr="00A23DB9">
        <w:rPr>
          <w:rFonts w:cs="Times New Roman"/>
          <w:color w:val="808080" w:themeColor="background1" w:themeShade="80"/>
          <w:szCs w:val="24"/>
          <w:lang w:val="es-DO"/>
        </w:rPr>
        <w:t xml:space="preserve"> sobre Consulta Política entre el Ministerio de Relaciones Exteriores y Cooperación Internacional de la </w:t>
      </w:r>
      <w:r w:rsidRPr="009B0DBF">
        <w:rPr>
          <w:rFonts w:cs="Times New Roman"/>
          <w:b/>
          <w:bCs/>
          <w:color w:val="808080" w:themeColor="background1" w:themeShade="80"/>
          <w:szCs w:val="24"/>
          <w:lang w:val="es-DO"/>
        </w:rPr>
        <w:t xml:space="preserve">República Cooperativa de Guyana </w:t>
      </w:r>
      <w:r w:rsidRPr="00A23DB9">
        <w:rPr>
          <w:rFonts w:cs="Times New Roman"/>
          <w:color w:val="808080" w:themeColor="background1" w:themeShade="80"/>
          <w:szCs w:val="24"/>
          <w:lang w:val="es-DO"/>
        </w:rPr>
        <w:t>y el Ministerio de Relaciones Exteriores de la República Dominicana.</w:t>
      </w:r>
    </w:p>
    <w:p w14:paraId="5E272A0C" w14:textId="77777777" w:rsidR="009B0DBF" w:rsidRPr="00A23DB9" w:rsidRDefault="009B0DBF" w:rsidP="00FA0C7E">
      <w:pPr>
        <w:pStyle w:val="Prrafodelista"/>
        <w:numPr>
          <w:ilvl w:val="0"/>
          <w:numId w:val="61"/>
        </w:numPr>
        <w:spacing w:line="360" w:lineRule="auto"/>
        <w:ind w:left="567" w:hanging="567"/>
        <w:jc w:val="both"/>
        <w:rPr>
          <w:rFonts w:cs="Times New Roman"/>
          <w:color w:val="808080" w:themeColor="background1" w:themeShade="80"/>
          <w:szCs w:val="24"/>
          <w:lang w:val="es-DO"/>
        </w:rPr>
      </w:pPr>
      <w:r w:rsidRPr="009B0DBF">
        <w:rPr>
          <w:rFonts w:cs="Times New Roman"/>
          <w:b/>
          <w:bCs/>
          <w:color w:val="808080" w:themeColor="background1" w:themeShade="80"/>
          <w:szCs w:val="24"/>
          <w:lang w:val="es-DO"/>
        </w:rPr>
        <w:t>Declaración Conjunta</w:t>
      </w:r>
      <w:r w:rsidRPr="00A23DB9">
        <w:rPr>
          <w:rFonts w:cs="Times New Roman"/>
          <w:color w:val="808080" w:themeColor="background1" w:themeShade="80"/>
          <w:szCs w:val="24"/>
          <w:lang w:val="es-DO"/>
        </w:rPr>
        <w:t xml:space="preserve"> de Su Excelencia Mohamed </w:t>
      </w:r>
      <w:proofErr w:type="spellStart"/>
      <w:r w:rsidRPr="00A23DB9">
        <w:rPr>
          <w:rFonts w:cs="Times New Roman"/>
          <w:color w:val="808080" w:themeColor="background1" w:themeShade="80"/>
          <w:szCs w:val="24"/>
          <w:lang w:val="es-DO"/>
        </w:rPr>
        <w:t>Irfaan</w:t>
      </w:r>
      <w:proofErr w:type="spellEnd"/>
      <w:r w:rsidRPr="00A23DB9">
        <w:rPr>
          <w:rFonts w:cs="Times New Roman"/>
          <w:color w:val="808080" w:themeColor="background1" w:themeShade="80"/>
          <w:szCs w:val="24"/>
          <w:lang w:val="es-DO"/>
        </w:rPr>
        <w:t xml:space="preserve"> Ali, presidente de la República Cooperativa de Guyana y el Excmo. Luis </w:t>
      </w:r>
      <w:proofErr w:type="spellStart"/>
      <w:r w:rsidRPr="00A23DB9">
        <w:rPr>
          <w:rFonts w:cs="Times New Roman"/>
          <w:color w:val="808080" w:themeColor="background1" w:themeShade="80"/>
          <w:szCs w:val="24"/>
          <w:lang w:val="es-DO"/>
        </w:rPr>
        <w:t>Abinader</w:t>
      </w:r>
      <w:proofErr w:type="spellEnd"/>
      <w:r w:rsidRPr="00A23DB9">
        <w:rPr>
          <w:rFonts w:cs="Times New Roman"/>
          <w:color w:val="808080" w:themeColor="background1" w:themeShade="80"/>
          <w:szCs w:val="24"/>
          <w:lang w:val="es-DO"/>
        </w:rPr>
        <w:t>, presidente de la República Dominicana, Georgetown, de fecha 1 de junio de 2023.</w:t>
      </w:r>
    </w:p>
    <w:p w14:paraId="1F84FCCE" w14:textId="77777777" w:rsidR="009B0DBF" w:rsidRPr="00A23DB9" w:rsidRDefault="009B0DBF" w:rsidP="009B0DBF">
      <w:pPr>
        <w:spacing w:line="360" w:lineRule="auto"/>
        <w:jc w:val="both"/>
        <w:rPr>
          <w:rFonts w:cs="Times New Roman"/>
          <w:color w:val="808080" w:themeColor="background1" w:themeShade="80"/>
          <w:szCs w:val="24"/>
          <w:lang w:val="es-DO"/>
        </w:rPr>
      </w:pPr>
      <w:r w:rsidRPr="00A23DB9">
        <w:rPr>
          <w:rFonts w:cs="Times New Roman"/>
          <w:color w:val="808080" w:themeColor="background1" w:themeShade="80"/>
          <w:szCs w:val="24"/>
          <w:lang w:val="es-DO"/>
        </w:rPr>
        <w:t xml:space="preserve">El 8 de agosto de 2023, el presidente Luis </w:t>
      </w:r>
      <w:proofErr w:type="spellStart"/>
      <w:r w:rsidRPr="00A23DB9">
        <w:rPr>
          <w:rFonts w:cs="Times New Roman"/>
          <w:color w:val="808080" w:themeColor="background1" w:themeShade="80"/>
          <w:szCs w:val="24"/>
          <w:lang w:val="es-DO"/>
        </w:rPr>
        <w:t>Abinader</w:t>
      </w:r>
      <w:proofErr w:type="spellEnd"/>
      <w:r w:rsidRPr="00A23DB9">
        <w:rPr>
          <w:rFonts w:cs="Times New Roman"/>
          <w:color w:val="808080" w:themeColor="background1" w:themeShade="80"/>
          <w:szCs w:val="24"/>
          <w:lang w:val="es-DO"/>
        </w:rPr>
        <w:t xml:space="preserve"> recibió a su homólogo de Guyana, Mohamed </w:t>
      </w:r>
      <w:proofErr w:type="spellStart"/>
      <w:r w:rsidRPr="00A23DB9">
        <w:rPr>
          <w:rFonts w:cs="Times New Roman"/>
          <w:color w:val="808080" w:themeColor="background1" w:themeShade="80"/>
          <w:szCs w:val="24"/>
          <w:lang w:val="es-DO"/>
        </w:rPr>
        <w:t>Irfaan</w:t>
      </w:r>
      <w:proofErr w:type="spellEnd"/>
      <w:r w:rsidRPr="00A23DB9">
        <w:rPr>
          <w:rFonts w:cs="Times New Roman"/>
          <w:color w:val="808080" w:themeColor="background1" w:themeShade="80"/>
          <w:szCs w:val="24"/>
          <w:lang w:val="es-DO"/>
        </w:rPr>
        <w:t xml:space="preserve"> Alí, en visita oficial a República Dominicana, suscribiendo los siguientes </w:t>
      </w:r>
      <w:proofErr w:type="spellStart"/>
      <w:r w:rsidRPr="00A23DB9">
        <w:rPr>
          <w:rFonts w:cs="Times New Roman"/>
          <w:color w:val="808080" w:themeColor="background1" w:themeShade="80"/>
          <w:szCs w:val="24"/>
          <w:lang w:val="es-DO"/>
        </w:rPr>
        <w:t>MoU</w:t>
      </w:r>
      <w:proofErr w:type="spellEnd"/>
      <w:r w:rsidRPr="00A23DB9">
        <w:rPr>
          <w:rFonts w:cs="Times New Roman"/>
          <w:color w:val="808080" w:themeColor="background1" w:themeShade="80"/>
          <w:szCs w:val="24"/>
          <w:lang w:val="es-DO"/>
        </w:rPr>
        <w:t>:</w:t>
      </w:r>
    </w:p>
    <w:p w14:paraId="4BE33AA2" w14:textId="77777777" w:rsidR="009B0DBF" w:rsidRPr="00A23DB9" w:rsidRDefault="009B0DBF" w:rsidP="00FA0C7E">
      <w:pPr>
        <w:pStyle w:val="Prrafodelista"/>
        <w:numPr>
          <w:ilvl w:val="0"/>
          <w:numId w:val="61"/>
        </w:numPr>
        <w:spacing w:line="360" w:lineRule="auto"/>
        <w:ind w:left="567" w:hanging="567"/>
        <w:jc w:val="both"/>
        <w:rPr>
          <w:rFonts w:cs="Times New Roman"/>
          <w:color w:val="808080" w:themeColor="background1" w:themeShade="80"/>
          <w:szCs w:val="24"/>
          <w:lang w:val="es-DO"/>
        </w:rPr>
      </w:pPr>
      <w:r w:rsidRPr="009B0DBF">
        <w:rPr>
          <w:rFonts w:cs="Times New Roman"/>
          <w:b/>
          <w:bCs/>
          <w:color w:val="808080" w:themeColor="background1" w:themeShade="80"/>
          <w:szCs w:val="24"/>
          <w:lang w:val="es-DO"/>
        </w:rPr>
        <w:t>Memorando de Entendimiento</w:t>
      </w:r>
      <w:r w:rsidRPr="00A23DB9">
        <w:rPr>
          <w:rFonts w:cs="Times New Roman"/>
          <w:color w:val="808080" w:themeColor="background1" w:themeShade="80"/>
          <w:szCs w:val="24"/>
          <w:lang w:val="es-DO"/>
        </w:rPr>
        <w:t xml:space="preserve"> entre el Centro de Exportación e Inversión de República Dominicana (</w:t>
      </w:r>
      <w:proofErr w:type="spellStart"/>
      <w:r w:rsidRPr="00A23DB9">
        <w:rPr>
          <w:rFonts w:cs="Times New Roman"/>
          <w:color w:val="808080" w:themeColor="background1" w:themeShade="80"/>
          <w:szCs w:val="24"/>
          <w:lang w:val="es-DO"/>
        </w:rPr>
        <w:t>ProDominicana</w:t>
      </w:r>
      <w:proofErr w:type="spellEnd"/>
      <w:r w:rsidRPr="00A23DB9">
        <w:rPr>
          <w:rFonts w:cs="Times New Roman"/>
          <w:color w:val="808080" w:themeColor="background1" w:themeShade="80"/>
          <w:szCs w:val="24"/>
          <w:lang w:val="es-DO"/>
        </w:rPr>
        <w:t>) y la Oficina de Inversión de Guyana, Oficina del presidente del Gobierno de Guyana, en mejora de las relaciones bilaterales de inversión, de fecha 8 de agosto de 2023.</w:t>
      </w:r>
    </w:p>
    <w:p w14:paraId="674D43D9" w14:textId="77777777" w:rsidR="009B0DBF" w:rsidRPr="00A23DB9" w:rsidRDefault="009B0DBF" w:rsidP="00FA0C7E">
      <w:pPr>
        <w:pStyle w:val="Prrafodelista"/>
        <w:numPr>
          <w:ilvl w:val="0"/>
          <w:numId w:val="61"/>
        </w:numPr>
        <w:spacing w:line="360" w:lineRule="auto"/>
        <w:ind w:left="567" w:hanging="567"/>
        <w:jc w:val="both"/>
        <w:rPr>
          <w:rFonts w:cs="Times New Roman"/>
          <w:color w:val="808080" w:themeColor="background1" w:themeShade="80"/>
          <w:szCs w:val="24"/>
          <w:lang w:val="es-DO"/>
        </w:rPr>
      </w:pPr>
      <w:r w:rsidRPr="009B0DBF">
        <w:rPr>
          <w:rFonts w:cs="Times New Roman"/>
          <w:b/>
          <w:bCs/>
          <w:color w:val="808080" w:themeColor="background1" w:themeShade="80"/>
          <w:szCs w:val="24"/>
          <w:lang w:val="es-DO"/>
        </w:rPr>
        <w:t>Memorando de Entendimiento</w:t>
      </w:r>
      <w:r w:rsidRPr="00A23DB9">
        <w:rPr>
          <w:rFonts w:cs="Times New Roman"/>
          <w:color w:val="808080" w:themeColor="background1" w:themeShade="80"/>
          <w:szCs w:val="24"/>
          <w:lang w:val="es-DO"/>
        </w:rPr>
        <w:t xml:space="preserve"> sobre Cooperación en el campo del Turismo entre el Ministerio de Turismo, Industria y Comercio de la República Cooperativa de Guyana y el Ministerio de Turismo de República Dominicana, de fecha 8 de agosto de 2023.</w:t>
      </w:r>
    </w:p>
    <w:p w14:paraId="1A30C45C" w14:textId="77777777" w:rsidR="009B0DBF" w:rsidRPr="00A23DB9" w:rsidRDefault="009B0DBF" w:rsidP="00FA0C7E">
      <w:pPr>
        <w:pStyle w:val="Prrafodelista"/>
        <w:numPr>
          <w:ilvl w:val="0"/>
          <w:numId w:val="61"/>
        </w:numPr>
        <w:spacing w:line="360" w:lineRule="auto"/>
        <w:ind w:left="567" w:hanging="567"/>
        <w:jc w:val="both"/>
        <w:rPr>
          <w:rFonts w:cs="Times New Roman"/>
          <w:color w:val="808080" w:themeColor="background1" w:themeShade="80"/>
          <w:szCs w:val="24"/>
          <w:lang w:val="es-DO"/>
        </w:rPr>
      </w:pPr>
      <w:r w:rsidRPr="009B0DBF">
        <w:rPr>
          <w:rFonts w:cs="Times New Roman"/>
          <w:b/>
          <w:bCs/>
          <w:color w:val="808080" w:themeColor="background1" w:themeShade="80"/>
          <w:szCs w:val="24"/>
          <w:lang w:val="es-DO"/>
        </w:rPr>
        <w:t>Memorando de Entendimiento</w:t>
      </w:r>
      <w:r w:rsidRPr="00A23DB9">
        <w:rPr>
          <w:rFonts w:cs="Times New Roman"/>
          <w:color w:val="808080" w:themeColor="background1" w:themeShade="80"/>
          <w:szCs w:val="24"/>
          <w:lang w:val="es-DO"/>
        </w:rPr>
        <w:t xml:space="preserve"> entre el gobierno de la República Cooperativa de la Guyana y el gobierno de República Dominicana para estudiar la posibilidad de que República Dominicana participe en la exploración de un bloque de petróleo guyanés, de fecha 8 de agosto de 2023.</w:t>
      </w:r>
    </w:p>
    <w:p w14:paraId="5BE9BFCF" w14:textId="77777777" w:rsidR="009B0DBF" w:rsidRPr="00A23DB9" w:rsidRDefault="009B0DBF" w:rsidP="00FA0C7E">
      <w:pPr>
        <w:pStyle w:val="Prrafodelista"/>
        <w:numPr>
          <w:ilvl w:val="0"/>
          <w:numId w:val="61"/>
        </w:numPr>
        <w:spacing w:line="360" w:lineRule="auto"/>
        <w:ind w:left="567" w:hanging="567"/>
        <w:jc w:val="both"/>
        <w:rPr>
          <w:rFonts w:cs="Times New Roman"/>
          <w:color w:val="808080" w:themeColor="background1" w:themeShade="80"/>
          <w:szCs w:val="24"/>
          <w:lang w:val="es-DO"/>
        </w:rPr>
      </w:pPr>
      <w:r w:rsidRPr="009B0DBF">
        <w:rPr>
          <w:rFonts w:cs="Times New Roman"/>
          <w:b/>
          <w:bCs/>
          <w:color w:val="808080" w:themeColor="background1" w:themeShade="80"/>
          <w:szCs w:val="24"/>
          <w:lang w:val="es-DO"/>
        </w:rPr>
        <w:t>Memorando de Entendimiento</w:t>
      </w:r>
      <w:r w:rsidRPr="00A23DB9">
        <w:rPr>
          <w:rFonts w:cs="Times New Roman"/>
          <w:color w:val="808080" w:themeColor="background1" w:themeShade="80"/>
          <w:szCs w:val="24"/>
          <w:lang w:val="es-DO"/>
        </w:rPr>
        <w:t xml:space="preserve"> entre el gobierno de la República Cooperativa de la Guyana y el gobierno de República Dominicana para el establecimiento de una planta petroquímica, de fecha 8 de agosto de 2023.</w:t>
      </w:r>
    </w:p>
    <w:p w14:paraId="31703F7E" w14:textId="77777777" w:rsidR="009B0DBF" w:rsidRPr="00A23DB9" w:rsidRDefault="009B0DBF" w:rsidP="00FA0C7E">
      <w:pPr>
        <w:pStyle w:val="Prrafodelista"/>
        <w:numPr>
          <w:ilvl w:val="0"/>
          <w:numId w:val="61"/>
        </w:numPr>
        <w:spacing w:line="360" w:lineRule="auto"/>
        <w:ind w:left="567" w:hanging="567"/>
        <w:jc w:val="both"/>
        <w:rPr>
          <w:rFonts w:cs="Times New Roman"/>
          <w:color w:val="808080" w:themeColor="background1" w:themeShade="80"/>
          <w:szCs w:val="24"/>
          <w:lang w:val="es-DO"/>
        </w:rPr>
      </w:pPr>
      <w:r w:rsidRPr="009B0DBF">
        <w:rPr>
          <w:rFonts w:cs="Times New Roman"/>
          <w:b/>
          <w:bCs/>
          <w:color w:val="808080" w:themeColor="background1" w:themeShade="80"/>
          <w:szCs w:val="24"/>
          <w:lang w:val="es-DO"/>
        </w:rPr>
        <w:t>Memorando de Entendimiento</w:t>
      </w:r>
      <w:r w:rsidRPr="00A23DB9">
        <w:rPr>
          <w:rFonts w:cs="Times New Roman"/>
          <w:color w:val="808080" w:themeColor="background1" w:themeShade="80"/>
          <w:szCs w:val="24"/>
          <w:lang w:val="es-DO"/>
        </w:rPr>
        <w:t xml:space="preserve"> entre el gobierno de la República Cooperativa de la Guyana y el gobierno de República Dominicana para el establecimiento de una refinería de petróleo, de fecha 8 de agosto de 2023.</w:t>
      </w:r>
    </w:p>
    <w:p w14:paraId="3A408FB4" w14:textId="77777777" w:rsidR="009B0DBF" w:rsidRPr="00A23DB9" w:rsidRDefault="009B0DBF" w:rsidP="00FA0C7E">
      <w:pPr>
        <w:pStyle w:val="Prrafodelista"/>
        <w:numPr>
          <w:ilvl w:val="0"/>
          <w:numId w:val="61"/>
        </w:numPr>
        <w:spacing w:line="360" w:lineRule="auto"/>
        <w:ind w:left="567" w:hanging="567"/>
        <w:jc w:val="both"/>
        <w:rPr>
          <w:rFonts w:cs="Times New Roman"/>
          <w:color w:val="808080" w:themeColor="background1" w:themeShade="80"/>
          <w:szCs w:val="24"/>
          <w:lang w:val="es-DO"/>
        </w:rPr>
      </w:pPr>
      <w:r w:rsidRPr="009B0DBF">
        <w:rPr>
          <w:rFonts w:cs="Times New Roman"/>
          <w:b/>
          <w:bCs/>
          <w:color w:val="808080" w:themeColor="background1" w:themeShade="80"/>
          <w:szCs w:val="24"/>
          <w:lang w:val="es-DO"/>
        </w:rPr>
        <w:t>Memorando de Entendimiento</w:t>
      </w:r>
      <w:r w:rsidRPr="00A23DB9">
        <w:rPr>
          <w:rFonts w:cs="Times New Roman"/>
          <w:color w:val="808080" w:themeColor="background1" w:themeShade="80"/>
          <w:szCs w:val="24"/>
          <w:lang w:val="es-DO"/>
        </w:rPr>
        <w:t xml:space="preserve"> entre el gobierno de la República Cooperativa de la Guyana y el gobierno de República Dominicana para el </w:t>
      </w:r>
      <w:r w:rsidRPr="00A23DB9">
        <w:rPr>
          <w:rFonts w:cs="Times New Roman"/>
          <w:color w:val="808080" w:themeColor="background1" w:themeShade="80"/>
          <w:szCs w:val="24"/>
          <w:lang w:val="es-DO"/>
        </w:rPr>
        <w:lastRenderedPageBreak/>
        <w:t>establecimiento de una producción conjunta de maíz, soya, otros productos agrícolas y la cooperación y promoción del sector avícola, de fecha 8 de agosto de 2023.</w:t>
      </w:r>
    </w:p>
    <w:p w14:paraId="59D5B871" w14:textId="77777777" w:rsidR="009B0DBF" w:rsidRPr="00A23DB9" w:rsidRDefault="009B0DBF" w:rsidP="009B0DBF">
      <w:pPr>
        <w:spacing w:line="360" w:lineRule="auto"/>
        <w:jc w:val="both"/>
        <w:rPr>
          <w:rFonts w:cs="Times New Roman"/>
          <w:color w:val="808080" w:themeColor="background1" w:themeShade="80"/>
          <w:szCs w:val="24"/>
          <w:lang w:val="es-DO"/>
        </w:rPr>
      </w:pPr>
      <w:r w:rsidRPr="00A23DB9">
        <w:rPr>
          <w:rFonts w:cs="Times New Roman"/>
          <w:color w:val="808080" w:themeColor="background1" w:themeShade="80"/>
          <w:szCs w:val="24"/>
          <w:lang w:val="es-DO"/>
        </w:rPr>
        <w:t xml:space="preserve">En el marco de la visita oficial realizada, el 5 de octubre de 2023, por el presidente de la República de Surinam, </w:t>
      </w:r>
      <w:proofErr w:type="spellStart"/>
      <w:r w:rsidRPr="00A23DB9">
        <w:rPr>
          <w:rFonts w:cs="Times New Roman"/>
          <w:color w:val="808080" w:themeColor="background1" w:themeShade="80"/>
          <w:szCs w:val="24"/>
          <w:lang w:val="es-DO"/>
        </w:rPr>
        <w:t>Chandrikapersad</w:t>
      </w:r>
      <w:proofErr w:type="spellEnd"/>
      <w:r w:rsidRPr="00A23DB9">
        <w:rPr>
          <w:rFonts w:cs="Times New Roman"/>
          <w:color w:val="808080" w:themeColor="background1" w:themeShade="80"/>
          <w:szCs w:val="24"/>
          <w:lang w:val="es-DO"/>
        </w:rPr>
        <w:t xml:space="preserve"> </w:t>
      </w:r>
      <w:proofErr w:type="spellStart"/>
      <w:r w:rsidRPr="00A23DB9">
        <w:rPr>
          <w:rFonts w:cs="Times New Roman"/>
          <w:color w:val="808080" w:themeColor="background1" w:themeShade="80"/>
          <w:szCs w:val="24"/>
          <w:lang w:val="es-DO"/>
        </w:rPr>
        <w:t>Santokhi</w:t>
      </w:r>
      <w:proofErr w:type="spellEnd"/>
      <w:r w:rsidRPr="00A23DB9">
        <w:rPr>
          <w:rFonts w:cs="Times New Roman"/>
          <w:color w:val="808080" w:themeColor="background1" w:themeShade="80"/>
          <w:szCs w:val="24"/>
          <w:lang w:val="es-DO"/>
        </w:rPr>
        <w:t xml:space="preserve"> a su homologo, Luis </w:t>
      </w:r>
      <w:proofErr w:type="spellStart"/>
      <w:r w:rsidRPr="00A23DB9">
        <w:rPr>
          <w:rFonts w:cs="Times New Roman"/>
          <w:color w:val="808080" w:themeColor="background1" w:themeShade="80"/>
          <w:szCs w:val="24"/>
          <w:lang w:val="es-DO"/>
        </w:rPr>
        <w:t>Abinader</w:t>
      </w:r>
      <w:proofErr w:type="spellEnd"/>
      <w:r w:rsidRPr="00A23DB9">
        <w:rPr>
          <w:rFonts w:cs="Times New Roman"/>
          <w:color w:val="808080" w:themeColor="background1" w:themeShade="80"/>
          <w:szCs w:val="24"/>
          <w:lang w:val="es-DO"/>
        </w:rPr>
        <w:t xml:space="preserve">, presidente de la República Dominicana se firmaron los siguientes </w:t>
      </w:r>
      <w:proofErr w:type="spellStart"/>
      <w:r w:rsidRPr="00A23DB9">
        <w:rPr>
          <w:rFonts w:cs="Times New Roman"/>
          <w:color w:val="808080" w:themeColor="background1" w:themeShade="80"/>
          <w:szCs w:val="24"/>
          <w:lang w:val="es-DO"/>
        </w:rPr>
        <w:t>MoU</w:t>
      </w:r>
      <w:proofErr w:type="spellEnd"/>
      <w:r w:rsidRPr="00A23DB9">
        <w:rPr>
          <w:rFonts w:cs="Times New Roman"/>
          <w:color w:val="808080" w:themeColor="background1" w:themeShade="80"/>
          <w:szCs w:val="24"/>
          <w:lang w:val="es-DO"/>
        </w:rPr>
        <w:t>:</w:t>
      </w:r>
    </w:p>
    <w:p w14:paraId="7711AEE6" w14:textId="77777777" w:rsidR="009B0DBF" w:rsidRPr="00A23DB9" w:rsidRDefault="009B0DBF" w:rsidP="00FA0C7E">
      <w:pPr>
        <w:pStyle w:val="Prrafodelista"/>
        <w:numPr>
          <w:ilvl w:val="0"/>
          <w:numId w:val="62"/>
        </w:numPr>
        <w:spacing w:line="360" w:lineRule="auto"/>
        <w:ind w:left="567" w:hanging="567"/>
        <w:jc w:val="both"/>
        <w:rPr>
          <w:rFonts w:cs="Times New Roman"/>
          <w:color w:val="808080" w:themeColor="background1" w:themeShade="80"/>
          <w:szCs w:val="24"/>
          <w:lang w:val="es-DO"/>
        </w:rPr>
      </w:pPr>
      <w:r w:rsidRPr="009B0DBF">
        <w:rPr>
          <w:rFonts w:cs="Times New Roman"/>
          <w:b/>
          <w:bCs/>
          <w:color w:val="808080" w:themeColor="background1" w:themeShade="80"/>
          <w:szCs w:val="24"/>
          <w:lang w:val="es-DO"/>
        </w:rPr>
        <w:t>Memorándum de Entendimiento</w:t>
      </w:r>
      <w:r w:rsidRPr="00A23DB9">
        <w:rPr>
          <w:rFonts w:cs="Times New Roman"/>
          <w:color w:val="808080" w:themeColor="background1" w:themeShade="80"/>
          <w:szCs w:val="24"/>
          <w:lang w:val="es-DO"/>
        </w:rPr>
        <w:t xml:space="preserve"> sobre cooperación en materia de búsqueda y rescate aeronáutico y marítimo entre la Fuerza de Defensa de Jamaica y el Ministerio de Defensa de la República Dominicana. </w:t>
      </w:r>
    </w:p>
    <w:p w14:paraId="7C6FA450" w14:textId="77777777" w:rsidR="009B0DBF" w:rsidRPr="00A23DB9" w:rsidRDefault="009B0DBF" w:rsidP="00FA0C7E">
      <w:pPr>
        <w:pStyle w:val="Prrafodelista"/>
        <w:numPr>
          <w:ilvl w:val="0"/>
          <w:numId w:val="62"/>
        </w:numPr>
        <w:spacing w:line="360" w:lineRule="auto"/>
        <w:ind w:left="567" w:hanging="567"/>
        <w:jc w:val="both"/>
        <w:rPr>
          <w:rFonts w:cs="Times New Roman"/>
          <w:color w:val="808080" w:themeColor="background1" w:themeShade="80"/>
          <w:szCs w:val="24"/>
          <w:lang w:val="es-DO"/>
        </w:rPr>
      </w:pPr>
      <w:r w:rsidRPr="009B0DBF">
        <w:rPr>
          <w:rFonts w:cs="Times New Roman"/>
          <w:b/>
          <w:bCs/>
          <w:color w:val="808080" w:themeColor="background1" w:themeShade="80"/>
          <w:szCs w:val="24"/>
          <w:lang w:val="es-DO"/>
        </w:rPr>
        <w:t>Memorándum de Entendimiento</w:t>
      </w:r>
      <w:r w:rsidRPr="00A23DB9">
        <w:rPr>
          <w:rFonts w:cs="Times New Roman"/>
          <w:color w:val="808080" w:themeColor="background1" w:themeShade="80"/>
          <w:szCs w:val="24"/>
          <w:lang w:val="es-DO"/>
        </w:rPr>
        <w:t xml:space="preserve"> para la cooperación operacional entre la Fuerza de Defensa de Jamaica y las Fuerzas Armadas de la República Dominicana en materia de apoyo mutuo en la aplicación de la ley aérea y marítima acciones de lucha contra la delincuencia organizada transnacional en sus áreas de responsabilidad.</w:t>
      </w:r>
    </w:p>
    <w:p w14:paraId="61FF8D84" w14:textId="77777777" w:rsidR="009B0DBF" w:rsidRPr="00A23DB9" w:rsidRDefault="009B0DBF" w:rsidP="009B0DBF">
      <w:pPr>
        <w:spacing w:line="360" w:lineRule="auto"/>
        <w:jc w:val="both"/>
        <w:rPr>
          <w:rFonts w:cs="Times New Roman"/>
          <w:color w:val="808080" w:themeColor="background1" w:themeShade="80"/>
          <w:szCs w:val="24"/>
          <w:lang w:val="es-DO"/>
        </w:rPr>
      </w:pPr>
      <w:r w:rsidRPr="00A23DB9">
        <w:rPr>
          <w:rFonts w:cs="Times New Roman"/>
          <w:color w:val="808080" w:themeColor="background1" w:themeShade="80"/>
          <w:szCs w:val="24"/>
          <w:lang w:val="es-DO"/>
        </w:rPr>
        <w:t xml:space="preserve">El 8 de noviembre del 2023, en visita oficial a la República Dominicana, la ministra de Relaciones Exteriores y Comercio Exterior, </w:t>
      </w:r>
      <w:proofErr w:type="spellStart"/>
      <w:r w:rsidRPr="00A23DB9">
        <w:rPr>
          <w:rFonts w:cs="Times New Roman"/>
          <w:color w:val="808080" w:themeColor="background1" w:themeShade="80"/>
          <w:szCs w:val="24"/>
          <w:lang w:val="es-DO"/>
        </w:rPr>
        <w:t>Kamina</w:t>
      </w:r>
      <w:proofErr w:type="spellEnd"/>
      <w:r w:rsidRPr="00A23DB9">
        <w:rPr>
          <w:rFonts w:cs="Times New Roman"/>
          <w:color w:val="808080" w:themeColor="background1" w:themeShade="80"/>
          <w:szCs w:val="24"/>
          <w:lang w:val="es-DO"/>
        </w:rPr>
        <w:t xml:space="preserve"> Johnson Smith, sostuvo junto a su homólogo, Roberto Álvarez, la Primera Reunión de Consultas Políticas República Dominicana-Jamaica, ambos ministros, firmaron los siguientes Acuerdos:</w:t>
      </w:r>
    </w:p>
    <w:p w14:paraId="23E4F5EB" w14:textId="77777777" w:rsidR="009B0DBF" w:rsidRPr="00A23DB9" w:rsidRDefault="009B0DBF" w:rsidP="00FA0C7E">
      <w:pPr>
        <w:pStyle w:val="Prrafodelista"/>
        <w:numPr>
          <w:ilvl w:val="0"/>
          <w:numId w:val="63"/>
        </w:numPr>
        <w:spacing w:line="360" w:lineRule="auto"/>
        <w:ind w:left="567" w:hanging="567"/>
        <w:jc w:val="both"/>
        <w:rPr>
          <w:rFonts w:cs="Times New Roman"/>
          <w:color w:val="808080" w:themeColor="background1" w:themeShade="80"/>
          <w:szCs w:val="24"/>
          <w:lang w:val="es-DO"/>
        </w:rPr>
      </w:pPr>
      <w:r w:rsidRPr="009B0DBF">
        <w:rPr>
          <w:rFonts w:cs="Times New Roman"/>
          <w:b/>
          <w:bCs/>
          <w:color w:val="808080" w:themeColor="background1" w:themeShade="80"/>
          <w:szCs w:val="24"/>
          <w:lang w:val="es-DO"/>
        </w:rPr>
        <w:t>Acuerdo Marco de Cooperación</w:t>
      </w:r>
      <w:r w:rsidRPr="00A23DB9">
        <w:rPr>
          <w:rFonts w:cs="Times New Roman"/>
          <w:color w:val="808080" w:themeColor="background1" w:themeShade="80"/>
          <w:szCs w:val="24"/>
          <w:lang w:val="es-DO"/>
        </w:rPr>
        <w:t xml:space="preserve"> entre el Gobierno de Jamaica y el Gobierno de República Dominicana.</w:t>
      </w:r>
    </w:p>
    <w:p w14:paraId="21BB009B" w14:textId="77777777" w:rsidR="009B0DBF" w:rsidRPr="00A23DB9" w:rsidRDefault="009B0DBF" w:rsidP="00FA0C7E">
      <w:pPr>
        <w:pStyle w:val="Prrafodelista"/>
        <w:numPr>
          <w:ilvl w:val="0"/>
          <w:numId w:val="63"/>
        </w:numPr>
        <w:spacing w:after="0" w:line="360" w:lineRule="auto"/>
        <w:ind w:left="567" w:hanging="567"/>
        <w:jc w:val="both"/>
        <w:rPr>
          <w:rFonts w:cs="Times New Roman"/>
          <w:color w:val="808080" w:themeColor="background1" w:themeShade="80"/>
          <w:szCs w:val="24"/>
          <w:lang w:val="es-ES"/>
        </w:rPr>
      </w:pPr>
      <w:r w:rsidRPr="009B0DBF">
        <w:rPr>
          <w:rFonts w:cs="Times New Roman"/>
          <w:b/>
          <w:bCs/>
          <w:color w:val="808080" w:themeColor="background1" w:themeShade="80"/>
          <w:szCs w:val="24"/>
          <w:lang w:val="es-DO"/>
        </w:rPr>
        <w:t>Memorando de Entendimiento</w:t>
      </w:r>
      <w:r w:rsidRPr="00A23DB9">
        <w:rPr>
          <w:rFonts w:cs="Times New Roman"/>
          <w:color w:val="808080" w:themeColor="background1" w:themeShade="80"/>
          <w:szCs w:val="24"/>
          <w:lang w:val="es-DO"/>
        </w:rPr>
        <w:t xml:space="preserve"> entre el Ministerio de Relaciones Exteriores y Comercio de Jamaica y el Instituto de Educación Superior en Formación Diplomática y Consular (INESDYC) de la República Dominicana</w:t>
      </w:r>
    </w:p>
    <w:p w14:paraId="1E12F1AF" w14:textId="77777777" w:rsidR="009B0DBF" w:rsidRPr="00A23DB9" w:rsidRDefault="009B0DBF" w:rsidP="009B0DBF">
      <w:pPr>
        <w:spacing w:after="0" w:line="360" w:lineRule="auto"/>
        <w:jc w:val="both"/>
        <w:rPr>
          <w:rFonts w:cs="Times New Roman"/>
          <w:color w:val="808080" w:themeColor="background1" w:themeShade="80"/>
          <w:szCs w:val="24"/>
          <w:lang w:val="es-DO"/>
        </w:rPr>
      </w:pPr>
    </w:p>
    <w:bookmarkEnd w:id="180"/>
    <w:p w14:paraId="33FC88A3" w14:textId="77777777" w:rsidR="00A5669C" w:rsidRPr="00A26213" w:rsidRDefault="00A5669C" w:rsidP="00A5669C">
      <w:pPr>
        <w:spacing w:line="360" w:lineRule="auto"/>
        <w:ind w:left="360"/>
        <w:rPr>
          <w:rFonts w:cs="Times New Roman"/>
          <w:b/>
          <w:bCs/>
          <w:color w:val="808080" w:themeColor="background1" w:themeShade="80"/>
          <w:szCs w:val="24"/>
          <w:lang w:val="es-ES"/>
        </w:rPr>
      </w:pPr>
      <w:r w:rsidRPr="00A26213">
        <w:rPr>
          <w:rFonts w:cs="Times New Roman"/>
          <w:b/>
          <w:bCs/>
          <w:color w:val="808080" w:themeColor="background1" w:themeShade="80"/>
          <w:szCs w:val="24"/>
          <w:lang w:val="es-ES"/>
        </w:rPr>
        <w:t>Acuerdos Comerciales, Inversión y / o Cooperación</w:t>
      </w:r>
    </w:p>
    <w:p w14:paraId="09B7D75E" w14:textId="77777777" w:rsidR="009B0DBF" w:rsidRPr="003167BA" w:rsidRDefault="009B0DBF" w:rsidP="00FA0C7E">
      <w:pPr>
        <w:pStyle w:val="Sinespaciado"/>
        <w:numPr>
          <w:ilvl w:val="0"/>
          <w:numId w:val="64"/>
        </w:numPr>
        <w:spacing w:line="360" w:lineRule="auto"/>
        <w:ind w:left="567" w:hanging="567"/>
        <w:jc w:val="both"/>
        <w:rPr>
          <w:rFonts w:ascii="Times New Roman" w:hAnsi="Times New Roman"/>
          <w:color w:val="808080" w:themeColor="background1" w:themeShade="80"/>
          <w:sz w:val="24"/>
          <w:szCs w:val="24"/>
        </w:rPr>
      </w:pPr>
      <w:r w:rsidRPr="003167BA">
        <w:rPr>
          <w:rFonts w:ascii="Times New Roman" w:eastAsia="Times New Roman" w:hAnsi="Times New Roman"/>
          <w:b/>
          <w:bCs/>
          <w:color w:val="808080" w:themeColor="background1" w:themeShade="80"/>
          <w:sz w:val="24"/>
          <w:szCs w:val="24"/>
        </w:rPr>
        <w:t>Acuerdo sobre Transporte Aéreo</w:t>
      </w:r>
      <w:r w:rsidRPr="003167BA">
        <w:rPr>
          <w:rFonts w:ascii="Times New Roman" w:eastAsia="Times New Roman" w:hAnsi="Times New Roman"/>
          <w:color w:val="808080" w:themeColor="background1" w:themeShade="80"/>
          <w:sz w:val="24"/>
          <w:szCs w:val="24"/>
        </w:rPr>
        <w:t xml:space="preserve"> entre el Gobierno de República Dominicana y el Gobiernos de la </w:t>
      </w:r>
      <w:bookmarkStart w:id="184" w:name="_Hlk153352517"/>
      <w:r w:rsidRPr="003167BA">
        <w:rPr>
          <w:rFonts w:ascii="Times New Roman" w:eastAsia="Times New Roman" w:hAnsi="Times New Roman"/>
          <w:b/>
          <w:bCs/>
          <w:color w:val="808080" w:themeColor="background1" w:themeShade="80"/>
          <w:sz w:val="24"/>
          <w:szCs w:val="24"/>
        </w:rPr>
        <w:t>República de Cuba y la República Cooperativa de Guyana</w:t>
      </w:r>
      <w:bookmarkEnd w:id="184"/>
      <w:r>
        <w:rPr>
          <w:rFonts w:ascii="Times New Roman" w:eastAsia="Times New Roman" w:hAnsi="Times New Roman"/>
          <w:color w:val="808080" w:themeColor="background1" w:themeShade="80"/>
          <w:sz w:val="24"/>
          <w:szCs w:val="24"/>
        </w:rPr>
        <w:t>.</w:t>
      </w:r>
    </w:p>
    <w:p w14:paraId="6CCDD7E2" w14:textId="77777777" w:rsidR="009B0DBF" w:rsidRPr="00F92A08" w:rsidRDefault="009B0DBF" w:rsidP="00FA0C7E">
      <w:pPr>
        <w:pStyle w:val="Sinespaciado"/>
        <w:numPr>
          <w:ilvl w:val="0"/>
          <w:numId w:val="64"/>
        </w:numPr>
        <w:spacing w:line="360" w:lineRule="auto"/>
        <w:ind w:left="567" w:hanging="567"/>
        <w:jc w:val="both"/>
        <w:rPr>
          <w:rFonts w:ascii="Times New Roman" w:hAnsi="Times New Roman"/>
          <w:color w:val="808080" w:themeColor="background1" w:themeShade="80"/>
          <w:sz w:val="24"/>
          <w:szCs w:val="24"/>
        </w:rPr>
      </w:pPr>
      <w:r w:rsidRPr="00F92A08">
        <w:rPr>
          <w:rFonts w:ascii="Times New Roman" w:hAnsi="Times New Roman"/>
          <w:b/>
          <w:bCs/>
          <w:color w:val="808080" w:themeColor="background1" w:themeShade="80"/>
          <w:sz w:val="24"/>
          <w:szCs w:val="24"/>
        </w:rPr>
        <w:lastRenderedPageBreak/>
        <w:t>Acuerdo de Cooperación Académica</w:t>
      </w:r>
      <w:r w:rsidRPr="00F92A08">
        <w:rPr>
          <w:rFonts w:ascii="Times New Roman" w:hAnsi="Times New Roman"/>
          <w:color w:val="808080" w:themeColor="background1" w:themeShade="80"/>
          <w:sz w:val="24"/>
          <w:szCs w:val="24"/>
        </w:rPr>
        <w:t xml:space="preserve"> entre el Ministerio de Relaciones Exteriores de la República Dominicana y el </w:t>
      </w:r>
      <w:bookmarkStart w:id="185" w:name="_Hlk153352702"/>
      <w:r w:rsidRPr="00F92A08">
        <w:rPr>
          <w:rFonts w:ascii="Times New Roman" w:hAnsi="Times New Roman"/>
          <w:color w:val="808080" w:themeColor="background1" w:themeShade="80"/>
          <w:sz w:val="24"/>
          <w:szCs w:val="24"/>
        </w:rPr>
        <w:t xml:space="preserve">Ministerio de Relaciones Exteriores de la </w:t>
      </w:r>
      <w:r w:rsidRPr="00F92A08">
        <w:rPr>
          <w:rFonts w:ascii="Times New Roman" w:hAnsi="Times New Roman"/>
          <w:b/>
          <w:bCs/>
          <w:color w:val="808080" w:themeColor="background1" w:themeShade="80"/>
          <w:sz w:val="24"/>
          <w:szCs w:val="24"/>
        </w:rPr>
        <w:t>República de Guatemala</w:t>
      </w:r>
      <w:bookmarkEnd w:id="185"/>
      <w:r w:rsidRPr="00F92A08">
        <w:rPr>
          <w:rFonts w:ascii="Times New Roman" w:hAnsi="Times New Roman"/>
          <w:color w:val="808080" w:themeColor="background1" w:themeShade="80"/>
          <w:sz w:val="24"/>
          <w:szCs w:val="24"/>
        </w:rPr>
        <w:t>, firmado el 11 de mayo de 2023.</w:t>
      </w:r>
    </w:p>
    <w:p w14:paraId="2FDFF5C9" w14:textId="77777777" w:rsidR="009B0DBF" w:rsidRPr="003167BA" w:rsidRDefault="009B0DBF" w:rsidP="00FA0C7E">
      <w:pPr>
        <w:pStyle w:val="Sinespaciado"/>
        <w:numPr>
          <w:ilvl w:val="0"/>
          <w:numId w:val="64"/>
        </w:numPr>
        <w:spacing w:line="360" w:lineRule="auto"/>
        <w:ind w:left="567" w:hanging="567"/>
        <w:jc w:val="both"/>
        <w:rPr>
          <w:rFonts w:ascii="Times New Roman" w:hAnsi="Times New Roman"/>
          <w:color w:val="808080" w:themeColor="background1" w:themeShade="80"/>
          <w:sz w:val="24"/>
          <w:szCs w:val="24"/>
        </w:rPr>
      </w:pPr>
      <w:r w:rsidRPr="003167BA">
        <w:rPr>
          <w:rFonts w:ascii="Times New Roman" w:eastAsia="Times New Roman" w:hAnsi="Times New Roman"/>
          <w:color w:val="808080" w:themeColor="background1" w:themeShade="80"/>
          <w:sz w:val="24"/>
          <w:szCs w:val="24"/>
        </w:rPr>
        <w:t xml:space="preserve">Firma que moderniza el </w:t>
      </w:r>
      <w:r w:rsidRPr="003167BA">
        <w:rPr>
          <w:rFonts w:ascii="Times New Roman" w:eastAsia="Times New Roman" w:hAnsi="Times New Roman"/>
          <w:b/>
          <w:bCs/>
          <w:color w:val="808080" w:themeColor="background1" w:themeShade="80"/>
          <w:sz w:val="24"/>
          <w:szCs w:val="24"/>
        </w:rPr>
        <w:t>Acuerdo de transporte aéreo</w:t>
      </w:r>
      <w:r w:rsidRPr="003167BA">
        <w:rPr>
          <w:rFonts w:ascii="Times New Roman" w:eastAsia="Times New Roman" w:hAnsi="Times New Roman"/>
          <w:color w:val="808080" w:themeColor="background1" w:themeShade="80"/>
          <w:sz w:val="24"/>
          <w:szCs w:val="24"/>
        </w:rPr>
        <w:t xml:space="preserve"> entre República Dominicana y </w:t>
      </w:r>
      <w:bookmarkStart w:id="186" w:name="_Hlk153352535"/>
      <w:r w:rsidRPr="003167BA">
        <w:rPr>
          <w:rFonts w:ascii="Times New Roman" w:eastAsia="Times New Roman" w:hAnsi="Times New Roman"/>
          <w:b/>
          <w:bCs/>
          <w:color w:val="808080" w:themeColor="background1" w:themeShade="80"/>
          <w:sz w:val="24"/>
          <w:szCs w:val="24"/>
        </w:rPr>
        <w:t>República Checa</w:t>
      </w:r>
      <w:bookmarkEnd w:id="186"/>
      <w:r w:rsidRPr="003167BA">
        <w:rPr>
          <w:rFonts w:ascii="Times New Roman" w:eastAsia="Times New Roman" w:hAnsi="Times New Roman"/>
          <w:color w:val="808080" w:themeColor="background1" w:themeShade="80"/>
          <w:sz w:val="24"/>
          <w:szCs w:val="24"/>
        </w:rPr>
        <w:t>, con el objetivo de fortalecerla aviación comercial. Asimismo, ampliará los servicios de transporte aéreo desde y hacia Europa, lo cual incentiva el turismo, el comercio y la Inversión extranjera directa hacia el país.</w:t>
      </w:r>
    </w:p>
    <w:p w14:paraId="3DE4DD16" w14:textId="77777777" w:rsidR="009B0DBF" w:rsidRPr="00F92A08" w:rsidRDefault="009B0DBF" w:rsidP="00FA0C7E">
      <w:pPr>
        <w:pStyle w:val="Sinespaciado"/>
        <w:numPr>
          <w:ilvl w:val="0"/>
          <w:numId w:val="64"/>
        </w:numPr>
        <w:spacing w:line="360" w:lineRule="auto"/>
        <w:ind w:left="567" w:hanging="567"/>
        <w:jc w:val="both"/>
        <w:rPr>
          <w:rFonts w:ascii="Times New Roman" w:hAnsi="Times New Roman"/>
          <w:color w:val="808080" w:themeColor="background1" w:themeShade="80"/>
          <w:sz w:val="24"/>
          <w:szCs w:val="24"/>
        </w:rPr>
      </w:pPr>
      <w:r w:rsidRPr="00F92A08">
        <w:rPr>
          <w:rFonts w:ascii="Times New Roman" w:hAnsi="Times New Roman"/>
          <w:b/>
          <w:bCs/>
          <w:color w:val="808080" w:themeColor="background1" w:themeShade="80"/>
          <w:sz w:val="24"/>
          <w:szCs w:val="24"/>
        </w:rPr>
        <w:t>Acuerdo de Cooperación</w:t>
      </w:r>
      <w:r w:rsidRPr="00F92A08">
        <w:rPr>
          <w:rFonts w:ascii="Times New Roman" w:hAnsi="Times New Roman"/>
          <w:color w:val="808080" w:themeColor="background1" w:themeShade="80"/>
          <w:sz w:val="24"/>
          <w:szCs w:val="24"/>
        </w:rPr>
        <w:t xml:space="preserve"> Interinstitucional </w:t>
      </w:r>
      <w:bookmarkStart w:id="187" w:name="_Hlk153352690"/>
      <w:r w:rsidRPr="00F92A08">
        <w:rPr>
          <w:rFonts w:ascii="Times New Roman" w:hAnsi="Times New Roman"/>
          <w:color w:val="808080" w:themeColor="background1" w:themeShade="80"/>
          <w:sz w:val="24"/>
          <w:szCs w:val="24"/>
        </w:rPr>
        <w:t>entre la Asociación Dominicana de Empresas de Inversión Extranjera</w:t>
      </w:r>
      <w:bookmarkEnd w:id="187"/>
      <w:r w:rsidRPr="00F92A08">
        <w:rPr>
          <w:rFonts w:ascii="Times New Roman" w:hAnsi="Times New Roman"/>
          <w:color w:val="808080" w:themeColor="background1" w:themeShade="80"/>
          <w:sz w:val="24"/>
          <w:szCs w:val="24"/>
        </w:rPr>
        <w:t xml:space="preserve"> (ASIEX) y el Ministerio de Relaciones Exteriores, firmado el 22 de mayo de 2023.</w:t>
      </w:r>
    </w:p>
    <w:p w14:paraId="10027042" w14:textId="77777777" w:rsidR="009B0DBF" w:rsidRPr="00F92A08" w:rsidRDefault="009B0DBF" w:rsidP="00FA0C7E">
      <w:pPr>
        <w:pStyle w:val="Prrafodelista"/>
        <w:numPr>
          <w:ilvl w:val="0"/>
          <w:numId w:val="64"/>
        </w:numPr>
        <w:spacing w:after="240" w:line="360" w:lineRule="auto"/>
        <w:ind w:left="567" w:hanging="567"/>
        <w:jc w:val="both"/>
        <w:rPr>
          <w:rFonts w:eastAsia="Calibri" w:cs="Times New Roman"/>
          <w:bCs/>
          <w:color w:val="808080" w:themeColor="background1" w:themeShade="80"/>
          <w:szCs w:val="24"/>
          <w:lang w:val="es-ES"/>
        </w:rPr>
      </w:pPr>
      <w:r w:rsidRPr="00A26213">
        <w:rPr>
          <w:rFonts w:cs="Times New Roman"/>
          <w:color w:val="808080" w:themeColor="background1" w:themeShade="80"/>
          <w:szCs w:val="24"/>
          <w:lang w:val="es-ES"/>
        </w:rPr>
        <w:t xml:space="preserve">A través de la Misión Permanente ante la </w:t>
      </w:r>
      <w:r w:rsidRPr="00F92A08">
        <w:rPr>
          <w:rFonts w:eastAsia="Calibri" w:cs="Times New Roman"/>
          <w:b/>
          <w:color w:val="808080" w:themeColor="background1" w:themeShade="80"/>
          <w:szCs w:val="24"/>
          <w:lang w:val="es-ES"/>
        </w:rPr>
        <w:t>Organización de las Naciones Unidas en Ginebra. Se firma del Acuerdo marco de Cooperación entre el Instituto Dominicano de las Telecomunicaciones (INDOTEL)</w:t>
      </w:r>
      <w:r w:rsidRPr="00F92A08">
        <w:rPr>
          <w:rFonts w:eastAsia="Calibri" w:cs="Times New Roman"/>
          <w:bCs/>
          <w:color w:val="808080" w:themeColor="background1" w:themeShade="80"/>
          <w:szCs w:val="24"/>
          <w:lang w:val="es-ES"/>
        </w:rPr>
        <w:t xml:space="preserve"> y </w:t>
      </w:r>
      <w:bookmarkStart w:id="188" w:name="_Hlk153352674"/>
      <w:r w:rsidRPr="00F92A08">
        <w:rPr>
          <w:rFonts w:eastAsia="Calibri" w:cs="Times New Roman"/>
          <w:bCs/>
          <w:color w:val="808080" w:themeColor="background1" w:themeShade="80"/>
          <w:szCs w:val="24"/>
          <w:lang w:val="es-ES"/>
        </w:rPr>
        <w:t>la Unión Internacional de Telecomunicaciones (UIT)</w:t>
      </w:r>
      <w:bookmarkEnd w:id="188"/>
      <w:r w:rsidRPr="00F92A08">
        <w:rPr>
          <w:rFonts w:eastAsia="Calibri" w:cs="Times New Roman"/>
          <w:bCs/>
          <w:color w:val="808080" w:themeColor="background1" w:themeShade="80"/>
          <w:szCs w:val="24"/>
          <w:lang w:val="es-ES"/>
        </w:rPr>
        <w:t xml:space="preserve"> en materia de capacitación, contentivo en el proyecto: Soporte Institucional al INDOTEL, a desarrollarse de febrero de 2023 a junio de 2024.</w:t>
      </w:r>
    </w:p>
    <w:p w14:paraId="48995098" w14:textId="77777777" w:rsidR="009B0DBF" w:rsidRDefault="009B0DBF" w:rsidP="00FA0C7E">
      <w:pPr>
        <w:pStyle w:val="Prrafodelista"/>
        <w:numPr>
          <w:ilvl w:val="0"/>
          <w:numId w:val="64"/>
        </w:numPr>
        <w:spacing w:after="0" w:line="360" w:lineRule="auto"/>
        <w:ind w:left="567" w:hanging="567"/>
        <w:jc w:val="both"/>
        <w:rPr>
          <w:rFonts w:eastAsia="Calibri" w:cs="Times New Roman"/>
          <w:b/>
          <w:bCs/>
          <w:color w:val="808080" w:themeColor="background1" w:themeShade="80"/>
          <w:szCs w:val="24"/>
          <w:lang w:val="es"/>
        </w:rPr>
      </w:pPr>
      <w:r w:rsidRPr="00F92A08">
        <w:rPr>
          <w:rFonts w:eastAsia="Calibri" w:cs="Times New Roman"/>
          <w:color w:val="808080" w:themeColor="background1" w:themeShade="80"/>
          <w:szCs w:val="24"/>
          <w:lang w:val="es"/>
        </w:rPr>
        <w:t xml:space="preserve">En el marco de la XXVIII Cumbre Iberoamericana de Jefes y Jefas de Estado y de Gobierno, se logró la firma de dos importantes Instrumentos: el </w:t>
      </w:r>
      <w:r w:rsidRPr="00F92A08">
        <w:rPr>
          <w:rFonts w:eastAsia="Calibri" w:cs="Times New Roman"/>
          <w:b/>
          <w:bCs/>
          <w:color w:val="808080" w:themeColor="background1" w:themeShade="80"/>
          <w:szCs w:val="24"/>
          <w:lang w:val="es"/>
        </w:rPr>
        <w:t xml:space="preserve">Acuerdo Marco de Cooperación con la </w:t>
      </w:r>
      <w:bookmarkStart w:id="189" w:name="_Hlk153352656"/>
      <w:r w:rsidRPr="00F92A08">
        <w:rPr>
          <w:rFonts w:eastAsia="Calibri" w:cs="Times New Roman"/>
          <w:b/>
          <w:bCs/>
          <w:color w:val="808080" w:themeColor="background1" w:themeShade="80"/>
          <w:szCs w:val="24"/>
          <w:lang w:val="es"/>
        </w:rPr>
        <w:t>República Portuguesa</w:t>
      </w:r>
      <w:bookmarkEnd w:id="189"/>
      <w:r w:rsidRPr="00F92A08">
        <w:rPr>
          <w:rFonts w:eastAsia="Calibri" w:cs="Times New Roman"/>
          <w:b/>
          <w:bCs/>
          <w:color w:val="808080" w:themeColor="background1" w:themeShade="80"/>
          <w:szCs w:val="24"/>
          <w:lang w:val="es"/>
        </w:rPr>
        <w:t xml:space="preserve">, </w:t>
      </w:r>
      <w:r w:rsidRPr="00F92A08">
        <w:rPr>
          <w:rFonts w:eastAsia="Calibri" w:cs="Times New Roman"/>
          <w:color w:val="808080" w:themeColor="background1" w:themeShade="80"/>
          <w:szCs w:val="24"/>
          <w:lang w:val="es"/>
        </w:rPr>
        <w:t xml:space="preserve">así como el </w:t>
      </w:r>
      <w:r w:rsidRPr="00F92A08">
        <w:rPr>
          <w:rFonts w:eastAsia="Calibri" w:cs="Times New Roman"/>
          <w:b/>
          <w:bCs/>
          <w:color w:val="808080" w:themeColor="background1" w:themeShade="80"/>
          <w:szCs w:val="24"/>
          <w:lang w:val="es"/>
        </w:rPr>
        <w:t>Memorándum de Entendimiento en materia de educación superior, los cuales inician los trabajos de dicha comisión.</w:t>
      </w:r>
    </w:p>
    <w:p w14:paraId="3CB5AF09" w14:textId="77777777" w:rsidR="009B0DBF" w:rsidRPr="00476353" w:rsidRDefault="009B0DBF" w:rsidP="00FA0C7E">
      <w:pPr>
        <w:pStyle w:val="Sinespaciado"/>
        <w:numPr>
          <w:ilvl w:val="0"/>
          <w:numId w:val="64"/>
        </w:numPr>
        <w:spacing w:line="360" w:lineRule="auto"/>
        <w:ind w:left="567" w:hanging="567"/>
        <w:jc w:val="both"/>
        <w:rPr>
          <w:rFonts w:ascii="Times New Roman" w:eastAsia="Calibri" w:hAnsi="Times New Roman"/>
          <w:color w:val="808080" w:themeColor="background1" w:themeShade="80"/>
          <w:sz w:val="24"/>
          <w:szCs w:val="24"/>
          <w:lang w:val="es"/>
        </w:rPr>
      </w:pPr>
      <w:r w:rsidRPr="00476353">
        <w:rPr>
          <w:rFonts w:ascii="Times New Roman" w:eastAsia="Times New Roman" w:hAnsi="Times New Roman"/>
          <w:b/>
          <w:bCs/>
          <w:color w:val="808080" w:themeColor="background1" w:themeShade="80"/>
          <w:sz w:val="24"/>
          <w:szCs w:val="24"/>
        </w:rPr>
        <w:t>Acuerdo entre la Empresa Brasileña</w:t>
      </w:r>
      <w:r w:rsidRPr="00476353">
        <w:rPr>
          <w:rFonts w:ascii="Times New Roman" w:eastAsia="Times New Roman" w:hAnsi="Times New Roman"/>
          <w:color w:val="808080" w:themeColor="background1" w:themeShade="80"/>
          <w:sz w:val="24"/>
          <w:szCs w:val="24"/>
        </w:rPr>
        <w:t xml:space="preserve"> de Investigación Agropecuaria (EMBRAPA) y el Ministerio de Agricultura de República Dominicana</w:t>
      </w:r>
      <w:r>
        <w:rPr>
          <w:rFonts w:ascii="Times New Roman" w:eastAsia="Times New Roman" w:hAnsi="Times New Roman"/>
          <w:color w:val="808080" w:themeColor="background1" w:themeShade="80"/>
          <w:sz w:val="24"/>
          <w:szCs w:val="24"/>
        </w:rPr>
        <w:t>; así como la</w:t>
      </w:r>
      <w:r w:rsidRPr="00476353">
        <w:rPr>
          <w:rFonts w:ascii="Times New Roman" w:hAnsi="Times New Roman"/>
          <w:b/>
          <w:bCs/>
          <w:color w:val="808080" w:themeColor="background1" w:themeShade="80"/>
          <w:szCs w:val="24"/>
        </w:rPr>
        <w:t xml:space="preserve"> Carta de Intención</w:t>
      </w:r>
      <w:r w:rsidRPr="00476353">
        <w:rPr>
          <w:rFonts w:ascii="Times New Roman" w:hAnsi="Times New Roman"/>
          <w:color w:val="808080" w:themeColor="background1" w:themeShade="80"/>
          <w:szCs w:val="24"/>
        </w:rPr>
        <w:t>, 14 septiembre de 2023</w:t>
      </w:r>
      <w:r>
        <w:rPr>
          <w:rFonts w:ascii="Times New Roman" w:hAnsi="Times New Roman"/>
          <w:color w:val="808080" w:themeColor="background1" w:themeShade="80"/>
          <w:szCs w:val="24"/>
        </w:rPr>
        <w:t>.</w:t>
      </w:r>
    </w:p>
    <w:p w14:paraId="2108C19D" w14:textId="77777777" w:rsidR="009B0DBF" w:rsidRPr="00750192" w:rsidRDefault="009B0DBF" w:rsidP="00FA0C7E">
      <w:pPr>
        <w:pStyle w:val="Prrafodelista"/>
        <w:numPr>
          <w:ilvl w:val="0"/>
          <w:numId w:val="64"/>
        </w:numPr>
        <w:spacing w:line="360" w:lineRule="auto"/>
        <w:ind w:left="567" w:hanging="567"/>
        <w:jc w:val="both"/>
        <w:rPr>
          <w:color w:val="808080" w:themeColor="background1" w:themeShade="80"/>
          <w:szCs w:val="24"/>
          <w:lang w:val="es-DO"/>
        </w:rPr>
      </w:pPr>
      <w:r w:rsidRPr="00750192">
        <w:rPr>
          <w:rFonts w:eastAsia="Times New Roman" w:cs="Times New Roman"/>
          <w:b/>
          <w:bCs/>
          <w:color w:val="808080" w:themeColor="background1" w:themeShade="80"/>
          <w:szCs w:val="24"/>
          <w:lang w:val="es-DO"/>
        </w:rPr>
        <w:t>Firma de Protocolo de los Requerimientos Fitosanitarios</w:t>
      </w:r>
      <w:r w:rsidRPr="00750192">
        <w:rPr>
          <w:rFonts w:eastAsia="Times New Roman" w:cs="Times New Roman"/>
          <w:color w:val="808080" w:themeColor="background1" w:themeShade="80"/>
          <w:szCs w:val="24"/>
          <w:lang w:val="es-DO"/>
        </w:rPr>
        <w:t xml:space="preserve"> para la exportación de hojas de tabaco para cigarros de República Dominicana y la República Popular China entre Ministerio Agricultura República Dominicana y La </w:t>
      </w:r>
      <w:r w:rsidRPr="00750192">
        <w:rPr>
          <w:rFonts w:eastAsia="Times New Roman"/>
          <w:color w:val="808080" w:themeColor="background1" w:themeShade="80"/>
          <w:szCs w:val="24"/>
          <w:lang w:val="es-DO"/>
        </w:rPr>
        <w:t>A</w:t>
      </w:r>
      <w:r w:rsidRPr="00750192">
        <w:rPr>
          <w:rFonts w:eastAsia="Times New Roman" w:cs="Times New Roman"/>
          <w:color w:val="808080" w:themeColor="background1" w:themeShade="80"/>
          <w:szCs w:val="24"/>
          <w:lang w:val="es-DO"/>
        </w:rPr>
        <w:t>dministración General de Aduanas de la República Popular Chin</w:t>
      </w:r>
      <w:r w:rsidRPr="00750192">
        <w:rPr>
          <w:rFonts w:eastAsia="Times New Roman"/>
          <w:color w:val="808080" w:themeColor="background1" w:themeShade="80"/>
          <w:szCs w:val="24"/>
          <w:lang w:val="es-DO"/>
        </w:rPr>
        <w:t>a.</w:t>
      </w:r>
    </w:p>
    <w:p w14:paraId="67F8799A" w14:textId="77777777" w:rsidR="009B0DBF" w:rsidRPr="00750192" w:rsidRDefault="009B0DBF" w:rsidP="00FA0C7E">
      <w:pPr>
        <w:pStyle w:val="Prrafodelista"/>
        <w:numPr>
          <w:ilvl w:val="0"/>
          <w:numId w:val="64"/>
        </w:numPr>
        <w:spacing w:line="360" w:lineRule="auto"/>
        <w:ind w:left="567" w:hanging="567"/>
        <w:jc w:val="both"/>
        <w:rPr>
          <w:color w:val="808080" w:themeColor="background1" w:themeShade="80"/>
          <w:szCs w:val="24"/>
          <w:lang w:val="es-DO"/>
        </w:rPr>
      </w:pPr>
      <w:r w:rsidRPr="00750192">
        <w:rPr>
          <w:b/>
          <w:bCs/>
          <w:color w:val="808080" w:themeColor="background1" w:themeShade="80"/>
          <w:szCs w:val="24"/>
          <w:lang w:val="es-DO"/>
        </w:rPr>
        <w:t>Convenio Marco de Cooperación</w:t>
      </w:r>
      <w:r w:rsidRPr="00750192">
        <w:rPr>
          <w:color w:val="808080" w:themeColor="background1" w:themeShade="80"/>
          <w:szCs w:val="24"/>
          <w:lang w:val="es-DO"/>
        </w:rPr>
        <w:t xml:space="preserve"> entre la </w:t>
      </w:r>
      <w:r w:rsidRPr="00750192">
        <w:rPr>
          <w:b/>
          <w:bCs/>
          <w:color w:val="808080" w:themeColor="background1" w:themeShade="80"/>
          <w:szCs w:val="24"/>
          <w:lang w:val="es-DO"/>
        </w:rPr>
        <w:t>República Portuguesa</w:t>
      </w:r>
      <w:r w:rsidRPr="00750192">
        <w:rPr>
          <w:color w:val="808080" w:themeColor="background1" w:themeShade="80"/>
          <w:szCs w:val="24"/>
          <w:lang w:val="es-DO"/>
        </w:rPr>
        <w:t xml:space="preserve"> y la República Dominicana, firmado el 23 de marzo de 2023.</w:t>
      </w:r>
    </w:p>
    <w:p w14:paraId="425DF36B" w14:textId="77777777" w:rsidR="009B0DBF" w:rsidRDefault="009B0DBF" w:rsidP="00FA0C7E">
      <w:pPr>
        <w:pStyle w:val="Sinespaciado"/>
        <w:numPr>
          <w:ilvl w:val="0"/>
          <w:numId w:val="64"/>
        </w:numPr>
        <w:spacing w:line="360" w:lineRule="auto"/>
        <w:ind w:left="567" w:hanging="567"/>
        <w:jc w:val="both"/>
        <w:rPr>
          <w:rFonts w:ascii="Times New Roman" w:hAnsi="Times New Roman"/>
          <w:color w:val="808080" w:themeColor="background1" w:themeShade="80"/>
          <w:sz w:val="24"/>
          <w:szCs w:val="24"/>
        </w:rPr>
      </w:pPr>
      <w:r w:rsidRPr="003167BA">
        <w:rPr>
          <w:rFonts w:ascii="Times New Roman" w:eastAsia="Times New Roman" w:hAnsi="Times New Roman"/>
          <w:b/>
          <w:bCs/>
          <w:color w:val="808080" w:themeColor="background1" w:themeShade="80"/>
          <w:sz w:val="24"/>
          <w:szCs w:val="24"/>
        </w:rPr>
        <w:lastRenderedPageBreak/>
        <w:t>Memorando de Entendimiento</w:t>
      </w:r>
      <w:r w:rsidRPr="003167BA">
        <w:rPr>
          <w:rFonts w:ascii="Times New Roman" w:eastAsia="Times New Roman" w:hAnsi="Times New Roman"/>
          <w:color w:val="808080" w:themeColor="background1" w:themeShade="80"/>
          <w:sz w:val="24"/>
          <w:szCs w:val="24"/>
        </w:rPr>
        <w:t xml:space="preserve"> con la República de Surinam, en materia de Aviación a su vez, permitirá la eventual firma del Acuerdo de </w:t>
      </w:r>
      <w:bookmarkStart w:id="190" w:name="_Hlk153352860"/>
      <w:r w:rsidRPr="003167BA">
        <w:rPr>
          <w:rFonts w:ascii="Times New Roman" w:eastAsia="Times New Roman" w:hAnsi="Times New Roman"/>
          <w:color w:val="808080" w:themeColor="background1" w:themeShade="80"/>
          <w:sz w:val="24"/>
          <w:szCs w:val="24"/>
        </w:rPr>
        <w:t xml:space="preserve">Servicios Aéreos </w:t>
      </w:r>
      <w:bookmarkEnd w:id="190"/>
      <w:r w:rsidRPr="003167BA">
        <w:rPr>
          <w:rFonts w:ascii="Times New Roman" w:eastAsia="Times New Roman" w:hAnsi="Times New Roman"/>
          <w:color w:val="808080" w:themeColor="background1" w:themeShade="80"/>
          <w:sz w:val="24"/>
          <w:szCs w:val="24"/>
        </w:rPr>
        <w:t>(ASA) entre ambas naciones</w:t>
      </w:r>
      <w:r>
        <w:rPr>
          <w:rFonts w:ascii="Times New Roman" w:eastAsia="Times New Roman" w:hAnsi="Times New Roman"/>
          <w:color w:val="808080" w:themeColor="background1" w:themeShade="80"/>
          <w:sz w:val="24"/>
          <w:szCs w:val="24"/>
        </w:rPr>
        <w:t>.</w:t>
      </w:r>
    </w:p>
    <w:p w14:paraId="29502DFC" w14:textId="77777777" w:rsidR="009B0DBF" w:rsidRPr="00436A7E" w:rsidRDefault="009B0DBF" w:rsidP="00FA0C7E">
      <w:pPr>
        <w:pStyle w:val="Sinespaciado"/>
        <w:numPr>
          <w:ilvl w:val="0"/>
          <w:numId w:val="64"/>
        </w:numPr>
        <w:spacing w:line="360" w:lineRule="auto"/>
        <w:ind w:left="567" w:hanging="567"/>
        <w:jc w:val="both"/>
        <w:rPr>
          <w:rFonts w:ascii="Times New Roman" w:hAnsi="Times New Roman"/>
          <w:color w:val="808080" w:themeColor="background1" w:themeShade="80"/>
          <w:sz w:val="24"/>
          <w:szCs w:val="24"/>
        </w:rPr>
      </w:pPr>
      <w:r w:rsidRPr="00436A7E">
        <w:rPr>
          <w:rFonts w:ascii="Times New Roman" w:hAnsi="Times New Roman"/>
          <w:b/>
          <w:bCs/>
          <w:color w:val="808080" w:themeColor="background1" w:themeShade="80"/>
          <w:sz w:val="24"/>
          <w:szCs w:val="24"/>
        </w:rPr>
        <w:t>Memorándum de Entendimiento</w:t>
      </w:r>
      <w:r w:rsidRPr="00436A7E">
        <w:rPr>
          <w:rFonts w:ascii="Times New Roman" w:hAnsi="Times New Roman"/>
          <w:color w:val="808080" w:themeColor="background1" w:themeShade="80"/>
          <w:sz w:val="24"/>
          <w:szCs w:val="24"/>
        </w:rPr>
        <w:t xml:space="preserve"> para la </w:t>
      </w:r>
      <w:bookmarkStart w:id="191" w:name="_Hlk153352891"/>
      <w:r w:rsidRPr="00436A7E">
        <w:rPr>
          <w:rFonts w:ascii="Times New Roman" w:hAnsi="Times New Roman"/>
          <w:color w:val="808080" w:themeColor="background1" w:themeShade="80"/>
          <w:sz w:val="24"/>
          <w:szCs w:val="24"/>
        </w:rPr>
        <w:t xml:space="preserve">implementación del Proyecto de </w:t>
      </w:r>
      <w:r w:rsidRPr="00436A7E">
        <w:rPr>
          <w:rFonts w:ascii="Times New Roman" w:hAnsi="Times New Roman"/>
          <w:b/>
          <w:bCs/>
          <w:color w:val="808080" w:themeColor="background1" w:themeShade="80"/>
          <w:sz w:val="24"/>
          <w:szCs w:val="24"/>
        </w:rPr>
        <w:t>Cooperación Portuaria Fase V</w:t>
      </w:r>
      <w:r w:rsidRPr="00436A7E">
        <w:rPr>
          <w:rFonts w:ascii="Times New Roman" w:hAnsi="Times New Roman"/>
          <w:color w:val="808080" w:themeColor="background1" w:themeShade="80"/>
          <w:sz w:val="24"/>
          <w:szCs w:val="24"/>
        </w:rPr>
        <w:t xml:space="preserve"> </w:t>
      </w:r>
      <w:bookmarkEnd w:id="191"/>
      <w:r w:rsidRPr="00436A7E">
        <w:rPr>
          <w:rFonts w:ascii="Times New Roman" w:hAnsi="Times New Roman"/>
          <w:color w:val="808080" w:themeColor="background1" w:themeShade="80"/>
          <w:sz w:val="24"/>
          <w:szCs w:val="24"/>
        </w:rPr>
        <w:t xml:space="preserve">(SEACOP V) en República Dominicana a través del Ministerio de Relaciones Exteriores y la </w:t>
      </w:r>
      <w:r w:rsidRPr="00436A7E">
        <w:rPr>
          <w:rFonts w:ascii="Times New Roman" w:hAnsi="Times New Roman"/>
          <w:b/>
          <w:bCs/>
          <w:color w:val="808080" w:themeColor="background1" w:themeShade="80"/>
          <w:sz w:val="24"/>
          <w:szCs w:val="24"/>
        </w:rPr>
        <w:t>Fundación Internacional y para Iberoamérica de Administración y Políticas Públicas (FIIAPP),</w:t>
      </w:r>
      <w:r w:rsidRPr="00436A7E">
        <w:rPr>
          <w:rFonts w:ascii="Times New Roman" w:hAnsi="Times New Roman"/>
          <w:color w:val="808080" w:themeColor="background1" w:themeShade="80"/>
          <w:sz w:val="24"/>
          <w:szCs w:val="24"/>
        </w:rPr>
        <w:t xml:space="preserve"> firmado el 17 de marzo de 2023</w:t>
      </w:r>
      <w:r>
        <w:rPr>
          <w:rFonts w:ascii="Times New Roman" w:hAnsi="Times New Roman"/>
          <w:color w:val="808080" w:themeColor="background1" w:themeShade="80"/>
          <w:sz w:val="24"/>
          <w:szCs w:val="24"/>
        </w:rPr>
        <w:t>;</w:t>
      </w:r>
      <w:r w:rsidRPr="00436A7E">
        <w:rPr>
          <w:rFonts w:eastAsia="Calibri"/>
          <w:color w:val="808080" w:themeColor="background1" w:themeShade="80"/>
          <w:szCs w:val="24"/>
          <w:lang w:val="es"/>
        </w:rPr>
        <w:t xml:space="preserve"> </w:t>
      </w:r>
      <w:r w:rsidRPr="00436A7E">
        <w:rPr>
          <w:rFonts w:ascii="Times New Roman" w:eastAsia="Calibri" w:hAnsi="Times New Roman"/>
          <w:color w:val="808080" w:themeColor="background1" w:themeShade="80"/>
          <w:sz w:val="24"/>
          <w:szCs w:val="24"/>
          <w:lang w:val="es"/>
        </w:rPr>
        <w:t>los objetivos específicos de este son: reforzar la eficacia de la red de inteligencia y control marítimo, integrar los conocimientos y las experiencias sobre las amenazas marítimas y las prohibiciones derivadas de las rutas de tráfico ilícito, mediante la cooperación técnica; intercambio de experiencias e información entre todos los países que conforman el SEACOP-V.</w:t>
      </w:r>
    </w:p>
    <w:p w14:paraId="0400D56C" w14:textId="77777777" w:rsidR="009B0DBF" w:rsidRPr="003167BA" w:rsidRDefault="009B0DBF" w:rsidP="00FA0C7E">
      <w:pPr>
        <w:pStyle w:val="Sinespaciado"/>
        <w:numPr>
          <w:ilvl w:val="0"/>
          <w:numId w:val="64"/>
        </w:numPr>
        <w:spacing w:line="360" w:lineRule="auto"/>
        <w:ind w:left="567" w:hanging="567"/>
        <w:jc w:val="both"/>
        <w:rPr>
          <w:rFonts w:ascii="Times New Roman" w:hAnsi="Times New Roman"/>
          <w:color w:val="808080" w:themeColor="background1" w:themeShade="80"/>
          <w:sz w:val="24"/>
          <w:szCs w:val="24"/>
        </w:rPr>
      </w:pPr>
      <w:r w:rsidRPr="003167BA">
        <w:rPr>
          <w:rFonts w:ascii="Times New Roman" w:hAnsi="Times New Roman"/>
          <w:b/>
          <w:bCs/>
          <w:color w:val="808080" w:themeColor="background1" w:themeShade="80"/>
          <w:sz w:val="24"/>
          <w:szCs w:val="24"/>
        </w:rPr>
        <w:t>Memorando de Entendimiento</w:t>
      </w:r>
      <w:r w:rsidRPr="003167BA">
        <w:rPr>
          <w:rFonts w:ascii="Times New Roman" w:hAnsi="Times New Roman"/>
          <w:color w:val="808080" w:themeColor="background1" w:themeShade="80"/>
          <w:sz w:val="24"/>
          <w:szCs w:val="24"/>
        </w:rPr>
        <w:t xml:space="preserve"> entre el Ministerio de Ciencia, Tecnología y Educación Superior de </w:t>
      </w:r>
      <w:bookmarkStart w:id="192" w:name="_Hlk153352943"/>
      <w:r w:rsidRPr="003167BA">
        <w:rPr>
          <w:rFonts w:ascii="Times New Roman" w:hAnsi="Times New Roman"/>
          <w:color w:val="808080" w:themeColor="background1" w:themeShade="80"/>
          <w:sz w:val="24"/>
          <w:szCs w:val="24"/>
        </w:rPr>
        <w:t xml:space="preserve">la </w:t>
      </w:r>
      <w:r w:rsidRPr="003167BA">
        <w:rPr>
          <w:rFonts w:ascii="Times New Roman" w:hAnsi="Times New Roman"/>
          <w:b/>
          <w:bCs/>
          <w:color w:val="808080" w:themeColor="background1" w:themeShade="80"/>
          <w:sz w:val="24"/>
          <w:szCs w:val="24"/>
        </w:rPr>
        <w:t>República Portuguesa</w:t>
      </w:r>
      <w:r w:rsidRPr="003167BA">
        <w:rPr>
          <w:rFonts w:ascii="Times New Roman" w:hAnsi="Times New Roman"/>
          <w:color w:val="808080" w:themeColor="background1" w:themeShade="80"/>
          <w:sz w:val="24"/>
          <w:szCs w:val="24"/>
        </w:rPr>
        <w:t xml:space="preserve"> </w:t>
      </w:r>
      <w:bookmarkEnd w:id="192"/>
      <w:r w:rsidRPr="003167BA">
        <w:rPr>
          <w:rFonts w:ascii="Times New Roman" w:hAnsi="Times New Roman"/>
          <w:color w:val="808080" w:themeColor="background1" w:themeShade="80"/>
          <w:sz w:val="24"/>
          <w:szCs w:val="24"/>
        </w:rPr>
        <w:t xml:space="preserve">y el Ministerio de Educación Superior, Ciencia y Tecnología de la República Dominicana sobre </w:t>
      </w:r>
      <w:bookmarkStart w:id="193" w:name="_Hlk153352910"/>
      <w:r w:rsidRPr="003167BA">
        <w:rPr>
          <w:rFonts w:ascii="Times New Roman" w:hAnsi="Times New Roman"/>
          <w:b/>
          <w:bCs/>
          <w:color w:val="808080" w:themeColor="background1" w:themeShade="80"/>
          <w:sz w:val="24"/>
          <w:szCs w:val="24"/>
        </w:rPr>
        <w:t>cooperación en materia de enseñanza superior</w:t>
      </w:r>
      <w:bookmarkEnd w:id="193"/>
      <w:r w:rsidRPr="003167BA">
        <w:rPr>
          <w:rFonts w:ascii="Times New Roman" w:hAnsi="Times New Roman"/>
          <w:color w:val="808080" w:themeColor="background1" w:themeShade="80"/>
          <w:sz w:val="24"/>
          <w:szCs w:val="24"/>
        </w:rPr>
        <w:t>, firmado el 23 de marzo de 2023.</w:t>
      </w:r>
    </w:p>
    <w:p w14:paraId="2F083E8B" w14:textId="77777777" w:rsidR="009B0DBF" w:rsidRPr="003167BA" w:rsidRDefault="009B0DBF" w:rsidP="00FA0C7E">
      <w:pPr>
        <w:pStyle w:val="Prrafodelista"/>
        <w:numPr>
          <w:ilvl w:val="0"/>
          <w:numId w:val="64"/>
        </w:numPr>
        <w:spacing w:line="360" w:lineRule="auto"/>
        <w:ind w:left="567" w:hanging="567"/>
        <w:jc w:val="both"/>
        <w:rPr>
          <w:rFonts w:cs="Times New Roman"/>
          <w:color w:val="808080" w:themeColor="background1" w:themeShade="80"/>
          <w:szCs w:val="24"/>
          <w:lang w:val="es-DO"/>
        </w:rPr>
      </w:pPr>
      <w:r w:rsidRPr="003167BA">
        <w:rPr>
          <w:rFonts w:cs="Times New Roman"/>
          <w:b/>
          <w:bCs/>
          <w:color w:val="808080" w:themeColor="background1" w:themeShade="80"/>
          <w:szCs w:val="24"/>
          <w:lang w:val="es-DO"/>
        </w:rPr>
        <w:t>Memorando de Entendimiento</w:t>
      </w:r>
      <w:r w:rsidRPr="003167BA">
        <w:rPr>
          <w:rFonts w:cs="Times New Roman"/>
          <w:color w:val="808080" w:themeColor="background1" w:themeShade="80"/>
          <w:szCs w:val="24"/>
          <w:lang w:val="es-DO"/>
        </w:rPr>
        <w:t xml:space="preserve"> sobre </w:t>
      </w:r>
      <w:bookmarkStart w:id="194" w:name="_Hlk153352920"/>
      <w:r w:rsidRPr="003167BA">
        <w:rPr>
          <w:rFonts w:cs="Times New Roman"/>
          <w:color w:val="808080" w:themeColor="background1" w:themeShade="80"/>
          <w:szCs w:val="24"/>
          <w:lang w:val="es-DO"/>
        </w:rPr>
        <w:t xml:space="preserve">Cooperación Energética </w:t>
      </w:r>
      <w:bookmarkEnd w:id="194"/>
      <w:r w:rsidRPr="003167BA">
        <w:rPr>
          <w:rFonts w:cs="Times New Roman"/>
          <w:color w:val="808080" w:themeColor="background1" w:themeShade="80"/>
          <w:szCs w:val="24"/>
          <w:lang w:val="es-DO"/>
        </w:rPr>
        <w:t xml:space="preserve">entre el Gobierno de Guyana y el Gobierno de la República Dominicana. </w:t>
      </w:r>
    </w:p>
    <w:p w14:paraId="6A5417B6" w14:textId="77777777" w:rsidR="009B0DBF" w:rsidRPr="003167BA" w:rsidRDefault="009B0DBF" w:rsidP="00FA0C7E">
      <w:pPr>
        <w:pStyle w:val="Prrafodelista"/>
        <w:numPr>
          <w:ilvl w:val="0"/>
          <w:numId w:val="64"/>
        </w:numPr>
        <w:spacing w:line="360" w:lineRule="auto"/>
        <w:ind w:left="567" w:hanging="567"/>
        <w:jc w:val="both"/>
        <w:rPr>
          <w:color w:val="808080" w:themeColor="background1" w:themeShade="80"/>
          <w:szCs w:val="24"/>
          <w:lang w:val="es-DO"/>
        </w:rPr>
      </w:pPr>
      <w:r w:rsidRPr="003167BA">
        <w:rPr>
          <w:rFonts w:eastAsia="Times New Roman" w:cs="Times New Roman"/>
          <w:b/>
          <w:bCs/>
          <w:color w:val="808080" w:themeColor="background1" w:themeShade="80"/>
          <w:szCs w:val="24"/>
          <w:lang w:val="es-DO"/>
        </w:rPr>
        <w:t>Memorando de Entendimiento</w:t>
      </w:r>
      <w:r w:rsidRPr="003167BA">
        <w:rPr>
          <w:rFonts w:eastAsia="Times New Roman" w:cs="Times New Roman"/>
          <w:color w:val="808080" w:themeColor="background1" w:themeShade="80"/>
          <w:szCs w:val="24"/>
          <w:lang w:val="es-DO"/>
        </w:rPr>
        <w:t xml:space="preserve"> entre el Ministerio de Energía y Minas de la República Dominicana y el </w:t>
      </w:r>
      <w:r w:rsidRPr="003167BA">
        <w:rPr>
          <w:rFonts w:eastAsia="Times New Roman" w:cs="Times New Roman"/>
          <w:b/>
          <w:bCs/>
          <w:color w:val="808080" w:themeColor="background1" w:themeShade="80"/>
          <w:szCs w:val="24"/>
          <w:lang w:val="es-DO"/>
        </w:rPr>
        <w:t xml:space="preserve">Ministerio de Recursos Naturales </w:t>
      </w:r>
      <w:bookmarkStart w:id="195" w:name="_Hlk153353095"/>
      <w:r w:rsidRPr="003167BA">
        <w:rPr>
          <w:rFonts w:eastAsia="Times New Roman" w:cs="Times New Roman"/>
          <w:b/>
          <w:bCs/>
          <w:color w:val="808080" w:themeColor="background1" w:themeShade="80"/>
          <w:szCs w:val="24"/>
          <w:lang w:val="es-DO"/>
        </w:rPr>
        <w:t>de Surinam</w:t>
      </w:r>
      <w:r w:rsidRPr="003167BA">
        <w:rPr>
          <w:rFonts w:eastAsia="Times New Roman" w:cs="Times New Roman"/>
          <w:color w:val="808080" w:themeColor="background1" w:themeShade="80"/>
          <w:szCs w:val="24"/>
          <w:lang w:val="es-DO"/>
        </w:rPr>
        <w:t xml:space="preserve"> sobre </w:t>
      </w:r>
      <w:r w:rsidRPr="003167BA">
        <w:rPr>
          <w:rFonts w:eastAsia="Times New Roman" w:cs="Times New Roman"/>
          <w:b/>
          <w:bCs/>
          <w:color w:val="808080" w:themeColor="background1" w:themeShade="80"/>
          <w:szCs w:val="24"/>
          <w:lang w:val="es-DO"/>
        </w:rPr>
        <w:t>Cooperación en el Ámbito de la Industria de Hidrocarburos</w:t>
      </w:r>
      <w:bookmarkEnd w:id="195"/>
      <w:r w:rsidRPr="003167BA">
        <w:rPr>
          <w:rFonts w:eastAsia="Times New Roman" w:cs="Times New Roman"/>
          <w:color w:val="808080" w:themeColor="background1" w:themeShade="80"/>
          <w:szCs w:val="24"/>
          <w:lang w:val="es-DO"/>
        </w:rPr>
        <w:t>.</w:t>
      </w:r>
    </w:p>
    <w:p w14:paraId="371E8A51" w14:textId="77777777" w:rsidR="009B0DBF" w:rsidRPr="003167BA" w:rsidRDefault="009B0DBF" w:rsidP="00FA0C7E">
      <w:pPr>
        <w:pStyle w:val="Prrafodelista"/>
        <w:numPr>
          <w:ilvl w:val="0"/>
          <w:numId w:val="64"/>
        </w:numPr>
        <w:spacing w:line="360" w:lineRule="auto"/>
        <w:ind w:left="567" w:hanging="567"/>
        <w:jc w:val="both"/>
        <w:rPr>
          <w:rFonts w:eastAsia="Calibri" w:cs="Times New Roman"/>
          <w:b/>
          <w:bCs/>
          <w:color w:val="808080" w:themeColor="background1" w:themeShade="80"/>
          <w:szCs w:val="24"/>
          <w:lang w:val="es"/>
        </w:rPr>
      </w:pPr>
      <w:r w:rsidRPr="003167BA">
        <w:rPr>
          <w:b/>
          <w:bCs/>
          <w:color w:val="808080" w:themeColor="background1" w:themeShade="80"/>
          <w:szCs w:val="24"/>
          <w:lang w:val="es-DO"/>
        </w:rPr>
        <w:t>Carta de Intención</w:t>
      </w:r>
      <w:r w:rsidRPr="003167BA">
        <w:rPr>
          <w:color w:val="808080" w:themeColor="background1" w:themeShade="80"/>
          <w:szCs w:val="24"/>
          <w:lang w:val="es-DO"/>
        </w:rPr>
        <w:t xml:space="preserve"> en materia de </w:t>
      </w:r>
      <w:r w:rsidRPr="003167BA">
        <w:rPr>
          <w:b/>
          <w:bCs/>
          <w:color w:val="808080" w:themeColor="background1" w:themeShade="80"/>
          <w:szCs w:val="24"/>
          <w:lang w:val="es-DO"/>
        </w:rPr>
        <w:t>cooperación bilateral</w:t>
      </w:r>
      <w:r w:rsidRPr="003167BA">
        <w:rPr>
          <w:color w:val="808080" w:themeColor="background1" w:themeShade="80"/>
          <w:szCs w:val="24"/>
          <w:lang w:val="es-DO"/>
        </w:rPr>
        <w:t xml:space="preserve"> entre el </w:t>
      </w:r>
      <w:r w:rsidRPr="003167BA">
        <w:rPr>
          <w:b/>
          <w:bCs/>
          <w:color w:val="808080" w:themeColor="background1" w:themeShade="80"/>
          <w:szCs w:val="24"/>
          <w:lang w:val="es-DO"/>
        </w:rPr>
        <w:t>Gobierno de los Estados Unidos Mexicanos</w:t>
      </w:r>
      <w:r w:rsidRPr="003167BA">
        <w:rPr>
          <w:color w:val="808080" w:themeColor="background1" w:themeShade="80"/>
          <w:szCs w:val="24"/>
          <w:lang w:val="es-DO"/>
        </w:rPr>
        <w:t xml:space="preserve"> y el Gobierno de la República Dominicana, firmada el 20 de abril de 2023.</w:t>
      </w:r>
    </w:p>
    <w:p w14:paraId="29AD202A" w14:textId="77777777" w:rsidR="009B0DBF" w:rsidRPr="00750192" w:rsidRDefault="009B0DBF" w:rsidP="00FA0C7E">
      <w:pPr>
        <w:pStyle w:val="Prrafodelista"/>
        <w:numPr>
          <w:ilvl w:val="0"/>
          <w:numId w:val="64"/>
        </w:numPr>
        <w:spacing w:line="360" w:lineRule="auto"/>
        <w:ind w:left="567" w:hanging="567"/>
        <w:jc w:val="both"/>
        <w:rPr>
          <w:rFonts w:eastAsia="Calibri" w:cs="Times New Roman"/>
          <w:color w:val="808080" w:themeColor="background1" w:themeShade="80"/>
          <w:szCs w:val="24"/>
          <w:lang w:val="es"/>
        </w:rPr>
      </w:pPr>
      <w:r w:rsidRPr="00750192">
        <w:rPr>
          <w:b/>
          <w:bCs/>
          <w:color w:val="808080" w:themeColor="background1" w:themeShade="80"/>
          <w:szCs w:val="24"/>
          <w:lang w:val="es-DO"/>
        </w:rPr>
        <w:t>Memorándum de Entendimiento</w:t>
      </w:r>
      <w:r w:rsidRPr="00750192">
        <w:rPr>
          <w:color w:val="808080" w:themeColor="background1" w:themeShade="80"/>
          <w:szCs w:val="24"/>
          <w:lang w:val="es-DO"/>
        </w:rPr>
        <w:t xml:space="preserve"> entre el Ministerio de Relaciones Exteriores (MIREX) e INICIA, LTD, firmado el 16 de mayo de 2023.</w:t>
      </w:r>
    </w:p>
    <w:p w14:paraId="71B7C3D2" w14:textId="77777777" w:rsidR="009B0DBF" w:rsidRPr="00750192" w:rsidRDefault="009B0DBF" w:rsidP="00FA0C7E">
      <w:pPr>
        <w:pStyle w:val="Prrafodelista"/>
        <w:numPr>
          <w:ilvl w:val="0"/>
          <w:numId w:val="64"/>
        </w:numPr>
        <w:spacing w:line="360" w:lineRule="auto"/>
        <w:ind w:left="567" w:hanging="567"/>
        <w:jc w:val="both"/>
        <w:rPr>
          <w:rFonts w:eastAsia="Calibri" w:cs="Times New Roman"/>
          <w:color w:val="808080" w:themeColor="background1" w:themeShade="80"/>
          <w:szCs w:val="24"/>
          <w:lang w:val="es"/>
        </w:rPr>
      </w:pPr>
      <w:r w:rsidRPr="00750192">
        <w:rPr>
          <w:rFonts w:eastAsia="Calibri" w:cs="Times New Roman"/>
          <w:b/>
          <w:bCs/>
          <w:color w:val="808080" w:themeColor="background1" w:themeShade="80"/>
          <w:szCs w:val="24"/>
          <w:lang w:val="es"/>
        </w:rPr>
        <w:t>Memorando de Entendimiento</w:t>
      </w:r>
      <w:r w:rsidRPr="00750192">
        <w:rPr>
          <w:rFonts w:eastAsia="Calibri" w:cs="Times New Roman"/>
          <w:color w:val="808080" w:themeColor="background1" w:themeShade="80"/>
          <w:szCs w:val="24"/>
          <w:lang w:val="es"/>
        </w:rPr>
        <w:t xml:space="preserve"> entre la Secretaría de Agricultura y Desarrollo Rural de los Estados Unidos Mexicanos (SADER) y el Ministerio de Agricultura de República Dominicana.</w:t>
      </w:r>
    </w:p>
    <w:p w14:paraId="31E043F4" w14:textId="77777777" w:rsidR="009B0DBF" w:rsidRPr="00750192" w:rsidRDefault="009B0DBF" w:rsidP="00FA0C7E">
      <w:pPr>
        <w:pStyle w:val="Prrafodelista"/>
        <w:numPr>
          <w:ilvl w:val="0"/>
          <w:numId w:val="64"/>
        </w:numPr>
        <w:spacing w:line="360" w:lineRule="auto"/>
        <w:ind w:left="567" w:hanging="567"/>
        <w:jc w:val="both"/>
        <w:rPr>
          <w:color w:val="808080" w:themeColor="background1" w:themeShade="80"/>
          <w:szCs w:val="24"/>
          <w:lang w:val="es-DO"/>
        </w:rPr>
      </w:pPr>
      <w:r w:rsidRPr="00750192">
        <w:rPr>
          <w:rFonts w:eastAsia="Calibri" w:cs="Times New Roman"/>
          <w:b/>
          <w:bCs/>
          <w:color w:val="808080" w:themeColor="background1" w:themeShade="80"/>
          <w:szCs w:val="24"/>
          <w:lang w:val="es"/>
        </w:rPr>
        <w:lastRenderedPageBreak/>
        <w:t>Memorando de Entendimiento</w:t>
      </w:r>
      <w:r w:rsidRPr="00750192">
        <w:rPr>
          <w:rFonts w:eastAsia="Calibri" w:cs="Times New Roman"/>
          <w:color w:val="808080" w:themeColor="background1" w:themeShade="80"/>
          <w:szCs w:val="24"/>
          <w:lang w:val="es"/>
        </w:rPr>
        <w:t xml:space="preserve"> entre el Ministerio de Agricultura y Pecuaria de la República Federativa de Brasil y Ministerio de Agricultura de República Dominicana.</w:t>
      </w:r>
    </w:p>
    <w:p w14:paraId="039BBA71" w14:textId="77777777" w:rsidR="009B0DBF" w:rsidRPr="00750192" w:rsidRDefault="009B0DBF" w:rsidP="00FA0C7E">
      <w:pPr>
        <w:pStyle w:val="Prrafodelista"/>
        <w:numPr>
          <w:ilvl w:val="0"/>
          <w:numId w:val="64"/>
        </w:numPr>
        <w:spacing w:line="360" w:lineRule="auto"/>
        <w:ind w:left="567" w:hanging="567"/>
        <w:jc w:val="both"/>
        <w:rPr>
          <w:color w:val="808080" w:themeColor="background1" w:themeShade="80"/>
          <w:szCs w:val="24"/>
          <w:lang w:val="es-DO"/>
        </w:rPr>
      </w:pPr>
      <w:r w:rsidRPr="00750192">
        <w:rPr>
          <w:rFonts w:eastAsia="MS Mincho" w:cs="Times New Roman"/>
          <w:b/>
          <w:bCs/>
          <w:color w:val="808080" w:themeColor="background1" w:themeShade="80"/>
          <w:sz w:val="22"/>
          <w:szCs w:val="24"/>
          <w:lang w:val="es-DO"/>
        </w:rPr>
        <w:t>Memorando de Cooperación Agrícola</w:t>
      </w:r>
      <w:r w:rsidRPr="00750192">
        <w:rPr>
          <w:rFonts w:eastAsia="MS Mincho" w:cs="Times New Roman"/>
          <w:color w:val="808080" w:themeColor="background1" w:themeShade="80"/>
          <w:sz w:val="22"/>
          <w:szCs w:val="24"/>
          <w:lang w:val="es-DO"/>
        </w:rPr>
        <w:t xml:space="preserve"> entre República Dominicana y los países de </w:t>
      </w:r>
      <w:r w:rsidRPr="00750192">
        <w:rPr>
          <w:rFonts w:eastAsia="MS Mincho" w:cs="Times New Roman"/>
          <w:b/>
          <w:bCs/>
          <w:color w:val="808080" w:themeColor="background1" w:themeShade="80"/>
          <w:sz w:val="22"/>
          <w:szCs w:val="24"/>
          <w:lang w:val="es-DO"/>
        </w:rPr>
        <w:t>Guyana y Surinam</w:t>
      </w:r>
      <w:r w:rsidRPr="00750192">
        <w:rPr>
          <w:rFonts w:eastAsia="MS Mincho"/>
          <w:color w:val="808080" w:themeColor="background1" w:themeShade="80"/>
          <w:sz w:val="22"/>
          <w:szCs w:val="24"/>
          <w:lang w:val="es-DO"/>
        </w:rPr>
        <w:t>.</w:t>
      </w:r>
    </w:p>
    <w:p w14:paraId="084C2984" w14:textId="77777777" w:rsidR="009B0DBF" w:rsidRPr="006905E3" w:rsidRDefault="009B0DBF" w:rsidP="00FA0C7E">
      <w:pPr>
        <w:pStyle w:val="Prrafodelista"/>
        <w:numPr>
          <w:ilvl w:val="0"/>
          <w:numId w:val="64"/>
        </w:numPr>
        <w:spacing w:line="360" w:lineRule="auto"/>
        <w:ind w:left="567" w:hanging="567"/>
        <w:jc w:val="both"/>
        <w:rPr>
          <w:rFonts w:eastAsia="MS Mincho" w:cs="Times New Roman"/>
          <w:color w:val="808080" w:themeColor="background1" w:themeShade="80"/>
          <w:sz w:val="22"/>
          <w:szCs w:val="24"/>
          <w:lang w:val="es-DO"/>
        </w:rPr>
      </w:pPr>
      <w:r w:rsidRPr="00750192">
        <w:rPr>
          <w:color w:val="808080" w:themeColor="background1" w:themeShade="80"/>
          <w:szCs w:val="24"/>
          <w:lang w:val="es-DO"/>
        </w:rPr>
        <w:t>Cuatro (</w:t>
      </w:r>
      <w:r w:rsidRPr="00750192">
        <w:rPr>
          <w:rFonts w:eastAsia="MS Mincho" w:cs="Times New Roman"/>
          <w:color w:val="808080" w:themeColor="background1" w:themeShade="80"/>
          <w:sz w:val="22"/>
          <w:szCs w:val="24"/>
          <w:lang w:val="es-DO"/>
        </w:rPr>
        <w:t>4</w:t>
      </w:r>
      <w:r w:rsidRPr="00750192">
        <w:rPr>
          <w:color w:val="808080" w:themeColor="background1" w:themeShade="80"/>
          <w:szCs w:val="24"/>
          <w:lang w:val="es-DO"/>
        </w:rPr>
        <w:t>)</w:t>
      </w:r>
      <w:r w:rsidRPr="00750192">
        <w:rPr>
          <w:rFonts w:eastAsia="MS Mincho" w:cs="Times New Roman"/>
          <w:color w:val="808080" w:themeColor="background1" w:themeShade="80"/>
          <w:sz w:val="22"/>
          <w:szCs w:val="24"/>
          <w:lang w:val="es-DO"/>
        </w:rPr>
        <w:t xml:space="preserve"> </w:t>
      </w:r>
      <w:r w:rsidRPr="00750192">
        <w:rPr>
          <w:b/>
          <w:bCs/>
          <w:color w:val="808080" w:themeColor="background1" w:themeShade="80"/>
          <w:szCs w:val="24"/>
          <w:lang w:val="es-DO"/>
        </w:rPr>
        <w:t>M</w:t>
      </w:r>
      <w:r w:rsidRPr="00750192">
        <w:rPr>
          <w:rFonts w:eastAsia="MS Mincho" w:cs="Times New Roman"/>
          <w:b/>
          <w:bCs/>
          <w:color w:val="808080" w:themeColor="background1" w:themeShade="80"/>
          <w:sz w:val="22"/>
          <w:szCs w:val="24"/>
          <w:lang w:val="es-DO"/>
        </w:rPr>
        <w:t>emorandos en Materia Sanitaria y Fitosanitaria</w:t>
      </w:r>
      <w:r w:rsidRPr="00750192">
        <w:rPr>
          <w:rFonts w:eastAsia="MS Mincho" w:cs="Times New Roman"/>
          <w:color w:val="808080" w:themeColor="background1" w:themeShade="80"/>
          <w:sz w:val="22"/>
          <w:szCs w:val="24"/>
          <w:lang w:val="es-DO"/>
        </w:rPr>
        <w:t xml:space="preserve"> entre las Autoridades Agrícolas con los países de: Brasil, Guyana, México, Surinam</w:t>
      </w:r>
      <w:r w:rsidRPr="00750192">
        <w:rPr>
          <w:rFonts w:eastAsia="MS Mincho"/>
          <w:color w:val="808080" w:themeColor="background1" w:themeShade="80"/>
          <w:sz w:val="22"/>
          <w:szCs w:val="24"/>
          <w:lang w:val="es-DO"/>
        </w:rPr>
        <w:t>.</w:t>
      </w:r>
    </w:p>
    <w:p w14:paraId="6CE163B9" w14:textId="77777777" w:rsidR="009B0DBF" w:rsidRPr="00DD26EF" w:rsidRDefault="009B0DBF" w:rsidP="00FA0C7E">
      <w:pPr>
        <w:pStyle w:val="Prrafodelista"/>
        <w:numPr>
          <w:ilvl w:val="0"/>
          <w:numId w:val="64"/>
        </w:numPr>
        <w:spacing w:line="360" w:lineRule="auto"/>
        <w:ind w:left="567" w:hanging="567"/>
        <w:jc w:val="both"/>
        <w:rPr>
          <w:rFonts w:eastAsia="MS Mincho" w:cs="Times New Roman"/>
          <w:color w:val="808080" w:themeColor="background1" w:themeShade="80"/>
          <w:sz w:val="22"/>
          <w:szCs w:val="24"/>
          <w:lang w:val="es-DO"/>
        </w:rPr>
      </w:pPr>
      <w:r w:rsidRPr="006F7116">
        <w:rPr>
          <w:rFonts w:cs="Times New Roman"/>
          <w:b/>
          <w:bCs/>
          <w:color w:val="808080" w:themeColor="background1" w:themeShade="80"/>
          <w:szCs w:val="24"/>
          <w:lang w:val="es-DO"/>
        </w:rPr>
        <w:t>Acuerdo Marco General de Cooperación</w:t>
      </w:r>
      <w:r w:rsidRPr="007C4586">
        <w:rPr>
          <w:rFonts w:cs="Times New Roman"/>
          <w:color w:val="808080" w:themeColor="background1" w:themeShade="80"/>
          <w:szCs w:val="24"/>
          <w:lang w:val="es-DO"/>
        </w:rPr>
        <w:t>” entre el Reino de Arabia Saudita y República Dominicana</w:t>
      </w:r>
      <w:r>
        <w:rPr>
          <w:rFonts w:cs="Times New Roman"/>
          <w:color w:val="808080" w:themeColor="background1" w:themeShade="80"/>
          <w:szCs w:val="24"/>
          <w:lang w:val="es-DO"/>
        </w:rPr>
        <w:t xml:space="preserve"> </w:t>
      </w:r>
      <w:r w:rsidRPr="006905E3">
        <w:rPr>
          <w:rFonts w:cs="Times New Roman"/>
          <w:color w:val="808080" w:themeColor="background1" w:themeShade="80"/>
          <w:szCs w:val="24"/>
          <w:lang w:val="es-DO"/>
        </w:rPr>
        <w:t>en aras de fortalecer la cooperación en materia económica, comercial, inversión, educación, turismo, juventud, deportes y otros</w:t>
      </w:r>
      <w:r>
        <w:rPr>
          <w:rFonts w:cs="Times New Roman"/>
          <w:color w:val="808080" w:themeColor="background1" w:themeShade="80"/>
          <w:szCs w:val="24"/>
          <w:lang w:val="es-DO"/>
        </w:rPr>
        <w:t>.</w:t>
      </w:r>
    </w:p>
    <w:p w14:paraId="1DBBA7F2" w14:textId="77777777" w:rsidR="009B0DBF" w:rsidRPr="00DD26EF" w:rsidRDefault="009B0DBF" w:rsidP="00FA0C7E">
      <w:pPr>
        <w:pStyle w:val="Prrafodelista"/>
        <w:numPr>
          <w:ilvl w:val="0"/>
          <w:numId w:val="64"/>
        </w:numPr>
        <w:spacing w:line="360" w:lineRule="auto"/>
        <w:ind w:left="567" w:hanging="567"/>
        <w:jc w:val="both"/>
        <w:rPr>
          <w:rFonts w:cs="Times New Roman"/>
          <w:color w:val="808080" w:themeColor="background1" w:themeShade="80"/>
          <w:szCs w:val="24"/>
          <w:lang w:val="es-DO"/>
        </w:rPr>
      </w:pPr>
      <w:r>
        <w:rPr>
          <w:rFonts w:cs="Times New Roman"/>
          <w:color w:val="808080" w:themeColor="background1" w:themeShade="80"/>
          <w:szCs w:val="24"/>
          <w:lang w:val="es-DO"/>
        </w:rPr>
        <w:t>Se</w:t>
      </w:r>
      <w:r w:rsidRPr="00DD26EF">
        <w:rPr>
          <w:rFonts w:cs="Times New Roman"/>
          <w:color w:val="808080" w:themeColor="background1" w:themeShade="80"/>
          <w:szCs w:val="24"/>
          <w:lang w:val="es-DO"/>
        </w:rPr>
        <w:t xml:space="preserve"> firm</w:t>
      </w:r>
      <w:r>
        <w:rPr>
          <w:rFonts w:cs="Times New Roman"/>
          <w:color w:val="808080" w:themeColor="background1" w:themeShade="80"/>
          <w:szCs w:val="24"/>
          <w:lang w:val="es-DO"/>
        </w:rPr>
        <w:t>o</w:t>
      </w:r>
      <w:r w:rsidRPr="00DD26EF">
        <w:rPr>
          <w:rFonts w:cs="Times New Roman"/>
          <w:color w:val="808080" w:themeColor="background1" w:themeShade="80"/>
          <w:szCs w:val="24"/>
          <w:lang w:val="es-DO"/>
        </w:rPr>
        <w:t xml:space="preserve"> la </w:t>
      </w:r>
      <w:r w:rsidRPr="00DD26EF">
        <w:rPr>
          <w:rFonts w:cs="Times New Roman"/>
          <w:b/>
          <w:bCs/>
          <w:color w:val="808080" w:themeColor="background1" w:themeShade="80"/>
          <w:szCs w:val="24"/>
          <w:lang w:val="es-DO"/>
        </w:rPr>
        <w:t>Declaración de Intención</w:t>
      </w:r>
      <w:r w:rsidRPr="00DD26EF">
        <w:rPr>
          <w:rFonts w:cs="Times New Roman"/>
          <w:color w:val="808080" w:themeColor="background1" w:themeShade="80"/>
          <w:szCs w:val="24"/>
          <w:lang w:val="es-DO"/>
        </w:rPr>
        <w:t xml:space="preserve"> </w:t>
      </w:r>
      <w:bookmarkStart w:id="196" w:name="_Hlk153376688"/>
      <w:r w:rsidRPr="00DD26EF">
        <w:rPr>
          <w:rFonts w:cs="Times New Roman"/>
          <w:color w:val="808080" w:themeColor="background1" w:themeShade="80"/>
          <w:szCs w:val="24"/>
          <w:lang w:val="es-DO"/>
        </w:rPr>
        <w:t xml:space="preserve">entre el Gobierno </w:t>
      </w:r>
      <w:r w:rsidRPr="00DD26EF">
        <w:rPr>
          <w:rFonts w:cs="Times New Roman"/>
          <w:b/>
          <w:bCs/>
          <w:color w:val="808080" w:themeColor="background1" w:themeShade="80"/>
          <w:szCs w:val="24"/>
          <w:lang w:val="es-DO"/>
        </w:rPr>
        <w:t>del Reino Unido de Gran Bretaña e Irlanda del Norte</w:t>
      </w:r>
      <w:bookmarkEnd w:id="196"/>
      <w:r w:rsidRPr="00DD26EF">
        <w:rPr>
          <w:rFonts w:cs="Times New Roman"/>
          <w:b/>
          <w:bCs/>
          <w:color w:val="808080" w:themeColor="background1" w:themeShade="80"/>
          <w:szCs w:val="24"/>
          <w:lang w:val="es-DO"/>
        </w:rPr>
        <w:t xml:space="preserve"> </w:t>
      </w:r>
      <w:r w:rsidRPr="00DD26EF">
        <w:rPr>
          <w:rFonts w:cs="Times New Roman"/>
          <w:color w:val="808080" w:themeColor="background1" w:themeShade="80"/>
          <w:szCs w:val="24"/>
          <w:lang w:val="es-DO"/>
        </w:rPr>
        <w:t xml:space="preserve">y el Gobierno de República Dominicana, </w:t>
      </w:r>
      <w:bookmarkStart w:id="197" w:name="_Hlk153376694"/>
      <w:r w:rsidRPr="00DD26EF">
        <w:rPr>
          <w:rFonts w:cs="Times New Roman"/>
          <w:color w:val="808080" w:themeColor="background1" w:themeShade="80"/>
          <w:szCs w:val="24"/>
          <w:lang w:val="es-DO"/>
        </w:rPr>
        <w:t>en materia de cooperación</w:t>
      </w:r>
      <w:bookmarkEnd w:id="197"/>
      <w:r w:rsidRPr="00DD26EF">
        <w:rPr>
          <w:rFonts w:cs="Times New Roman"/>
          <w:color w:val="808080" w:themeColor="background1" w:themeShade="80"/>
          <w:szCs w:val="24"/>
          <w:lang w:val="es-DO"/>
        </w:rPr>
        <w:t xml:space="preserve">, incluyendo seguridad y defensa, un instrumento que tiene como propósito promover la cooperación entre ambos países, de conformidad con las prioridades establecidas en las respectivas estrategias políticas, incluyendo defensa y seguridad; y mediante el cual, en una primera fase, el gobierno dominicano adquiere cuatro helicópteros </w:t>
      </w:r>
      <w:proofErr w:type="spellStart"/>
      <w:r w:rsidRPr="00DD26EF">
        <w:rPr>
          <w:rFonts w:cs="Times New Roman"/>
          <w:color w:val="808080" w:themeColor="background1" w:themeShade="80"/>
          <w:szCs w:val="24"/>
          <w:lang w:val="es-DO"/>
        </w:rPr>
        <w:t>AgustaWestland</w:t>
      </w:r>
      <w:proofErr w:type="spellEnd"/>
      <w:r w:rsidRPr="00DD26EF">
        <w:rPr>
          <w:rFonts w:cs="Times New Roman"/>
          <w:color w:val="808080" w:themeColor="background1" w:themeShade="80"/>
          <w:szCs w:val="24"/>
          <w:lang w:val="es-DO"/>
        </w:rPr>
        <w:t xml:space="preserve"> AW169, de la compañía Leonardo </w:t>
      </w:r>
      <w:proofErr w:type="spellStart"/>
      <w:r w:rsidRPr="00DD26EF">
        <w:rPr>
          <w:rFonts w:cs="Times New Roman"/>
          <w:color w:val="808080" w:themeColor="background1" w:themeShade="80"/>
          <w:szCs w:val="24"/>
          <w:lang w:val="es-DO"/>
        </w:rPr>
        <w:t>Group</w:t>
      </w:r>
      <w:proofErr w:type="spellEnd"/>
      <w:r w:rsidRPr="00DD26EF">
        <w:rPr>
          <w:rFonts w:cs="Times New Roman"/>
          <w:color w:val="808080" w:themeColor="background1" w:themeShade="80"/>
          <w:szCs w:val="24"/>
          <w:lang w:val="es-DO"/>
        </w:rPr>
        <w:t>.</w:t>
      </w:r>
    </w:p>
    <w:p w14:paraId="4326AC95" w14:textId="77777777" w:rsidR="009B0DBF" w:rsidRPr="00DD26EF" w:rsidRDefault="009B0DBF" w:rsidP="00FA0C7E">
      <w:pPr>
        <w:pStyle w:val="Prrafodelista"/>
        <w:numPr>
          <w:ilvl w:val="0"/>
          <w:numId w:val="64"/>
        </w:numPr>
        <w:spacing w:line="360" w:lineRule="auto"/>
        <w:ind w:left="567" w:hanging="567"/>
        <w:jc w:val="both"/>
        <w:rPr>
          <w:rFonts w:eastAsia="MS Mincho" w:cs="Times New Roman"/>
          <w:color w:val="808080" w:themeColor="background1" w:themeShade="80"/>
          <w:sz w:val="22"/>
          <w:szCs w:val="24"/>
          <w:lang w:val="es-DO"/>
        </w:rPr>
      </w:pPr>
      <w:bookmarkStart w:id="198" w:name="_Hlk153376719"/>
      <w:r w:rsidRPr="00DD26EF">
        <w:rPr>
          <w:rFonts w:cs="Times New Roman"/>
          <w:b/>
          <w:bCs/>
          <w:color w:val="808080" w:themeColor="background1" w:themeShade="80"/>
          <w:szCs w:val="24"/>
          <w:lang w:val="es-DO"/>
        </w:rPr>
        <w:t>Memorándum de Entendimiento</w:t>
      </w:r>
      <w:r w:rsidRPr="00DD26EF">
        <w:rPr>
          <w:rFonts w:cs="Times New Roman"/>
          <w:color w:val="808080" w:themeColor="background1" w:themeShade="80"/>
          <w:szCs w:val="24"/>
          <w:lang w:val="es-DO"/>
        </w:rPr>
        <w:t xml:space="preserve"> en Materia de Exploración y Explotación de Petróleo </w:t>
      </w:r>
      <w:bookmarkEnd w:id="198"/>
      <w:r w:rsidRPr="00DD26EF">
        <w:rPr>
          <w:rFonts w:cs="Times New Roman"/>
          <w:color w:val="808080" w:themeColor="background1" w:themeShade="80"/>
          <w:szCs w:val="24"/>
          <w:lang w:val="es-DO"/>
        </w:rPr>
        <w:t xml:space="preserve">entre República Dominicana y </w:t>
      </w:r>
      <w:bookmarkStart w:id="199" w:name="_Hlk153376729"/>
      <w:r w:rsidRPr="00DD26EF">
        <w:rPr>
          <w:rFonts w:cs="Times New Roman"/>
          <w:color w:val="808080" w:themeColor="background1" w:themeShade="80"/>
          <w:szCs w:val="24"/>
          <w:lang w:val="es-DO"/>
        </w:rPr>
        <w:t xml:space="preserve">la </w:t>
      </w:r>
      <w:r w:rsidRPr="00DD26EF">
        <w:rPr>
          <w:rFonts w:cs="Times New Roman"/>
          <w:b/>
          <w:bCs/>
          <w:color w:val="808080" w:themeColor="background1" w:themeShade="80"/>
          <w:szCs w:val="24"/>
          <w:lang w:val="es-DO"/>
        </w:rPr>
        <w:t>República del Ecuador</w:t>
      </w:r>
      <w:bookmarkEnd w:id="199"/>
      <w:r w:rsidRPr="00DD26EF">
        <w:rPr>
          <w:rFonts w:cs="Times New Roman"/>
          <w:color w:val="808080" w:themeColor="background1" w:themeShade="80"/>
          <w:szCs w:val="24"/>
          <w:lang w:val="es-DO"/>
        </w:rPr>
        <w:t>, un instrumento que permitirá promoción de la amistad entre ambos países, a fin de mejorar las acciones prácticas de cooperación en los campos de exploración y explotación de petróleo y gas, petroquímica, refinación, transportación, mercadeo y entrenamientos de personal, entre otros</w:t>
      </w:r>
      <w:r>
        <w:rPr>
          <w:rFonts w:cs="Times New Roman"/>
          <w:color w:val="808080" w:themeColor="background1" w:themeShade="80"/>
          <w:szCs w:val="24"/>
          <w:lang w:val="es-DO"/>
        </w:rPr>
        <w:t>.</w:t>
      </w:r>
    </w:p>
    <w:p w14:paraId="3DB7966A" w14:textId="77777777" w:rsidR="009B0DBF" w:rsidRPr="00691B2F" w:rsidRDefault="009B0DBF" w:rsidP="00FA0C7E">
      <w:pPr>
        <w:pStyle w:val="Prrafodelista"/>
        <w:numPr>
          <w:ilvl w:val="0"/>
          <w:numId w:val="64"/>
        </w:numPr>
        <w:spacing w:line="360" w:lineRule="auto"/>
        <w:ind w:left="567" w:hanging="567"/>
        <w:jc w:val="both"/>
        <w:rPr>
          <w:rFonts w:eastAsia="MS Mincho" w:cs="Times New Roman"/>
          <w:color w:val="808080" w:themeColor="background1" w:themeShade="80"/>
          <w:sz w:val="22"/>
          <w:szCs w:val="24"/>
          <w:lang w:val="es-DO"/>
        </w:rPr>
      </w:pPr>
      <w:r>
        <w:rPr>
          <w:rFonts w:cs="Times New Roman"/>
          <w:color w:val="808080" w:themeColor="background1" w:themeShade="80"/>
          <w:szCs w:val="24"/>
          <w:lang w:val="es-DO"/>
        </w:rPr>
        <w:t>F</w:t>
      </w:r>
      <w:r w:rsidRPr="00DD26EF">
        <w:rPr>
          <w:rFonts w:cs="Times New Roman"/>
          <w:color w:val="808080" w:themeColor="background1" w:themeShade="80"/>
          <w:szCs w:val="24"/>
          <w:lang w:val="es-DO"/>
        </w:rPr>
        <w:t>irm</w:t>
      </w:r>
      <w:r>
        <w:rPr>
          <w:rFonts w:cs="Times New Roman"/>
          <w:color w:val="808080" w:themeColor="background1" w:themeShade="80"/>
          <w:szCs w:val="24"/>
          <w:lang w:val="es-DO"/>
        </w:rPr>
        <w:t>a</w:t>
      </w:r>
      <w:r w:rsidRPr="00DD26EF">
        <w:rPr>
          <w:rFonts w:cs="Times New Roman"/>
          <w:color w:val="808080" w:themeColor="background1" w:themeShade="80"/>
          <w:szCs w:val="24"/>
          <w:lang w:val="es-DO"/>
        </w:rPr>
        <w:t xml:space="preserve"> </w:t>
      </w:r>
      <w:r>
        <w:rPr>
          <w:rFonts w:cs="Times New Roman"/>
          <w:color w:val="808080" w:themeColor="background1" w:themeShade="80"/>
          <w:szCs w:val="24"/>
          <w:lang w:val="es-DO"/>
        </w:rPr>
        <w:t>d</w:t>
      </w:r>
      <w:r w:rsidRPr="00DD26EF">
        <w:rPr>
          <w:rFonts w:cs="Times New Roman"/>
          <w:color w:val="808080" w:themeColor="background1" w:themeShade="80"/>
          <w:szCs w:val="24"/>
          <w:lang w:val="es-DO"/>
        </w:rPr>
        <w:t xml:space="preserve">el </w:t>
      </w:r>
      <w:r>
        <w:rPr>
          <w:rFonts w:cs="Times New Roman"/>
          <w:color w:val="808080" w:themeColor="background1" w:themeShade="80"/>
          <w:szCs w:val="24"/>
          <w:lang w:val="es-DO"/>
        </w:rPr>
        <w:t>·A</w:t>
      </w:r>
      <w:r w:rsidRPr="00DD26EF">
        <w:rPr>
          <w:rFonts w:cs="Times New Roman"/>
          <w:color w:val="808080" w:themeColor="background1" w:themeShade="80"/>
          <w:szCs w:val="24"/>
          <w:lang w:val="es-DO"/>
        </w:rPr>
        <w:t xml:space="preserve">cuerdo entre el Ministerio de Defensa de República Dominicana y el Ministerio de Defensa de la </w:t>
      </w:r>
      <w:bookmarkStart w:id="200" w:name="_Hlk153376749"/>
      <w:r w:rsidRPr="00DD26EF">
        <w:rPr>
          <w:rFonts w:cs="Times New Roman"/>
          <w:b/>
          <w:bCs/>
          <w:color w:val="808080" w:themeColor="background1" w:themeShade="80"/>
          <w:szCs w:val="24"/>
          <w:lang w:val="es-DO"/>
        </w:rPr>
        <w:t>República Popular China sobre Asistencia Gratuita por China a República Dominicana</w:t>
      </w:r>
      <w:bookmarkEnd w:id="200"/>
      <w:r w:rsidRPr="00DD26EF">
        <w:rPr>
          <w:rFonts w:cs="Times New Roman"/>
          <w:b/>
          <w:bCs/>
          <w:color w:val="808080" w:themeColor="background1" w:themeShade="80"/>
          <w:szCs w:val="24"/>
          <w:lang w:val="es-DO"/>
        </w:rPr>
        <w:t xml:space="preserve">” </w:t>
      </w:r>
      <w:r w:rsidRPr="00DD26EF">
        <w:rPr>
          <w:rFonts w:cs="Times New Roman"/>
          <w:color w:val="808080" w:themeColor="background1" w:themeShade="80"/>
          <w:szCs w:val="24"/>
          <w:lang w:val="es-DO"/>
        </w:rPr>
        <w:t>mediante se contempla la donación de vehículos y motocicletas de patrullaje, por un monto de siete millones de dólares US$7,000,000 aproximadamente</w:t>
      </w:r>
      <w:r>
        <w:rPr>
          <w:rFonts w:cs="Times New Roman"/>
          <w:color w:val="808080" w:themeColor="background1" w:themeShade="80"/>
          <w:szCs w:val="24"/>
          <w:lang w:val="es-DO"/>
        </w:rPr>
        <w:t>.</w:t>
      </w:r>
    </w:p>
    <w:p w14:paraId="47122285" w14:textId="77777777" w:rsidR="009B0DBF" w:rsidRPr="00691B2F" w:rsidRDefault="009B0DBF" w:rsidP="00FA0C7E">
      <w:pPr>
        <w:pStyle w:val="Prrafodelista"/>
        <w:numPr>
          <w:ilvl w:val="0"/>
          <w:numId w:val="64"/>
        </w:numPr>
        <w:spacing w:line="360" w:lineRule="auto"/>
        <w:ind w:left="567" w:hanging="567"/>
        <w:jc w:val="both"/>
        <w:rPr>
          <w:rFonts w:cs="Times New Roman"/>
          <w:color w:val="808080" w:themeColor="background1" w:themeShade="80"/>
          <w:szCs w:val="24"/>
          <w:lang w:val="es-DO"/>
        </w:rPr>
      </w:pPr>
      <w:r w:rsidRPr="00691B2F">
        <w:rPr>
          <w:rFonts w:cs="Times New Roman"/>
          <w:b/>
          <w:bCs/>
          <w:color w:val="808080" w:themeColor="background1" w:themeShade="80"/>
          <w:szCs w:val="24"/>
          <w:lang w:val="es-DO"/>
        </w:rPr>
        <w:lastRenderedPageBreak/>
        <w:t xml:space="preserve">Acuerdos </w:t>
      </w:r>
      <w:r w:rsidRPr="00691B2F">
        <w:rPr>
          <w:rFonts w:cs="Times New Roman"/>
          <w:color w:val="808080" w:themeColor="background1" w:themeShade="80"/>
          <w:szCs w:val="24"/>
          <w:lang w:val="es-DO"/>
        </w:rPr>
        <w:t>con el sector privado, en aras de promover alianza pública-privada, entre ellos con la Asociación Dominicana de Empresas de Inversión Extranjera (ASIEX), el cual posee como objetivo central colaborar de manera recíproca para fomentar y promover la inversión extranjera, coordinar acciones orientadas a propiciar el desarrollo de inversiones y reinversión; y con el Grupo INICIA, con el objetivo de promover la cultura y la gastronomía dominicana en el ámbito internacional a través de las embajadas y consulados acreditados en el exterior.</w:t>
      </w:r>
    </w:p>
    <w:p w14:paraId="1DC32322" w14:textId="77777777" w:rsidR="009B0DBF" w:rsidRPr="00691B2F" w:rsidRDefault="009B0DBF" w:rsidP="00FA0C7E">
      <w:pPr>
        <w:pStyle w:val="Prrafodelista"/>
        <w:numPr>
          <w:ilvl w:val="0"/>
          <w:numId w:val="64"/>
        </w:numPr>
        <w:spacing w:line="360" w:lineRule="auto"/>
        <w:ind w:left="567" w:hanging="567"/>
        <w:jc w:val="both"/>
        <w:rPr>
          <w:rFonts w:cs="Times New Roman"/>
          <w:color w:val="808080" w:themeColor="background1" w:themeShade="80"/>
          <w:szCs w:val="24"/>
          <w:lang w:val="es-DO"/>
        </w:rPr>
      </w:pPr>
      <w:r w:rsidRPr="009B0DBF">
        <w:rPr>
          <w:rFonts w:cs="Times New Roman"/>
          <w:b/>
          <w:bCs/>
          <w:color w:val="808080" w:themeColor="background1" w:themeShade="80"/>
          <w:szCs w:val="24"/>
          <w:lang w:val="es-DO"/>
        </w:rPr>
        <w:t>Memorando de Entendimiento</w:t>
      </w:r>
      <w:r w:rsidRPr="00691B2F">
        <w:rPr>
          <w:rFonts w:cs="Times New Roman"/>
          <w:color w:val="808080" w:themeColor="background1" w:themeShade="80"/>
          <w:szCs w:val="24"/>
          <w:lang w:val="es-DO"/>
        </w:rPr>
        <w:t xml:space="preserve"> para el Establecimiento de un marco para la Promoción del Comercio y las Inversiones </w:t>
      </w:r>
      <w:r w:rsidRPr="00691B2F">
        <w:rPr>
          <w:rFonts w:cs="Times New Roman"/>
          <w:b/>
          <w:bCs/>
          <w:color w:val="808080" w:themeColor="background1" w:themeShade="80"/>
          <w:szCs w:val="24"/>
          <w:lang w:val="es-DO"/>
        </w:rPr>
        <w:t>con la República de Corea,</w:t>
      </w:r>
      <w:r w:rsidRPr="00691B2F">
        <w:rPr>
          <w:rFonts w:cs="Times New Roman"/>
          <w:color w:val="808080" w:themeColor="background1" w:themeShade="80"/>
          <w:szCs w:val="24"/>
          <w:lang w:val="es-DO"/>
        </w:rPr>
        <w:t xml:space="preserve"> con el objetivo de facilitar la cooperación en áreas como facilitación de comercio e inversión; cadena de suministros; economía digital, verde y biológica; temas energéticos; y de infraestructura.</w:t>
      </w:r>
    </w:p>
    <w:p w14:paraId="4F667368" w14:textId="77777777" w:rsidR="00A5669C" w:rsidRPr="009B0DBF" w:rsidRDefault="00A5669C" w:rsidP="00A5669C">
      <w:pPr>
        <w:spacing w:line="360" w:lineRule="auto"/>
        <w:ind w:left="720" w:hanging="360"/>
        <w:jc w:val="center"/>
        <w:rPr>
          <w:rFonts w:cs="Times New Roman"/>
          <w:b/>
          <w:bCs/>
          <w:color w:val="808080" w:themeColor="background1" w:themeShade="80"/>
          <w:szCs w:val="24"/>
          <w:lang w:val="es-DO"/>
        </w:rPr>
      </w:pPr>
    </w:p>
    <w:p w14:paraId="2866495B" w14:textId="77777777" w:rsidR="00A5669C" w:rsidRPr="00A26213" w:rsidRDefault="00A5669C" w:rsidP="00A5669C">
      <w:pPr>
        <w:spacing w:line="360" w:lineRule="auto"/>
        <w:ind w:left="720" w:hanging="360"/>
        <w:rPr>
          <w:rFonts w:cs="Times New Roman"/>
          <w:b/>
          <w:bCs/>
          <w:color w:val="808080" w:themeColor="background1" w:themeShade="80"/>
          <w:szCs w:val="24"/>
          <w:lang w:val="es-ES"/>
        </w:rPr>
      </w:pPr>
      <w:r w:rsidRPr="00A26213">
        <w:rPr>
          <w:rFonts w:cs="Times New Roman"/>
          <w:b/>
          <w:bCs/>
          <w:color w:val="808080" w:themeColor="background1" w:themeShade="80"/>
          <w:szCs w:val="24"/>
          <w:lang w:val="es-ES"/>
        </w:rPr>
        <w:t>Acuerdos Cooperación Interinstitucional con el INDEX</w:t>
      </w:r>
    </w:p>
    <w:p w14:paraId="7C35D9C7" w14:textId="77777777" w:rsidR="009B0DBF" w:rsidRPr="00F92A08" w:rsidRDefault="009B0DBF" w:rsidP="00FA0C7E">
      <w:pPr>
        <w:pStyle w:val="Sinespaciado"/>
        <w:numPr>
          <w:ilvl w:val="0"/>
          <w:numId w:val="65"/>
        </w:numPr>
        <w:spacing w:line="360" w:lineRule="auto"/>
        <w:ind w:left="567" w:hanging="567"/>
        <w:jc w:val="both"/>
        <w:rPr>
          <w:rFonts w:ascii="Times New Roman" w:hAnsi="Times New Roman"/>
          <w:color w:val="808080" w:themeColor="background1" w:themeShade="80"/>
          <w:sz w:val="24"/>
          <w:szCs w:val="24"/>
        </w:rPr>
      </w:pPr>
      <w:r w:rsidRPr="00F92A08">
        <w:rPr>
          <w:rFonts w:ascii="Times New Roman" w:hAnsi="Times New Roman"/>
          <w:b/>
          <w:bCs/>
          <w:color w:val="808080" w:themeColor="background1" w:themeShade="80"/>
          <w:sz w:val="24"/>
          <w:szCs w:val="24"/>
        </w:rPr>
        <w:t>Acuerdo Interinstitucional</w:t>
      </w:r>
      <w:r w:rsidRPr="00F92A08">
        <w:rPr>
          <w:rFonts w:ascii="Times New Roman" w:hAnsi="Times New Roman"/>
          <w:color w:val="808080" w:themeColor="background1" w:themeShade="80"/>
          <w:sz w:val="24"/>
          <w:szCs w:val="24"/>
        </w:rPr>
        <w:t xml:space="preserve"> entre el INDEX y el Instituto Nacional de Migración (INM), firmado el 9 de marzo de 2023.</w:t>
      </w:r>
    </w:p>
    <w:p w14:paraId="38F09FA1" w14:textId="77777777" w:rsidR="009B0DBF" w:rsidRPr="00A26213" w:rsidRDefault="009B0DBF" w:rsidP="009B0DBF">
      <w:pPr>
        <w:pStyle w:val="Sinespaciado"/>
        <w:spacing w:line="360" w:lineRule="auto"/>
        <w:ind w:left="567" w:hanging="567"/>
        <w:jc w:val="both"/>
        <w:rPr>
          <w:rFonts w:ascii="Times New Roman" w:hAnsi="Times New Roman"/>
          <w:color w:val="808080" w:themeColor="background1" w:themeShade="80"/>
          <w:sz w:val="24"/>
          <w:szCs w:val="24"/>
        </w:rPr>
      </w:pPr>
    </w:p>
    <w:p w14:paraId="0228B28B" w14:textId="77777777" w:rsidR="009B0DBF" w:rsidRPr="00F92A08" w:rsidRDefault="009B0DBF" w:rsidP="00FA0C7E">
      <w:pPr>
        <w:pStyle w:val="Sinespaciado"/>
        <w:numPr>
          <w:ilvl w:val="0"/>
          <w:numId w:val="65"/>
        </w:numPr>
        <w:spacing w:line="360" w:lineRule="auto"/>
        <w:ind w:left="567" w:hanging="567"/>
        <w:jc w:val="both"/>
        <w:rPr>
          <w:rFonts w:ascii="Times New Roman" w:hAnsi="Times New Roman"/>
          <w:color w:val="808080" w:themeColor="background1" w:themeShade="80"/>
          <w:sz w:val="24"/>
          <w:szCs w:val="24"/>
        </w:rPr>
      </w:pPr>
      <w:r w:rsidRPr="00F92A08">
        <w:rPr>
          <w:rFonts w:ascii="Times New Roman" w:hAnsi="Times New Roman"/>
          <w:b/>
          <w:bCs/>
          <w:color w:val="808080" w:themeColor="background1" w:themeShade="80"/>
          <w:sz w:val="24"/>
          <w:szCs w:val="24"/>
        </w:rPr>
        <w:t>Memorando de Entendimiento Interinstitucional</w:t>
      </w:r>
      <w:r w:rsidRPr="00F92A08">
        <w:rPr>
          <w:rFonts w:ascii="Times New Roman" w:hAnsi="Times New Roman"/>
          <w:color w:val="808080" w:themeColor="background1" w:themeShade="80"/>
          <w:sz w:val="24"/>
          <w:szCs w:val="24"/>
        </w:rPr>
        <w:t xml:space="preserve"> entre el Instituto de Dominicanos y Dominicanas en el Exterior (INDEX) y la Asociación La Nacional de Ahorros y Préstamos para la Vivienda, firmado el 18 de abril de 2023. Con la finalidad de elevar el conocimiento de la diáspora en asuntos financieros. Se tiene pautada una próxima reunión con el objetivo de revisar y coordinar los aspectos técnicos del plan de trabajo 2023-2024.</w:t>
      </w:r>
    </w:p>
    <w:p w14:paraId="6E5623CF" w14:textId="77777777" w:rsidR="009B0DBF" w:rsidRPr="00A26213" w:rsidRDefault="009B0DBF" w:rsidP="009B0DBF">
      <w:pPr>
        <w:pStyle w:val="Sinespaciado"/>
        <w:spacing w:line="360" w:lineRule="auto"/>
        <w:ind w:left="567" w:hanging="567"/>
        <w:jc w:val="both"/>
        <w:rPr>
          <w:rFonts w:ascii="Times New Roman" w:hAnsi="Times New Roman"/>
          <w:color w:val="808080" w:themeColor="background1" w:themeShade="80"/>
          <w:sz w:val="24"/>
          <w:szCs w:val="24"/>
        </w:rPr>
      </w:pPr>
    </w:p>
    <w:p w14:paraId="79A8A792" w14:textId="77777777" w:rsidR="009B0DBF" w:rsidRPr="00F92A08" w:rsidRDefault="009B0DBF" w:rsidP="00FA0C7E">
      <w:pPr>
        <w:pStyle w:val="Sinespaciado"/>
        <w:numPr>
          <w:ilvl w:val="0"/>
          <w:numId w:val="65"/>
        </w:numPr>
        <w:spacing w:line="360" w:lineRule="auto"/>
        <w:ind w:left="567" w:hanging="567"/>
        <w:jc w:val="both"/>
        <w:rPr>
          <w:rFonts w:ascii="Times New Roman" w:hAnsi="Times New Roman"/>
          <w:color w:val="808080" w:themeColor="background1" w:themeShade="80"/>
          <w:sz w:val="24"/>
          <w:szCs w:val="24"/>
        </w:rPr>
      </w:pPr>
      <w:r w:rsidRPr="00F92A08">
        <w:rPr>
          <w:rFonts w:ascii="Times New Roman" w:hAnsi="Times New Roman"/>
          <w:b/>
          <w:bCs/>
          <w:color w:val="808080" w:themeColor="background1" w:themeShade="80"/>
          <w:sz w:val="24"/>
          <w:szCs w:val="24"/>
        </w:rPr>
        <w:t>Acuerdo de Colaboración Interinstitucional</w:t>
      </w:r>
      <w:r w:rsidRPr="00F92A08">
        <w:rPr>
          <w:rFonts w:ascii="Times New Roman" w:hAnsi="Times New Roman"/>
          <w:color w:val="808080" w:themeColor="background1" w:themeShade="80"/>
          <w:sz w:val="24"/>
          <w:szCs w:val="24"/>
        </w:rPr>
        <w:t xml:space="preserve"> entre el Instituto de Dominicanos y Dominicanas en el Exterior (INDEX) y </w:t>
      </w:r>
      <w:proofErr w:type="spellStart"/>
      <w:r w:rsidRPr="00B34562">
        <w:rPr>
          <w:rFonts w:ascii="Times New Roman" w:hAnsi="Times New Roman"/>
          <w:b/>
          <w:bCs/>
          <w:color w:val="808080" w:themeColor="background1" w:themeShade="80"/>
          <w:sz w:val="24"/>
          <w:szCs w:val="24"/>
        </w:rPr>
        <w:t>Spain</w:t>
      </w:r>
      <w:proofErr w:type="spellEnd"/>
      <w:r w:rsidRPr="00B34562">
        <w:rPr>
          <w:rFonts w:ascii="Times New Roman" w:hAnsi="Times New Roman"/>
          <w:b/>
          <w:bCs/>
          <w:color w:val="808080" w:themeColor="background1" w:themeShade="80"/>
          <w:sz w:val="24"/>
          <w:szCs w:val="24"/>
        </w:rPr>
        <w:t xml:space="preserve"> Business </w:t>
      </w:r>
      <w:proofErr w:type="spellStart"/>
      <w:r w:rsidRPr="00B34562">
        <w:rPr>
          <w:rFonts w:ascii="Times New Roman" w:hAnsi="Times New Roman"/>
          <w:b/>
          <w:bCs/>
          <w:color w:val="808080" w:themeColor="background1" w:themeShade="80"/>
          <w:sz w:val="24"/>
          <w:szCs w:val="24"/>
        </w:rPr>
        <w:t>School</w:t>
      </w:r>
      <w:proofErr w:type="spellEnd"/>
      <w:r w:rsidRPr="00B34562">
        <w:rPr>
          <w:rFonts w:ascii="Times New Roman" w:hAnsi="Times New Roman"/>
          <w:b/>
          <w:bCs/>
          <w:color w:val="808080" w:themeColor="background1" w:themeShade="80"/>
          <w:sz w:val="24"/>
          <w:szCs w:val="24"/>
        </w:rPr>
        <w:t xml:space="preserve"> (SBS),</w:t>
      </w:r>
      <w:r w:rsidRPr="00F92A08">
        <w:rPr>
          <w:rFonts w:ascii="Times New Roman" w:hAnsi="Times New Roman"/>
          <w:color w:val="808080" w:themeColor="background1" w:themeShade="80"/>
          <w:sz w:val="24"/>
          <w:szCs w:val="24"/>
        </w:rPr>
        <w:t xml:space="preserve"> firmado el 29 de mayo de 2023. el mismo permitirá que los dominicanos en el exterior, en especial, los dominicanos residentes en España, </w:t>
      </w:r>
      <w:r w:rsidRPr="00F92A08">
        <w:rPr>
          <w:rFonts w:ascii="Times New Roman" w:hAnsi="Times New Roman"/>
          <w:color w:val="808080" w:themeColor="background1" w:themeShade="80"/>
          <w:sz w:val="24"/>
          <w:szCs w:val="24"/>
        </w:rPr>
        <w:lastRenderedPageBreak/>
        <w:t>acceder a las ofertas académicas de SBS con descuentos e igualmente, SBS le otorgo al INDEX 100 becas para la maestría en Marketing digital.</w:t>
      </w:r>
    </w:p>
    <w:p w14:paraId="5631880B" w14:textId="77777777" w:rsidR="009B0DBF" w:rsidRPr="00A26213" w:rsidRDefault="009B0DBF" w:rsidP="009B0DBF">
      <w:pPr>
        <w:pStyle w:val="Sinespaciado"/>
        <w:spacing w:line="360" w:lineRule="auto"/>
        <w:ind w:left="567" w:hanging="567"/>
        <w:jc w:val="both"/>
        <w:rPr>
          <w:rFonts w:ascii="Times New Roman" w:hAnsi="Times New Roman"/>
          <w:color w:val="808080" w:themeColor="background1" w:themeShade="80"/>
          <w:sz w:val="24"/>
          <w:szCs w:val="24"/>
        </w:rPr>
      </w:pPr>
    </w:p>
    <w:p w14:paraId="453CFF83" w14:textId="77777777" w:rsidR="009B0DBF" w:rsidRPr="00F92A08" w:rsidRDefault="009B0DBF" w:rsidP="00FA0C7E">
      <w:pPr>
        <w:pStyle w:val="Sinespaciado"/>
        <w:numPr>
          <w:ilvl w:val="0"/>
          <w:numId w:val="65"/>
        </w:numPr>
        <w:spacing w:line="360" w:lineRule="auto"/>
        <w:ind w:left="567" w:hanging="567"/>
        <w:jc w:val="both"/>
        <w:rPr>
          <w:rFonts w:ascii="Times New Roman" w:hAnsi="Times New Roman"/>
          <w:color w:val="808080" w:themeColor="background1" w:themeShade="80"/>
          <w:sz w:val="24"/>
          <w:szCs w:val="24"/>
        </w:rPr>
      </w:pPr>
      <w:r w:rsidRPr="00B34562">
        <w:rPr>
          <w:rFonts w:ascii="Times New Roman" w:hAnsi="Times New Roman"/>
          <w:b/>
          <w:bCs/>
          <w:color w:val="808080" w:themeColor="background1" w:themeShade="80"/>
          <w:sz w:val="24"/>
          <w:szCs w:val="24"/>
        </w:rPr>
        <w:t>Acuerdo de Colaboración Interinstitucional</w:t>
      </w:r>
      <w:r w:rsidRPr="00F92A08">
        <w:rPr>
          <w:rFonts w:ascii="Times New Roman" w:hAnsi="Times New Roman"/>
          <w:color w:val="808080" w:themeColor="background1" w:themeShade="80"/>
          <w:sz w:val="24"/>
          <w:szCs w:val="24"/>
        </w:rPr>
        <w:t xml:space="preserve"> entre el Instituto de Dominicanos y Dominicanas en el Exterior (INDEX) y el </w:t>
      </w:r>
      <w:r w:rsidRPr="00B34562">
        <w:rPr>
          <w:rFonts w:ascii="Times New Roman" w:hAnsi="Times New Roman"/>
          <w:b/>
          <w:bCs/>
          <w:color w:val="808080" w:themeColor="background1" w:themeShade="80"/>
          <w:sz w:val="24"/>
          <w:szCs w:val="24"/>
        </w:rPr>
        <w:t>Centro APEC de Educación a Distancia (CENAPEC),</w:t>
      </w:r>
      <w:r w:rsidRPr="00F92A08">
        <w:rPr>
          <w:rFonts w:ascii="Times New Roman" w:hAnsi="Times New Roman"/>
          <w:color w:val="808080" w:themeColor="background1" w:themeShade="80"/>
          <w:sz w:val="24"/>
          <w:szCs w:val="24"/>
        </w:rPr>
        <w:t xml:space="preserve"> firmado el 21 de junio de 2023.</w:t>
      </w:r>
    </w:p>
    <w:p w14:paraId="5023258C" w14:textId="77777777" w:rsidR="009B0DBF" w:rsidRPr="00A26213" w:rsidRDefault="009B0DBF" w:rsidP="009B0DBF">
      <w:pPr>
        <w:pStyle w:val="Sinespaciado"/>
        <w:spacing w:line="360" w:lineRule="auto"/>
        <w:ind w:left="567" w:hanging="567"/>
        <w:jc w:val="both"/>
        <w:rPr>
          <w:rFonts w:ascii="Times New Roman" w:hAnsi="Times New Roman"/>
          <w:color w:val="808080" w:themeColor="background1" w:themeShade="80"/>
          <w:sz w:val="24"/>
          <w:szCs w:val="24"/>
        </w:rPr>
      </w:pPr>
    </w:p>
    <w:p w14:paraId="6F644758" w14:textId="77777777" w:rsidR="009B0DBF" w:rsidRPr="00F92A08" w:rsidRDefault="009B0DBF" w:rsidP="00FA0C7E">
      <w:pPr>
        <w:pStyle w:val="Sinespaciado"/>
        <w:numPr>
          <w:ilvl w:val="0"/>
          <w:numId w:val="65"/>
        </w:numPr>
        <w:spacing w:line="360" w:lineRule="auto"/>
        <w:ind w:left="567" w:hanging="567"/>
        <w:jc w:val="both"/>
        <w:rPr>
          <w:rFonts w:ascii="Times New Roman" w:hAnsi="Times New Roman"/>
          <w:color w:val="808080" w:themeColor="background1" w:themeShade="80"/>
          <w:sz w:val="24"/>
          <w:szCs w:val="24"/>
        </w:rPr>
      </w:pPr>
      <w:r w:rsidRPr="00F92A08">
        <w:rPr>
          <w:rFonts w:ascii="Times New Roman" w:hAnsi="Times New Roman"/>
          <w:b/>
          <w:bCs/>
          <w:color w:val="808080" w:themeColor="background1" w:themeShade="80"/>
          <w:sz w:val="24"/>
          <w:szCs w:val="24"/>
        </w:rPr>
        <w:t>Firma de Acuerdo</w:t>
      </w:r>
      <w:r w:rsidRPr="00F92A08">
        <w:rPr>
          <w:rFonts w:ascii="Times New Roman" w:hAnsi="Times New Roman"/>
          <w:color w:val="808080" w:themeColor="background1" w:themeShade="80"/>
          <w:sz w:val="24"/>
          <w:szCs w:val="24"/>
        </w:rPr>
        <w:t xml:space="preserve"> entre el Instituto de Dominicanos y Dominicanas en el Exterior y el Instituto Nacional de Migración. Para </w:t>
      </w:r>
      <w:r w:rsidRPr="00F92A08">
        <w:rPr>
          <w:rFonts w:ascii="Times New Roman" w:hAnsi="Times New Roman"/>
          <w:b/>
          <w:bCs/>
          <w:color w:val="808080" w:themeColor="background1" w:themeShade="80"/>
          <w:sz w:val="24"/>
          <w:szCs w:val="24"/>
        </w:rPr>
        <w:t xml:space="preserve">cooperar en el desarrollo de capacidades de investigación </w:t>
      </w:r>
      <w:r w:rsidRPr="00F92A08">
        <w:rPr>
          <w:rFonts w:ascii="Times New Roman" w:hAnsi="Times New Roman"/>
          <w:color w:val="808080" w:themeColor="background1" w:themeShade="80"/>
          <w:sz w:val="24"/>
          <w:szCs w:val="24"/>
        </w:rPr>
        <w:t>y elaboración de estudios relacionados con la población dominicana residente en el extranjero, con el objetivo de fomentar acciones académicas dirigidas a la producción de información relevante como insumos para la definición de programas gubernamentales focalizados hacia ese colectivo.</w:t>
      </w:r>
    </w:p>
    <w:p w14:paraId="7511F2DA" w14:textId="77777777" w:rsidR="009B0DBF" w:rsidRPr="00A26213" w:rsidRDefault="009B0DBF" w:rsidP="009B0DBF">
      <w:pPr>
        <w:pStyle w:val="Sinespaciado"/>
        <w:spacing w:line="360" w:lineRule="auto"/>
        <w:ind w:left="567" w:hanging="567"/>
        <w:jc w:val="both"/>
        <w:rPr>
          <w:rFonts w:ascii="Times New Roman" w:hAnsi="Times New Roman"/>
          <w:color w:val="808080" w:themeColor="background1" w:themeShade="80"/>
          <w:sz w:val="24"/>
          <w:szCs w:val="24"/>
        </w:rPr>
      </w:pPr>
    </w:p>
    <w:p w14:paraId="4C9E8703" w14:textId="77777777" w:rsidR="009B0DBF" w:rsidRPr="00F92A08" w:rsidRDefault="009B0DBF" w:rsidP="00FA0C7E">
      <w:pPr>
        <w:pStyle w:val="Sinespaciado"/>
        <w:numPr>
          <w:ilvl w:val="0"/>
          <w:numId w:val="65"/>
        </w:numPr>
        <w:spacing w:line="360" w:lineRule="auto"/>
        <w:ind w:left="567" w:hanging="567"/>
        <w:jc w:val="both"/>
        <w:rPr>
          <w:rFonts w:ascii="Times New Roman" w:hAnsi="Times New Roman"/>
          <w:color w:val="808080" w:themeColor="background1" w:themeShade="80"/>
          <w:sz w:val="24"/>
          <w:szCs w:val="24"/>
        </w:rPr>
      </w:pPr>
      <w:r w:rsidRPr="00B34562">
        <w:rPr>
          <w:rFonts w:ascii="Times New Roman" w:hAnsi="Times New Roman"/>
          <w:b/>
          <w:bCs/>
          <w:color w:val="808080" w:themeColor="background1" w:themeShade="80"/>
          <w:sz w:val="24"/>
          <w:szCs w:val="24"/>
        </w:rPr>
        <w:t>Firma de Memorándum de Entendimiento</w:t>
      </w:r>
      <w:r w:rsidRPr="00F92A08">
        <w:rPr>
          <w:rFonts w:ascii="Times New Roman" w:hAnsi="Times New Roman"/>
          <w:color w:val="808080" w:themeColor="background1" w:themeShade="80"/>
          <w:sz w:val="24"/>
          <w:szCs w:val="24"/>
        </w:rPr>
        <w:t xml:space="preserve"> entre el INDEX y Centro de Estudios Financieros, la </w:t>
      </w:r>
      <w:r w:rsidRPr="00B34562">
        <w:rPr>
          <w:rFonts w:ascii="Times New Roman" w:hAnsi="Times New Roman"/>
          <w:b/>
          <w:bCs/>
          <w:color w:val="808080" w:themeColor="background1" w:themeShade="80"/>
          <w:sz w:val="24"/>
          <w:szCs w:val="24"/>
        </w:rPr>
        <w:t>Universidad a Distancia de Madrid (UDIMA</w:t>
      </w:r>
      <w:r w:rsidRPr="00F92A08">
        <w:rPr>
          <w:rFonts w:ascii="Times New Roman" w:hAnsi="Times New Roman"/>
          <w:color w:val="808080" w:themeColor="background1" w:themeShade="80"/>
          <w:sz w:val="24"/>
          <w:szCs w:val="24"/>
        </w:rPr>
        <w:t>), y el Instituto de Educación Superior CEF- Santo Domingo.</w:t>
      </w:r>
    </w:p>
    <w:p w14:paraId="78AE54A1" w14:textId="77777777" w:rsidR="009B0DBF" w:rsidRDefault="009B0DBF" w:rsidP="009B0DBF">
      <w:pPr>
        <w:pStyle w:val="Sinespaciado"/>
        <w:spacing w:line="360" w:lineRule="auto"/>
        <w:ind w:left="567" w:hanging="567"/>
        <w:jc w:val="both"/>
        <w:rPr>
          <w:rFonts w:ascii="Times New Roman" w:hAnsi="Times New Roman"/>
          <w:color w:val="808080" w:themeColor="background1" w:themeShade="80"/>
          <w:sz w:val="24"/>
          <w:szCs w:val="24"/>
        </w:rPr>
      </w:pPr>
    </w:p>
    <w:p w14:paraId="52F19CD3" w14:textId="77777777" w:rsidR="009B0DBF" w:rsidRDefault="009B0DBF" w:rsidP="00FA0C7E">
      <w:pPr>
        <w:pStyle w:val="Sinespaciado"/>
        <w:numPr>
          <w:ilvl w:val="0"/>
          <w:numId w:val="65"/>
        </w:numPr>
        <w:spacing w:line="360" w:lineRule="auto"/>
        <w:ind w:left="567" w:hanging="567"/>
        <w:jc w:val="both"/>
        <w:rPr>
          <w:rFonts w:ascii="Times New Roman" w:hAnsi="Times New Roman"/>
          <w:color w:val="808080" w:themeColor="background1" w:themeShade="80"/>
          <w:sz w:val="24"/>
          <w:szCs w:val="24"/>
        </w:rPr>
      </w:pPr>
      <w:r w:rsidRPr="00F92A08">
        <w:rPr>
          <w:rFonts w:ascii="Times New Roman" w:hAnsi="Times New Roman"/>
          <w:color w:val="808080" w:themeColor="background1" w:themeShade="80"/>
          <w:sz w:val="24"/>
          <w:szCs w:val="24"/>
        </w:rPr>
        <w:t xml:space="preserve">El Instituto de Dominicanos y Dominicanas en el Exterior (INDEX) y el Banco de Desarrollo y Exportaciones (BANDEX) </w:t>
      </w:r>
      <w:r w:rsidRPr="00F92A08">
        <w:rPr>
          <w:rFonts w:ascii="Times New Roman" w:hAnsi="Times New Roman"/>
          <w:b/>
          <w:bCs/>
          <w:color w:val="808080" w:themeColor="background1" w:themeShade="80"/>
          <w:sz w:val="24"/>
          <w:szCs w:val="24"/>
        </w:rPr>
        <w:t>firmaron un acuerdo de</w:t>
      </w:r>
      <w:r w:rsidRPr="00F92A08">
        <w:rPr>
          <w:rFonts w:ascii="Times New Roman" w:hAnsi="Times New Roman"/>
          <w:color w:val="808080" w:themeColor="background1" w:themeShade="80"/>
          <w:sz w:val="24"/>
          <w:szCs w:val="24"/>
        </w:rPr>
        <w:t xml:space="preserve"> </w:t>
      </w:r>
      <w:r w:rsidRPr="00F92A08">
        <w:rPr>
          <w:rFonts w:ascii="Times New Roman" w:hAnsi="Times New Roman"/>
          <w:b/>
          <w:bCs/>
          <w:color w:val="808080" w:themeColor="background1" w:themeShade="80"/>
          <w:sz w:val="24"/>
          <w:szCs w:val="24"/>
        </w:rPr>
        <w:t>colaboración para fomentar las exportaciones de República Dominicana</w:t>
      </w:r>
      <w:r w:rsidRPr="00F92A08">
        <w:rPr>
          <w:rFonts w:ascii="Times New Roman" w:hAnsi="Times New Roman"/>
          <w:color w:val="808080" w:themeColor="background1" w:themeShade="80"/>
          <w:sz w:val="24"/>
          <w:szCs w:val="24"/>
        </w:rPr>
        <w:t xml:space="preserve"> a través de negocios de ciudadanos dominicanos radicados en el exterior y atraer capital de inversión proveniente de la diáspora para los sectores productivos nacionales. El acuerdo fue firmado durante la Feria Turística FITUR celebrada en Madrid, España, por el viceministro para las Comunidades Dominicanas en el Exterior del Ministerio de Relaciones Exteriores y director ejecutivo del INDEX, Carlos de la Mota, y el gerente general del BANDEX, Juan Mustafá.</w:t>
      </w:r>
    </w:p>
    <w:p w14:paraId="2681B84D" w14:textId="77777777" w:rsidR="009B0DBF" w:rsidRDefault="009B0DBF" w:rsidP="009B0DBF">
      <w:pPr>
        <w:pStyle w:val="Prrafodelista"/>
        <w:rPr>
          <w:color w:val="808080" w:themeColor="background1" w:themeShade="80"/>
          <w:szCs w:val="24"/>
          <w:lang w:val="es-DO"/>
        </w:rPr>
        <w:sectPr w:rsidR="009B0DBF" w:rsidSect="00D831C2">
          <w:footerReference w:type="default" r:id="rId36"/>
          <w:pgSz w:w="12242" w:h="15842" w:code="1"/>
          <w:pgMar w:top="1440" w:right="2160" w:bottom="1440" w:left="2127" w:header="709" w:footer="113" w:gutter="0"/>
          <w:pgNumType w:start="1"/>
          <w:cols w:space="708"/>
          <w:titlePg/>
          <w:docGrid w:linePitch="360"/>
        </w:sectPr>
      </w:pPr>
    </w:p>
    <w:p w14:paraId="2F9E2336" w14:textId="3BB15ACC" w:rsidR="00F57203" w:rsidRDefault="00C3284D" w:rsidP="00B83BC9">
      <w:pPr>
        <w:pStyle w:val="Prrafodelista"/>
        <w:keepNext/>
        <w:keepLines/>
        <w:spacing w:after="0" w:line="360" w:lineRule="auto"/>
        <w:ind w:left="0"/>
        <w:jc w:val="both"/>
        <w:outlineLvl w:val="0"/>
        <w:rPr>
          <w:rFonts w:eastAsia="Times New Roman" w:cs="Times New Roman"/>
          <w:color w:val="808080" w:themeColor="background1" w:themeShade="80"/>
          <w:szCs w:val="24"/>
          <w:lang w:val="es-DO"/>
        </w:rPr>
      </w:pPr>
      <w:bookmarkStart w:id="201" w:name="_Toc140741385"/>
      <w:bookmarkStart w:id="202" w:name="_Toc90651582"/>
      <w:bookmarkStart w:id="203" w:name="_Toc90892819"/>
      <w:bookmarkStart w:id="204" w:name="_Toc90892972"/>
      <w:bookmarkStart w:id="205" w:name="_Toc91489235"/>
      <w:bookmarkStart w:id="206" w:name="_Toc91489654"/>
      <w:bookmarkStart w:id="207" w:name="_Toc91497437"/>
      <w:bookmarkStart w:id="208" w:name="_Toc91511464"/>
      <w:bookmarkStart w:id="209" w:name="_Toc91511808"/>
      <w:bookmarkEnd w:id="178"/>
      <w:r w:rsidRPr="00795423">
        <w:rPr>
          <w:rFonts w:eastAsia="Times New Roman" w:cs="Times New Roman"/>
          <w:color w:val="808080" w:themeColor="background1" w:themeShade="80"/>
          <w:szCs w:val="24"/>
          <w:lang w:val="es-DO"/>
        </w:rPr>
        <w:lastRenderedPageBreak/>
        <w:t xml:space="preserve">Anexo </w:t>
      </w:r>
      <w:r w:rsidR="00A5669C">
        <w:rPr>
          <w:rFonts w:eastAsia="Times New Roman" w:cs="Times New Roman"/>
          <w:color w:val="808080" w:themeColor="background1" w:themeShade="80"/>
          <w:szCs w:val="24"/>
          <w:lang w:val="es-DO"/>
        </w:rPr>
        <w:t>2</w:t>
      </w:r>
      <w:r w:rsidRPr="00795423">
        <w:rPr>
          <w:rFonts w:eastAsia="Times New Roman" w:cs="Times New Roman"/>
          <w:color w:val="808080" w:themeColor="background1" w:themeShade="80"/>
          <w:szCs w:val="24"/>
          <w:lang w:val="es-DO"/>
        </w:rPr>
        <w:t xml:space="preserve">. </w:t>
      </w:r>
      <w:r w:rsidR="00F57203">
        <w:rPr>
          <w:rFonts w:eastAsia="Times New Roman" w:cs="Times New Roman"/>
          <w:color w:val="808080" w:themeColor="background1" w:themeShade="80"/>
          <w:szCs w:val="24"/>
          <w:lang w:val="es-DO"/>
        </w:rPr>
        <w:t>Matriz Logros Relevantes – Datos Cuantitativos. Enero-</w:t>
      </w:r>
      <w:r w:rsidR="00A304B4">
        <w:rPr>
          <w:rFonts w:eastAsia="Times New Roman" w:cs="Times New Roman"/>
          <w:color w:val="808080" w:themeColor="background1" w:themeShade="80"/>
          <w:szCs w:val="24"/>
          <w:lang w:val="es-DO"/>
        </w:rPr>
        <w:t>diciem</w:t>
      </w:r>
      <w:r w:rsidR="00A5669C">
        <w:rPr>
          <w:rFonts w:eastAsia="Times New Roman" w:cs="Times New Roman"/>
          <w:color w:val="808080" w:themeColor="background1" w:themeShade="80"/>
          <w:szCs w:val="24"/>
          <w:lang w:val="es-DO"/>
        </w:rPr>
        <w:t>bre</w:t>
      </w:r>
      <w:r w:rsidR="00F57203">
        <w:rPr>
          <w:rFonts w:eastAsia="Times New Roman" w:cs="Times New Roman"/>
          <w:color w:val="808080" w:themeColor="background1" w:themeShade="80"/>
          <w:szCs w:val="24"/>
          <w:lang w:val="es-DO"/>
        </w:rPr>
        <w:t xml:space="preserve"> 2023</w:t>
      </w:r>
      <w:bookmarkEnd w:id="201"/>
    </w:p>
    <w:tbl>
      <w:tblPr>
        <w:tblW w:w="14727" w:type="dxa"/>
        <w:tblInd w:w="-57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70" w:type="dxa"/>
          <w:right w:w="70" w:type="dxa"/>
        </w:tblCellMar>
        <w:tblLook w:val="04A0" w:firstRow="1" w:lastRow="0" w:firstColumn="1" w:lastColumn="0" w:noHBand="0" w:noVBand="1"/>
      </w:tblPr>
      <w:tblGrid>
        <w:gridCol w:w="1047"/>
        <w:gridCol w:w="1140"/>
        <w:gridCol w:w="1140"/>
        <w:gridCol w:w="1140"/>
        <w:gridCol w:w="1140"/>
        <w:gridCol w:w="1140"/>
        <w:gridCol w:w="1140"/>
        <w:gridCol w:w="1140"/>
        <w:gridCol w:w="1140"/>
        <w:gridCol w:w="1140"/>
        <w:gridCol w:w="1140"/>
        <w:gridCol w:w="1140"/>
        <w:gridCol w:w="1140"/>
      </w:tblGrid>
      <w:tr w:rsidR="00825F71" w:rsidRPr="00825F71" w14:paraId="57CB9E32" w14:textId="77777777" w:rsidTr="00825F71">
        <w:trPr>
          <w:trHeight w:val="315"/>
        </w:trPr>
        <w:tc>
          <w:tcPr>
            <w:tcW w:w="1047" w:type="dxa"/>
            <w:shd w:val="clear" w:color="000000" w:fill="002060"/>
            <w:noWrap/>
            <w:vAlign w:val="center"/>
            <w:hideMark/>
          </w:tcPr>
          <w:p w14:paraId="5799263E" w14:textId="77777777" w:rsidR="00825F71" w:rsidRPr="00825F71" w:rsidRDefault="00825F71" w:rsidP="00825F71">
            <w:pPr>
              <w:spacing w:after="0" w:line="240" w:lineRule="auto"/>
              <w:jc w:val="center"/>
              <w:rPr>
                <w:rFonts w:eastAsia="Times New Roman" w:cs="Times New Roman"/>
                <w:b/>
                <w:bCs/>
                <w:color w:val="FFFFFF"/>
                <w:sz w:val="16"/>
                <w:szCs w:val="16"/>
                <w:lang w:val="es-DO" w:eastAsia="es-DO"/>
              </w:rPr>
            </w:pPr>
            <w:r w:rsidRPr="00825F71">
              <w:rPr>
                <w:rFonts w:eastAsia="Times New Roman" w:cs="Times New Roman"/>
                <w:b/>
                <w:bCs/>
                <w:color w:val="FFFFFF"/>
                <w:sz w:val="16"/>
                <w:szCs w:val="16"/>
                <w:lang w:val="es-DO" w:eastAsia="es-DO"/>
              </w:rPr>
              <w:t>Producto / servicio</w:t>
            </w:r>
          </w:p>
        </w:tc>
        <w:tc>
          <w:tcPr>
            <w:tcW w:w="1140" w:type="dxa"/>
            <w:shd w:val="clear" w:color="000000" w:fill="002060"/>
            <w:vAlign w:val="center"/>
            <w:hideMark/>
          </w:tcPr>
          <w:p w14:paraId="295D08FE" w14:textId="77777777" w:rsidR="00825F71" w:rsidRPr="00825F71" w:rsidRDefault="00825F71" w:rsidP="00825F71">
            <w:pPr>
              <w:spacing w:after="0" w:line="240" w:lineRule="auto"/>
              <w:jc w:val="center"/>
              <w:rPr>
                <w:rFonts w:eastAsia="Times New Roman" w:cs="Times New Roman"/>
                <w:b/>
                <w:bCs/>
                <w:color w:val="FFFFFF"/>
                <w:sz w:val="16"/>
                <w:szCs w:val="16"/>
                <w:lang w:val="es-DO" w:eastAsia="es-DO"/>
              </w:rPr>
            </w:pPr>
            <w:r w:rsidRPr="00825F71">
              <w:rPr>
                <w:rFonts w:eastAsia="Times New Roman" w:cs="Times New Roman"/>
                <w:b/>
                <w:bCs/>
                <w:color w:val="FFFFFF"/>
                <w:sz w:val="16"/>
                <w:szCs w:val="16"/>
                <w:lang w:val="es-DO" w:eastAsia="es-DO"/>
              </w:rPr>
              <w:t>Enero</w:t>
            </w:r>
          </w:p>
        </w:tc>
        <w:tc>
          <w:tcPr>
            <w:tcW w:w="1140" w:type="dxa"/>
            <w:shd w:val="clear" w:color="000000" w:fill="002060"/>
            <w:vAlign w:val="center"/>
            <w:hideMark/>
          </w:tcPr>
          <w:p w14:paraId="712EC466" w14:textId="77777777" w:rsidR="00825F71" w:rsidRPr="00825F71" w:rsidRDefault="00825F71" w:rsidP="00825F71">
            <w:pPr>
              <w:spacing w:after="0" w:line="240" w:lineRule="auto"/>
              <w:jc w:val="center"/>
              <w:rPr>
                <w:rFonts w:eastAsia="Times New Roman" w:cs="Times New Roman"/>
                <w:b/>
                <w:bCs/>
                <w:color w:val="FFFFFF"/>
                <w:sz w:val="16"/>
                <w:szCs w:val="16"/>
                <w:lang w:val="es-DO" w:eastAsia="es-DO"/>
              </w:rPr>
            </w:pPr>
            <w:r w:rsidRPr="00825F71">
              <w:rPr>
                <w:rFonts w:eastAsia="Times New Roman" w:cs="Times New Roman"/>
                <w:b/>
                <w:bCs/>
                <w:color w:val="FFFFFF"/>
                <w:sz w:val="16"/>
                <w:szCs w:val="16"/>
                <w:lang w:val="es-DO" w:eastAsia="es-DO"/>
              </w:rPr>
              <w:t>Febrero</w:t>
            </w:r>
          </w:p>
        </w:tc>
        <w:tc>
          <w:tcPr>
            <w:tcW w:w="1140" w:type="dxa"/>
            <w:shd w:val="clear" w:color="000000" w:fill="002060"/>
            <w:vAlign w:val="center"/>
            <w:hideMark/>
          </w:tcPr>
          <w:p w14:paraId="2A316BE0" w14:textId="77777777" w:rsidR="00825F71" w:rsidRPr="00825F71" w:rsidRDefault="00825F71" w:rsidP="00825F71">
            <w:pPr>
              <w:spacing w:after="0" w:line="240" w:lineRule="auto"/>
              <w:jc w:val="center"/>
              <w:rPr>
                <w:rFonts w:eastAsia="Times New Roman" w:cs="Times New Roman"/>
                <w:b/>
                <w:bCs/>
                <w:color w:val="FFFFFF"/>
                <w:sz w:val="16"/>
                <w:szCs w:val="16"/>
                <w:lang w:val="es-DO" w:eastAsia="es-DO"/>
              </w:rPr>
            </w:pPr>
            <w:r w:rsidRPr="00825F71">
              <w:rPr>
                <w:rFonts w:eastAsia="Times New Roman" w:cs="Times New Roman"/>
                <w:b/>
                <w:bCs/>
                <w:color w:val="FFFFFF"/>
                <w:sz w:val="16"/>
                <w:szCs w:val="16"/>
                <w:lang w:val="es-DO" w:eastAsia="es-DO"/>
              </w:rPr>
              <w:t>Marzo</w:t>
            </w:r>
          </w:p>
        </w:tc>
        <w:tc>
          <w:tcPr>
            <w:tcW w:w="1140" w:type="dxa"/>
            <w:shd w:val="clear" w:color="000000" w:fill="002060"/>
            <w:vAlign w:val="center"/>
            <w:hideMark/>
          </w:tcPr>
          <w:p w14:paraId="45043CBA" w14:textId="77777777" w:rsidR="00825F71" w:rsidRPr="00825F71" w:rsidRDefault="00825F71" w:rsidP="00825F71">
            <w:pPr>
              <w:spacing w:after="0" w:line="240" w:lineRule="auto"/>
              <w:jc w:val="center"/>
              <w:rPr>
                <w:rFonts w:eastAsia="Times New Roman" w:cs="Times New Roman"/>
                <w:b/>
                <w:bCs/>
                <w:color w:val="FFFFFF"/>
                <w:sz w:val="16"/>
                <w:szCs w:val="16"/>
                <w:lang w:val="es-DO" w:eastAsia="es-DO"/>
              </w:rPr>
            </w:pPr>
            <w:r w:rsidRPr="00825F71">
              <w:rPr>
                <w:rFonts w:eastAsia="Times New Roman" w:cs="Times New Roman"/>
                <w:b/>
                <w:bCs/>
                <w:color w:val="FFFFFF"/>
                <w:sz w:val="16"/>
                <w:szCs w:val="16"/>
                <w:lang w:val="es-DO" w:eastAsia="es-DO"/>
              </w:rPr>
              <w:t>Abril</w:t>
            </w:r>
          </w:p>
        </w:tc>
        <w:tc>
          <w:tcPr>
            <w:tcW w:w="1140" w:type="dxa"/>
            <w:shd w:val="clear" w:color="000000" w:fill="002060"/>
            <w:vAlign w:val="center"/>
            <w:hideMark/>
          </w:tcPr>
          <w:p w14:paraId="4E9A88EE" w14:textId="77777777" w:rsidR="00825F71" w:rsidRPr="00825F71" w:rsidRDefault="00825F71" w:rsidP="00825F71">
            <w:pPr>
              <w:spacing w:after="0" w:line="240" w:lineRule="auto"/>
              <w:jc w:val="center"/>
              <w:rPr>
                <w:rFonts w:eastAsia="Times New Roman" w:cs="Times New Roman"/>
                <w:b/>
                <w:bCs/>
                <w:color w:val="FFFFFF"/>
                <w:sz w:val="16"/>
                <w:szCs w:val="16"/>
                <w:lang w:val="es-DO" w:eastAsia="es-DO"/>
              </w:rPr>
            </w:pPr>
            <w:r w:rsidRPr="00825F71">
              <w:rPr>
                <w:rFonts w:eastAsia="Times New Roman" w:cs="Times New Roman"/>
                <w:b/>
                <w:bCs/>
                <w:color w:val="FFFFFF"/>
                <w:sz w:val="16"/>
                <w:szCs w:val="16"/>
                <w:lang w:val="es-DO" w:eastAsia="es-DO"/>
              </w:rPr>
              <w:t>Mayo</w:t>
            </w:r>
          </w:p>
        </w:tc>
        <w:tc>
          <w:tcPr>
            <w:tcW w:w="1140" w:type="dxa"/>
            <w:shd w:val="clear" w:color="000000" w:fill="002060"/>
            <w:vAlign w:val="center"/>
            <w:hideMark/>
          </w:tcPr>
          <w:p w14:paraId="1983F8BE" w14:textId="77777777" w:rsidR="00825F71" w:rsidRPr="00825F71" w:rsidRDefault="00825F71" w:rsidP="00825F71">
            <w:pPr>
              <w:spacing w:after="0" w:line="240" w:lineRule="auto"/>
              <w:jc w:val="center"/>
              <w:rPr>
                <w:rFonts w:eastAsia="Times New Roman" w:cs="Times New Roman"/>
                <w:b/>
                <w:bCs/>
                <w:color w:val="FFFFFF"/>
                <w:sz w:val="16"/>
                <w:szCs w:val="16"/>
                <w:lang w:val="es-DO" w:eastAsia="es-DO"/>
              </w:rPr>
            </w:pPr>
            <w:r w:rsidRPr="00825F71">
              <w:rPr>
                <w:rFonts w:eastAsia="Times New Roman" w:cs="Times New Roman"/>
                <w:b/>
                <w:bCs/>
                <w:color w:val="FFFFFF"/>
                <w:sz w:val="16"/>
                <w:szCs w:val="16"/>
                <w:lang w:val="es-DO" w:eastAsia="es-DO"/>
              </w:rPr>
              <w:t>Junio</w:t>
            </w:r>
          </w:p>
        </w:tc>
        <w:tc>
          <w:tcPr>
            <w:tcW w:w="1140" w:type="dxa"/>
            <w:shd w:val="clear" w:color="000000" w:fill="002060"/>
            <w:vAlign w:val="center"/>
            <w:hideMark/>
          </w:tcPr>
          <w:p w14:paraId="76EA422C" w14:textId="77777777" w:rsidR="00825F71" w:rsidRPr="00825F71" w:rsidRDefault="00825F71" w:rsidP="00825F71">
            <w:pPr>
              <w:spacing w:after="0" w:line="240" w:lineRule="auto"/>
              <w:jc w:val="center"/>
              <w:rPr>
                <w:rFonts w:eastAsia="Times New Roman" w:cs="Times New Roman"/>
                <w:b/>
                <w:bCs/>
                <w:color w:val="FFFFFF"/>
                <w:sz w:val="16"/>
                <w:szCs w:val="16"/>
                <w:lang w:val="es-DO" w:eastAsia="es-DO"/>
              </w:rPr>
            </w:pPr>
            <w:r w:rsidRPr="00825F71">
              <w:rPr>
                <w:rFonts w:eastAsia="Times New Roman" w:cs="Times New Roman"/>
                <w:b/>
                <w:bCs/>
                <w:color w:val="FFFFFF"/>
                <w:sz w:val="16"/>
                <w:szCs w:val="16"/>
                <w:lang w:val="es-DO" w:eastAsia="es-DO"/>
              </w:rPr>
              <w:t>Julio</w:t>
            </w:r>
          </w:p>
        </w:tc>
        <w:tc>
          <w:tcPr>
            <w:tcW w:w="1140" w:type="dxa"/>
            <w:shd w:val="clear" w:color="000000" w:fill="002060"/>
            <w:vAlign w:val="center"/>
            <w:hideMark/>
          </w:tcPr>
          <w:p w14:paraId="13F9982F" w14:textId="77777777" w:rsidR="00825F71" w:rsidRPr="00825F71" w:rsidRDefault="00825F71" w:rsidP="00825F71">
            <w:pPr>
              <w:spacing w:after="0" w:line="240" w:lineRule="auto"/>
              <w:jc w:val="center"/>
              <w:rPr>
                <w:rFonts w:eastAsia="Times New Roman" w:cs="Times New Roman"/>
                <w:b/>
                <w:bCs/>
                <w:color w:val="FFFFFF"/>
                <w:sz w:val="16"/>
                <w:szCs w:val="16"/>
                <w:lang w:val="es-DO" w:eastAsia="es-DO"/>
              </w:rPr>
            </w:pPr>
            <w:r w:rsidRPr="00825F71">
              <w:rPr>
                <w:rFonts w:eastAsia="Times New Roman" w:cs="Times New Roman"/>
                <w:b/>
                <w:bCs/>
                <w:color w:val="FFFFFF"/>
                <w:sz w:val="16"/>
                <w:szCs w:val="16"/>
                <w:lang w:val="es-DO" w:eastAsia="es-DO"/>
              </w:rPr>
              <w:t>Agosto</w:t>
            </w:r>
          </w:p>
        </w:tc>
        <w:tc>
          <w:tcPr>
            <w:tcW w:w="1140" w:type="dxa"/>
            <w:shd w:val="clear" w:color="000000" w:fill="002060"/>
            <w:vAlign w:val="center"/>
            <w:hideMark/>
          </w:tcPr>
          <w:p w14:paraId="695002D6" w14:textId="77777777" w:rsidR="00825F71" w:rsidRPr="00825F71" w:rsidRDefault="00825F71" w:rsidP="00825F71">
            <w:pPr>
              <w:spacing w:after="0" w:line="240" w:lineRule="auto"/>
              <w:jc w:val="center"/>
              <w:rPr>
                <w:rFonts w:eastAsia="Times New Roman" w:cs="Times New Roman"/>
                <w:b/>
                <w:bCs/>
                <w:color w:val="FFFFFF"/>
                <w:sz w:val="16"/>
                <w:szCs w:val="16"/>
                <w:lang w:val="es-DO" w:eastAsia="es-DO"/>
              </w:rPr>
            </w:pPr>
            <w:r w:rsidRPr="00825F71">
              <w:rPr>
                <w:rFonts w:eastAsia="Times New Roman" w:cs="Times New Roman"/>
                <w:b/>
                <w:bCs/>
                <w:color w:val="FFFFFF"/>
                <w:sz w:val="16"/>
                <w:szCs w:val="16"/>
                <w:lang w:val="es-DO" w:eastAsia="es-DO"/>
              </w:rPr>
              <w:t>Septiembre</w:t>
            </w:r>
          </w:p>
        </w:tc>
        <w:tc>
          <w:tcPr>
            <w:tcW w:w="1140" w:type="dxa"/>
            <w:shd w:val="clear" w:color="000000" w:fill="002060"/>
            <w:vAlign w:val="center"/>
            <w:hideMark/>
          </w:tcPr>
          <w:p w14:paraId="3D89BBAF" w14:textId="77777777" w:rsidR="00825F71" w:rsidRPr="00825F71" w:rsidRDefault="00825F71" w:rsidP="00825F71">
            <w:pPr>
              <w:spacing w:after="0" w:line="240" w:lineRule="auto"/>
              <w:jc w:val="center"/>
              <w:rPr>
                <w:rFonts w:eastAsia="Times New Roman" w:cs="Times New Roman"/>
                <w:b/>
                <w:bCs/>
                <w:color w:val="FFFFFF"/>
                <w:sz w:val="16"/>
                <w:szCs w:val="16"/>
                <w:lang w:val="es-DO" w:eastAsia="es-DO"/>
              </w:rPr>
            </w:pPr>
            <w:r w:rsidRPr="00825F71">
              <w:rPr>
                <w:rFonts w:eastAsia="Times New Roman" w:cs="Times New Roman"/>
                <w:b/>
                <w:bCs/>
                <w:color w:val="FFFFFF"/>
                <w:sz w:val="16"/>
                <w:szCs w:val="16"/>
                <w:lang w:val="es-DO" w:eastAsia="es-DO"/>
              </w:rPr>
              <w:t>Octubre</w:t>
            </w:r>
          </w:p>
        </w:tc>
        <w:tc>
          <w:tcPr>
            <w:tcW w:w="1140" w:type="dxa"/>
            <w:shd w:val="clear" w:color="000000" w:fill="002060"/>
            <w:vAlign w:val="center"/>
            <w:hideMark/>
          </w:tcPr>
          <w:p w14:paraId="67F210A6" w14:textId="77777777" w:rsidR="00825F71" w:rsidRPr="00825F71" w:rsidRDefault="00825F71" w:rsidP="00825F71">
            <w:pPr>
              <w:spacing w:after="0" w:line="240" w:lineRule="auto"/>
              <w:jc w:val="center"/>
              <w:rPr>
                <w:rFonts w:eastAsia="Times New Roman" w:cs="Times New Roman"/>
                <w:b/>
                <w:bCs/>
                <w:color w:val="FFFFFF"/>
                <w:sz w:val="16"/>
                <w:szCs w:val="16"/>
                <w:lang w:val="es-DO" w:eastAsia="es-DO"/>
              </w:rPr>
            </w:pPr>
            <w:r w:rsidRPr="00825F71">
              <w:rPr>
                <w:rFonts w:eastAsia="Times New Roman" w:cs="Times New Roman"/>
                <w:b/>
                <w:bCs/>
                <w:color w:val="FFFFFF"/>
                <w:sz w:val="16"/>
                <w:szCs w:val="16"/>
                <w:lang w:val="es-DO" w:eastAsia="es-DO"/>
              </w:rPr>
              <w:t>Noviembre</w:t>
            </w:r>
          </w:p>
        </w:tc>
        <w:tc>
          <w:tcPr>
            <w:tcW w:w="1140" w:type="dxa"/>
            <w:shd w:val="clear" w:color="000000" w:fill="002060"/>
            <w:vAlign w:val="center"/>
            <w:hideMark/>
          </w:tcPr>
          <w:p w14:paraId="4C75959B" w14:textId="77777777" w:rsidR="00825F71" w:rsidRPr="00825F71" w:rsidRDefault="00825F71" w:rsidP="00825F71">
            <w:pPr>
              <w:spacing w:after="0" w:line="240" w:lineRule="auto"/>
              <w:jc w:val="center"/>
              <w:rPr>
                <w:rFonts w:eastAsia="Times New Roman" w:cs="Times New Roman"/>
                <w:b/>
                <w:bCs/>
                <w:color w:val="FFFFFF"/>
                <w:sz w:val="16"/>
                <w:szCs w:val="16"/>
                <w:lang w:val="es-DO" w:eastAsia="es-DO"/>
              </w:rPr>
            </w:pPr>
            <w:r w:rsidRPr="00825F71">
              <w:rPr>
                <w:rFonts w:eastAsia="Times New Roman" w:cs="Times New Roman"/>
                <w:b/>
                <w:bCs/>
                <w:color w:val="FFFFFF"/>
                <w:sz w:val="16"/>
                <w:szCs w:val="16"/>
                <w:lang w:val="es-DO" w:eastAsia="es-DO"/>
              </w:rPr>
              <w:t>Diciembre</w:t>
            </w:r>
          </w:p>
        </w:tc>
      </w:tr>
      <w:tr w:rsidR="00825F71" w:rsidRPr="00D25BB6" w14:paraId="2679E9E5" w14:textId="77777777" w:rsidTr="00A82EAE">
        <w:trPr>
          <w:trHeight w:val="283"/>
        </w:trPr>
        <w:tc>
          <w:tcPr>
            <w:tcW w:w="14727" w:type="dxa"/>
            <w:gridSpan w:val="13"/>
            <w:shd w:val="clear" w:color="auto" w:fill="E7E6E6" w:themeFill="background2"/>
            <w:vAlign w:val="center"/>
          </w:tcPr>
          <w:p w14:paraId="030D0B5F" w14:textId="08A928AB" w:rsidR="00825F71" w:rsidRPr="00825F71" w:rsidRDefault="00825F71" w:rsidP="00825F71">
            <w:pPr>
              <w:spacing w:after="0" w:line="240" w:lineRule="auto"/>
              <w:rPr>
                <w:rFonts w:eastAsia="Times New Roman" w:cs="Times New Roman"/>
                <w:color w:val="808080"/>
                <w:sz w:val="18"/>
                <w:szCs w:val="18"/>
                <w:lang w:val="es-DO" w:eastAsia="es-DO"/>
              </w:rPr>
            </w:pPr>
            <w:r w:rsidRPr="00A82EAE">
              <w:rPr>
                <w:rFonts w:eastAsia="Times New Roman" w:cs="Times New Roman"/>
                <w:b/>
                <w:bCs/>
                <w:color w:val="808080" w:themeColor="background1" w:themeShade="80"/>
                <w:sz w:val="18"/>
                <w:szCs w:val="18"/>
                <w:lang w:val="es-DO" w:eastAsia="es-DO"/>
              </w:rPr>
              <w:t>Producto 1: Relaciones Diplomáticas en el Exterior Fomentadas y Desarrolladas</w:t>
            </w:r>
          </w:p>
        </w:tc>
      </w:tr>
      <w:tr w:rsidR="00825F71" w:rsidRPr="00825F71" w14:paraId="69569174" w14:textId="77777777" w:rsidTr="00825F71">
        <w:trPr>
          <w:trHeight w:val="283"/>
        </w:trPr>
        <w:tc>
          <w:tcPr>
            <w:tcW w:w="1047" w:type="dxa"/>
            <w:shd w:val="clear" w:color="000000" w:fill="FFFFFF"/>
            <w:vAlign w:val="center"/>
            <w:hideMark/>
          </w:tcPr>
          <w:p w14:paraId="3980C559" w14:textId="717C671F" w:rsidR="00825F71" w:rsidRPr="00825F71" w:rsidRDefault="00825F71" w:rsidP="00825F71">
            <w:pPr>
              <w:spacing w:after="0" w:line="240" w:lineRule="auto"/>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Meta presupuestada</w:t>
            </w:r>
          </w:p>
        </w:tc>
        <w:tc>
          <w:tcPr>
            <w:tcW w:w="1140" w:type="dxa"/>
            <w:shd w:val="clear" w:color="000000" w:fill="FFFFFF"/>
            <w:vAlign w:val="center"/>
            <w:hideMark/>
          </w:tcPr>
          <w:p w14:paraId="1C1FB15D"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w:t>
            </w:r>
          </w:p>
        </w:tc>
        <w:tc>
          <w:tcPr>
            <w:tcW w:w="1140" w:type="dxa"/>
            <w:shd w:val="clear" w:color="000000" w:fill="FFFFFF"/>
            <w:vAlign w:val="center"/>
            <w:hideMark/>
          </w:tcPr>
          <w:p w14:paraId="06E401F3"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0</w:t>
            </w:r>
          </w:p>
        </w:tc>
        <w:tc>
          <w:tcPr>
            <w:tcW w:w="1140" w:type="dxa"/>
            <w:shd w:val="clear" w:color="000000" w:fill="FFFFFF"/>
            <w:vAlign w:val="center"/>
            <w:hideMark/>
          </w:tcPr>
          <w:p w14:paraId="742B6D7D"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w:t>
            </w:r>
          </w:p>
        </w:tc>
        <w:tc>
          <w:tcPr>
            <w:tcW w:w="1140" w:type="dxa"/>
            <w:shd w:val="clear" w:color="000000" w:fill="FFFFFF"/>
            <w:vAlign w:val="center"/>
            <w:hideMark/>
          </w:tcPr>
          <w:p w14:paraId="411446AD"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w:t>
            </w:r>
          </w:p>
        </w:tc>
        <w:tc>
          <w:tcPr>
            <w:tcW w:w="1140" w:type="dxa"/>
            <w:shd w:val="clear" w:color="000000" w:fill="FFFFFF"/>
            <w:vAlign w:val="center"/>
            <w:hideMark/>
          </w:tcPr>
          <w:p w14:paraId="41E834D6"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w:t>
            </w:r>
          </w:p>
        </w:tc>
        <w:tc>
          <w:tcPr>
            <w:tcW w:w="1140" w:type="dxa"/>
            <w:shd w:val="clear" w:color="000000" w:fill="FFFFFF"/>
            <w:vAlign w:val="center"/>
            <w:hideMark/>
          </w:tcPr>
          <w:p w14:paraId="043FD55B"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2</w:t>
            </w:r>
          </w:p>
        </w:tc>
        <w:tc>
          <w:tcPr>
            <w:tcW w:w="1140" w:type="dxa"/>
            <w:shd w:val="clear" w:color="000000" w:fill="FFFFFF"/>
            <w:vAlign w:val="center"/>
            <w:hideMark/>
          </w:tcPr>
          <w:p w14:paraId="1FE8AED8"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w:t>
            </w:r>
          </w:p>
        </w:tc>
        <w:tc>
          <w:tcPr>
            <w:tcW w:w="1140" w:type="dxa"/>
            <w:shd w:val="clear" w:color="000000" w:fill="FFFFFF"/>
            <w:vAlign w:val="center"/>
            <w:hideMark/>
          </w:tcPr>
          <w:p w14:paraId="3C886372"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w:t>
            </w:r>
          </w:p>
        </w:tc>
        <w:tc>
          <w:tcPr>
            <w:tcW w:w="1140" w:type="dxa"/>
            <w:shd w:val="clear" w:color="000000" w:fill="FFFFFF"/>
            <w:vAlign w:val="center"/>
            <w:hideMark/>
          </w:tcPr>
          <w:p w14:paraId="575BD11F"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w:t>
            </w:r>
          </w:p>
        </w:tc>
        <w:tc>
          <w:tcPr>
            <w:tcW w:w="1140" w:type="dxa"/>
            <w:shd w:val="clear" w:color="000000" w:fill="FFFFFF"/>
            <w:vAlign w:val="center"/>
            <w:hideMark/>
          </w:tcPr>
          <w:p w14:paraId="787281C0"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w:t>
            </w:r>
          </w:p>
        </w:tc>
        <w:tc>
          <w:tcPr>
            <w:tcW w:w="1140" w:type="dxa"/>
            <w:shd w:val="clear" w:color="000000" w:fill="FFFFFF"/>
            <w:vAlign w:val="center"/>
            <w:hideMark/>
          </w:tcPr>
          <w:p w14:paraId="5BE8ADBE"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w:t>
            </w:r>
          </w:p>
        </w:tc>
        <w:tc>
          <w:tcPr>
            <w:tcW w:w="1140" w:type="dxa"/>
            <w:shd w:val="clear" w:color="000000" w:fill="FFFFFF"/>
            <w:vAlign w:val="center"/>
            <w:hideMark/>
          </w:tcPr>
          <w:p w14:paraId="085E29C5"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w:t>
            </w:r>
          </w:p>
        </w:tc>
      </w:tr>
      <w:tr w:rsidR="00825F71" w:rsidRPr="00825F71" w14:paraId="62B2DE6B" w14:textId="77777777" w:rsidTr="00825F71">
        <w:trPr>
          <w:trHeight w:val="330"/>
        </w:trPr>
        <w:tc>
          <w:tcPr>
            <w:tcW w:w="1047" w:type="dxa"/>
            <w:shd w:val="clear" w:color="000000" w:fill="FFFFFF"/>
            <w:vAlign w:val="center"/>
            <w:hideMark/>
          </w:tcPr>
          <w:p w14:paraId="3916F93D" w14:textId="77777777" w:rsidR="00825F71" w:rsidRPr="00825F71" w:rsidRDefault="00825F71" w:rsidP="00825F71">
            <w:pPr>
              <w:spacing w:after="0" w:line="240" w:lineRule="auto"/>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Inversión producto 1 (en RD$)</w:t>
            </w:r>
          </w:p>
        </w:tc>
        <w:tc>
          <w:tcPr>
            <w:tcW w:w="1140" w:type="dxa"/>
            <w:shd w:val="clear" w:color="auto" w:fill="auto"/>
            <w:vAlign w:val="center"/>
            <w:hideMark/>
          </w:tcPr>
          <w:p w14:paraId="41647ACB"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334,510,104.61</w:t>
            </w:r>
          </w:p>
        </w:tc>
        <w:tc>
          <w:tcPr>
            <w:tcW w:w="1140" w:type="dxa"/>
            <w:shd w:val="clear" w:color="auto" w:fill="auto"/>
            <w:vAlign w:val="center"/>
            <w:hideMark/>
          </w:tcPr>
          <w:p w14:paraId="46C78B39"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334,510,104.61</w:t>
            </w:r>
          </w:p>
        </w:tc>
        <w:tc>
          <w:tcPr>
            <w:tcW w:w="1140" w:type="dxa"/>
            <w:shd w:val="clear" w:color="auto" w:fill="auto"/>
            <w:vAlign w:val="center"/>
            <w:hideMark/>
          </w:tcPr>
          <w:p w14:paraId="7034DC80"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334,510,104.61</w:t>
            </w:r>
          </w:p>
        </w:tc>
        <w:tc>
          <w:tcPr>
            <w:tcW w:w="1140" w:type="dxa"/>
            <w:shd w:val="clear" w:color="auto" w:fill="auto"/>
            <w:vAlign w:val="center"/>
            <w:hideMark/>
          </w:tcPr>
          <w:p w14:paraId="36FC0FB0"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327,032,978.43</w:t>
            </w:r>
          </w:p>
        </w:tc>
        <w:tc>
          <w:tcPr>
            <w:tcW w:w="1140" w:type="dxa"/>
            <w:shd w:val="clear" w:color="auto" w:fill="auto"/>
            <w:vAlign w:val="center"/>
            <w:hideMark/>
          </w:tcPr>
          <w:p w14:paraId="7EF2B012"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327,032,978.43</w:t>
            </w:r>
          </w:p>
        </w:tc>
        <w:tc>
          <w:tcPr>
            <w:tcW w:w="1140" w:type="dxa"/>
            <w:shd w:val="clear" w:color="auto" w:fill="auto"/>
            <w:vAlign w:val="center"/>
            <w:hideMark/>
          </w:tcPr>
          <w:p w14:paraId="3F599A46"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327,032,978.43</w:t>
            </w:r>
          </w:p>
        </w:tc>
        <w:tc>
          <w:tcPr>
            <w:tcW w:w="1140" w:type="dxa"/>
            <w:shd w:val="clear" w:color="auto" w:fill="auto"/>
            <w:vAlign w:val="center"/>
            <w:hideMark/>
          </w:tcPr>
          <w:p w14:paraId="6B805375"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334,107,123.10</w:t>
            </w:r>
          </w:p>
        </w:tc>
        <w:tc>
          <w:tcPr>
            <w:tcW w:w="1140" w:type="dxa"/>
            <w:shd w:val="clear" w:color="auto" w:fill="auto"/>
            <w:vAlign w:val="center"/>
            <w:hideMark/>
          </w:tcPr>
          <w:p w14:paraId="350E9C27"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334,107,123.10</w:t>
            </w:r>
          </w:p>
        </w:tc>
        <w:tc>
          <w:tcPr>
            <w:tcW w:w="1140" w:type="dxa"/>
            <w:shd w:val="clear" w:color="auto" w:fill="auto"/>
            <w:vAlign w:val="center"/>
            <w:hideMark/>
          </w:tcPr>
          <w:p w14:paraId="0C894655"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334,107,123.10</w:t>
            </w:r>
          </w:p>
        </w:tc>
        <w:tc>
          <w:tcPr>
            <w:tcW w:w="1140" w:type="dxa"/>
            <w:shd w:val="clear" w:color="auto" w:fill="auto"/>
            <w:vAlign w:val="center"/>
            <w:hideMark/>
          </w:tcPr>
          <w:p w14:paraId="095BED45"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307,620,801.94</w:t>
            </w:r>
          </w:p>
        </w:tc>
        <w:tc>
          <w:tcPr>
            <w:tcW w:w="1140" w:type="dxa"/>
            <w:shd w:val="clear" w:color="auto" w:fill="auto"/>
            <w:vAlign w:val="center"/>
            <w:hideMark/>
          </w:tcPr>
          <w:p w14:paraId="26AA20FF"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307,620,801.94</w:t>
            </w:r>
          </w:p>
        </w:tc>
        <w:tc>
          <w:tcPr>
            <w:tcW w:w="1140" w:type="dxa"/>
            <w:shd w:val="clear" w:color="auto" w:fill="auto"/>
            <w:vAlign w:val="center"/>
            <w:hideMark/>
          </w:tcPr>
          <w:p w14:paraId="67C0A190"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359,708,902.76</w:t>
            </w:r>
          </w:p>
        </w:tc>
      </w:tr>
      <w:tr w:rsidR="00825F71" w:rsidRPr="00825F71" w14:paraId="0100B34F" w14:textId="77777777" w:rsidTr="00A82EAE">
        <w:trPr>
          <w:trHeight w:val="330"/>
        </w:trPr>
        <w:tc>
          <w:tcPr>
            <w:tcW w:w="14727" w:type="dxa"/>
            <w:gridSpan w:val="13"/>
            <w:shd w:val="clear" w:color="auto" w:fill="E7E6E6" w:themeFill="background2"/>
            <w:vAlign w:val="center"/>
          </w:tcPr>
          <w:p w14:paraId="4E392301" w14:textId="7EA29C9A" w:rsidR="00825F71" w:rsidRPr="00A82EAE" w:rsidRDefault="00A82EAE" w:rsidP="00A82EAE">
            <w:pPr>
              <w:spacing w:after="0" w:line="240" w:lineRule="auto"/>
              <w:rPr>
                <w:rFonts w:eastAsia="Times New Roman" w:cs="Times New Roman"/>
                <w:b/>
                <w:bCs/>
                <w:color w:val="808080"/>
                <w:sz w:val="16"/>
                <w:szCs w:val="16"/>
                <w:lang w:val="es-DO" w:eastAsia="es-DO"/>
              </w:rPr>
            </w:pPr>
            <w:r w:rsidRPr="00A82EAE">
              <w:rPr>
                <w:rFonts w:eastAsia="Times New Roman" w:cs="Times New Roman"/>
                <w:b/>
                <w:bCs/>
                <w:color w:val="808080"/>
                <w:sz w:val="20"/>
                <w:szCs w:val="20"/>
                <w:lang w:val="es-DO" w:eastAsia="es-DO"/>
              </w:rPr>
              <w:t>Producto 2. Relaciones Multilaterales Fomentadas</w:t>
            </w:r>
          </w:p>
        </w:tc>
      </w:tr>
      <w:tr w:rsidR="00825F71" w:rsidRPr="00825F71" w14:paraId="2A2840D0" w14:textId="77777777" w:rsidTr="00825F71">
        <w:trPr>
          <w:trHeight w:val="227"/>
        </w:trPr>
        <w:tc>
          <w:tcPr>
            <w:tcW w:w="1047" w:type="dxa"/>
            <w:shd w:val="clear" w:color="000000" w:fill="FFFFFF"/>
            <w:vAlign w:val="center"/>
            <w:hideMark/>
          </w:tcPr>
          <w:p w14:paraId="030BA5A3" w14:textId="7F1E22A9" w:rsidR="00825F71" w:rsidRPr="00825F71" w:rsidRDefault="00825F71" w:rsidP="00825F71">
            <w:pPr>
              <w:spacing w:after="0" w:line="240" w:lineRule="auto"/>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Meta presupuestada</w:t>
            </w:r>
          </w:p>
        </w:tc>
        <w:tc>
          <w:tcPr>
            <w:tcW w:w="1140" w:type="dxa"/>
            <w:shd w:val="clear" w:color="000000" w:fill="FFFFFF"/>
            <w:vAlign w:val="center"/>
            <w:hideMark/>
          </w:tcPr>
          <w:p w14:paraId="70DE0DDE"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2</w:t>
            </w:r>
          </w:p>
        </w:tc>
        <w:tc>
          <w:tcPr>
            <w:tcW w:w="1140" w:type="dxa"/>
            <w:shd w:val="clear" w:color="000000" w:fill="FFFFFF"/>
            <w:vAlign w:val="center"/>
            <w:hideMark/>
          </w:tcPr>
          <w:p w14:paraId="11C6EB93"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w:t>
            </w:r>
          </w:p>
        </w:tc>
        <w:tc>
          <w:tcPr>
            <w:tcW w:w="1140" w:type="dxa"/>
            <w:shd w:val="clear" w:color="000000" w:fill="FFFFFF"/>
            <w:vAlign w:val="center"/>
            <w:hideMark/>
          </w:tcPr>
          <w:p w14:paraId="17481C6E"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w:t>
            </w:r>
          </w:p>
        </w:tc>
        <w:tc>
          <w:tcPr>
            <w:tcW w:w="1140" w:type="dxa"/>
            <w:shd w:val="clear" w:color="000000" w:fill="FFFFFF"/>
            <w:vAlign w:val="center"/>
            <w:hideMark/>
          </w:tcPr>
          <w:p w14:paraId="44775A03"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w:t>
            </w:r>
          </w:p>
        </w:tc>
        <w:tc>
          <w:tcPr>
            <w:tcW w:w="1140" w:type="dxa"/>
            <w:shd w:val="clear" w:color="000000" w:fill="FFFFFF"/>
            <w:vAlign w:val="center"/>
            <w:hideMark/>
          </w:tcPr>
          <w:p w14:paraId="31C50BD1"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w:t>
            </w:r>
          </w:p>
        </w:tc>
        <w:tc>
          <w:tcPr>
            <w:tcW w:w="1140" w:type="dxa"/>
            <w:shd w:val="clear" w:color="000000" w:fill="FFFFFF"/>
            <w:vAlign w:val="center"/>
            <w:hideMark/>
          </w:tcPr>
          <w:p w14:paraId="6F632BE3"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w:t>
            </w:r>
          </w:p>
        </w:tc>
        <w:tc>
          <w:tcPr>
            <w:tcW w:w="1140" w:type="dxa"/>
            <w:shd w:val="clear" w:color="000000" w:fill="FFFFFF"/>
            <w:vAlign w:val="center"/>
            <w:hideMark/>
          </w:tcPr>
          <w:p w14:paraId="4A9790EF"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w:t>
            </w:r>
          </w:p>
        </w:tc>
        <w:tc>
          <w:tcPr>
            <w:tcW w:w="1140" w:type="dxa"/>
            <w:shd w:val="clear" w:color="000000" w:fill="FFFFFF"/>
            <w:vAlign w:val="center"/>
            <w:hideMark/>
          </w:tcPr>
          <w:p w14:paraId="33A00933"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w:t>
            </w:r>
          </w:p>
        </w:tc>
        <w:tc>
          <w:tcPr>
            <w:tcW w:w="1140" w:type="dxa"/>
            <w:shd w:val="clear" w:color="000000" w:fill="FFFFFF"/>
            <w:vAlign w:val="center"/>
            <w:hideMark/>
          </w:tcPr>
          <w:p w14:paraId="1D8DC458"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w:t>
            </w:r>
          </w:p>
        </w:tc>
        <w:tc>
          <w:tcPr>
            <w:tcW w:w="1140" w:type="dxa"/>
            <w:shd w:val="clear" w:color="000000" w:fill="FFFFFF"/>
            <w:vAlign w:val="center"/>
            <w:hideMark/>
          </w:tcPr>
          <w:p w14:paraId="62B21D23"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w:t>
            </w:r>
          </w:p>
        </w:tc>
        <w:tc>
          <w:tcPr>
            <w:tcW w:w="1140" w:type="dxa"/>
            <w:shd w:val="clear" w:color="000000" w:fill="FFFFFF"/>
            <w:vAlign w:val="center"/>
            <w:hideMark/>
          </w:tcPr>
          <w:p w14:paraId="6614B841"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w:t>
            </w:r>
          </w:p>
        </w:tc>
        <w:tc>
          <w:tcPr>
            <w:tcW w:w="1140" w:type="dxa"/>
            <w:shd w:val="clear" w:color="000000" w:fill="FFFFFF"/>
            <w:vAlign w:val="center"/>
            <w:hideMark/>
          </w:tcPr>
          <w:p w14:paraId="43ED8F12"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w:t>
            </w:r>
          </w:p>
        </w:tc>
      </w:tr>
      <w:tr w:rsidR="00825F71" w:rsidRPr="00825F71" w14:paraId="1CA7189E" w14:textId="77777777" w:rsidTr="00825F71">
        <w:trPr>
          <w:trHeight w:val="330"/>
        </w:trPr>
        <w:tc>
          <w:tcPr>
            <w:tcW w:w="1047" w:type="dxa"/>
            <w:shd w:val="clear" w:color="000000" w:fill="FFFFFF"/>
            <w:vAlign w:val="center"/>
            <w:hideMark/>
          </w:tcPr>
          <w:p w14:paraId="654B3E6E" w14:textId="77777777" w:rsidR="00825F71" w:rsidRPr="00825F71" w:rsidRDefault="00825F71" w:rsidP="00825F71">
            <w:pPr>
              <w:spacing w:after="0" w:line="240" w:lineRule="auto"/>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Inversión en Producto 2 (en RD$)</w:t>
            </w:r>
          </w:p>
        </w:tc>
        <w:tc>
          <w:tcPr>
            <w:tcW w:w="1140" w:type="dxa"/>
            <w:shd w:val="clear" w:color="auto" w:fill="auto"/>
            <w:vAlign w:val="center"/>
            <w:hideMark/>
          </w:tcPr>
          <w:p w14:paraId="12A6FE1F"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73,216,827.52</w:t>
            </w:r>
          </w:p>
        </w:tc>
        <w:tc>
          <w:tcPr>
            <w:tcW w:w="1140" w:type="dxa"/>
            <w:shd w:val="clear" w:color="auto" w:fill="auto"/>
            <w:vAlign w:val="center"/>
            <w:hideMark/>
          </w:tcPr>
          <w:p w14:paraId="2B6F9DEA"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73,216,827.52</w:t>
            </w:r>
          </w:p>
        </w:tc>
        <w:tc>
          <w:tcPr>
            <w:tcW w:w="1140" w:type="dxa"/>
            <w:shd w:val="clear" w:color="auto" w:fill="auto"/>
            <w:vAlign w:val="center"/>
            <w:hideMark/>
          </w:tcPr>
          <w:p w14:paraId="7409EBC0"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73,216,827.52</w:t>
            </w:r>
          </w:p>
        </w:tc>
        <w:tc>
          <w:tcPr>
            <w:tcW w:w="1140" w:type="dxa"/>
            <w:shd w:val="clear" w:color="auto" w:fill="auto"/>
            <w:vAlign w:val="center"/>
            <w:hideMark/>
          </w:tcPr>
          <w:p w14:paraId="3BA62B79"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73,989,829.42</w:t>
            </w:r>
          </w:p>
        </w:tc>
        <w:tc>
          <w:tcPr>
            <w:tcW w:w="1140" w:type="dxa"/>
            <w:shd w:val="clear" w:color="auto" w:fill="auto"/>
            <w:vAlign w:val="center"/>
            <w:hideMark/>
          </w:tcPr>
          <w:p w14:paraId="70DE8B35"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73,989,829.42</w:t>
            </w:r>
          </w:p>
        </w:tc>
        <w:tc>
          <w:tcPr>
            <w:tcW w:w="1140" w:type="dxa"/>
            <w:shd w:val="clear" w:color="auto" w:fill="auto"/>
            <w:vAlign w:val="center"/>
            <w:hideMark/>
          </w:tcPr>
          <w:p w14:paraId="248F70AF"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73,989,829.42</w:t>
            </w:r>
          </w:p>
        </w:tc>
        <w:tc>
          <w:tcPr>
            <w:tcW w:w="1140" w:type="dxa"/>
            <w:shd w:val="clear" w:color="auto" w:fill="auto"/>
            <w:vAlign w:val="center"/>
            <w:hideMark/>
          </w:tcPr>
          <w:p w14:paraId="2DE2A9F0"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72,447,508.72</w:t>
            </w:r>
          </w:p>
        </w:tc>
        <w:tc>
          <w:tcPr>
            <w:tcW w:w="1140" w:type="dxa"/>
            <w:shd w:val="clear" w:color="auto" w:fill="auto"/>
            <w:vAlign w:val="center"/>
            <w:hideMark/>
          </w:tcPr>
          <w:p w14:paraId="6B9E3726"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72,447,508.72</w:t>
            </w:r>
          </w:p>
        </w:tc>
        <w:tc>
          <w:tcPr>
            <w:tcW w:w="1140" w:type="dxa"/>
            <w:shd w:val="clear" w:color="auto" w:fill="auto"/>
            <w:vAlign w:val="center"/>
            <w:hideMark/>
          </w:tcPr>
          <w:p w14:paraId="2FB69A47"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72,447,508.72</w:t>
            </w:r>
          </w:p>
        </w:tc>
        <w:tc>
          <w:tcPr>
            <w:tcW w:w="1140" w:type="dxa"/>
            <w:shd w:val="clear" w:color="auto" w:fill="auto"/>
            <w:vAlign w:val="center"/>
            <w:hideMark/>
          </w:tcPr>
          <w:p w14:paraId="0B4957CF"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72,047,803.74</w:t>
            </w:r>
          </w:p>
        </w:tc>
        <w:tc>
          <w:tcPr>
            <w:tcW w:w="1140" w:type="dxa"/>
            <w:shd w:val="clear" w:color="auto" w:fill="auto"/>
            <w:vAlign w:val="center"/>
            <w:hideMark/>
          </w:tcPr>
          <w:p w14:paraId="17BA54A7"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72,047,803.74</w:t>
            </w:r>
          </w:p>
        </w:tc>
        <w:tc>
          <w:tcPr>
            <w:tcW w:w="1140" w:type="dxa"/>
            <w:shd w:val="clear" w:color="auto" w:fill="auto"/>
            <w:vAlign w:val="center"/>
            <w:hideMark/>
          </w:tcPr>
          <w:p w14:paraId="624E43D6"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91,730,193.48</w:t>
            </w:r>
          </w:p>
        </w:tc>
      </w:tr>
      <w:tr w:rsidR="00825F71" w:rsidRPr="00825F71" w14:paraId="1CBFB380" w14:textId="77777777" w:rsidTr="00825F71">
        <w:trPr>
          <w:trHeight w:val="227"/>
        </w:trPr>
        <w:tc>
          <w:tcPr>
            <w:tcW w:w="1047" w:type="dxa"/>
            <w:shd w:val="clear" w:color="000000" w:fill="FFFFFF"/>
            <w:vAlign w:val="center"/>
            <w:hideMark/>
          </w:tcPr>
          <w:p w14:paraId="516829CF" w14:textId="1C649556" w:rsidR="00825F71" w:rsidRPr="00825F71" w:rsidRDefault="00825F71" w:rsidP="00825F71">
            <w:pPr>
              <w:spacing w:after="0" w:line="240" w:lineRule="auto"/>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 Meta presupuestada</w:t>
            </w:r>
          </w:p>
        </w:tc>
        <w:tc>
          <w:tcPr>
            <w:tcW w:w="1140" w:type="dxa"/>
            <w:shd w:val="clear" w:color="000000" w:fill="FFFFFF"/>
            <w:vAlign w:val="center"/>
            <w:hideMark/>
          </w:tcPr>
          <w:p w14:paraId="2418BDD2"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43,126</w:t>
            </w:r>
          </w:p>
        </w:tc>
        <w:tc>
          <w:tcPr>
            <w:tcW w:w="1140" w:type="dxa"/>
            <w:shd w:val="clear" w:color="000000" w:fill="FFFFFF"/>
            <w:vAlign w:val="center"/>
            <w:hideMark/>
          </w:tcPr>
          <w:p w14:paraId="6436F009"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43,126</w:t>
            </w:r>
          </w:p>
        </w:tc>
        <w:tc>
          <w:tcPr>
            <w:tcW w:w="1140" w:type="dxa"/>
            <w:shd w:val="clear" w:color="000000" w:fill="FFFFFF"/>
            <w:vAlign w:val="center"/>
            <w:hideMark/>
          </w:tcPr>
          <w:p w14:paraId="2AA385CD"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43,126</w:t>
            </w:r>
          </w:p>
        </w:tc>
        <w:tc>
          <w:tcPr>
            <w:tcW w:w="1140" w:type="dxa"/>
            <w:shd w:val="clear" w:color="000000" w:fill="FFFFFF"/>
            <w:vAlign w:val="center"/>
            <w:hideMark/>
          </w:tcPr>
          <w:p w14:paraId="5E50DEF7"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50,549</w:t>
            </w:r>
          </w:p>
        </w:tc>
        <w:tc>
          <w:tcPr>
            <w:tcW w:w="1140" w:type="dxa"/>
            <w:shd w:val="clear" w:color="000000" w:fill="FFFFFF"/>
            <w:vAlign w:val="center"/>
            <w:hideMark/>
          </w:tcPr>
          <w:p w14:paraId="5F868D3C"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50,549</w:t>
            </w:r>
          </w:p>
        </w:tc>
        <w:tc>
          <w:tcPr>
            <w:tcW w:w="1140" w:type="dxa"/>
            <w:shd w:val="clear" w:color="000000" w:fill="FFFFFF"/>
            <w:vAlign w:val="center"/>
            <w:hideMark/>
          </w:tcPr>
          <w:p w14:paraId="47E51907"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50,549</w:t>
            </w:r>
          </w:p>
        </w:tc>
        <w:tc>
          <w:tcPr>
            <w:tcW w:w="1140" w:type="dxa"/>
            <w:shd w:val="clear" w:color="000000" w:fill="FFFFFF"/>
            <w:vAlign w:val="center"/>
            <w:hideMark/>
          </w:tcPr>
          <w:p w14:paraId="3AFE0067"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44,140</w:t>
            </w:r>
          </w:p>
        </w:tc>
        <w:tc>
          <w:tcPr>
            <w:tcW w:w="1140" w:type="dxa"/>
            <w:shd w:val="clear" w:color="000000" w:fill="FFFFFF"/>
            <w:vAlign w:val="center"/>
            <w:hideMark/>
          </w:tcPr>
          <w:p w14:paraId="3D62479C"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44,140</w:t>
            </w:r>
          </w:p>
        </w:tc>
        <w:tc>
          <w:tcPr>
            <w:tcW w:w="1140" w:type="dxa"/>
            <w:shd w:val="clear" w:color="000000" w:fill="FFFFFF"/>
            <w:vAlign w:val="center"/>
            <w:hideMark/>
          </w:tcPr>
          <w:p w14:paraId="7E61FD7D"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44,140</w:t>
            </w:r>
          </w:p>
        </w:tc>
        <w:tc>
          <w:tcPr>
            <w:tcW w:w="1140" w:type="dxa"/>
            <w:shd w:val="clear" w:color="000000" w:fill="FFFFFF"/>
            <w:vAlign w:val="center"/>
            <w:hideMark/>
          </w:tcPr>
          <w:p w14:paraId="1046B21A"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28,935</w:t>
            </w:r>
          </w:p>
        </w:tc>
        <w:tc>
          <w:tcPr>
            <w:tcW w:w="1140" w:type="dxa"/>
            <w:shd w:val="clear" w:color="000000" w:fill="FFFFFF"/>
            <w:vAlign w:val="center"/>
            <w:hideMark/>
          </w:tcPr>
          <w:p w14:paraId="032B5582"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28,935</w:t>
            </w:r>
          </w:p>
        </w:tc>
        <w:tc>
          <w:tcPr>
            <w:tcW w:w="1140" w:type="dxa"/>
            <w:shd w:val="clear" w:color="000000" w:fill="FFFFFF"/>
            <w:vAlign w:val="center"/>
            <w:hideMark/>
          </w:tcPr>
          <w:p w14:paraId="307C0956"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28,935</w:t>
            </w:r>
          </w:p>
        </w:tc>
      </w:tr>
      <w:tr w:rsidR="00825F71" w:rsidRPr="00D25BB6" w14:paraId="30306A29" w14:textId="77777777" w:rsidTr="00274EEA">
        <w:trPr>
          <w:trHeight w:val="227"/>
        </w:trPr>
        <w:tc>
          <w:tcPr>
            <w:tcW w:w="14727" w:type="dxa"/>
            <w:gridSpan w:val="13"/>
            <w:shd w:val="clear" w:color="000000" w:fill="FFFFFF"/>
            <w:vAlign w:val="center"/>
          </w:tcPr>
          <w:p w14:paraId="65029C3B" w14:textId="4901C209" w:rsidR="00825F71" w:rsidRPr="00825F71" w:rsidRDefault="00A82EAE" w:rsidP="00A82EAE">
            <w:pPr>
              <w:spacing w:after="0" w:line="240" w:lineRule="auto"/>
              <w:rPr>
                <w:rFonts w:eastAsia="Times New Roman" w:cs="Times New Roman"/>
                <w:color w:val="808080"/>
                <w:sz w:val="16"/>
                <w:szCs w:val="16"/>
                <w:lang w:val="es-DO" w:eastAsia="es-DO"/>
              </w:rPr>
            </w:pPr>
            <w:r w:rsidRPr="00A82EAE">
              <w:rPr>
                <w:rFonts w:eastAsia="Times New Roman" w:cs="Times New Roman"/>
                <w:color w:val="808080"/>
                <w:sz w:val="16"/>
                <w:szCs w:val="16"/>
                <w:lang w:val="es-DO" w:eastAsia="es-DO"/>
              </w:rPr>
              <w:t> </w:t>
            </w:r>
            <w:r w:rsidRPr="00A82EAE">
              <w:rPr>
                <w:rFonts w:eastAsia="Times New Roman" w:cs="Times New Roman"/>
                <w:b/>
                <w:bCs/>
                <w:color w:val="808080"/>
                <w:sz w:val="20"/>
                <w:szCs w:val="20"/>
                <w:shd w:val="clear" w:color="auto" w:fill="E7E6E6" w:themeFill="background2"/>
                <w:lang w:val="es-DO" w:eastAsia="es-DO"/>
              </w:rPr>
              <w:t>Producto 3. Servicios Consulares, Migratorios y de Protección a Nacionales</w:t>
            </w:r>
          </w:p>
        </w:tc>
      </w:tr>
      <w:tr w:rsidR="00825F71" w:rsidRPr="00825F71" w14:paraId="2D5B10A4" w14:textId="77777777" w:rsidTr="00825F71">
        <w:trPr>
          <w:trHeight w:val="330"/>
        </w:trPr>
        <w:tc>
          <w:tcPr>
            <w:tcW w:w="1047" w:type="dxa"/>
            <w:shd w:val="clear" w:color="000000" w:fill="FFFFFF"/>
            <w:vAlign w:val="center"/>
            <w:hideMark/>
          </w:tcPr>
          <w:p w14:paraId="0156012F" w14:textId="77777777" w:rsidR="00825F71" w:rsidRPr="00825F71" w:rsidRDefault="00825F71" w:rsidP="00825F71">
            <w:pPr>
              <w:spacing w:after="0" w:line="240" w:lineRule="auto"/>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Inversión en Producto 3 (en RD$)</w:t>
            </w:r>
          </w:p>
        </w:tc>
        <w:tc>
          <w:tcPr>
            <w:tcW w:w="1140" w:type="dxa"/>
            <w:shd w:val="clear" w:color="auto" w:fill="auto"/>
            <w:vAlign w:val="center"/>
            <w:hideMark/>
          </w:tcPr>
          <w:p w14:paraId="5B7806B8"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166,272,779.57</w:t>
            </w:r>
          </w:p>
        </w:tc>
        <w:tc>
          <w:tcPr>
            <w:tcW w:w="1140" w:type="dxa"/>
            <w:shd w:val="clear" w:color="auto" w:fill="auto"/>
            <w:vAlign w:val="center"/>
            <w:hideMark/>
          </w:tcPr>
          <w:p w14:paraId="26A6A5DA"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166,272,779.57</w:t>
            </w:r>
          </w:p>
        </w:tc>
        <w:tc>
          <w:tcPr>
            <w:tcW w:w="1140" w:type="dxa"/>
            <w:shd w:val="clear" w:color="auto" w:fill="auto"/>
            <w:vAlign w:val="center"/>
            <w:hideMark/>
          </w:tcPr>
          <w:p w14:paraId="62355570"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166,272,779.57</w:t>
            </w:r>
          </w:p>
        </w:tc>
        <w:tc>
          <w:tcPr>
            <w:tcW w:w="1140" w:type="dxa"/>
            <w:shd w:val="clear" w:color="auto" w:fill="auto"/>
            <w:vAlign w:val="center"/>
            <w:hideMark/>
          </w:tcPr>
          <w:p w14:paraId="331BA133"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175,799,326.59</w:t>
            </w:r>
          </w:p>
        </w:tc>
        <w:tc>
          <w:tcPr>
            <w:tcW w:w="1140" w:type="dxa"/>
            <w:shd w:val="clear" w:color="auto" w:fill="auto"/>
            <w:vAlign w:val="center"/>
            <w:hideMark/>
          </w:tcPr>
          <w:p w14:paraId="4603F080"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175,799,326.59</w:t>
            </w:r>
          </w:p>
        </w:tc>
        <w:tc>
          <w:tcPr>
            <w:tcW w:w="1140" w:type="dxa"/>
            <w:shd w:val="clear" w:color="auto" w:fill="auto"/>
            <w:vAlign w:val="center"/>
            <w:hideMark/>
          </w:tcPr>
          <w:p w14:paraId="202E4993"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175,799,326.59</w:t>
            </w:r>
          </w:p>
        </w:tc>
        <w:tc>
          <w:tcPr>
            <w:tcW w:w="1140" w:type="dxa"/>
            <w:shd w:val="clear" w:color="auto" w:fill="auto"/>
            <w:vAlign w:val="center"/>
            <w:hideMark/>
          </w:tcPr>
          <w:p w14:paraId="2AC95589"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180,031,087.39</w:t>
            </w:r>
          </w:p>
        </w:tc>
        <w:tc>
          <w:tcPr>
            <w:tcW w:w="1140" w:type="dxa"/>
            <w:shd w:val="clear" w:color="auto" w:fill="auto"/>
            <w:vAlign w:val="center"/>
            <w:hideMark/>
          </w:tcPr>
          <w:p w14:paraId="08E3270A"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180,031,087.39</w:t>
            </w:r>
          </w:p>
        </w:tc>
        <w:tc>
          <w:tcPr>
            <w:tcW w:w="1140" w:type="dxa"/>
            <w:shd w:val="clear" w:color="auto" w:fill="auto"/>
            <w:vAlign w:val="center"/>
            <w:hideMark/>
          </w:tcPr>
          <w:p w14:paraId="0D5D5BF0"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180,031,087.39</w:t>
            </w:r>
          </w:p>
        </w:tc>
        <w:tc>
          <w:tcPr>
            <w:tcW w:w="1140" w:type="dxa"/>
            <w:shd w:val="clear" w:color="auto" w:fill="auto"/>
            <w:vAlign w:val="center"/>
            <w:hideMark/>
          </w:tcPr>
          <w:p w14:paraId="519CCD98"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192,116,169.80</w:t>
            </w:r>
          </w:p>
        </w:tc>
        <w:tc>
          <w:tcPr>
            <w:tcW w:w="1140" w:type="dxa"/>
            <w:shd w:val="clear" w:color="auto" w:fill="auto"/>
            <w:vAlign w:val="center"/>
            <w:hideMark/>
          </w:tcPr>
          <w:p w14:paraId="07881E08"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192,116,169.80</w:t>
            </w:r>
          </w:p>
        </w:tc>
        <w:tc>
          <w:tcPr>
            <w:tcW w:w="1140" w:type="dxa"/>
            <w:shd w:val="clear" w:color="auto" w:fill="auto"/>
            <w:vAlign w:val="center"/>
            <w:hideMark/>
          </w:tcPr>
          <w:p w14:paraId="0BF4DC45"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258,762,557.73</w:t>
            </w:r>
          </w:p>
        </w:tc>
      </w:tr>
      <w:tr w:rsidR="00A82EAE" w:rsidRPr="00D25BB6" w14:paraId="1FB97073" w14:textId="77777777" w:rsidTr="00A82EAE">
        <w:trPr>
          <w:trHeight w:val="330"/>
        </w:trPr>
        <w:tc>
          <w:tcPr>
            <w:tcW w:w="14727" w:type="dxa"/>
            <w:gridSpan w:val="13"/>
            <w:shd w:val="clear" w:color="auto" w:fill="E7E6E6" w:themeFill="background2"/>
            <w:vAlign w:val="center"/>
          </w:tcPr>
          <w:p w14:paraId="63B4875A" w14:textId="16B2C864" w:rsidR="00A82EAE" w:rsidRPr="00825F71" w:rsidRDefault="00A82EAE" w:rsidP="00A82EAE">
            <w:pPr>
              <w:spacing w:after="0" w:line="240" w:lineRule="auto"/>
              <w:rPr>
                <w:rFonts w:eastAsia="Times New Roman" w:cs="Times New Roman"/>
                <w:color w:val="808080"/>
                <w:sz w:val="16"/>
                <w:szCs w:val="16"/>
                <w:lang w:val="es-DO" w:eastAsia="es-DO"/>
              </w:rPr>
            </w:pPr>
            <w:r w:rsidRPr="00A82EAE">
              <w:rPr>
                <w:rFonts w:eastAsia="Times New Roman" w:cs="Times New Roman"/>
                <w:b/>
                <w:bCs/>
                <w:color w:val="808080"/>
                <w:sz w:val="20"/>
                <w:szCs w:val="20"/>
                <w:shd w:val="clear" w:color="auto" w:fill="E7E6E6" w:themeFill="background2"/>
                <w:lang w:val="es-DO" w:eastAsia="es-DO"/>
              </w:rPr>
              <w:t>Producto 4:  Fomento de las relaciones económicas, comerciales y cooperación internacional</w:t>
            </w:r>
          </w:p>
        </w:tc>
      </w:tr>
      <w:tr w:rsidR="00825F71" w:rsidRPr="00825F71" w14:paraId="7C80F607" w14:textId="77777777" w:rsidTr="00825F71">
        <w:trPr>
          <w:trHeight w:val="227"/>
        </w:trPr>
        <w:tc>
          <w:tcPr>
            <w:tcW w:w="1047" w:type="dxa"/>
            <w:shd w:val="clear" w:color="000000" w:fill="FFFFFF"/>
            <w:vAlign w:val="center"/>
            <w:hideMark/>
          </w:tcPr>
          <w:p w14:paraId="199A3481" w14:textId="75C09FA8" w:rsidR="00825F71" w:rsidRPr="00825F71" w:rsidRDefault="00825F71" w:rsidP="00825F71">
            <w:pPr>
              <w:spacing w:after="0" w:line="240" w:lineRule="auto"/>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Meta presupuestada</w:t>
            </w:r>
          </w:p>
        </w:tc>
        <w:tc>
          <w:tcPr>
            <w:tcW w:w="1140" w:type="dxa"/>
            <w:shd w:val="clear" w:color="000000" w:fill="FFFFFF"/>
            <w:vAlign w:val="center"/>
            <w:hideMark/>
          </w:tcPr>
          <w:p w14:paraId="4BDCF2EF"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w:t>
            </w:r>
          </w:p>
        </w:tc>
        <w:tc>
          <w:tcPr>
            <w:tcW w:w="1140" w:type="dxa"/>
            <w:shd w:val="clear" w:color="000000" w:fill="FFFFFF"/>
            <w:vAlign w:val="center"/>
            <w:hideMark/>
          </w:tcPr>
          <w:p w14:paraId="76608BE5"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w:t>
            </w:r>
          </w:p>
        </w:tc>
        <w:tc>
          <w:tcPr>
            <w:tcW w:w="1140" w:type="dxa"/>
            <w:shd w:val="clear" w:color="000000" w:fill="FFFFFF"/>
            <w:vAlign w:val="center"/>
            <w:hideMark/>
          </w:tcPr>
          <w:p w14:paraId="70E3BE8F"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w:t>
            </w:r>
          </w:p>
        </w:tc>
        <w:tc>
          <w:tcPr>
            <w:tcW w:w="1140" w:type="dxa"/>
            <w:shd w:val="clear" w:color="000000" w:fill="FFFFFF"/>
            <w:vAlign w:val="center"/>
            <w:hideMark/>
          </w:tcPr>
          <w:p w14:paraId="6C126337"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w:t>
            </w:r>
          </w:p>
        </w:tc>
        <w:tc>
          <w:tcPr>
            <w:tcW w:w="1140" w:type="dxa"/>
            <w:shd w:val="clear" w:color="000000" w:fill="FFFFFF"/>
            <w:vAlign w:val="center"/>
            <w:hideMark/>
          </w:tcPr>
          <w:p w14:paraId="18752B25"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w:t>
            </w:r>
          </w:p>
        </w:tc>
        <w:tc>
          <w:tcPr>
            <w:tcW w:w="1140" w:type="dxa"/>
            <w:shd w:val="clear" w:color="000000" w:fill="FFFFFF"/>
            <w:vAlign w:val="center"/>
            <w:hideMark/>
          </w:tcPr>
          <w:p w14:paraId="6204EF26"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w:t>
            </w:r>
          </w:p>
        </w:tc>
        <w:tc>
          <w:tcPr>
            <w:tcW w:w="1140" w:type="dxa"/>
            <w:shd w:val="clear" w:color="000000" w:fill="FFFFFF"/>
            <w:vAlign w:val="center"/>
            <w:hideMark/>
          </w:tcPr>
          <w:p w14:paraId="7257744C"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w:t>
            </w:r>
          </w:p>
        </w:tc>
        <w:tc>
          <w:tcPr>
            <w:tcW w:w="1140" w:type="dxa"/>
            <w:shd w:val="clear" w:color="000000" w:fill="FFFFFF"/>
            <w:vAlign w:val="center"/>
            <w:hideMark/>
          </w:tcPr>
          <w:p w14:paraId="20156C3E"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w:t>
            </w:r>
          </w:p>
        </w:tc>
        <w:tc>
          <w:tcPr>
            <w:tcW w:w="1140" w:type="dxa"/>
            <w:shd w:val="clear" w:color="000000" w:fill="FFFFFF"/>
            <w:vAlign w:val="center"/>
            <w:hideMark/>
          </w:tcPr>
          <w:p w14:paraId="70E637E6"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w:t>
            </w:r>
          </w:p>
        </w:tc>
        <w:tc>
          <w:tcPr>
            <w:tcW w:w="1140" w:type="dxa"/>
            <w:shd w:val="clear" w:color="000000" w:fill="FFFFFF"/>
            <w:vAlign w:val="center"/>
            <w:hideMark/>
          </w:tcPr>
          <w:p w14:paraId="4AFB674B"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w:t>
            </w:r>
          </w:p>
        </w:tc>
        <w:tc>
          <w:tcPr>
            <w:tcW w:w="1140" w:type="dxa"/>
            <w:shd w:val="clear" w:color="000000" w:fill="FFFFFF"/>
            <w:vAlign w:val="center"/>
            <w:hideMark/>
          </w:tcPr>
          <w:p w14:paraId="29B68216"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w:t>
            </w:r>
          </w:p>
        </w:tc>
        <w:tc>
          <w:tcPr>
            <w:tcW w:w="1140" w:type="dxa"/>
            <w:shd w:val="clear" w:color="000000" w:fill="FFFFFF"/>
            <w:vAlign w:val="center"/>
            <w:hideMark/>
          </w:tcPr>
          <w:p w14:paraId="59A957AA"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w:t>
            </w:r>
          </w:p>
        </w:tc>
      </w:tr>
      <w:tr w:rsidR="00825F71" w:rsidRPr="00825F71" w14:paraId="6255F158" w14:textId="77777777" w:rsidTr="00825F71">
        <w:trPr>
          <w:trHeight w:val="330"/>
        </w:trPr>
        <w:tc>
          <w:tcPr>
            <w:tcW w:w="1047" w:type="dxa"/>
            <w:shd w:val="clear" w:color="000000" w:fill="FFFFFF"/>
            <w:vAlign w:val="center"/>
            <w:hideMark/>
          </w:tcPr>
          <w:p w14:paraId="7A6B5CA8" w14:textId="77777777" w:rsidR="00825F71" w:rsidRPr="00825F71" w:rsidRDefault="00825F71" w:rsidP="00825F71">
            <w:pPr>
              <w:spacing w:after="0" w:line="240" w:lineRule="auto"/>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Inversión en Producto 4 (en RD$)</w:t>
            </w:r>
          </w:p>
        </w:tc>
        <w:tc>
          <w:tcPr>
            <w:tcW w:w="1140" w:type="dxa"/>
            <w:shd w:val="clear" w:color="auto" w:fill="auto"/>
            <w:vAlign w:val="center"/>
            <w:hideMark/>
          </w:tcPr>
          <w:p w14:paraId="03CE8B73"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5,501,559.05</w:t>
            </w:r>
          </w:p>
        </w:tc>
        <w:tc>
          <w:tcPr>
            <w:tcW w:w="1140" w:type="dxa"/>
            <w:shd w:val="clear" w:color="auto" w:fill="auto"/>
            <w:vAlign w:val="center"/>
            <w:hideMark/>
          </w:tcPr>
          <w:p w14:paraId="25C87C57"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5,501,559.05</w:t>
            </w:r>
          </w:p>
        </w:tc>
        <w:tc>
          <w:tcPr>
            <w:tcW w:w="1140" w:type="dxa"/>
            <w:shd w:val="clear" w:color="auto" w:fill="auto"/>
            <w:vAlign w:val="center"/>
            <w:hideMark/>
          </w:tcPr>
          <w:p w14:paraId="1756ECFA"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5,501,559.05</w:t>
            </w:r>
          </w:p>
        </w:tc>
        <w:tc>
          <w:tcPr>
            <w:tcW w:w="1140" w:type="dxa"/>
            <w:shd w:val="clear" w:color="auto" w:fill="auto"/>
            <w:vAlign w:val="center"/>
            <w:hideMark/>
          </w:tcPr>
          <w:p w14:paraId="7CCDDE5A"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6,235,620.43</w:t>
            </w:r>
          </w:p>
        </w:tc>
        <w:tc>
          <w:tcPr>
            <w:tcW w:w="1140" w:type="dxa"/>
            <w:shd w:val="clear" w:color="auto" w:fill="auto"/>
            <w:vAlign w:val="center"/>
            <w:hideMark/>
          </w:tcPr>
          <w:p w14:paraId="00D810FE"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6,235,620.43</w:t>
            </w:r>
          </w:p>
        </w:tc>
        <w:tc>
          <w:tcPr>
            <w:tcW w:w="1140" w:type="dxa"/>
            <w:shd w:val="clear" w:color="auto" w:fill="auto"/>
            <w:vAlign w:val="center"/>
            <w:hideMark/>
          </w:tcPr>
          <w:p w14:paraId="7C10A222"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6,235,620.43</w:t>
            </w:r>
          </w:p>
        </w:tc>
        <w:tc>
          <w:tcPr>
            <w:tcW w:w="1140" w:type="dxa"/>
            <w:shd w:val="clear" w:color="auto" w:fill="auto"/>
            <w:vAlign w:val="center"/>
            <w:hideMark/>
          </w:tcPr>
          <w:p w14:paraId="2528E598"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5,404,617.23</w:t>
            </w:r>
          </w:p>
        </w:tc>
        <w:tc>
          <w:tcPr>
            <w:tcW w:w="1140" w:type="dxa"/>
            <w:shd w:val="clear" w:color="auto" w:fill="auto"/>
            <w:vAlign w:val="center"/>
            <w:hideMark/>
          </w:tcPr>
          <w:p w14:paraId="2CFCC52C"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5,404,617.23</w:t>
            </w:r>
          </w:p>
        </w:tc>
        <w:tc>
          <w:tcPr>
            <w:tcW w:w="1140" w:type="dxa"/>
            <w:shd w:val="clear" w:color="auto" w:fill="auto"/>
            <w:vAlign w:val="center"/>
            <w:hideMark/>
          </w:tcPr>
          <w:p w14:paraId="7824F15D"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5,404,617.23</w:t>
            </w:r>
          </w:p>
        </w:tc>
        <w:tc>
          <w:tcPr>
            <w:tcW w:w="1140" w:type="dxa"/>
            <w:shd w:val="clear" w:color="auto" w:fill="auto"/>
            <w:vAlign w:val="center"/>
            <w:hideMark/>
          </w:tcPr>
          <w:p w14:paraId="3C4C6875"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5,612,284.45</w:t>
            </w:r>
          </w:p>
        </w:tc>
        <w:tc>
          <w:tcPr>
            <w:tcW w:w="1140" w:type="dxa"/>
            <w:shd w:val="clear" w:color="auto" w:fill="auto"/>
            <w:vAlign w:val="center"/>
            <w:hideMark/>
          </w:tcPr>
          <w:p w14:paraId="5A502B17"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5,612,284.45</w:t>
            </w:r>
          </w:p>
        </w:tc>
        <w:tc>
          <w:tcPr>
            <w:tcW w:w="1140" w:type="dxa"/>
            <w:shd w:val="clear" w:color="auto" w:fill="auto"/>
            <w:vAlign w:val="center"/>
            <w:hideMark/>
          </w:tcPr>
          <w:p w14:paraId="50920259"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10,609,394.99</w:t>
            </w:r>
          </w:p>
        </w:tc>
      </w:tr>
      <w:tr w:rsidR="00A82EAE" w:rsidRPr="00D25BB6" w14:paraId="529C03FF" w14:textId="77777777" w:rsidTr="00A82EAE">
        <w:trPr>
          <w:trHeight w:val="330"/>
        </w:trPr>
        <w:tc>
          <w:tcPr>
            <w:tcW w:w="14727" w:type="dxa"/>
            <w:gridSpan w:val="13"/>
            <w:shd w:val="clear" w:color="auto" w:fill="E7E6E6" w:themeFill="background2"/>
            <w:vAlign w:val="center"/>
          </w:tcPr>
          <w:p w14:paraId="7F2892FE" w14:textId="27C1A888" w:rsidR="00A82EAE" w:rsidRPr="00A82EAE" w:rsidRDefault="00A82EAE" w:rsidP="00A82EAE">
            <w:pPr>
              <w:spacing w:after="0" w:line="240" w:lineRule="auto"/>
              <w:rPr>
                <w:rFonts w:eastAsia="Times New Roman" w:cs="Times New Roman"/>
                <w:b/>
                <w:bCs/>
                <w:color w:val="808080"/>
                <w:sz w:val="20"/>
                <w:szCs w:val="20"/>
                <w:shd w:val="clear" w:color="auto" w:fill="E7E6E6" w:themeFill="background2"/>
                <w:lang w:val="es-DO" w:eastAsia="es-DO"/>
              </w:rPr>
            </w:pPr>
            <w:r w:rsidRPr="00A82EAE">
              <w:rPr>
                <w:rFonts w:eastAsia="Times New Roman" w:cs="Times New Roman"/>
                <w:b/>
                <w:bCs/>
                <w:color w:val="808080"/>
                <w:sz w:val="20"/>
                <w:szCs w:val="20"/>
                <w:shd w:val="clear" w:color="auto" w:fill="E7E6E6" w:themeFill="background2"/>
                <w:lang w:val="es-DO" w:eastAsia="es-DO"/>
              </w:rPr>
              <w:t>Producto 5:  Ciudadanos dominicanos con asistencia para el fortalecimiento de la identidad y vínculos con el estado dominicano.</w:t>
            </w:r>
          </w:p>
        </w:tc>
      </w:tr>
      <w:tr w:rsidR="00825F71" w:rsidRPr="00825F71" w14:paraId="5B2303B4" w14:textId="77777777" w:rsidTr="00825F71">
        <w:trPr>
          <w:trHeight w:val="227"/>
        </w:trPr>
        <w:tc>
          <w:tcPr>
            <w:tcW w:w="1047" w:type="dxa"/>
            <w:shd w:val="clear" w:color="000000" w:fill="FFFFFF"/>
            <w:vAlign w:val="center"/>
            <w:hideMark/>
          </w:tcPr>
          <w:p w14:paraId="1618B23C" w14:textId="0C4DC556" w:rsidR="00825F71" w:rsidRPr="00825F71" w:rsidRDefault="00825F71" w:rsidP="00825F71">
            <w:pPr>
              <w:spacing w:after="0" w:line="240" w:lineRule="auto"/>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Meta presupuestada</w:t>
            </w:r>
          </w:p>
        </w:tc>
        <w:tc>
          <w:tcPr>
            <w:tcW w:w="1140" w:type="dxa"/>
            <w:shd w:val="clear" w:color="000000" w:fill="FFFFFF"/>
            <w:vAlign w:val="center"/>
            <w:hideMark/>
          </w:tcPr>
          <w:p w14:paraId="4C7A658A"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44</w:t>
            </w:r>
          </w:p>
        </w:tc>
        <w:tc>
          <w:tcPr>
            <w:tcW w:w="1140" w:type="dxa"/>
            <w:shd w:val="clear" w:color="000000" w:fill="FFFFFF"/>
            <w:vAlign w:val="center"/>
            <w:hideMark/>
          </w:tcPr>
          <w:p w14:paraId="0E962C63"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52</w:t>
            </w:r>
          </w:p>
        </w:tc>
        <w:tc>
          <w:tcPr>
            <w:tcW w:w="1140" w:type="dxa"/>
            <w:shd w:val="clear" w:color="000000" w:fill="FFFFFF"/>
            <w:vAlign w:val="center"/>
            <w:hideMark/>
          </w:tcPr>
          <w:p w14:paraId="32318FDB"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48</w:t>
            </w:r>
          </w:p>
        </w:tc>
        <w:tc>
          <w:tcPr>
            <w:tcW w:w="1140" w:type="dxa"/>
            <w:shd w:val="clear" w:color="000000" w:fill="FFFFFF"/>
            <w:vAlign w:val="center"/>
            <w:hideMark/>
          </w:tcPr>
          <w:p w14:paraId="32689FBF"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32</w:t>
            </w:r>
          </w:p>
        </w:tc>
        <w:tc>
          <w:tcPr>
            <w:tcW w:w="1140" w:type="dxa"/>
            <w:shd w:val="clear" w:color="000000" w:fill="FFFFFF"/>
            <w:vAlign w:val="center"/>
            <w:hideMark/>
          </w:tcPr>
          <w:p w14:paraId="72C53E65"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28</w:t>
            </w:r>
          </w:p>
        </w:tc>
        <w:tc>
          <w:tcPr>
            <w:tcW w:w="1140" w:type="dxa"/>
            <w:shd w:val="clear" w:color="000000" w:fill="FFFFFF"/>
            <w:vAlign w:val="center"/>
            <w:hideMark/>
          </w:tcPr>
          <w:p w14:paraId="13F7AAFF"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34</w:t>
            </w:r>
          </w:p>
        </w:tc>
        <w:tc>
          <w:tcPr>
            <w:tcW w:w="1140" w:type="dxa"/>
            <w:shd w:val="clear" w:color="000000" w:fill="FFFFFF"/>
            <w:vAlign w:val="center"/>
            <w:hideMark/>
          </w:tcPr>
          <w:p w14:paraId="1F67A752"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34</w:t>
            </w:r>
          </w:p>
        </w:tc>
        <w:tc>
          <w:tcPr>
            <w:tcW w:w="1140" w:type="dxa"/>
            <w:shd w:val="clear" w:color="000000" w:fill="FFFFFF"/>
            <w:vAlign w:val="center"/>
            <w:hideMark/>
          </w:tcPr>
          <w:p w14:paraId="668AAE7B"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33</w:t>
            </w:r>
          </w:p>
        </w:tc>
        <w:tc>
          <w:tcPr>
            <w:tcW w:w="1140" w:type="dxa"/>
            <w:shd w:val="clear" w:color="000000" w:fill="FFFFFF"/>
            <w:vAlign w:val="center"/>
            <w:hideMark/>
          </w:tcPr>
          <w:p w14:paraId="71549FA3"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28</w:t>
            </w:r>
          </w:p>
        </w:tc>
        <w:tc>
          <w:tcPr>
            <w:tcW w:w="1140" w:type="dxa"/>
            <w:shd w:val="clear" w:color="000000" w:fill="FFFFFF"/>
            <w:vAlign w:val="center"/>
            <w:hideMark/>
          </w:tcPr>
          <w:p w14:paraId="567D3330"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29</w:t>
            </w:r>
          </w:p>
        </w:tc>
        <w:tc>
          <w:tcPr>
            <w:tcW w:w="1140" w:type="dxa"/>
            <w:shd w:val="clear" w:color="000000" w:fill="FFFFFF"/>
            <w:vAlign w:val="center"/>
            <w:hideMark/>
          </w:tcPr>
          <w:p w14:paraId="1C21A5C3"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31</w:t>
            </w:r>
          </w:p>
        </w:tc>
        <w:tc>
          <w:tcPr>
            <w:tcW w:w="1140" w:type="dxa"/>
            <w:shd w:val="clear" w:color="000000" w:fill="FFFFFF"/>
            <w:vAlign w:val="center"/>
            <w:hideMark/>
          </w:tcPr>
          <w:p w14:paraId="51E0DDD7"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30</w:t>
            </w:r>
          </w:p>
        </w:tc>
      </w:tr>
      <w:tr w:rsidR="00825F71" w:rsidRPr="00825F71" w14:paraId="1F2431BC" w14:textId="77777777" w:rsidTr="00825F71">
        <w:trPr>
          <w:trHeight w:val="330"/>
        </w:trPr>
        <w:tc>
          <w:tcPr>
            <w:tcW w:w="1047" w:type="dxa"/>
            <w:shd w:val="clear" w:color="000000" w:fill="FFFFFF"/>
            <w:vAlign w:val="center"/>
            <w:hideMark/>
          </w:tcPr>
          <w:p w14:paraId="69520799" w14:textId="77777777" w:rsidR="00825F71" w:rsidRPr="00825F71" w:rsidRDefault="00825F71" w:rsidP="00825F71">
            <w:pPr>
              <w:spacing w:after="0" w:line="240" w:lineRule="auto"/>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Inversión en Producto 5 (en RD$)</w:t>
            </w:r>
          </w:p>
        </w:tc>
        <w:tc>
          <w:tcPr>
            <w:tcW w:w="1140" w:type="dxa"/>
            <w:shd w:val="clear" w:color="auto" w:fill="auto"/>
            <w:vAlign w:val="center"/>
            <w:hideMark/>
          </w:tcPr>
          <w:p w14:paraId="0AFA786A"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30,294,006.89</w:t>
            </w:r>
          </w:p>
        </w:tc>
        <w:tc>
          <w:tcPr>
            <w:tcW w:w="1140" w:type="dxa"/>
            <w:shd w:val="clear" w:color="auto" w:fill="auto"/>
            <w:vAlign w:val="center"/>
            <w:hideMark/>
          </w:tcPr>
          <w:p w14:paraId="45EA2957"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30,294,006.89</w:t>
            </w:r>
          </w:p>
        </w:tc>
        <w:tc>
          <w:tcPr>
            <w:tcW w:w="1140" w:type="dxa"/>
            <w:shd w:val="clear" w:color="auto" w:fill="auto"/>
            <w:vAlign w:val="center"/>
            <w:hideMark/>
          </w:tcPr>
          <w:p w14:paraId="4340B63D"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30,294,006.89</w:t>
            </w:r>
          </w:p>
        </w:tc>
        <w:tc>
          <w:tcPr>
            <w:tcW w:w="1140" w:type="dxa"/>
            <w:shd w:val="clear" w:color="auto" w:fill="auto"/>
            <w:vAlign w:val="center"/>
            <w:hideMark/>
          </w:tcPr>
          <w:p w14:paraId="249C0E84"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29,956,188.22</w:t>
            </w:r>
          </w:p>
        </w:tc>
        <w:tc>
          <w:tcPr>
            <w:tcW w:w="1140" w:type="dxa"/>
            <w:shd w:val="clear" w:color="auto" w:fill="auto"/>
            <w:vAlign w:val="center"/>
            <w:hideMark/>
          </w:tcPr>
          <w:p w14:paraId="11E594F4"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29,956,188.22</w:t>
            </w:r>
          </w:p>
        </w:tc>
        <w:tc>
          <w:tcPr>
            <w:tcW w:w="1140" w:type="dxa"/>
            <w:shd w:val="clear" w:color="auto" w:fill="auto"/>
            <w:vAlign w:val="center"/>
            <w:hideMark/>
          </w:tcPr>
          <w:p w14:paraId="2F90148E"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29,956,188.22</w:t>
            </w:r>
          </w:p>
        </w:tc>
        <w:tc>
          <w:tcPr>
            <w:tcW w:w="1140" w:type="dxa"/>
            <w:shd w:val="clear" w:color="auto" w:fill="auto"/>
            <w:vAlign w:val="center"/>
            <w:hideMark/>
          </w:tcPr>
          <w:p w14:paraId="4571631A"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31,517,629.29</w:t>
            </w:r>
          </w:p>
        </w:tc>
        <w:tc>
          <w:tcPr>
            <w:tcW w:w="1140" w:type="dxa"/>
            <w:shd w:val="clear" w:color="auto" w:fill="auto"/>
            <w:vAlign w:val="center"/>
            <w:hideMark/>
          </w:tcPr>
          <w:p w14:paraId="29F3BC48"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31,517,629.29</w:t>
            </w:r>
          </w:p>
        </w:tc>
        <w:tc>
          <w:tcPr>
            <w:tcW w:w="1140" w:type="dxa"/>
            <w:shd w:val="clear" w:color="auto" w:fill="auto"/>
            <w:vAlign w:val="center"/>
            <w:hideMark/>
          </w:tcPr>
          <w:p w14:paraId="068AD5D9"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31,517,629.29</w:t>
            </w:r>
          </w:p>
        </w:tc>
        <w:tc>
          <w:tcPr>
            <w:tcW w:w="1140" w:type="dxa"/>
            <w:shd w:val="clear" w:color="auto" w:fill="auto"/>
            <w:vAlign w:val="center"/>
            <w:hideMark/>
          </w:tcPr>
          <w:p w14:paraId="173AA872"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31,853,423.20</w:t>
            </w:r>
          </w:p>
        </w:tc>
        <w:tc>
          <w:tcPr>
            <w:tcW w:w="1140" w:type="dxa"/>
            <w:shd w:val="clear" w:color="auto" w:fill="auto"/>
            <w:vAlign w:val="center"/>
            <w:hideMark/>
          </w:tcPr>
          <w:p w14:paraId="405CE33F"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31,853,423.20</w:t>
            </w:r>
          </w:p>
        </w:tc>
        <w:tc>
          <w:tcPr>
            <w:tcW w:w="1140" w:type="dxa"/>
            <w:shd w:val="clear" w:color="auto" w:fill="auto"/>
            <w:vAlign w:val="center"/>
            <w:hideMark/>
          </w:tcPr>
          <w:p w14:paraId="4686CCD1" w14:textId="77777777" w:rsidR="00825F71" w:rsidRPr="00825F71" w:rsidRDefault="00825F71" w:rsidP="00825F71">
            <w:pPr>
              <w:spacing w:after="0" w:line="240" w:lineRule="auto"/>
              <w:jc w:val="center"/>
              <w:rPr>
                <w:rFonts w:eastAsia="Times New Roman" w:cs="Times New Roman"/>
                <w:color w:val="808080"/>
                <w:sz w:val="16"/>
                <w:szCs w:val="16"/>
                <w:lang w:val="es-DO" w:eastAsia="es-DO"/>
              </w:rPr>
            </w:pPr>
            <w:r w:rsidRPr="00825F71">
              <w:rPr>
                <w:rFonts w:eastAsia="Times New Roman" w:cs="Times New Roman"/>
                <w:color w:val="808080"/>
                <w:sz w:val="16"/>
                <w:szCs w:val="16"/>
                <w:lang w:val="es-DO" w:eastAsia="es-DO"/>
              </w:rPr>
              <w:t>46,283,067.85</w:t>
            </w:r>
          </w:p>
        </w:tc>
      </w:tr>
    </w:tbl>
    <w:p w14:paraId="6C635E8E" w14:textId="77777777" w:rsidR="00825F71" w:rsidRDefault="00825F71" w:rsidP="00B83BC9">
      <w:pPr>
        <w:pStyle w:val="Prrafodelista"/>
        <w:keepNext/>
        <w:keepLines/>
        <w:spacing w:after="0" w:line="360" w:lineRule="auto"/>
        <w:ind w:left="0"/>
        <w:jc w:val="both"/>
        <w:outlineLvl w:val="0"/>
        <w:rPr>
          <w:rFonts w:eastAsia="Times New Roman" w:cs="Times New Roman"/>
          <w:color w:val="808080" w:themeColor="background1" w:themeShade="80"/>
          <w:szCs w:val="24"/>
          <w:lang w:val="es-DO"/>
        </w:rPr>
      </w:pPr>
    </w:p>
    <w:p w14:paraId="592CE8DE" w14:textId="1E98252C" w:rsidR="00466ADF" w:rsidRDefault="00466ADF" w:rsidP="00825F71">
      <w:pPr>
        <w:ind w:left="-709"/>
        <w:rPr>
          <w:lang w:val="es-DO"/>
        </w:rPr>
        <w:sectPr w:rsidR="00466ADF" w:rsidSect="009B0DBF">
          <w:pgSz w:w="15842" w:h="12242" w:orient="landscape" w:code="1"/>
          <w:pgMar w:top="2126" w:right="1440" w:bottom="2160" w:left="1440" w:header="709" w:footer="113" w:gutter="0"/>
          <w:pgNumType w:start="1"/>
          <w:cols w:space="708"/>
          <w:titlePg/>
          <w:docGrid w:linePitch="360"/>
        </w:sectPr>
      </w:pPr>
    </w:p>
    <w:p w14:paraId="7F74E39C" w14:textId="566AD86E" w:rsidR="00E9116E" w:rsidRDefault="00E9116E" w:rsidP="00795423">
      <w:pPr>
        <w:pStyle w:val="Prrafodelista"/>
        <w:keepNext/>
        <w:keepLines/>
        <w:spacing w:after="0" w:line="360" w:lineRule="auto"/>
        <w:ind w:left="284"/>
        <w:jc w:val="both"/>
        <w:outlineLvl w:val="0"/>
        <w:rPr>
          <w:rFonts w:eastAsia="Times New Roman" w:cs="Times New Roman"/>
          <w:color w:val="808080" w:themeColor="background1" w:themeShade="80"/>
          <w:szCs w:val="24"/>
          <w:lang w:val="es-DO"/>
        </w:rPr>
      </w:pPr>
      <w:bookmarkStart w:id="210" w:name="_Toc140741386"/>
      <w:bookmarkEnd w:id="202"/>
      <w:bookmarkEnd w:id="203"/>
      <w:bookmarkEnd w:id="204"/>
      <w:bookmarkEnd w:id="205"/>
      <w:bookmarkEnd w:id="206"/>
      <w:bookmarkEnd w:id="207"/>
      <w:bookmarkEnd w:id="208"/>
      <w:bookmarkEnd w:id="209"/>
      <w:r w:rsidRPr="00795423">
        <w:rPr>
          <w:rFonts w:eastAsia="Times New Roman" w:cs="Times New Roman"/>
          <w:color w:val="808080" w:themeColor="background1" w:themeShade="80"/>
          <w:szCs w:val="24"/>
          <w:lang w:val="es-DO"/>
        </w:rPr>
        <w:lastRenderedPageBreak/>
        <w:t xml:space="preserve">Anexo </w:t>
      </w:r>
      <w:r w:rsidR="00F57203">
        <w:rPr>
          <w:rFonts w:eastAsia="Times New Roman" w:cs="Times New Roman"/>
          <w:color w:val="808080" w:themeColor="background1" w:themeShade="80"/>
          <w:szCs w:val="24"/>
          <w:lang w:val="es-DO"/>
        </w:rPr>
        <w:t>3</w:t>
      </w:r>
      <w:r w:rsidRPr="00795423">
        <w:rPr>
          <w:rFonts w:eastAsia="Times New Roman" w:cs="Times New Roman"/>
          <w:color w:val="808080" w:themeColor="background1" w:themeShade="80"/>
          <w:szCs w:val="24"/>
          <w:lang w:val="es-DO"/>
        </w:rPr>
        <w:t>. Matriz de principales indicadores del MIREX.</w:t>
      </w:r>
      <w:bookmarkEnd w:id="210"/>
    </w:p>
    <w:tbl>
      <w:tblPr>
        <w:tblW w:w="515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
        <w:gridCol w:w="1266"/>
        <w:gridCol w:w="1268"/>
        <w:gridCol w:w="1844"/>
        <w:gridCol w:w="1148"/>
        <w:gridCol w:w="692"/>
        <w:gridCol w:w="690"/>
        <w:gridCol w:w="1019"/>
        <w:gridCol w:w="1135"/>
      </w:tblGrid>
      <w:tr w:rsidR="00E9116E" w:rsidRPr="00D25BB6" w14:paraId="17814F74" w14:textId="77777777" w:rsidTr="00B56D36">
        <w:trPr>
          <w:trHeight w:val="435"/>
          <w:tblHeader/>
        </w:trPr>
        <w:tc>
          <w:tcPr>
            <w:tcW w:w="5000" w:type="pct"/>
            <w:gridSpan w:val="9"/>
            <w:noWrap/>
            <w:vAlign w:val="center"/>
            <w:hideMark/>
          </w:tcPr>
          <w:p w14:paraId="424CCDD5" w14:textId="79139B6D" w:rsidR="00E9116E" w:rsidRPr="00B7141C" w:rsidRDefault="00E9116E" w:rsidP="00B56D36">
            <w:pPr>
              <w:spacing w:after="0"/>
              <w:jc w:val="center"/>
              <w:rPr>
                <w:rFonts w:eastAsia="Times New Roman" w:cs="Times New Roman"/>
                <w:b/>
                <w:bCs/>
                <w:color w:val="808080" w:themeColor="background1" w:themeShade="80"/>
                <w:sz w:val="20"/>
                <w:szCs w:val="20"/>
                <w:lang w:val="es-DO" w:eastAsia="es-DO"/>
              </w:rPr>
            </w:pPr>
            <w:bookmarkStart w:id="211" w:name="RANGE!A1:I24"/>
            <w:r w:rsidRPr="00B7141C">
              <w:rPr>
                <w:rFonts w:eastAsia="Times New Roman" w:cs="Times New Roman"/>
                <w:b/>
                <w:bCs/>
                <w:color w:val="808080" w:themeColor="background1" w:themeShade="80"/>
                <w:sz w:val="20"/>
                <w:szCs w:val="20"/>
                <w:lang w:val="es-DO" w:eastAsia="es-DO"/>
              </w:rPr>
              <w:t>Matriz de principales indicadores de gestión de procesos</w:t>
            </w:r>
            <w:bookmarkEnd w:id="211"/>
          </w:p>
        </w:tc>
      </w:tr>
      <w:tr w:rsidR="00447230" w:rsidRPr="00B7141C" w14:paraId="63896783" w14:textId="77777777" w:rsidTr="00B56D36">
        <w:trPr>
          <w:trHeight w:val="648"/>
          <w:tblHeader/>
        </w:trPr>
        <w:tc>
          <w:tcPr>
            <w:tcW w:w="297" w:type="pct"/>
            <w:shd w:val="clear" w:color="auto" w:fill="002060"/>
            <w:vAlign w:val="center"/>
            <w:hideMark/>
          </w:tcPr>
          <w:p w14:paraId="56D1DE45" w14:textId="13DF5CF1" w:rsidR="00E9116E" w:rsidRPr="00B56D36" w:rsidRDefault="00E9116E" w:rsidP="00447230">
            <w:pPr>
              <w:rPr>
                <w:rFonts w:eastAsia="Times New Roman" w:cs="Times New Roman"/>
                <w:color w:val="FFFFFF" w:themeColor="background1"/>
                <w:sz w:val="20"/>
                <w:szCs w:val="20"/>
                <w:lang w:val="es-DO" w:eastAsia="es-DO"/>
              </w:rPr>
            </w:pPr>
            <w:r w:rsidRPr="00B56D36">
              <w:rPr>
                <w:rFonts w:eastAsia="Times New Roman" w:cs="Times New Roman"/>
                <w:color w:val="FFFFFF" w:themeColor="background1"/>
                <w:sz w:val="20"/>
                <w:szCs w:val="20"/>
                <w:lang w:val="es-DO" w:eastAsia="es-DO"/>
              </w:rPr>
              <w:t>N</w:t>
            </w:r>
            <w:r w:rsidR="00C3284D" w:rsidRPr="00B56D36">
              <w:rPr>
                <w:rFonts w:eastAsia="Times New Roman" w:cs="Times New Roman"/>
                <w:color w:val="FFFFFF" w:themeColor="background1"/>
                <w:sz w:val="20"/>
                <w:szCs w:val="20"/>
                <w:lang w:val="es-DO" w:eastAsia="es-DO"/>
              </w:rPr>
              <w:t>o</w:t>
            </w:r>
            <w:r w:rsidRPr="00B56D36">
              <w:rPr>
                <w:rFonts w:eastAsia="Times New Roman" w:cs="Times New Roman"/>
                <w:color w:val="FFFFFF" w:themeColor="background1"/>
                <w:sz w:val="20"/>
                <w:szCs w:val="20"/>
                <w:lang w:val="es-DO" w:eastAsia="es-DO"/>
              </w:rPr>
              <w:t>.</w:t>
            </w:r>
          </w:p>
        </w:tc>
        <w:tc>
          <w:tcPr>
            <w:tcW w:w="657" w:type="pct"/>
            <w:shd w:val="clear" w:color="auto" w:fill="002060"/>
            <w:vAlign w:val="center"/>
            <w:hideMark/>
          </w:tcPr>
          <w:p w14:paraId="4C48E1B2" w14:textId="5BF2FF18" w:rsidR="00E9116E" w:rsidRPr="00B56D36" w:rsidRDefault="00E9116E" w:rsidP="00C3284D">
            <w:pPr>
              <w:jc w:val="center"/>
              <w:rPr>
                <w:rFonts w:eastAsia="Times New Roman" w:cs="Times New Roman"/>
                <w:color w:val="FFFFFF" w:themeColor="background1"/>
                <w:sz w:val="20"/>
                <w:szCs w:val="20"/>
                <w:lang w:val="es-DO" w:eastAsia="es-DO"/>
              </w:rPr>
            </w:pPr>
            <w:r w:rsidRPr="00B56D36">
              <w:rPr>
                <w:rFonts w:eastAsia="Times New Roman" w:cs="Times New Roman"/>
                <w:color w:val="FFFFFF" w:themeColor="background1"/>
                <w:sz w:val="20"/>
                <w:szCs w:val="20"/>
                <w:lang w:val="es-DO" w:eastAsia="es-DO"/>
              </w:rPr>
              <w:t>Á</w:t>
            </w:r>
            <w:r w:rsidR="00C3284D" w:rsidRPr="00B56D36">
              <w:rPr>
                <w:rFonts w:eastAsia="Times New Roman" w:cs="Times New Roman"/>
                <w:color w:val="FFFFFF" w:themeColor="background1"/>
                <w:sz w:val="20"/>
                <w:szCs w:val="20"/>
                <w:lang w:val="es-DO" w:eastAsia="es-DO"/>
              </w:rPr>
              <w:t>rea</w:t>
            </w:r>
          </w:p>
        </w:tc>
        <w:tc>
          <w:tcPr>
            <w:tcW w:w="658" w:type="pct"/>
            <w:shd w:val="clear" w:color="auto" w:fill="002060"/>
            <w:vAlign w:val="center"/>
            <w:hideMark/>
          </w:tcPr>
          <w:p w14:paraId="23074155" w14:textId="2DFC8518" w:rsidR="00E9116E" w:rsidRPr="00B56D36" w:rsidRDefault="00C3284D" w:rsidP="00C3284D">
            <w:pPr>
              <w:jc w:val="center"/>
              <w:rPr>
                <w:rFonts w:eastAsia="Times New Roman" w:cs="Times New Roman"/>
                <w:color w:val="FFFFFF" w:themeColor="background1"/>
                <w:sz w:val="20"/>
                <w:szCs w:val="20"/>
                <w:lang w:val="es-DO" w:eastAsia="es-DO"/>
              </w:rPr>
            </w:pPr>
            <w:r w:rsidRPr="00B56D36">
              <w:rPr>
                <w:rFonts w:eastAsia="Times New Roman" w:cs="Times New Roman"/>
                <w:color w:val="FFFFFF" w:themeColor="background1"/>
                <w:sz w:val="20"/>
                <w:szCs w:val="20"/>
                <w:lang w:val="es-DO" w:eastAsia="es-DO"/>
              </w:rPr>
              <w:t>Proceso</w:t>
            </w:r>
          </w:p>
        </w:tc>
        <w:tc>
          <w:tcPr>
            <w:tcW w:w="957" w:type="pct"/>
            <w:shd w:val="clear" w:color="auto" w:fill="002060"/>
            <w:vAlign w:val="center"/>
            <w:hideMark/>
          </w:tcPr>
          <w:p w14:paraId="68622149" w14:textId="1438BB47" w:rsidR="00E9116E" w:rsidRPr="00B56D36" w:rsidRDefault="00E9116E" w:rsidP="00C3284D">
            <w:pPr>
              <w:jc w:val="center"/>
              <w:rPr>
                <w:rFonts w:eastAsia="Times New Roman" w:cs="Times New Roman"/>
                <w:color w:val="FFFFFF" w:themeColor="background1"/>
                <w:sz w:val="20"/>
                <w:szCs w:val="20"/>
                <w:lang w:val="es-DO" w:eastAsia="es-DO"/>
              </w:rPr>
            </w:pPr>
            <w:r w:rsidRPr="00B56D36">
              <w:rPr>
                <w:rFonts w:eastAsia="Times New Roman" w:cs="Times New Roman"/>
                <w:color w:val="FFFFFF" w:themeColor="background1"/>
                <w:sz w:val="20"/>
                <w:szCs w:val="20"/>
                <w:lang w:val="es-DO" w:eastAsia="es-DO"/>
              </w:rPr>
              <w:t>N</w:t>
            </w:r>
            <w:r w:rsidR="00C3284D" w:rsidRPr="00B56D36">
              <w:rPr>
                <w:rFonts w:eastAsia="Times New Roman" w:cs="Times New Roman"/>
                <w:color w:val="FFFFFF" w:themeColor="background1"/>
                <w:sz w:val="20"/>
                <w:szCs w:val="20"/>
                <w:lang w:val="es-DO" w:eastAsia="es-DO"/>
              </w:rPr>
              <w:t xml:space="preserve">ombre del </w:t>
            </w:r>
            <w:r w:rsidR="00A304B4">
              <w:rPr>
                <w:rFonts w:eastAsia="Times New Roman" w:cs="Times New Roman"/>
                <w:color w:val="FFFFFF" w:themeColor="background1"/>
                <w:sz w:val="20"/>
                <w:szCs w:val="20"/>
                <w:lang w:val="es-DO" w:eastAsia="es-DO"/>
              </w:rPr>
              <w:t>I</w:t>
            </w:r>
            <w:r w:rsidR="00C3284D" w:rsidRPr="00B56D36">
              <w:rPr>
                <w:rFonts w:eastAsia="Times New Roman" w:cs="Times New Roman"/>
                <w:color w:val="FFFFFF" w:themeColor="background1"/>
                <w:sz w:val="20"/>
                <w:szCs w:val="20"/>
                <w:lang w:val="es-DO" w:eastAsia="es-DO"/>
              </w:rPr>
              <w:t>ndicador</w:t>
            </w:r>
          </w:p>
        </w:tc>
        <w:tc>
          <w:tcPr>
            <w:tcW w:w="596" w:type="pct"/>
            <w:shd w:val="clear" w:color="auto" w:fill="002060"/>
            <w:vAlign w:val="center"/>
            <w:hideMark/>
          </w:tcPr>
          <w:p w14:paraId="17A3CB55" w14:textId="0CB7398B" w:rsidR="00E9116E" w:rsidRPr="00B56D36" w:rsidRDefault="00E9116E" w:rsidP="00C3284D">
            <w:pPr>
              <w:jc w:val="center"/>
              <w:rPr>
                <w:rFonts w:eastAsia="Times New Roman" w:cs="Times New Roman"/>
                <w:color w:val="FFFFFF" w:themeColor="background1"/>
                <w:sz w:val="20"/>
                <w:szCs w:val="20"/>
                <w:lang w:val="es-DO" w:eastAsia="es-DO"/>
              </w:rPr>
            </w:pPr>
            <w:r w:rsidRPr="00B56D36">
              <w:rPr>
                <w:rFonts w:eastAsia="Times New Roman" w:cs="Times New Roman"/>
                <w:color w:val="FFFFFF" w:themeColor="background1"/>
                <w:sz w:val="20"/>
                <w:szCs w:val="20"/>
                <w:lang w:val="es-DO" w:eastAsia="es-DO"/>
              </w:rPr>
              <w:t>F</w:t>
            </w:r>
            <w:r w:rsidR="00C3284D" w:rsidRPr="00B56D36">
              <w:rPr>
                <w:rFonts w:eastAsia="Times New Roman" w:cs="Times New Roman"/>
                <w:color w:val="FFFFFF" w:themeColor="background1"/>
                <w:sz w:val="20"/>
                <w:szCs w:val="20"/>
                <w:lang w:val="es-DO" w:eastAsia="es-DO"/>
              </w:rPr>
              <w:t>recuencia</w:t>
            </w:r>
          </w:p>
        </w:tc>
        <w:tc>
          <w:tcPr>
            <w:tcW w:w="359" w:type="pct"/>
            <w:shd w:val="clear" w:color="auto" w:fill="002060"/>
            <w:vAlign w:val="center"/>
            <w:hideMark/>
          </w:tcPr>
          <w:p w14:paraId="01BC3F3E" w14:textId="318B7170" w:rsidR="00E9116E" w:rsidRPr="00B56D36" w:rsidRDefault="00C3284D" w:rsidP="00C3284D">
            <w:pPr>
              <w:jc w:val="center"/>
              <w:rPr>
                <w:rFonts w:eastAsia="Times New Roman" w:cs="Times New Roman"/>
                <w:color w:val="FFFFFF" w:themeColor="background1"/>
                <w:sz w:val="20"/>
                <w:szCs w:val="20"/>
                <w:lang w:val="es-DO" w:eastAsia="es-DO"/>
              </w:rPr>
            </w:pPr>
            <w:r w:rsidRPr="00B56D36">
              <w:rPr>
                <w:rFonts w:eastAsia="Times New Roman" w:cs="Times New Roman"/>
                <w:color w:val="FFFFFF" w:themeColor="background1"/>
                <w:sz w:val="20"/>
                <w:szCs w:val="20"/>
                <w:lang w:val="es-DO" w:eastAsia="es-DO"/>
              </w:rPr>
              <w:t xml:space="preserve">Línea </w:t>
            </w:r>
            <w:r w:rsidR="00A304B4">
              <w:rPr>
                <w:rFonts w:eastAsia="Times New Roman" w:cs="Times New Roman"/>
                <w:color w:val="FFFFFF" w:themeColor="background1"/>
                <w:sz w:val="20"/>
                <w:szCs w:val="20"/>
                <w:lang w:val="es-DO" w:eastAsia="es-DO"/>
              </w:rPr>
              <w:t>B</w:t>
            </w:r>
            <w:r w:rsidRPr="00B56D36">
              <w:rPr>
                <w:rFonts w:eastAsia="Times New Roman" w:cs="Times New Roman"/>
                <w:color w:val="FFFFFF" w:themeColor="background1"/>
                <w:sz w:val="20"/>
                <w:szCs w:val="20"/>
                <w:lang w:val="es-DO" w:eastAsia="es-DO"/>
              </w:rPr>
              <w:t>ase</w:t>
            </w:r>
          </w:p>
        </w:tc>
        <w:tc>
          <w:tcPr>
            <w:tcW w:w="358" w:type="pct"/>
            <w:shd w:val="clear" w:color="auto" w:fill="002060"/>
            <w:vAlign w:val="center"/>
            <w:hideMark/>
          </w:tcPr>
          <w:p w14:paraId="6E9AB7F4" w14:textId="77777777" w:rsidR="00E9116E" w:rsidRPr="00B56D36" w:rsidRDefault="00E9116E" w:rsidP="00C3284D">
            <w:pPr>
              <w:jc w:val="center"/>
              <w:rPr>
                <w:rFonts w:eastAsia="Times New Roman" w:cs="Times New Roman"/>
                <w:color w:val="FFFFFF" w:themeColor="background1"/>
                <w:sz w:val="20"/>
                <w:szCs w:val="20"/>
                <w:lang w:val="es-DO" w:eastAsia="es-DO"/>
              </w:rPr>
            </w:pPr>
            <w:r w:rsidRPr="00B56D36">
              <w:rPr>
                <w:rFonts w:eastAsia="Times New Roman" w:cs="Times New Roman"/>
                <w:color w:val="FFFFFF" w:themeColor="background1"/>
                <w:sz w:val="20"/>
                <w:szCs w:val="20"/>
                <w:lang w:val="es-DO" w:eastAsia="es-DO"/>
              </w:rPr>
              <w:t>M</w:t>
            </w:r>
            <w:r w:rsidR="00C3284D" w:rsidRPr="00B56D36">
              <w:rPr>
                <w:rFonts w:eastAsia="Times New Roman" w:cs="Times New Roman"/>
                <w:color w:val="FFFFFF" w:themeColor="background1"/>
                <w:sz w:val="20"/>
                <w:szCs w:val="20"/>
                <w:lang w:val="es-DO" w:eastAsia="es-DO"/>
              </w:rPr>
              <w:t>eta</w:t>
            </w:r>
          </w:p>
          <w:p w14:paraId="2DD2EC51" w14:textId="30D683FA" w:rsidR="006959EB" w:rsidRPr="00B56D36" w:rsidRDefault="00E95DE1" w:rsidP="00C3284D">
            <w:pPr>
              <w:jc w:val="center"/>
              <w:rPr>
                <w:rFonts w:eastAsia="Times New Roman" w:cs="Times New Roman"/>
                <w:color w:val="FFFFFF" w:themeColor="background1"/>
                <w:sz w:val="20"/>
                <w:szCs w:val="20"/>
                <w:lang w:val="es-DO" w:eastAsia="es-DO"/>
              </w:rPr>
            </w:pPr>
            <w:r w:rsidRPr="00B56D36">
              <w:rPr>
                <w:rFonts w:eastAsia="Times New Roman" w:cs="Times New Roman"/>
                <w:color w:val="FFFFFF" w:themeColor="background1"/>
                <w:sz w:val="20"/>
                <w:szCs w:val="20"/>
                <w:lang w:val="es-DO" w:eastAsia="es-DO"/>
              </w:rPr>
              <w:t>2023</w:t>
            </w:r>
          </w:p>
        </w:tc>
        <w:tc>
          <w:tcPr>
            <w:tcW w:w="529" w:type="pct"/>
            <w:shd w:val="clear" w:color="auto" w:fill="002060"/>
            <w:vAlign w:val="center"/>
            <w:hideMark/>
          </w:tcPr>
          <w:p w14:paraId="0FC09B26" w14:textId="42463E81" w:rsidR="00E9116E" w:rsidRPr="00B56D36" w:rsidRDefault="00E9116E" w:rsidP="00C3284D">
            <w:pPr>
              <w:jc w:val="center"/>
              <w:rPr>
                <w:rFonts w:eastAsia="Times New Roman" w:cs="Times New Roman"/>
                <w:color w:val="FFFFFF" w:themeColor="background1"/>
                <w:sz w:val="20"/>
                <w:szCs w:val="20"/>
                <w:lang w:val="es-DO" w:eastAsia="es-DO"/>
              </w:rPr>
            </w:pPr>
            <w:r w:rsidRPr="00B56D36">
              <w:rPr>
                <w:rFonts w:eastAsia="Times New Roman" w:cs="Times New Roman"/>
                <w:color w:val="FFFFFF" w:themeColor="background1"/>
                <w:sz w:val="20"/>
                <w:szCs w:val="20"/>
                <w:lang w:val="es-DO" w:eastAsia="es-DO"/>
              </w:rPr>
              <w:t>Ú</w:t>
            </w:r>
            <w:r w:rsidR="00C3284D" w:rsidRPr="00B56D36">
              <w:rPr>
                <w:rFonts w:eastAsia="Times New Roman" w:cs="Times New Roman"/>
                <w:color w:val="FFFFFF" w:themeColor="background1"/>
                <w:sz w:val="20"/>
                <w:szCs w:val="20"/>
                <w:lang w:val="es-DO" w:eastAsia="es-DO"/>
              </w:rPr>
              <w:t xml:space="preserve">ltima </w:t>
            </w:r>
            <w:r w:rsidR="00447230" w:rsidRPr="00B56D36">
              <w:rPr>
                <w:rFonts w:eastAsia="Times New Roman" w:cs="Times New Roman"/>
                <w:color w:val="FFFFFF" w:themeColor="background1"/>
                <w:sz w:val="20"/>
                <w:szCs w:val="20"/>
                <w:lang w:val="es-DO" w:eastAsia="es-DO"/>
              </w:rPr>
              <w:t>medición</w:t>
            </w:r>
          </w:p>
        </w:tc>
        <w:tc>
          <w:tcPr>
            <w:tcW w:w="589" w:type="pct"/>
            <w:shd w:val="clear" w:color="auto" w:fill="002060"/>
            <w:vAlign w:val="center"/>
            <w:hideMark/>
          </w:tcPr>
          <w:p w14:paraId="6B0CC25D" w14:textId="77777777" w:rsidR="00E9116E" w:rsidRPr="00B56D36" w:rsidRDefault="00E9116E" w:rsidP="00C3284D">
            <w:pPr>
              <w:jc w:val="center"/>
              <w:rPr>
                <w:rFonts w:eastAsia="Times New Roman" w:cs="Times New Roman"/>
                <w:color w:val="FFFFFF" w:themeColor="background1"/>
                <w:sz w:val="20"/>
                <w:szCs w:val="20"/>
                <w:lang w:val="es-DO" w:eastAsia="es-DO"/>
              </w:rPr>
            </w:pPr>
            <w:r w:rsidRPr="00B56D36">
              <w:rPr>
                <w:rFonts w:eastAsia="Times New Roman" w:cs="Times New Roman"/>
                <w:color w:val="FFFFFF" w:themeColor="background1"/>
                <w:sz w:val="20"/>
                <w:szCs w:val="20"/>
                <w:lang w:val="es-DO" w:eastAsia="es-DO"/>
              </w:rPr>
              <w:t>Resultado</w:t>
            </w:r>
          </w:p>
        </w:tc>
      </w:tr>
      <w:tr w:rsidR="00447230" w:rsidRPr="00B7141C" w14:paraId="2984AAC3" w14:textId="77777777" w:rsidTr="00B56D36">
        <w:trPr>
          <w:trHeight w:val="451"/>
        </w:trPr>
        <w:tc>
          <w:tcPr>
            <w:tcW w:w="297" w:type="pct"/>
            <w:noWrap/>
            <w:vAlign w:val="center"/>
            <w:hideMark/>
          </w:tcPr>
          <w:p w14:paraId="29550500"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1</w:t>
            </w:r>
          </w:p>
        </w:tc>
        <w:tc>
          <w:tcPr>
            <w:tcW w:w="657" w:type="pct"/>
            <w:vMerge w:val="restart"/>
            <w:noWrap/>
            <w:vAlign w:val="center"/>
            <w:hideMark/>
          </w:tcPr>
          <w:p w14:paraId="3DADA6DE" w14:textId="77777777" w:rsidR="00E9116E" w:rsidRPr="00B7141C" w:rsidRDefault="00E9116E" w:rsidP="0092558A">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 xml:space="preserve">Dirección de Planificación y Desarrollo </w:t>
            </w:r>
          </w:p>
        </w:tc>
        <w:tc>
          <w:tcPr>
            <w:tcW w:w="658" w:type="pct"/>
            <w:noWrap/>
            <w:vAlign w:val="center"/>
            <w:hideMark/>
          </w:tcPr>
          <w:p w14:paraId="49E772A2" w14:textId="77777777" w:rsidR="00E9116E" w:rsidRPr="00B7141C" w:rsidRDefault="00E9116E" w:rsidP="006959EB">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Gestión de la Planificación</w:t>
            </w:r>
          </w:p>
        </w:tc>
        <w:tc>
          <w:tcPr>
            <w:tcW w:w="957" w:type="pct"/>
            <w:vMerge w:val="restart"/>
            <w:vAlign w:val="center"/>
            <w:hideMark/>
          </w:tcPr>
          <w:p w14:paraId="4F257E7A" w14:textId="77777777" w:rsidR="00E9116E" w:rsidRPr="00B7141C" w:rsidRDefault="00E9116E" w:rsidP="006959EB">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Porcentaje de ejecución plan operativo por unidades operativas</w:t>
            </w:r>
          </w:p>
        </w:tc>
        <w:tc>
          <w:tcPr>
            <w:tcW w:w="596" w:type="pct"/>
            <w:vMerge w:val="restart"/>
            <w:noWrap/>
            <w:vAlign w:val="center"/>
            <w:hideMark/>
          </w:tcPr>
          <w:p w14:paraId="6C71EF0D" w14:textId="77777777" w:rsidR="00E9116E" w:rsidRPr="00B7141C" w:rsidRDefault="00E9116E" w:rsidP="006959EB">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Semestral</w:t>
            </w:r>
          </w:p>
        </w:tc>
        <w:tc>
          <w:tcPr>
            <w:tcW w:w="359" w:type="pct"/>
            <w:vMerge w:val="restart"/>
            <w:noWrap/>
            <w:vAlign w:val="center"/>
            <w:hideMark/>
          </w:tcPr>
          <w:p w14:paraId="69ECB2AB"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vMerge w:val="restart"/>
            <w:noWrap/>
            <w:vAlign w:val="center"/>
            <w:hideMark/>
          </w:tcPr>
          <w:p w14:paraId="388F2828" w14:textId="5A82884B" w:rsidR="00E9116E" w:rsidRPr="00B7141C" w:rsidRDefault="006959EB"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90</w:t>
            </w:r>
            <w:r w:rsidR="00E9116E" w:rsidRPr="00B7141C">
              <w:rPr>
                <w:rFonts w:eastAsia="Times New Roman" w:cs="Times New Roman"/>
                <w:color w:val="808080" w:themeColor="background1" w:themeShade="80"/>
                <w:sz w:val="20"/>
                <w:szCs w:val="20"/>
                <w:lang w:val="es-DO" w:eastAsia="es-DO"/>
              </w:rPr>
              <w:t>%</w:t>
            </w:r>
          </w:p>
        </w:tc>
        <w:tc>
          <w:tcPr>
            <w:tcW w:w="529" w:type="pct"/>
            <w:vMerge w:val="restart"/>
            <w:noWrap/>
            <w:vAlign w:val="center"/>
            <w:hideMark/>
          </w:tcPr>
          <w:p w14:paraId="67045ECB" w14:textId="10A10B68" w:rsidR="00E9116E" w:rsidRPr="00B7141C" w:rsidRDefault="006959EB"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 xml:space="preserve">30 de </w:t>
            </w:r>
            <w:r w:rsidR="00B56D36">
              <w:rPr>
                <w:rFonts w:eastAsia="Times New Roman" w:cs="Times New Roman"/>
                <w:color w:val="808080" w:themeColor="background1" w:themeShade="80"/>
                <w:sz w:val="20"/>
                <w:szCs w:val="20"/>
                <w:lang w:val="es-DO" w:eastAsia="es-DO"/>
              </w:rPr>
              <w:t>dic</w:t>
            </w:r>
            <w:r w:rsidR="00466ADF">
              <w:rPr>
                <w:rFonts w:eastAsia="Times New Roman" w:cs="Times New Roman"/>
                <w:color w:val="808080" w:themeColor="background1" w:themeShade="80"/>
                <w:sz w:val="20"/>
                <w:szCs w:val="20"/>
                <w:lang w:val="es-DO" w:eastAsia="es-DO"/>
              </w:rPr>
              <w:t xml:space="preserve">iembre </w:t>
            </w:r>
            <w:r w:rsidR="00E95DE1">
              <w:rPr>
                <w:rFonts w:eastAsia="Times New Roman" w:cs="Times New Roman"/>
                <w:color w:val="808080" w:themeColor="background1" w:themeShade="80"/>
                <w:sz w:val="20"/>
                <w:szCs w:val="20"/>
                <w:lang w:val="es-DO" w:eastAsia="es-DO"/>
              </w:rPr>
              <w:t>2023</w:t>
            </w:r>
          </w:p>
        </w:tc>
        <w:tc>
          <w:tcPr>
            <w:tcW w:w="589" w:type="pct"/>
            <w:vMerge w:val="restart"/>
            <w:noWrap/>
            <w:vAlign w:val="center"/>
          </w:tcPr>
          <w:p w14:paraId="2DB590E7" w14:textId="36601F18" w:rsidR="00E9116E" w:rsidRPr="00B7141C" w:rsidRDefault="00466ADF"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100</w:t>
            </w:r>
            <w:r w:rsidR="005F493C">
              <w:rPr>
                <w:rFonts w:eastAsia="Times New Roman" w:cs="Times New Roman"/>
                <w:color w:val="808080" w:themeColor="background1" w:themeShade="80"/>
                <w:sz w:val="20"/>
                <w:szCs w:val="20"/>
                <w:lang w:val="es-DO" w:eastAsia="es-DO"/>
              </w:rPr>
              <w:t>%</w:t>
            </w:r>
          </w:p>
        </w:tc>
      </w:tr>
      <w:tr w:rsidR="00447230" w:rsidRPr="00B7141C" w14:paraId="57747D2E" w14:textId="77777777" w:rsidTr="00B56D36">
        <w:trPr>
          <w:trHeight w:val="285"/>
        </w:trPr>
        <w:tc>
          <w:tcPr>
            <w:tcW w:w="297" w:type="pct"/>
            <w:noWrap/>
            <w:vAlign w:val="center"/>
            <w:hideMark/>
          </w:tcPr>
          <w:p w14:paraId="6197C132"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w:t>
            </w:r>
          </w:p>
        </w:tc>
        <w:tc>
          <w:tcPr>
            <w:tcW w:w="657" w:type="pct"/>
            <w:vMerge/>
            <w:hideMark/>
          </w:tcPr>
          <w:p w14:paraId="15DB8A83" w14:textId="77777777" w:rsidR="00E9116E" w:rsidRPr="00B7141C" w:rsidRDefault="00E9116E" w:rsidP="00C3284D">
            <w:pPr>
              <w:rPr>
                <w:rFonts w:eastAsia="Times New Roman" w:cs="Times New Roman"/>
                <w:color w:val="808080" w:themeColor="background1" w:themeShade="80"/>
                <w:sz w:val="20"/>
                <w:szCs w:val="20"/>
                <w:lang w:val="es-DO" w:eastAsia="es-DO"/>
              </w:rPr>
            </w:pPr>
          </w:p>
        </w:tc>
        <w:tc>
          <w:tcPr>
            <w:tcW w:w="658" w:type="pct"/>
            <w:noWrap/>
            <w:hideMark/>
          </w:tcPr>
          <w:p w14:paraId="225D73EC" w14:textId="77777777" w:rsidR="00E9116E" w:rsidRPr="00B7141C" w:rsidRDefault="00E9116E" w:rsidP="00C3284D">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Evaluación y Mejora</w:t>
            </w:r>
          </w:p>
        </w:tc>
        <w:tc>
          <w:tcPr>
            <w:tcW w:w="957" w:type="pct"/>
            <w:vMerge/>
            <w:hideMark/>
          </w:tcPr>
          <w:p w14:paraId="7634DE47" w14:textId="77777777" w:rsidR="00E9116E" w:rsidRPr="00B7141C" w:rsidRDefault="00E9116E" w:rsidP="00C3284D">
            <w:pPr>
              <w:rPr>
                <w:rFonts w:eastAsia="Times New Roman" w:cs="Times New Roman"/>
                <w:color w:val="808080" w:themeColor="background1" w:themeShade="80"/>
                <w:sz w:val="20"/>
                <w:szCs w:val="20"/>
                <w:lang w:val="es-DO" w:eastAsia="es-DO"/>
              </w:rPr>
            </w:pPr>
          </w:p>
        </w:tc>
        <w:tc>
          <w:tcPr>
            <w:tcW w:w="596" w:type="pct"/>
            <w:vMerge/>
            <w:hideMark/>
          </w:tcPr>
          <w:p w14:paraId="654036D0" w14:textId="77777777" w:rsidR="00E9116E" w:rsidRPr="00B7141C" w:rsidRDefault="00E9116E" w:rsidP="00C3284D">
            <w:pPr>
              <w:rPr>
                <w:rFonts w:eastAsia="Times New Roman" w:cs="Times New Roman"/>
                <w:color w:val="808080" w:themeColor="background1" w:themeShade="80"/>
                <w:sz w:val="20"/>
                <w:szCs w:val="20"/>
                <w:lang w:val="es-DO" w:eastAsia="es-DO"/>
              </w:rPr>
            </w:pPr>
          </w:p>
        </w:tc>
        <w:tc>
          <w:tcPr>
            <w:tcW w:w="359" w:type="pct"/>
            <w:vMerge/>
            <w:vAlign w:val="center"/>
            <w:hideMark/>
          </w:tcPr>
          <w:p w14:paraId="6B83AE7D"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p>
        </w:tc>
        <w:tc>
          <w:tcPr>
            <w:tcW w:w="358" w:type="pct"/>
            <w:vMerge/>
            <w:vAlign w:val="center"/>
            <w:hideMark/>
          </w:tcPr>
          <w:p w14:paraId="35C9E4F3"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p>
        </w:tc>
        <w:tc>
          <w:tcPr>
            <w:tcW w:w="529" w:type="pct"/>
            <w:vMerge/>
            <w:vAlign w:val="center"/>
            <w:hideMark/>
          </w:tcPr>
          <w:p w14:paraId="1D611BB7"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p>
        </w:tc>
        <w:tc>
          <w:tcPr>
            <w:tcW w:w="589" w:type="pct"/>
            <w:vMerge/>
            <w:vAlign w:val="center"/>
          </w:tcPr>
          <w:p w14:paraId="3171025D"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p>
        </w:tc>
      </w:tr>
      <w:tr w:rsidR="00447230" w:rsidRPr="00B7141C" w14:paraId="7F255B35" w14:textId="77777777" w:rsidTr="00B56D36">
        <w:trPr>
          <w:trHeight w:val="711"/>
        </w:trPr>
        <w:tc>
          <w:tcPr>
            <w:tcW w:w="297" w:type="pct"/>
            <w:noWrap/>
            <w:vAlign w:val="center"/>
            <w:hideMark/>
          </w:tcPr>
          <w:p w14:paraId="2AF32DEC"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3</w:t>
            </w:r>
          </w:p>
        </w:tc>
        <w:tc>
          <w:tcPr>
            <w:tcW w:w="657" w:type="pct"/>
            <w:noWrap/>
            <w:hideMark/>
          </w:tcPr>
          <w:p w14:paraId="4E3572E7" w14:textId="77777777" w:rsidR="00E9116E" w:rsidRPr="00B7141C" w:rsidRDefault="00E9116E" w:rsidP="00C3284D">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 xml:space="preserve">Dirección de Planificación y Desarrollo </w:t>
            </w:r>
          </w:p>
        </w:tc>
        <w:tc>
          <w:tcPr>
            <w:tcW w:w="658" w:type="pct"/>
            <w:vMerge w:val="restart"/>
            <w:noWrap/>
            <w:vAlign w:val="center"/>
            <w:hideMark/>
          </w:tcPr>
          <w:p w14:paraId="7385DC49" w14:textId="77777777" w:rsidR="00E9116E" w:rsidRPr="00B7141C" w:rsidRDefault="00E9116E" w:rsidP="0092558A">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Dirección y Control</w:t>
            </w:r>
          </w:p>
        </w:tc>
        <w:tc>
          <w:tcPr>
            <w:tcW w:w="957" w:type="pct"/>
            <w:hideMark/>
          </w:tcPr>
          <w:p w14:paraId="7160CA96" w14:textId="4E0569AC" w:rsidR="00E9116E" w:rsidRPr="00B7141C" w:rsidRDefault="00E9116E" w:rsidP="00C3284D">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 xml:space="preserve">Índice de implementación de la Normas de Control </w:t>
            </w:r>
            <w:r w:rsidR="005F493C" w:rsidRPr="00B7141C">
              <w:rPr>
                <w:rFonts w:eastAsia="Times New Roman" w:cs="Times New Roman"/>
                <w:color w:val="808080" w:themeColor="background1" w:themeShade="80"/>
                <w:sz w:val="20"/>
                <w:szCs w:val="20"/>
                <w:lang w:val="es-DO" w:eastAsia="es-DO"/>
              </w:rPr>
              <w:t>Interno. *</w:t>
            </w:r>
          </w:p>
        </w:tc>
        <w:tc>
          <w:tcPr>
            <w:tcW w:w="596" w:type="pct"/>
            <w:noWrap/>
            <w:vAlign w:val="center"/>
            <w:hideMark/>
          </w:tcPr>
          <w:p w14:paraId="2948D641" w14:textId="77777777" w:rsidR="00E9116E" w:rsidRPr="00B7141C" w:rsidRDefault="00E9116E" w:rsidP="006959EB">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Anual</w:t>
            </w:r>
          </w:p>
        </w:tc>
        <w:tc>
          <w:tcPr>
            <w:tcW w:w="359" w:type="pct"/>
            <w:noWrap/>
            <w:vAlign w:val="center"/>
            <w:hideMark/>
          </w:tcPr>
          <w:p w14:paraId="6A503588"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22228BE8"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90%</w:t>
            </w:r>
          </w:p>
        </w:tc>
        <w:tc>
          <w:tcPr>
            <w:tcW w:w="529" w:type="pct"/>
            <w:noWrap/>
            <w:vAlign w:val="center"/>
            <w:hideMark/>
          </w:tcPr>
          <w:p w14:paraId="225E1388" w14:textId="56F7874C" w:rsidR="00E9116E" w:rsidRPr="00B7141C" w:rsidRDefault="00B56D36"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30 de diciembre 2023</w:t>
            </w:r>
          </w:p>
        </w:tc>
        <w:tc>
          <w:tcPr>
            <w:tcW w:w="589" w:type="pct"/>
            <w:noWrap/>
            <w:vAlign w:val="center"/>
          </w:tcPr>
          <w:p w14:paraId="0E20107E" w14:textId="2ED98E21" w:rsidR="00E9116E" w:rsidRPr="00B7141C" w:rsidRDefault="00466ADF"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96.10</w:t>
            </w:r>
            <w:r w:rsidR="005F493C">
              <w:rPr>
                <w:rFonts w:eastAsia="Times New Roman" w:cs="Times New Roman"/>
                <w:color w:val="808080" w:themeColor="background1" w:themeShade="80"/>
                <w:sz w:val="20"/>
                <w:szCs w:val="20"/>
                <w:lang w:val="es-DO" w:eastAsia="es-DO"/>
              </w:rPr>
              <w:t>%</w:t>
            </w:r>
          </w:p>
        </w:tc>
      </w:tr>
      <w:tr w:rsidR="00447230" w:rsidRPr="00D25BB6" w14:paraId="5B34FB43" w14:textId="77777777" w:rsidTr="00466ADF">
        <w:trPr>
          <w:trHeight w:val="533"/>
        </w:trPr>
        <w:tc>
          <w:tcPr>
            <w:tcW w:w="297" w:type="pct"/>
            <w:noWrap/>
            <w:vAlign w:val="center"/>
            <w:hideMark/>
          </w:tcPr>
          <w:p w14:paraId="5728EB40" w14:textId="77777777" w:rsidR="00C3284D" w:rsidRPr="00B7141C" w:rsidRDefault="00C3284D"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4</w:t>
            </w:r>
          </w:p>
        </w:tc>
        <w:tc>
          <w:tcPr>
            <w:tcW w:w="657" w:type="pct"/>
            <w:noWrap/>
            <w:vAlign w:val="center"/>
            <w:hideMark/>
          </w:tcPr>
          <w:p w14:paraId="57D5DEC6" w14:textId="77777777" w:rsidR="00C3284D" w:rsidRPr="00B7141C" w:rsidRDefault="00C3284D" w:rsidP="0092558A">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Dirección Financiera</w:t>
            </w:r>
          </w:p>
        </w:tc>
        <w:tc>
          <w:tcPr>
            <w:tcW w:w="658" w:type="pct"/>
            <w:vMerge/>
            <w:hideMark/>
          </w:tcPr>
          <w:p w14:paraId="42D03AAE" w14:textId="77777777" w:rsidR="00C3284D" w:rsidRPr="00B7141C" w:rsidRDefault="00C3284D" w:rsidP="00C3284D">
            <w:pPr>
              <w:rPr>
                <w:rFonts w:eastAsia="Times New Roman" w:cs="Times New Roman"/>
                <w:color w:val="808080" w:themeColor="background1" w:themeShade="80"/>
                <w:sz w:val="20"/>
                <w:szCs w:val="20"/>
                <w:lang w:val="es-DO" w:eastAsia="es-DO"/>
              </w:rPr>
            </w:pPr>
          </w:p>
        </w:tc>
        <w:tc>
          <w:tcPr>
            <w:tcW w:w="957" w:type="pct"/>
            <w:hideMark/>
          </w:tcPr>
          <w:p w14:paraId="4967FC81" w14:textId="77777777" w:rsidR="00C3284D" w:rsidRPr="00B7141C" w:rsidRDefault="00C3284D" w:rsidP="00C3284D">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Grado de resultado auditoria Cámara de Cuenta.</w:t>
            </w:r>
          </w:p>
        </w:tc>
        <w:tc>
          <w:tcPr>
            <w:tcW w:w="596" w:type="pct"/>
            <w:noWrap/>
            <w:vAlign w:val="center"/>
            <w:hideMark/>
          </w:tcPr>
          <w:p w14:paraId="354EABCB" w14:textId="77777777" w:rsidR="00C3284D" w:rsidRPr="00B7141C" w:rsidRDefault="00C3284D" w:rsidP="006959EB">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Anual</w:t>
            </w:r>
          </w:p>
        </w:tc>
        <w:tc>
          <w:tcPr>
            <w:tcW w:w="359" w:type="pct"/>
            <w:noWrap/>
            <w:vAlign w:val="center"/>
            <w:hideMark/>
          </w:tcPr>
          <w:p w14:paraId="262156CD" w14:textId="77777777" w:rsidR="00C3284D" w:rsidRPr="00B7141C" w:rsidRDefault="00C3284D"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680BB7F5" w14:textId="77777777" w:rsidR="00C3284D" w:rsidRPr="00B7141C" w:rsidRDefault="00C3284D"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90%</w:t>
            </w:r>
          </w:p>
        </w:tc>
        <w:tc>
          <w:tcPr>
            <w:tcW w:w="1118" w:type="pct"/>
            <w:gridSpan w:val="2"/>
            <w:vAlign w:val="center"/>
            <w:hideMark/>
          </w:tcPr>
          <w:p w14:paraId="3C31BD39" w14:textId="1C54E2F0" w:rsidR="00C3284D" w:rsidRPr="00B7141C" w:rsidRDefault="00C3284D"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se hizo la auditoria, en espera de resultado</w:t>
            </w:r>
          </w:p>
        </w:tc>
      </w:tr>
      <w:tr w:rsidR="00447230" w:rsidRPr="00B7141C" w14:paraId="10284E3D" w14:textId="77777777" w:rsidTr="00B56D36">
        <w:trPr>
          <w:trHeight w:val="560"/>
        </w:trPr>
        <w:tc>
          <w:tcPr>
            <w:tcW w:w="297" w:type="pct"/>
            <w:noWrap/>
            <w:vAlign w:val="center"/>
            <w:hideMark/>
          </w:tcPr>
          <w:p w14:paraId="1A982517"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5</w:t>
            </w:r>
          </w:p>
        </w:tc>
        <w:tc>
          <w:tcPr>
            <w:tcW w:w="657" w:type="pct"/>
            <w:noWrap/>
            <w:hideMark/>
          </w:tcPr>
          <w:p w14:paraId="59D39E79" w14:textId="77777777" w:rsidR="00E9116E" w:rsidRPr="00B7141C" w:rsidRDefault="00E9116E" w:rsidP="00C3284D">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Viceministerio de Política Exterior Bilateral</w:t>
            </w:r>
          </w:p>
        </w:tc>
        <w:tc>
          <w:tcPr>
            <w:tcW w:w="658" w:type="pct"/>
            <w:vAlign w:val="center"/>
            <w:hideMark/>
          </w:tcPr>
          <w:p w14:paraId="26736DDD" w14:textId="77777777" w:rsidR="00E9116E" w:rsidRPr="00B7141C" w:rsidRDefault="00E9116E" w:rsidP="006959EB">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Gestión de las relaciones bilaterales</w:t>
            </w:r>
          </w:p>
        </w:tc>
        <w:tc>
          <w:tcPr>
            <w:tcW w:w="957" w:type="pct"/>
            <w:vAlign w:val="center"/>
            <w:hideMark/>
          </w:tcPr>
          <w:p w14:paraId="354A6BF6" w14:textId="77777777" w:rsidR="00E9116E" w:rsidRPr="00B7141C" w:rsidRDefault="00E9116E" w:rsidP="006959EB">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Porcentaje de relaciones bilaterales fortalecidas</w:t>
            </w:r>
          </w:p>
        </w:tc>
        <w:tc>
          <w:tcPr>
            <w:tcW w:w="596" w:type="pct"/>
            <w:noWrap/>
            <w:vAlign w:val="center"/>
            <w:hideMark/>
          </w:tcPr>
          <w:p w14:paraId="031C8A72" w14:textId="77777777" w:rsidR="00E9116E" w:rsidRPr="00B7141C" w:rsidRDefault="00E9116E" w:rsidP="006959EB">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Semestral</w:t>
            </w:r>
          </w:p>
        </w:tc>
        <w:tc>
          <w:tcPr>
            <w:tcW w:w="359" w:type="pct"/>
            <w:noWrap/>
            <w:vAlign w:val="center"/>
            <w:hideMark/>
          </w:tcPr>
          <w:p w14:paraId="78F7F53A"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5B87ACA7" w14:textId="6E20389E" w:rsidR="00E9116E" w:rsidRPr="00B7141C" w:rsidRDefault="006959EB"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90</w:t>
            </w:r>
            <w:r w:rsidR="00E9116E" w:rsidRPr="00B7141C">
              <w:rPr>
                <w:rFonts w:eastAsia="Times New Roman" w:cs="Times New Roman"/>
                <w:color w:val="808080" w:themeColor="background1" w:themeShade="80"/>
                <w:sz w:val="20"/>
                <w:szCs w:val="20"/>
                <w:lang w:val="es-DO" w:eastAsia="es-DO"/>
              </w:rPr>
              <w:t>%</w:t>
            </w:r>
          </w:p>
        </w:tc>
        <w:tc>
          <w:tcPr>
            <w:tcW w:w="529" w:type="pct"/>
            <w:noWrap/>
            <w:vAlign w:val="center"/>
            <w:hideMark/>
          </w:tcPr>
          <w:p w14:paraId="7EF779E0" w14:textId="6725839F" w:rsidR="00E9116E" w:rsidRPr="00B7141C" w:rsidRDefault="00B56D36"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30 de diciembre 2023</w:t>
            </w:r>
          </w:p>
        </w:tc>
        <w:tc>
          <w:tcPr>
            <w:tcW w:w="589" w:type="pct"/>
            <w:noWrap/>
            <w:vAlign w:val="center"/>
          </w:tcPr>
          <w:p w14:paraId="770B8633" w14:textId="2B9B653E" w:rsidR="00E9116E" w:rsidRPr="00B7141C" w:rsidRDefault="005F493C"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100%</w:t>
            </w:r>
          </w:p>
        </w:tc>
      </w:tr>
      <w:tr w:rsidR="00447230" w:rsidRPr="00B7141C" w14:paraId="07F56E62" w14:textId="77777777" w:rsidTr="00B56D36">
        <w:trPr>
          <w:trHeight w:val="795"/>
        </w:trPr>
        <w:tc>
          <w:tcPr>
            <w:tcW w:w="297" w:type="pct"/>
            <w:noWrap/>
            <w:vAlign w:val="center"/>
            <w:hideMark/>
          </w:tcPr>
          <w:p w14:paraId="754E2970"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6</w:t>
            </w:r>
          </w:p>
        </w:tc>
        <w:tc>
          <w:tcPr>
            <w:tcW w:w="657" w:type="pct"/>
            <w:vMerge w:val="restart"/>
            <w:vAlign w:val="center"/>
            <w:hideMark/>
          </w:tcPr>
          <w:p w14:paraId="52989F21" w14:textId="77777777" w:rsidR="00E9116E" w:rsidRPr="00B7141C" w:rsidRDefault="00E9116E" w:rsidP="006959EB">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Viceministerio para Asuntos Económicos y Cooperación Internacional</w:t>
            </w:r>
          </w:p>
        </w:tc>
        <w:tc>
          <w:tcPr>
            <w:tcW w:w="658" w:type="pct"/>
            <w:vMerge w:val="restart"/>
            <w:vAlign w:val="center"/>
            <w:hideMark/>
          </w:tcPr>
          <w:p w14:paraId="441D8F21" w14:textId="77777777" w:rsidR="00E9116E" w:rsidRPr="00B7141C" w:rsidRDefault="00E9116E" w:rsidP="006959EB">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Gestión de la Política Económica y Comercial</w:t>
            </w:r>
          </w:p>
        </w:tc>
        <w:tc>
          <w:tcPr>
            <w:tcW w:w="957" w:type="pct"/>
            <w:hideMark/>
          </w:tcPr>
          <w:p w14:paraId="3D08AC2C" w14:textId="77777777" w:rsidR="00E9116E" w:rsidRPr="00B7141C" w:rsidRDefault="00E9116E" w:rsidP="00C3284D">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Porcentaje de países consultados donde hay presencia diplomática establecida.</w:t>
            </w:r>
          </w:p>
        </w:tc>
        <w:tc>
          <w:tcPr>
            <w:tcW w:w="596" w:type="pct"/>
            <w:noWrap/>
            <w:vAlign w:val="center"/>
            <w:hideMark/>
          </w:tcPr>
          <w:p w14:paraId="10C1DCE5" w14:textId="77777777" w:rsidR="00E9116E" w:rsidRPr="00B7141C" w:rsidRDefault="00E9116E" w:rsidP="006959EB">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Semestral</w:t>
            </w:r>
          </w:p>
        </w:tc>
        <w:tc>
          <w:tcPr>
            <w:tcW w:w="359" w:type="pct"/>
            <w:noWrap/>
            <w:vAlign w:val="center"/>
            <w:hideMark/>
          </w:tcPr>
          <w:p w14:paraId="7843E68C"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5FF09340" w14:textId="02A1C51E" w:rsidR="00E9116E" w:rsidRPr="00B7141C" w:rsidRDefault="006959EB"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50</w:t>
            </w:r>
            <w:r w:rsidR="00E9116E" w:rsidRPr="00B7141C">
              <w:rPr>
                <w:rFonts w:eastAsia="Times New Roman" w:cs="Times New Roman"/>
                <w:color w:val="808080" w:themeColor="background1" w:themeShade="80"/>
                <w:sz w:val="20"/>
                <w:szCs w:val="20"/>
                <w:lang w:val="es-DO" w:eastAsia="es-DO"/>
              </w:rPr>
              <w:t>%</w:t>
            </w:r>
          </w:p>
        </w:tc>
        <w:tc>
          <w:tcPr>
            <w:tcW w:w="529" w:type="pct"/>
            <w:noWrap/>
            <w:vAlign w:val="center"/>
            <w:hideMark/>
          </w:tcPr>
          <w:p w14:paraId="2B4DEAF9" w14:textId="68E6F062" w:rsidR="00E9116E" w:rsidRPr="00B7141C" w:rsidRDefault="00B56D36"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30 de diciembre 2023</w:t>
            </w:r>
          </w:p>
        </w:tc>
        <w:tc>
          <w:tcPr>
            <w:tcW w:w="589" w:type="pct"/>
            <w:noWrap/>
            <w:vAlign w:val="center"/>
          </w:tcPr>
          <w:p w14:paraId="673C1B6F" w14:textId="4770C71E" w:rsidR="00E9116E" w:rsidRPr="00B7141C" w:rsidRDefault="005F493C"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100%</w:t>
            </w:r>
          </w:p>
        </w:tc>
      </w:tr>
      <w:tr w:rsidR="00447230" w:rsidRPr="00B7141C" w14:paraId="60DD12DF" w14:textId="77777777" w:rsidTr="00B56D36">
        <w:trPr>
          <w:trHeight w:val="1008"/>
        </w:trPr>
        <w:tc>
          <w:tcPr>
            <w:tcW w:w="297" w:type="pct"/>
            <w:noWrap/>
            <w:vAlign w:val="center"/>
            <w:hideMark/>
          </w:tcPr>
          <w:p w14:paraId="6D985F25"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7</w:t>
            </w:r>
          </w:p>
        </w:tc>
        <w:tc>
          <w:tcPr>
            <w:tcW w:w="657" w:type="pct"/>
            <w:vMerge/>
            <w:hideMark/>
          </w:tcPr>
          <w:p w14:paraId="0986FB77" w14:textId="77777777" w:rsidR="00E9116E" w:rsidRPr="00B7141C" w:rsidRDefault="00E9116E" w:rsidP="00C3284D">
            <w:pPr>
              <w:rPr>
                <w:rFonts w:eastAsia="Times New Roman" w:cs="Times New Roman"/>
                <w:color w:val="808080" w:themeColor="background1" w:themeShade="80"/>
                <w:sz w:val="20"/>
                <w:szCs w:val="20"/>
                <w:lang w:val="es-DO" w:eastAsia="es-DO"/>
              </w:rPr>
            </w:pPr>
          </w:p>
        </w:tc>
        <w:tc>
          <w:tcPr>
            <w:tcW w:w="658" w:type="pct"/>
            <w:vMerge/>
            <w:hideMark/>
          </w:tcPr>
          <w:p w14:paraId="1A69C2CC" w14:textId="77777777" w:rsidR="00E9116E" w:rsidRPr="00B7141C" w:rsidRDefault="00E9116E" w:rsidP="00C3284D">
            <w:pPr>
              <w:rPr>
                <w:rFonts w:eastAsia="Times New Roman" w:cs="Times New Roman"/>
                <w:color w:val="808080" w:themeColor="background1" w:themeShade="80"/>
                <w:sz w:val="20"/>
                <w:szCs w:val="20"/>
                <w:lang w:val="es-DO" w:eastAsia="es-DO"/>
              </w:rPr>
            </w:pPr>
          </w:p>
        </w:tc>
        <w:tc>
          <w:tcPr>
            <w:tcW w:w="957" w:type="pct"/>
            <w:hideMark/>
          </w:tcPr>
          <w:p w14:paraId="6662D949" w14:textId="77777777" w:rsidR="00E9116E" w:rsidRPr="00B7141C" w:rsidRDefault="00E9116E" w:rsidP="00C3284D">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Porcentaje de acciones de promoción que impacten en el incremento de las exportaciones y la atracción de inversión extranjera.</w:t>
            </w:r>
          </w:p>
        </w:tc>
        <w:tc>
          <w:tcPr>
            <w:tcW w:w="596" w:type="pct"/>
            <w:noWrap/>
            <w:vAlign w:val="center"/>
            <w:hideMark/>
          </w:tcPr>
          <w:p w14:paraId="7936A2CD" w14:textId="77777777" w:rsidR="00E9116E" w:rsidRPr="00B7141C" w:rsidRDefault="00E9116E" w:rsidP="006959EB">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Semestral</w:t>
            </w:r>
          </w:p>
        </w:tc>
        <w:tc>
          <w:tcPr>
            <w:tcW w:w="359" w:type="pct"/>
            <w:noWrap/>
            <w:vAlign w:val="center"/>
            <w:hideMark/>
          </w:tcPr>
          <w:p w14:paraId="40109825"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57A99F14" w14:textId="42D9B16B" w:rsidR="00E9116E" w:rsidRPr="00B7141C" w:rsidRDefault="006959EB"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56</w:t>
            </w:r>
            <w:r w:rsidR="00E9116E" w:rsidRPr="00B7141C">
              <w:rPr>
                <w:rFonts w:eastAsia="Times New Roman" w:cs="Times New Roman"/>
                <w:color w:val="808080" w:themeColor="background1" w:themeShade="80"/>
                <w:sz w:val="20"/>
                <w:szCs w:val="20"/>
                <w:lang w:val="es-DO" w:eastAsia="es-DO"/>
              </w:rPr>
              <w:t>%</w:t>
            </w:r>
          </w:p>
        </w:tc>
        <w:tc>
          <w:tcPr>
            <w:tcW w:w="529" w:type="pct"/>
            <w:noWrap/>
            <w:vAlign w:val="center"/>
            <w:hideMark/>
          </w:tcPr>
          <w:p w14:paraId="2148A1BA" w14:textId="127D886E" w:rsidR="00E9116E" w:rsidRPr="00B7141C" w:rsidRDefault="00B56D36"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30 de diciembre 2023</w:t>
            </w:r>
          </w:p>
        </w:tc>
        <w:tc>
          <w:tcPr>
            <w:tcW w:w="589" w:type="pct"/>
            <w:noWrap/>
            <w:vAlign w:val="center"/>
          </w:tcPr>
          <w:p w14:paraId="7A711FC7" w14:textId="14380FCE" w:rsidR="00E9116E" w:rsidRPr="00B7141C" w:rsidRDefault="005F493C"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100%</w:t>
            </w:r>
          </w:p>
        </w:tc>
      </w:tr>
      <w:tr w:rsidR="003E2700" w:rsidRPr="00B7141C" w14:paraId="231B7DB7" w14:textId="77777777" w:rsidTr="00B56D36">
        <w:trPr>
          <w:trHeight w:val="862"/>
        </w:trPr>
        <w:tc>
          <w:tcPr>
            <w:tcW w:w="297" w:type="pct"/>
            <w:noWrap/>
            <w:vAlign w:val="center"/>
            <w:hideMark/>
          </w:tcPr>
          <w:p w14:paraId="1C29DF56" w14:textId="77777777" w:rsidR="003E2700" w:rsidRPr="00B7141C" w:rsidRDefault="003E2700" w:rsidP="003E2700">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lastRenderedPageBreak/>
              <w:t>8</w:t>
            </w:r>
          </w:p>
        </w:tc>
        <w:tc>
          <w:tcPr>
            <w:tcW w:w="657" w:type="pct"/>
            <w:vMerge/>
            <w:hideMark/>
          </w:tcPr>
          <w:p w14:paraId="0D69B66B" w14:textId="77777777" w:rsidR="003E2700" w:rsidRPr="00B7141C" w:rsidRDefault="003E2700" w:rsidP="003E2700">
            <w:pPr>
              <w:rPr>
                <w:rFonts w:eastAsia="Times New Roman" w:cs="Times New Roman"/>
                <w:color w:val="808080" w:themeColor="background1" w:themeShade="80"/>
                <w:sz w:val="20"/>
                <w:szCs w:val="20"/>
                <w:lang w:val="es-DO" w:eastAsia="es-DO"/>
              </w:rPr>
            </w:pPr>
          </w:p>
        </w:tc>
        <w:tc>
          <w:tcPr>
            <w:tcW w:w="658" w:type="pct"/>
            <w:vMerge/>
            <w:hideMark/>
          </w:tcPr>
          <w:p w14:paraId="2B87E7FC" w14:textId="77777777" w:rsidR="003E2700" w:rsidRPr="00B7141C" w:rsidRDefault="003E2700" w:rsidP="003E2700">
            <w:pPr>
              <w:rPr>
                <w:rFonts w:eastAsia="Times New Roman" w:cs="Times New Roman"/>
                <w:color w:val="808080" w:themeColor="background1" w:themeShade="80"/>
                <w:sz w:val="20"/>
                <w:szCs w:val="20"/>
                <w:lang w:val="es-DO" w:eastAsia="es-DO"/>
              </w:rPr>
            </w:pPr>
          </w:p>
        </w:tc>
        <w:tc>
          <w:tcPr>
            <w:tcW w:w="957" w:type="pct"/>
            <w:hideMark/>
          </w:tcPr>
          <w:p w14:paraId="17DB8278"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Porcentaje de acciones para el fortalecimiento de la participación de RD En los esquemas de integración comercial</w:t>
            </w:r>
          </w:p>
        </w:tc>
        <w:tc>
          <w:tcPr>
            <w:tcW w:w="596" w:type="pct"/>
            <w:noWrap/>
            <w:vAlign w:val="center"/>
            <w:hideMark/>
          </w:tcPr>
          <w:p w14:paraId="5B28F9DA"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Semestral</w:t>
            </w:r>
          </w:p>
        </w:tc>
        <w:tc>
          <w:tcPr>
            <w:tcW w:w="359" w:type="pct"/>
            <w:noWrap/>
            <w:vAlign w:val="center"/>
            <w:hideMark/>
          </w:tcPr>
          <w:p w14:paraId="4E060C3E" w14:textId="77777777" w:rsidR="003E2700" w:rsidRPr="00B7141C" w:rsidRDefault="003E2700" w:rsidP="003E2700">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59107D84" w14:textId="1A8EE8D9" w:rsidR="003E2700" w:rsidRPr="00B7141C" w:rsidRDefault="003E2700" w:rsidP="003E2700">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90</w:t>
            </w:r>
            <w:r w:rsidRPr="00B7141C">
              <w:rPr>
                <w:rFonts w:eastAsia="Times New Roman" w:cs="Times New Roman"/>
                <w:color w:val="808080" w:themeColor="background1" w:themeShade="80"/>
                <w:sz w:val="20"/>
                <w:szCs w:val="20"/>
                <w:lang w:val="es-DO" w:eastAsia="es-DO"/>
              </w:rPr>
              <w:t>%</w:t>
            </w:r>
          </w:p>
        </w:tc>
        <w:tc>
          <w:tcPr>
            <w:tcW w:w="529" w:type="pct"/>
            <w:noWrap/>
            <w:vAlign w:val="center"/>
            <w:hideMark/>
          </w:tcPr>
          <w:p w14:paraId="68AC065F" w14:textId="356F6691" w:rsidR="003E2700" w:rsidRPr="00B7141C" w:rsidRDefault="00B56D36" w:rsidP="003E2700">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30 de diciembre 2023</w:t>
            </w:r>
          </w:p>
        </w:tc>
        <w:tc>
          <w:tcPr>
            <w:tcW w:w="589" w:type="pct"/>
            <w:noWrap/>
            <w:vAlign w:val="center"/>
          </w:tcPr>
          <w:p w14:paraId="2A7D470D" w14:textId="5010AB77" w:rsidR="003E2700" w:rsidRPr="00B7141C" w:rsidRDefault="003E2700" w:rsidP="003E2700">
            <w:pPr>
              <w:jc w:val="center"/>
              <w:rPr>
                <w:rFonts w:eastAsia="Times New Roman" w:cs="Times New Roman"/>
                <w:color w:val="808080" w:themeColor="background1" w:themeShade="80"/>
                <w:sz w:val="20"/>
                <w:szCs w:val="20"/>
                <w:lang w:val="es-DO" w:eastAsia="es-DO"/>
              </w:rPr>
            </w:pPr>
            <w:r w:rsidRPr="00077E73">
              <w:rPr>
                <w:rFonts w:eastAsia="Times New Roman" w:cs="Times New Roman"/>
                <w:color w:val="808080" w:themeColor="background1" w:themeShade="80"/>
                <w:sz w:val="20"/>
                <w:szCs w:val="20"/>
                <w:lang w:val="es-DO" w:eastAsia="es-DO"/>
              </w:rPr>
              <w:t>100%</w:t>
            </w:r>
          </w:p>
        </w:tc>
      </w:tr>
      <w:tr w:rsidR="003E2700" w:rsidRPr="00B7141C" w14:paraId="0D24F186" w14:textId="77777777" w:rsidTr="00B56D36">
        <w:trPr>
          <w:trHeight w:val="940"/>
        </w:trPr>
        <w:tc>
          <w:tcPr>
            <w:tcW w:w="297" w:type="pct"/>
            <w:noWrap/>
            <w:vAlign w:val="center"/>
            <w:hideMark/>
          </w:tcPr>
          <w:p w14:paraId="70B28D99" w14:textId="77777777" w:rsidR="003E2700" w:rsidRPr="00B7141C" w:rsidRDefault="003E2700" w:rsidP="003E2700">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9</w:t>
            </w:r>
          </w:p>
        </w:tc>
        <w:tc>
          <w:tcPr>
            <w:tcW w:w="657" w:type="pct"/>
            <w:vMerge/>
            <w:hideMark/>
          </w:tcPr>
          <w:p w14:paraId="0CEF28A9" w14:textId="77777777" w:rsidR="003E2700" w:rsidRPr="00B7141C" w:rsidRDefault="003E2700" w:rsidP="003E2700">
            <w:pPr>
              <w:rPr>
                <w:rFonts w:eastAsia="Times New Roman" w:cs="Times New Roman"/>
                <w:color w:val="808080" w:themeColor="background1" w:themeShade="80"/>
                <w:sz w:val="20"/>
                <w:szCs w:val="20"/>
                <w:lang w:val="es-DO" w:eastAsia="es-DO"/>
              </w:rPr>
            </w:pPr>
          </w:p>
        </w:tc>
        <w:tc>
          <w:tcPr>
            <w:tcW w:w="658" w:type="pct"/>
            <w:vMerge/>
            <w:hideMark/>
          </w:tcPr>
          <w:p w14:paraId="4DF79B75" w14:textId="77777777" w:rsidR="003E2700" w:rsidRPr="00B7141C" w:rsidRDefault="003E2700" w:rsidP="003E2700">
            <w:pPr>
              <w:rPr>
                <w:rFonts w:eastAsia="Times New Roman" w:cs="Times New Roman"/>
                <w:color w:val="808080" w:themeColor="background1" w:themeShade="80"/>
                <w:sz w:val="20"/>
                <w:szCs w:val="20"/>
                <w:lang w:val="es-DO" w:eastAsia="es-DO"/>
              </w:rPr>
            </w:pPr>
          </w:p>
        </w:tc>
        <w:tc>
          <w:tcPr>
            <w:tcW w:w="957" w:type="pct"/>
            <w:hideMark/>
          </w:tcPr>
          <w:p w14:paraId="2F13BCF5"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Porcentaje de proyectos atraídos al país (capacitaciones académicas y técnicas o financiamiento).</w:t>
            </w:r>
          </w:p>
        </w:tc>
        <w:tc>
          <w:tcPr>
            <w:tcW w:w="596" w:type="pct"/>
            <w:noWrap/>
            <w:vAlign w:val="center"/>
            <w:hideMark/>
          </w:tcPr>
          <w:p w14:paraId="2344DA99"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Semestral</w:t>
            </w:r>
          </w:p>
        </w:tc>
        <w:tc>
          <w:tcPr>
            <w:tcW w:w="359" w:type="pct"/>
            <w:noWrap/>
            <w:vAlign w:val="center"/>
            <w:hideMark/>
          </w:tcPr>
          <w:p w14:paraId="2382E006" w14:textId="77777777" w:rsidR="003E2700" w:rsidRPr="00B7141C" w:rsidRDefault="003E2700" w:rsidP="003E2700">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6ED901BF" w14:textId="2BEFB27E" w:rsidR="003E2700" w:rsidRPr="00B7141C" w:rsidRDefault="003E2700" w:rsidP="003E2700">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33</w:t>
            </w:r>
            <w:r w:rsidRPr="00B7141C">
              <w:rPr>
                <w:rFonts w:eastAsia="Times New Roman" w:cs="Times New Roman"/>
                <w:color w:val="808080" w:themeColor="background1" w:themeShade="80"/>
                <w:sz w:val="20"/>
                <w:szCs w:val="20"/>
                <w:lang w:val="es-DO" w:eastAsia="es-DO"/>
              </w:rPr>
              <w:t>%</w:t>
            </w:r>
          </w:p>
        </w:tc>
        <w:tc>
          <w:tcPr>
            <w:tcW w:w="529" w:type="pct"/>
            <w:noWrap/>
            <w:vAlign w:val="center"/>
            <w:hideMark/>
          </w:tcPr>
          <w:p w14:paraId="1624E5BD" w14:textId="52003BC1" w:rsidR="003E2700" w:rsidRPr="00B7141C" w:rsidRDefault="00B56D36" w:rsidP="003E2700">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30 de diciembre 2023</w:t>
            </w:r>
          </w:p>
        </w:tc>
        <w:tc>
          <w:tcPr>
            <w:tcW w:w="589" w:type="pct"/>
            <w:noWrap/>
            <w:vAlign w:val="center"/>
          </w:tcPr>
          <w:p w14:paraId="208E4620" w14:textId="2A8EC84D" w:rsidR="003E2700" w:rsidRPr="00B7141C" w:rsidRDefault="003E2700" w:rsidP="003E2700">
            <w:pPr>
              <w:jc w:val="center"/>
              <w:rPr>
                <w:rFonts w:eastAsia="Times New Roman" w:cs="Times New Roman"/>
                <w:color w:val="808080" w:themeColor="background1" w:themeShade="80"/>
                <w:sz w:val="20"/>
                <w:szCs w:val="20"/>
                <w:lang w:val="es-DO" w:eastAsia="es-DO"/>
              </w:rPr>
            </w:pPr>
            <w:r w:rsidRPr="00077E73">
              <w:rPr>
                <w:rFonts w:eastAsia="Times New Roman" w:cs="Times New Roman"/>
                <w:color w:val="808080" w:themeColor="background1" w:themeShade="80"/>
                <w:sz w:val="20"/>
                <w:szCs w:val="20"/>
                <w:lang w:val="es-DO" w:eastAsia="es-DO"/>
              </w:rPr>
              <w:t>100%</w:t>
            </w:r>
          </w:p>
        </w:tc>
      </w:tr>
      <w:tr w:rsidR="003E2700" w:rsidRPr="00B7141C" w14:paraId="341DBBDD" w14:textId="77777777" w:rsidTr="00B56D36">
        <w:trPr>
          <w:trHeight w:val="508"/>
        </w:trPr>
        <w:tc>
          <w:tcPr>
            <w:tcW w:w="297" w:type="pct"/>
            <w:noWrap/>
            <w:vAlign w:val="center"/>
            <w:hideMark/>
          </w:tcPr>
          <w:p w14:paraId="5D52687C" w14:textId="77777777" w:rsidR="003E2700" w:rsidRPr="00B7141C" w:rsidRDefault="003E2700" w:rsidP="003E2700">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10</w:t>
            </w:r>
          </w:p>
        </w:tc>
        <w:tc>
          <w:tcPr>
            <w:tcW w:w="657" w:type="pct"/>
            <w:vMerge w:val="restart"/>
            <w:vAlign w:val="center"/>
            <w:hideMark/>
          </w:tcPr>
          <w:p w14:paraId="3D7F4FD6"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Viceministerio de Política Exterior Multilateral</w:t>
            </w:r>
          </w:p>
        </w:tc>
        <w:tc>
          <w:tcPr>
            <w:tcW w:w="658" w:type="pct"/>
            <w:vMerge w:val="restart"/>
            <w:noWrap/>
            <w:vAlign w:val="center"/>
            <w:hideMark/>
          </w:tcPr>
          <w:p w14:paraId="5826A912"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Gestión de la Política Multilateral</w:t>
            </w:r>
          </w:p>
        </w:tc>
        <w:tc>
          <w:tcPr>
            <w:tcW w:w="957" w:type="pct"/>
            <w:hideMark/>
          </w:tcPr>
          <w:p w14:paraId="5E30F9B2"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Porcentaje de candidaturas promovidas en organismos internacionales.</w:t>
            </w:r>
          </w:p>
        </w:tc>
        <w:tc>
          <w:tcPr>
            <w:tcW w:w="596" w:type="pct"/>
            <w:noWrap/>
            <w:vAlign w:val="center"/>
            <w:hideMark/>
          </w:tcPr>
          <w:p w14:paraId="17E7F98F"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Semestral</w:t>
            </w:r>
          </w:p>
        </w:tc>
        <w:tc>
          <w:tcPr>
            <w:tcW w:w="359" w:type="pct"/>
            <w:noWrap/>
            <w:vAlign w:val="center"/>
            <w:hideMark/>
          </w:tcPr>
          <w:p w14:paraId="395D98E6" w14:textId="77777777" w:rsidR="003E2700" w:rsidRPr="00B7141C" w:rsidRDefault="003E2700" w:rsidP="003E2700">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56BF8100" w14:textId="55D4C5BF" w:rsidR="003E2700" w:rsidRPr="00B7141C" w:rsidRDefault="003E2700" w:rsidP="003E2700">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67</w:t>
            </w:r>
            <w:r w:rsidRPr="00B7141C">
              <w:rPr>
                <w:rFonts w:eastAsia="Times New Roman" w:cs="Times New Roman"/>
                <w:color w:val="808080" w:themeColor="background1" w:themeShade="80"/>
                <w:sz w:val="20"/>
                <w:szCs w:val="20"/>
                <w:lang w:val="es-DO" w:eastAsia="es-DO"/>
              </w:rPr>
              <w:t>%</w:t>
            </w:r>
          </w:p>
        </w:tc>
        <w:tc>
          <w:tcPr>
            <w:tcW w:w="529" w:type="pct"/>
            <w:noWrap/>
            <w:vAlign w:val="center"/>
            <w:hideMark/>
          </w:tcPr>
          <w:p w14:paraId="0BC4C7DA" w14:textId="4165146D" w:rsidR="003E2700" w:rsidRPr="00B7141C" w:rsidRDefault="00B56D36" w:rsidP="003E2700">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30 de diciembre 2023</w:t>
            </w:r>
          </w:p>
        </w:tc>
        <w:tc>
          <w:tcPr>
            <w:tcW w:w="589" w:type="pct"/>
            <w:noWrap/>
            <w:vAlign w:val="center"/>
          </w:tcPr>
          <w:p w14:paraId="1733AA6C" w14:textId="42A7042B" w:rsidR="003E2700" w:rsidRPr="00B7141C" w:rsidRDefault="003E2700" w:rsidP="003E2700">
            <w:pPr>
              <w:jc w:val="center"/>
              <w:rPr>
                <w:rFonts w:eastAsia="Times New Roman" w:cs="Times New Roman"/>
                <w:color w:val="808080" w:themeColor="background1" w:themeShade="80"/>
                <w:sz w:val="20"/>
                <w:szCs w:val="20"/>
                <w:lang w:val="es-DO" w:eastAsia="es-DO"/>
              </w:rPr>
            </w:pPr>
            <w:r w:rsidRPr="00077E73">
              <w:rPr>
                <w:rFonts w:eastAsia="Times New Roman" w:cs="Times New Roman"/>
                <w:color w:val="808080" w:themeColor="background1" w:themeShade="80"/>
                <w:sz w:val="20"/>
                <w:szCs w:val="20"/>
                <w:lang w:val="es-DO" w:eastAsia="es-DO"/>
              </w:rPr>
              <w:t>100%</w:t>
            </w:r>
          </w:p>
        </w:tc>
      </w:tr>
      <w:tr w:rsidR="003E2700" w:rsidRPr="00B7141C" w14:paraId="2D54240C" w14:textId="77777777" w:rsidTr="00B56D36">
        <w:trPr>
          <w:trHeight w:val="274"/>
        </w:trPr>
        <w:tc>
          <w:tcPr>
            <w:tcW w:w="297" w:type="pct"/>
            <w:noWrap/>
            <w:vAlign w:val="center"/>
            <w:hideMark/>
          </w:tcPr>
          <w:p w14:paraId="73BCE3D3" w14:textId="77777777" w:rsidR="003E2700" w:rsidRPr="00B7141C" w:rsidRDefault="003E2700" w:rsidP="003E2700">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11</w:t>
            </w:r>
          </w:p>
        </w:tc>
        <w:tc>
          <w:tcPr>
            <w:tcW w:w="657" w:type="pct"/>
            <w:vMerge/>
            <w:hideMark/>
          </w:tcPr>
          <w:p w14:paraId="307D0DFD" w14:textId="77777777" w:rsidR="003E2700" w:rsidRPr="00B7141C" w:rsidRDefault="003E2700" w:rsidP="003E2700">
            <w:pPr>
              <w:rPr>
                <w:rFonts w:eastAsia="Times New Roman" w:cs="Times New Roman"/>
                <w:color w:val="808080" w:themeColor="background1" w:themeShade="80"/>
                <w:sz w:val="20"/>
                <w:szCs w:val="20"/>
                <w:lang w:val="es-DO" w:eastAsia="es-DO"/>
              </w:rPr>
            </w:pPr>
          </w:p>
        </w:tc>
        <w:tc>
          <w:tcPr>
            <w:tcW w:w="658" w:type="pct"/>
            <w:vMerge/>
            <w:hideMark/>
          </w:tcPr>
          <w:p w14:paraId="488E71F6" w14:textId="77777777" w:rsidR="003E2700" w:rsidRPr="00B7141C" w:rsidRDefault="003E2700" w:rsidP="003E2700">
            <w:pPr>
              <w:rPr>
                <w:rFonts w:eastAsia="Times New Roman" w:cs="Times New Roman"/>
                <w:color w:val="808080" w:themeColor="background1" w:themeShade="80"/>
                <w:sz w:val="20"/>
                <w:szCs w:val="20"/>
                <w:lang w:val="es-DO" w:eastAsia="es-DO"/>
              </w:rPr>
            </w:pPr>
          </w:p>
        </w:tc>
        <w:tc>
          <w:tcPr>
            <w:tcW w:w="957" w:type="pct"/>
            <w:hideMark/>
          </w:tcPr>
          <w:p w14:paraId="1BB6B60C"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Porcentaje de iniciativas propuestas por el Estado Dominicano, presentado en organismos y foros multilaterales</w:t>
            </w:r>
          </w:p>
        </w:tc>
        <w:tc>
          <w:tcPr>
            <w:tcW w:w="596" w:type="pct"/>
            <w:noWrap/>
            <w:vAlign w:val="center"/>
            <w:hideMark/>
          </w:tcPr>
          <w:p w14:paraId="4B72AF5E"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Semestral</w:t>
            </w:r>
          </w:p>
        </w:tc>
        <w:tc>
          <w:tcPr>
            <w:tcW w:w="359" w:type="pct"/>
            <w:noWrap/>
            <w:vAlign w:val="center"/>
            <w:hideMark/>
          </w:tcPr>
          <w:p w14:paraId="09BE8E28" w14:textId="77777777" w:rsidR="003E2700" w:rsidRPr="00B7141C" w:rsidRDefault="003E2700" w:rsidP="003E2700">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6E60424F" w14:textId="1039D990" w:rsidR="003E2700" w:rsidRPr="00B7141C" w:rsidRDefault="003E2700" w:rsidP="003E2700">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50</w:t>
            </w:r>
            <w:r w:rsidRPr="00B7141C">
              <w:rPr>
                <w:rFonts w:eastAsia="Times New Roman" w:cs="Times New Roman"/>
                <w:color w:val="808080" w:themeColor="background1" w:themeShade="80"/>
                <w:sz w:val="20"/>
                <w:szCs w:val="20"/>
                <w:lang w:val="es-DO" w:eastAsia="es-DO"/>
              </w:rPr>
              <w:t>%</w:t>
            </w:r>
          </w:p>
        </w:tc>
        <w:tc>
          <w:tcPr>
            <w:tcW w:w="529" w:type="pct"/>
            <w:noWrap/>
            <w:vAlign w:val="center"/>
            <w:hideMark/>
          </w:tcPr>
          <w:p w14:paraId="7DDCD039" w14:textId="0787C3D2" w:rsidR="003E2700" w:rsidRPr="00B7141C" w:rsidRDefault="00B56D36" w:rsidP="003E2700">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30 de diciembre 2023</w:t>
            </w:r>
          </w:p>
        </w:tc>
        <w:tc>
          <w:tcPr>
            <w:tcW w:w="589" w:type="pct"/>
            <w:noWrap/>
            <w:vAlign w:val="center"/>
          </w:tcPr>
          <w:p w14:paraId="1B2D20E8" w14:textId="1C57C96E" w:rsidR="003E2700" w:rsidRPr="00B7141C" w:rsidRDefault="003E2700" w:rsidP="003E2700">
            <w:pPr>
              <w:jc w:val="center"/>
              <w:rPr>
                <w:rFonts w:eastAsia="Times New Roman" w:cs="Times New Roman"/>
                <w:color w:val="808080" w:themeColor="background1" w:themeShade="80"/>
                <w:sz w:val="20"/>
                <w:szCs w:val="20"/>
                <w:lang w:val="es-DO" w:eastAsia="es-DO"/>
              </w:rPr>
            </w:pPr>
            <w:r w:rsidRPr="00077E73">
              <w:rPr>
                <w:rFonts w:eastAsia="Times New Roman" w:cs="Times New Roman"/>
                <w:color w:val="808080" w:themeColor="background1" w:themeShade="80"/>
                <w:sz w:val="20"/>
                <w:szCs w:val="20"/>
                <w:lang w:val="es-DO" w:eastAsia="es-DO"/>
              </w:rPr>
              <w:t>100%</w:t>
            </w:r>
          </w:p>
        </w:tc>
      </w:tr>
      <w:tr w:rsidR="003E2700" w:rsidRPr="00B7141C" w14:paraId="2F38D1A2" w14:textId="77777777" w:rsidTr="00B56D36">
        <w:trPr>
          <w:trHeight w:val="891"/>
        </w:trPr>
        <w:tc>
          <w:tcPr>
            <w:tcW w:w="297" w:type="pct"/>
            <w:noWrap/>
            <w:vAlign w:val="center"/>
            <w:hideMark/>
          </w:tcPr>
          <w:p w14:paraId="4DAB83C0" w14:textId="77777777" w:rsidR="003E2700" w:rsidRPr="00B7141C" w:rsidRDefault="003E2700" w:rsidP="003E2700">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12</w:t>
            </w:r>
          </w:p>
        </w:tc>
        <w:tc>
          <w:tcPr>
            <w:tcW w:w="657" w:type="pct"/>
            <w:vMerge w:val="restart"/>
            <w:vAlign w:val="center"/>
            <w:hideMark/>
          </w:tcPr>
          <w:p w14:paraId="47EA4B45"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Viceministerio para Asuntos Consulares y Migratorios</w:t>
            </w:r>
          </w:p>
        </w:tc>
        <w:tc>
          <w:tcPr>
            <w:tcW w:w="658" w:type="pct"/>
            <w:vMerge w:val="restart"/>
            <w:noWrap/>
            <w:vAlign w:val="center"/>
            <w:hideMark/>
          </w:tcPr>
          <w:p w14:paraId="02566CD6"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Gestión consulares y migratorias</w:t>
            </w:r>
          </w:p>
        </w:tc>
        <w:tc>
          <w:tcPr>
            <w:tcW w:w="957" w:type="pct"/>
            <w:hideMark/>
          </w:tcPr>
          <w:p w14:paraId="489A0E41"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Porcentaje de servicios brindados de asistencia consular y migratoria a dominicanos / dominicanas y extranjeros.</w:t>
            </w:r>
          </w:p>
        </w:tc>
        <w:tc>
          <w:tcPr>
            <w:tcW w:w="596" w:type="pct"/>
            <w:noWrap/>
            <w:vAlign w:val="center"/>
            <w:hideMark/>
          </w:tcPr>
          <w:p w14:paraId="5921BC84"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Semestral</w:t>
            </w:r>
          </w:p>
        </w:tc>
        <w:tc>
          <w:tcPr>
            <w:tcW w:w="359" w:type="pct"/>
            <w:noWrap/>
            <w:vAlign w:val="center"/>
            <w:hideMark/>
          </w:tcPr>
          <w:p w14:paraId="7E49E9D1" w14:textId="77777777" w:rsidR="003E2700" w:rsidRPr="00B7141C" w:rsidRDefault="003E2700" w:rsidP="003E2700">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749BFD45" w14:textId="18FE921E" w:rsidR="003E2700" w:rsidRPr="00B7141C" w:rsidRDefault="003E2700" w:rsidP="003E2700">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93</w:t>
            </w:r>
            <w:r w:rsidRPr="00B7141C">
              <w:rPr>
                <w:rFonts w:eastAsia="Times New Roman" w:cs="Times New Roman"/>
                <w:color w:val="808080" w:themeColor="background1" w:themeShade="80"/>
                <w:sz w:val="20"/>
                <w:szCs w:val="20"/>
                <w:lang w:val="es-DO" w:eastAsia="es-DO"/>
              </w:rPr>
              <w:t>%</w:t>
            </w:r>
          </w:p>
        </w:tc>
        <w:tc>
          <w:tcPr>
            <w:tcW w:w="529" w:type="pct"/>
            <w:noWrap/>
            <w:vAlign w:val="center"/>
            <w:hideMark/>
          </w:tcPr>
          <w:p w14:paraId="1F503422" w14:textId="788EDB24" w:rsidR="003E2700" w:rsidRPr="00B7141C" w:rsidRDefault="00B56D36" w:rsidP="003E2700">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30 de diciembre 2023</w:t>
            </w:r>
          </w:p>
        </w:tc>
        <w:tc>
          <w:tcPr>
            <w:tcW w:w="589" w:type="pct"/>
            <w:noWrap/>
            <w:vAlign w:val="center"/>
          </w:tcPr>
          <w:p w14:paraId="62ECBDC3" w14:textId="74931B17" w:rsidR="003E2700" w:rsidRPr="00B7141C" w:rsidRDefault="003E2700" w:rsidP="003E2700">
            <w:pPr>
              <w:jc w:val="center"/>
              <w:rPr>
                <w:rFonts w:eastAsia="Times New Roman" w:cs="Times New Roman"/>
                <w:color w:val="808080" w:themeColor="background1" w:themeShade="80"/>
                <w:sz w:val="20"/>
                <w:szCs w:val="20"/>
                <w:lang w:val="es-DO" w:eastAsia="es-DO"/>
              </w:rPr>
            </w:pPr>
            <w:r w:rsidRPr="005E3D55">
              <w:rPr>
                <w:rFonts w:eastAsia="Times New Roman" w:cs="Times New Roman"/>
                <w:color w:val="808080" w:themeColor="background1" w:themeShade="80"/>
                <w:sz w:val="20"/>
                <w:szCs w:val="20"/>
                <w:lang w:val="es-DO" w:eastAsia="es-DO"/>
              </w:rPr>
              <w:t>100%</w:t>
            </w:r>
          </w:p>
        </w:tc>
      </w:tr>
      <w:tr w:rsidR="003E2700" w:rsidRPr="00B7141C" w14:paraId="3F380E28" w14:textId="77777777" w:rsidTr="00B56D36">
        <w:trPr>
          <w:trHeight w:val="626"/>
        </w:trPr>
        <w:tc>
          <w:tcPr>
            <w:tcW w:w="297" w:type="pct"/>
            <w:noWrap/>
            <w:vAlign w:val="center"/>
            <w:hideMark/>
          </w:tcPr>
          <w:p w14:paraId="31CF0DFE" w14:textId="77777777" w:rsidR="003E2700" w:rsidRPr="00B7141C" w:rsidRDefault="003E2700" w:rsidP="003E2700">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lastRenderedPageBreak/>
              <w:t>13</w:t>
            </w:r>
          </w:p>
        </w:tc>
        <w:tc>
          <w:tcPr>
            <w:tcW w:w="657" w:type="pct"/>
            <w:vMerge/>
            <w:vAlign w:val="center"/>
            <w:hideMark/>
          </w:tcPr>
          <w:p w14:paraId="6F589074" w14:textId="77777777" w:rsidR="003E2700" w:rsidRPr="00B7141C" w:rsidRDefault="003E2700" w:rsidP="003E2700">
            <w:pPr>
              <w:rPr>
                <w:rFonts w:eastAsia="Times New Roman" w:cs="Times New Roman"/>
                <w:color w:val="808080" w:themeColor="background1" w:themeShade="80"/>
                <w:sz w:val="20"/>
                <w:szCs w:val="20"/>
                <w:lang w:val="es-DO" w:eastAsia="es-DO"/>
              </w:rPr>
            </w:pPr>
          </w:p>
        </w:tc>
        <w:tc>
          <w:tcPr>
            <w:tcW w:w="658" w:type="pct"/>
            <w:vMerge/>
            <w:vAlign w:val="center"/>
            <w:hideMark/>
          </w:tcPr>
          <w:p w14:paraId="33AAA169" w14:textId="77777777" w:rsidR="003E2700" w:rsidRPr="00B7141C" w:rsidRDefault="003E2700" w:rsidP="003E2700">
            <w:pPr>
              <w:rPr>
                <w:rFonts w:eastAsia="Times New Roman" w:cs="Times New Roman"/>
                <w:color w:val="808080" w:themeColor="background1" w:themeShade="80"/>
                <w:sz w:val="20"/>
                <w:szCs w:val="20"/>
                <w:lang w:val="es-DO" w:eastAsia="es-DO"/>
              </w:rPr>
            </w:pPr>
          </w:p>
        </w:tc>
        <w:tc>
          <w:tcPr>
            <w:tcW w:w="957" w:type="pct"/>
            <w:hideMark/>
          </w:tcPr>
          <w:p w14:paraId="33FF08F2"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 xml:space="preserve">Porcentaje de Casos de asistencia humanitaria tramitados. </w:t>
            </w:r>
          </w:p>
        </w:tc>
        <w:tc>
          <w:tcPr>
            <w:tcW w:w="596" w:type="pct"/>
            <w:noWrap/>
            <w:vAlign w:val="center"/>
            <w:hideMark/>
          </w:tcPr>
          <w:p w14:paraId="5A06F08C" w14:textId="77777777" w:rsidR="003E2700" w:rsidRPr="00B7141C" w:rsidRDefault="003E2700" w:rsidP="003E2700">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Semestral</w:t>
            </w:r>
          </w:p>
        </w:tc>
        <w:tc>
          <w:tcPr>
            <w:tcW w:w="359" w:type="pct"/>
            <w:noWrap/>
            <w:vAlign w:val="center"/>
            <w:hideMark/>
          </w:tcPr>
          <w:p w14:paraId="57471362" w14:textId="77777777" w:rsidR="003E2700" w:rsidRPr="00B7141C" w:rsidRDefault="003E2700" w:rsidP="003E2700">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5CBF7F5A" w14:textId="31DB546D" w:rsidR="003E2700" w:rsidRPr="00B7141C" w:rsidRDefault="003E2700" w:rsidP="003E2700">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100</w:t>
            </w:r>
            <w:r w:rsidRPr="00B7141C">
              <w:rPr>
                <w:rFonts w:eastAsia="Times New Roman" w:cs="Times New Roman"/>
                <w:color w:val="808080" w:themeColor="background1" w:themeShade="80"/>
                <w:sz w:val="20"/>
                <w:szCs w:val="20"/>
                <w:lang w:val="es-DO" w:eastAsia="es-DO"/>
              </w:rPr>
              <w:t>%</w:t>
            </w:r>
          </w:p>
        </w:tc>
        <w:tc>
          <w:tcPr>
            <w:tcW w:w="529" w:type="pct"/>
            <w:noWrap/>
            <w:vAlign w:val="center"/>
            <w:hideMark/>
          </w:tcPr>
          <w:p w14:paraId="398576FD" w14:textId="228FC0DA" w:rsidR="003E2700" w:rsidRPr="00B7141C" w:rsidRDefault="00B56D36" w:rsidP="003E2700">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30 de diciembre 2023</w:t>
            </w:r>
          </w:p>
        </w:tc>
        <w:tc>
          <w:tcPr>
            <w:tcW w:w="589" w:type="pct"/>
            <w:noWrap/>
            <w:vAlign w:val="center"/>
          </w:tcPr>
          <w:p w14:paraId="503292D6" w14:textId="4A8338A4" w:rsidR="003E2700" w:rsidRPr="00B7141C" w:rsidRDefault="003E2700" w:rsidP="003E2700">
            <w:pPr>
              <w:jc w:val="center"/>
              <w:rPr>
                <w:rFonts w:eastAsia="Times New Roman" w:cs="Times New Roman"/>
                <w:color w:val="808080" w:themeColor="background1" w:themeShade="80"/>
                <w:sz w:val="20"/>
                <w:szCs w:val="20"/>
                <w:lang w:val="es-DO" w:eastAsia="es-DO"/>
              </w:rPr>
            </w:pPr>
            <w:r w:rsidRPr="005E3D55">
              <w:rPr>
                <w:rFonts w:eastAsia="Times New Roman" w:cs="Times New Roman"/>
                <w:color w:val="808080" w:themeColor="background1" w:themeShade="80"/>
                <w:sz w:val="20"/>
                <w:szCs w:val="20"/>
                <w:lang w:val="es-DO" w:eastAsia="es-DO"/>
              </w:rPr>
              <w:t>100%</w:t>
            </w:r>
          </w:p>
        </w:tc>
      </w:tr>
      <w:tr w:rsidR="00447230" w:rsidRPr="00B7141C" w14:paraId="7941CE2A" w14:textId="77777777" w:rsidTr="00B56D36">
        <w:trPr>
          <w:trHeight w:val="581"/>
        </w:trPr>
        <w:tc>
          <w:tcPr>
            <w:tcW w:w="297" w:type="pct"/>
            <w:noWrap/>
            <w:vAlign w:val="center"/>
            <w:hideMark/>
          </w:tcPr>
          <w:p w14:paraId="6483FC61"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14</w:t>
            </w:r>
          </w:p>
        </w:tc>
        <w:tc>
          <w:tcPr>
            <w:tcW w:w="657" w:type="pct"/>
            <w:vAlign w:val="center"/>
            <w:hideMark/>
          </w:tcPr>
          <w:p w14:paraId="36760C00" w14:textId="77777777" w:rsidR="00E9116E" w:rsidRPr="00B7141C" w:rsidRDefault="00E9116E" w:rsidP="006959EB">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Viceministerio para las Comunidades Dominicanas en el Exterior</w:t>
            </w:r>
          </w:p>
        </w:tc>
        <w:tc>
          <w:tcPr>
            <w:tcW w:w="658" w:type="pct"/>
            <w:vAlign w:val="center"/>
            <w:hideMark/>
          </w:tcPr>
          <w:p w14:paraId="69B73204" w14:textId="77777777" w:rsidR="00E9116E" w:rsidRPr="00B7141C" w:rsidRDefault="00E9116E" w:rsidP="006959EB">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Política dominicanos en el Exterior</w:t>
            </w:r>
          </w:p>
        </w:tc>
        <w:tc>
          <w:tcPr>
            <w:tcW w:w="957" w:type="pct"/>
            <w:hideMark/>
          </w:tcPr>
          <w:p w14:paraId="3406B160" w14:textId="77777777" w:rsidR="00E9116E" w:rsidRPr="00B7141C" w:rsidRDefault="00E9116E" w:rsidP="00C3284D">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Porcentaje de dominicanos (beneficiados) fortalecidos</w:t>
            </w:r>
          </w:p>
        </w:tc>
        <w:tc>
          <w:tcPr>
            <w:tcW w:w="596" w:type="pct"/>
            <w:noWrap/>
            <w:vAlign w:val="center"/>
            <w:hideMark/>
          </w:tcPr>
          <w:p w14:paraId="7FCF7541" w14:textId="77777777" w:rsidR="00E9116E" w:rsidRPr="00B7141C" w:rsidRDefault="00E9116E" w:rsidP="006959EB">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Semestral</w:t>
            </w:r>
          </w:p>
        </w:tc>
        <w:tc>
          <w:tcPr>
            <w:tcW w:w="359" w:type="pct"/>
            <w:noWrap/>
            <w:vAlign w:val="center"/>
            <w:hideMark/>
          </w:tcPr>
          <w:p w14:paraId="54D24675" w14:textId="77777777" w:rsidR="00E9116E" w:rsidRPr="00B7141C" w:rsidRDefault="00E9116E" w:rsidP="006959EB">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21E5DC7C" w14:textId="218162D2" w:rsidR="00E9116E" w:rsidRPr="00B7141C" w:rsidRDefault="0092558A" w:rsidP="006959EB">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48</w:t>
            </w:r>
            <w:r w:rsidR="00E9116E" w:rsidRPr="00B7141C">
              <w:rPr>
                <w:rFonts w:eastAsia="Times New Roman" w:cs="Times New Roman"/>
                <w:color w:val="808080" w:themeColor="background1" w:themeShade="80"/>
                <w:sz w:val="20"/>
                <w:szCs w:val="20"/>
                <w:lang w:val="es-DO" w:eastAsia="es-DO"/>
              </w:rPr>
              <w:t>%</w:t>
            </w:r>
          </w:p>
        </w:tc>
        <w:tc>
          <w:tcPr>
            <w:tcW w:w="529" w:type="pct"/>
            <w:noWrap/>
            <w:vAlign w:val="center"/>
            <w:hideMark/>
          </w:tcPr>
          <w:p w14:paraId="0A483CB2" w14:textId="7E444A6C" w:rsidR="00E9116E" w:rsidRPr="00B7141C" w:rsidRDefault="00B56D36" w:rsidP="006959EB">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30 de diciembre 2023</w:t>
            </w:r>
          </w:p>
        </w:tc>
        <w:tc>
          <w:tcPr>
            <w:tcW w:w="589" w:type="pct"/>
            <w:noWrap/>
            <w:vAlign w:val="center"/>
          </w:tcPr>
          <w:p w14:paraId="104D1C42" w14:textId="585B237E" w:rsidR="00E9116E" w:rsidRPr="00B7141C" w:rsidRDefault="005F493C" w:rsidP="006959EB">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100%</w:t>
            </w:r>
          </w:p>
        </w:tc>
      </w:tr>
      <w:tr w:rsidR="00447230" w:rsidRPr="00B7141C" w14:paraId="471EDC04" w14:textId="77777777" w:rsidTr="00B56D36">
        <w:trPr>
          <w:trHeight w:val="507"/>
        </w:trPr>
        <w:tc>
          <w:tcPr>
            <w:tcW w:w="297" w:type="pct"/>
            <w:noWrap/>
            <w:vAlign w:val="center"/>
            <w:hideMark/>
          </w:tcPr>
          <w:p w14:paraId="6C8F1851"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15</w:t>
            </w:r>
          </w:p>
        </w:tc>
        <w:tc>
          <w:tcPr>
            <w:tcW w:w="657" w:type="pct"/>
            <w:noWrap/>
            <w:hideMark/>
          </w:tcPr>
          <w:p w14:paraId="48A4CD64" w14:textId="77777777" w:rsidR="00E9116E" w:rsidRPr="00B7141C" w:rsidRDefault="00E9116E" w:rsidP="00C3284D">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 xml:space="preserve">Dirección de Recursos Humanos </w:t>
            </w:r>
          </w:p>
        </w:tc>
        <w:tc>
          <w:tcPr>
            <w:tcW w:w="658" w:type="pct"/>
            <w:noWrap/>
            <w:hideMark/>
          </w:tcPr>
          <w:p w14:paraId="756859CE" w14:textId="77777777" w:rsidR="00E9116E" w:rsidRPr="00B7141C" w:rsidRDefault="00E9116E" w:rsidP="00C3284D">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Gestión de recursos humanos</w:t>
            </w:r>
          </w:p>
        </w:tc>
        <w:tc>
          <w:tcPr>
            <w:tcW w:w="957" w:type="pct"/>
            <w:noWrap/>
            <w:vAlign w:val="center"/>
            <w:hideMark/>
          </w:tcPr>
          <w:p w14:paraId="3F4A23EE" w14:textId="77777777" w:rsidR="00E9116E" w:rsidRPr="00B7141C" w:rsidRDefault="00E9116E" w:rsidP="0092558A">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Índice de gestión humana</w:t>
            </w:r>
          </w:p>
        </w:tc>
        <w:tc>
          <w:tcPr>
            <w:tcW w:w="596" w:type="pct"/>
            <w:noWrap/>
            <w:vAlign w:val="center"/>
            <w:hideMark/>
          </w:tcPr>
          <w:p w14:paraId="1A51311D" w14:textId="591B364D" w:rsidR="00E9116E" w:rsidRPr="00B7141C" w:rsidRDefault="00E9116E" w:rsidP="0092558A">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Mensual</w:t>
            </w:r>
          </w:p>
        </w:tc>
        <w:tc>
          <w:tcPr>
            <w:tcW w:w="359" w:type="pct"/>
            <w:noWrap/>
            <w:vAlign w:val="center"/>
            <w:hideMark/>
          </w:tcPr>
          <w:p w14:paraId="37D5DC3C"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226EB434" w14:textId="77777777" w:rsidR="00E9116E" w:rsidRPr="00B7141C" w:rsidRDefault="00E9116E" w:rsidP="0092558A">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no definida</w:t>
            </w:r>
          </w:p>
        </w:tc>
        <w:tc>
          <w:tcPr>
            <w:tcW w:w="529" w:type="pct"/>
            <w:noWrap/>
            <w:vAlign w:val="center"/>
            <w:hideMark/>
          </w:tcPr>
          <w:p w14:paraId="0C03F088" w14:textId="2EEF797D" w:rsidR="00E9116E" w:rsidRPr="00B7141C" w:rsidRDefault="00B56D36"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30 de diciembre 2023</w:t>
            </w:r>
          </w:p>
        </w:tc>
        <w:tc>
          <w:tcPr>
            <w:tcW w:w="589" w:type="pct"/>
            <w:noWrap/>
            <w:vAlign w:val="center"/>
            <w:hideMark/>
          </w:tcPr>
          <w:p w14:paraId="0E2F4962" w14:textId="7FC26B48" w:rsidR="00E9116E" w:rsidRPr="00B7141C" w:rsidRDefault="005F493C" w:rsidP="0092558A">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100%</w:t>
            </w:r>
          </w:p>
        </w:tc>
      </w:tr>
      <w:tr w:rsidR="00B56D36" w:rsidRPr="00B7141C" w14:paraId="4F307D0D" w14:textId="77777777" w:rsidTr="00B56D36">
        <w:trPr>
          <w:trHeight w:val="626"/>
        </w:trPr>
        <w:tc>
          <w:tcPr>
            <w:tcW w:w="297" w:type="pct"/>
            <w:noWrap/>
            <w:vAlign w:val="center"/>
            <w:hideMark/>
          </w:tcPr>
          <w:p w14:paraId="05EB4DC3"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16</w:t>
            </w:r>
          </w:p>
        </w:tc>
        <w:tc>
          <w:tcPr>
            <w:tcW w:w="657" w:type="pct"/>
            <w:hideMark/>
          </w:tcPr>
          <w:p w14:paraId="2F12F02E"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 xml:space="preserve">Dirección Administrativa/ Depto. de Compras y Contrataciones </w:t>
            </w:r>
          </w:p>
        </w:tc>
        <w:tc>
          <w:tcPr>
            <w:tcW w:w="658" w:type="pct"/>
            <w:noWrap/>
            <w:hideMark/>
          </w:tcPr>
          <w:p w14:paraId="0494F359"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Gestión Administrativa</w:t>
            </w:r>
          </w:p>
        </w:tc>
        <w:tc>
          <w:tcPr>
            <w:tcW w:w="957" w:type="pct"/>
            <w:hideMark/>
          </w:tcPr>
          <w:p w14:paraId="6148609E"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Porcentaje de avance del plan de mantenimiento preventivo</w:t>
            </w:r>
          </w:p>
        </w:tc>
        <w:tc>
          <w:tcPr>
            <w:tcW w:w="596" w:type="pct"/>
            <w:noWrap/>
            <w:vAlign w:val="center"/>
            <w:hideMark/>
          </w:tcPr>
          <w:p w14:paraId="30AF6B96"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Anual</w:t>
            </w:r>
          </w:p>
        </w:tc>
        <w:tc>
          <w:tcPr>
            <w:tcW w:w="359" w:type="pct"/>
            <w:noWrap/>
            <w:vAlign w:val="center"/>
            <w:hideMark/>
          </w:tcPr>
          <w:p w14:paraId="54BF1955"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423BA26D"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30%</w:t>
            </w:r>
          </w:p>
        </w:tc>
        <w:tc>
          <w:tcPr>
            <w:tcW w:w="529" w:type="pct"/>
            <w:noWrap/>
            <w:vAlign w:val="center"/>
            <w:hideMark/>
          </w:tcPr>
          <w:p w14:paraId="04D3138E" w14:textId="4ED911B6" w:rsidR="00B56D36" w:rsidRPr="00B7141C" w:rsidRDefault="00B56D36" w:rsidP="00B56D36">
            <w:pPr>
              <w:jc w:val="center"/>
              <w:rPr>
                <w:rFonts w:eastAsia="Times New Roman" w:cs="Times New Roman"/>
                <w:color w:val="808080" w:themeColor="background1" w:themeShade="80"/>
                <w:sz w:val="20"/>
                <w:szCs w:val="20"/>
                <w:lang w:val="es-DO" w:eastAsia="es-DO"/>
              </w:rPr>
            </w:pPr>
            <w:r w:rsidRPr="007227F0">
              <w:rPr>
                <w:rFonts w:eastAsia="Times New Roman" w:cs="Times New Roman"/>
                <w:color w:val="808080" w:themeColor="background1" w:themeShade="80"/>
                <w:sz w:val="20"/>
                <w:szCs w:val="20"/>
                <w:lang w:val="es-DO" w:eastAsia="es-DO"/>
              </w:rPr>
              <w:t>30 de diciembre 2023</w:t>
            </w:r>
          </w:p>
        </w:tc>
        <w:tc>
          <w:tcPr>
            <w:tcW w:w="589" w:type="pct"/>
            <w:noWrap/>
            <w:vAlign w:val="center"/>
            <w:hideMark/>
          </w:tcPr>
          <w:p w14:paraId="30A1EDE7" w14:textId="3998FEA8" w:rsidR="00B56D36" w:rsidRPr="00B7141C" w:rsidRDefault="00B56D36" w:rsidP="00B56D36">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97%</w:t>
            </w:r>
          </w:p>
        </w:tc>
      </w:tr>
      <w:tr w:rsidR="00B56D36" w:rsidRPr="00B7141C" w14:paraId="4C665FDE" w14:textId="77777777" w:rsidTr="00B56D36">
        <w:trPr>
          <w:trHeight w:val="626"/>
        </w:trPr>
        <w:tc>
          <w:tcPr>
            <w:tcW w:w="297" w:type="pct"/>
            <w:noWrap/>
            <w:vAlign w:val="center"/>
            <w:hideMark/>
          </w:tcPr>
          <w:p w14:paraId="123A362A"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17</w:t>
            </w:r>
          </w:p>
        </w:tc>
        <w:tc>
          <w:tcPr>
            <w:tcW w:w="657" w:type="pct"/>
            <w:hideMark/>
          </w:tcPr>
          <w:p w14:paraId="5E3CA5F3"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 xml:space="preserve">Dirección Administrativa/ Depto. de Compras y Contrataciones </w:t>
            </w:r>
          </w:p>
        </w:tc>
        <w:tc>
          <w:tcPr>
            <w:tcW w:w="658" w:type="pct"/>
            <w:noWrap/>
            <w:vAlign w:val="center"/>
            <w:hideMark/>
          </w:tcPr>
          <w:p w14:paraId="57B73A0F"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Gestión Administrativa</w:t>
            </w:r>
          </w:p>
        </w:tc>
        <w:tc>
          <w:tcPr>
            <w:tcW w:w="957" w:type="pct"/>
            <w:hideMark/>
          </w:tcPr>
          <w:p w14:paraId="2B3B4909" w14:textId="6E5D05EE"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Uso del Sistema Nacional de Compras y Contrataciones Públicas. *</w:t>
            </w:r>
          </w:p>
        </w:tc>
        <w:tc>
          <w:tcPr>
            <w:tcW w:w="596" w:type="pct"/>
            <w:noWrap/>
            <w:vAlign w:val="center"/>
            <w:hideMark/>
          </w:tcPr>
          <w:p w14:paraId="1C6DB437"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Trimestral</w:t>
            </w:r>
          </w:p>
        </w:tc>
        <w:tc>
          <w:tcPr>
            <w:tcW w:w="359" w:type="pct"/>
            <w:noWrap/>
            <w:vAlign w:val="center"/>
            <w:hideMark/>
          </w:tcPr>
          <w:p w14:paraId="37A76292"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2B7D448C"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w:t>
            </w:r>
          </w:p>
        </w:tc>
        <w:tc>
          <w:tcPr>
            <w:tcW w:w="529" w:type="pct"/>
            <w:noWrap/>
            <w:vAlign w:val="center"/>
            <w:hideMark/>
          </w:tcPr>
          <w:p w14:paraId="7FBB6999" w14:textId="49FA9AE7" w:rsidR="00B56D36" w:rsidRPr="00B7141C" w:rsidRDefault="00B56D36" w:rsidP="00B56D36">
            <w:pPr>
              <w:jc w:val="center"/>
              <w:rPr>
                <w:rFonts w:eastAsia="Times New Roman" w:cs="Times New Roman"/>
                <w:color w:val="808080" w:themeColor="background1" w:themeShade="80"/>
                <w:sz w:val="20"/>
                <w:szCs w:val="20"/>
                <w:lang w:val="es-DO" w:eastAsia="es-DO"/>
              </w:rPr>
            </w:pPr>
            <w:r w:rsidRPr="007227F0">
              <w:rPr>
                <w:rFonts w:eastAsia="Times New Roman" w:cs="Times New Roman"/>
                <w:color w:val="808080" w:themeColor="background1" w:themeShade="80"/>
                <w:sz w:val="20"/>
                <w:szCs w:val="20"/>
                <w:lang w:val="es-DO" w:eastAsia="es-DO"/>
              </w:rPr>
              <w:t>30 de diciembre 2023</w:t>
            </w:r>
          </w:p>
        </w:tc>
        <w:tc>
          <w:tcPr>
            <w:tcW w:w="589" w:type="pct"/>
            <w:noWrap/>
            <w:vAlign w:val="center"/>
            <w:hideMark/>
          </w:tcPr>
          <w:p w14:paraId="53CF225E" w14:textId="292BE26B" w:rsidR="00B56D36" w:rsidRPr="00B7141C" w:rsidRDefault="00B56D36" w:rsidP="00B56D36">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18</w:t>
            </w:r>
          </w:p>
        </w:tc>
      </w:tr>
      <w:tr w:rsidR="00B56D36" w:rsidRPr="00B7141C" w14:paraId="4A9C508D" w14:textId="77777777" w:rsidTr="00B56D36">
        <w:trPr>
          <w:trHeight w:val="381"/>
        </w:trPr>
        <w:tc>
          <w:tcPr>
            <w:tcW w:w="297" w:type="pct"/>
            <w:noWrap/>
            <w:vAlign w:val="center"/>
            <w:hideMark/>
          </w:tcPr>
          <w:p w14:paraId="0E789AD2"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18</w:t>
            </w:r>
          </w:p>
        </w:tc>
        <w:tc>
          <w:tcPr>
            <w:tcW w:w="657" w:type="pct"/>
            <w:noWrap/>
            <w:hideMark/>
          </w:tcPr>
          <w:p w14:paraId="43D83598"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Dirección Financiera</w:t>
            </w:r>
          </w:p>
        </w:tc>
        <w:tc>
          <w:tcPr>
            <w:tcW w:w="658" w:type="pct"/>
            <w:noWrap/>
            <w:vAlign w:val="center"/>
            <w:hideMark/>
          </w:tcPr>
          <w:p w14:paraId="588CD0C0"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Gestión financiera</w:t>
            </w:r>
          </w:p>
        </w:tc>
        <w:tc>
          <w:tcPr>
            <w:tcW w:w="957" w:type="pct"/>
            <w:noWrap/>
            <w:hideMark/>
          </w:tcPr>
          <w:p w14:paraId="2D3128FF" w14:textId="11FCA596"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Índice de gestión presupuestaria. *</w:t>
            </w:r>
          </w:p>
        </w:tc>
        <w:tc>
          <w:tcPr>
            <w:tcW w:w="596" w:type="pct"/>
            <w:noWrap/>
            <w:vAlign w:val="center"/>
            <w:hideMark/>
          </w:tcPr>
          <w:p w14:paraId="51FE90E8"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Trimestral</w:t>
            </w:r>
          </w:p>
        </w:tc>
        <w:tc>
          <w:tcPr>
            <w:tcW w:w="359" w:type="pct"/>
            <w:noWrap/>
            <w:vAlign w:val="center"/>
            <w:hideMark/>
          </w:tcPr>
          <w:p w14:paraId="2E09FF0E"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508A8FB5"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100</w:t>
            </w:r>
          </w:p>
        </w:tc>
        <w:tc>
          <w:tcPr>
            <w:tcW w:w="529" w:type="pct"/>
            <w:noWrap/>
            <w:vAlign w:val="center"/>
            <w:hideMark/>
          </w:tcPr>
          <w:p w14:paraId="6EB7E180" w14:textId="083635C1" w:rsidR="00B56D36" w:rsidRPr="00B7141C" w:rsidRDefault="00B56D36" w:rsidP="00B56D36">
            <w:pPr>
              <w:jc w:val="center"/>
              <w:rPr>
                <w:rFonts w:eastAsia="Times New Roman" w:cs="Times New Roman"/>
                <w:color w:val="808080" w:themeColor="background1" w:themeShade="80"/>
                <w:sz w:val="20"/>
                <w:szCs w:val="20"/>
                <w:lang w:val="es-DO" w:eastAsia="es-DO"/>
              </w:rPr>
            </w:pPr>
            <w:r w:rsidRPr="007227F0">
              <w:rPr>
                <w:rFonts w:eastAsia="Times New Roman" w:cs="Times New Roman"/>
                <w:color w:val="808080" w:themeColor="background1" w:themeShade="80"/>
                <w:sz w:val="20"/>
                <w:szCs w:val="20"/>
                <w:lang w:val="es-DO" w:eastAsia="es-DO"/>
              </w:rPr>
              <w:t>30 de diciembre 2023</w:t>
            </w:r>
          </w:p>
        </w:tc>
        <w:tc>
          <w:tcPr>
            <w:tcW w:w="589" w:type="pct"/>
            <w:noWrap/>
            <w:vAlign w:val="center"/>
            <w:hideMark/>
          </w:tcPr>
          <w:p w14:paraId="1F52E808"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100</w:t>
            </w:r>
          </w:p>
        </w:tc>
      </w:tr>
      <w:tr w:rsidR="00B56D36" w:rsidRPr="00B7141C" w14:paraId="7D577162" w14:textId="77777777" w:rsidTr="00B56D36">
        <w:trPr>
          <w:trHeight w:val="566"/>
        </w:trPr>
        <w:tc>
          <w:tcPr>
            <w:tcW w:w="297" w:type="pct"/>
            <w:noWrap/>
            <w:vAlign w:val="center"/>
            <w:hideMark/>
          </w:tcPr>
          <w:p w14:paraId="69CAFC4C"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19</w:t>
            </w:r>
          </w:p>
        </w:tc>
        <w:tc>
          <w:tcPr>
            <w:tcW w:w="657" w:type="pct"/>
            <w:hideMark/>
          </w:tcPr>
          <w:p w14:paraId="2B3DEFF7"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 xml:space="preserve">Dirección de Tecnologías de la información y la </w:t>
            </w:r>
            <w:r w:rsidRPr="00B7141C">
              <w:rPr>
                <w:rFonts w:eastAsia="Times New Roman" w:cs="Times New Roman"/>
                <w:color w:val="808080" w:themeColor="background1" w:themeShade="80"/>
                <w:sz w:val="20"/>
                <w:szCs w:val="20"/>
                <w:lang w:val="es-DO" w:eastAsia="es-DO"/>
              </w:rPr>
              <w:lastRenderedPageBreak/>
              <w:t xml:space="preserve">comunicación </w:t>
            </w:r>
          </w:p>
        </w:tc>
        <w:tc>
          <w:tcPr>
            <w:tcW w:w="658" w:type="pct"/>
            <w:noWrap/>
            <w:vAlign w:val="center"/>
            <w:hideMark/>
          </w:tcPr>
          <w:p w14:paraId="022B8FFB"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lastRenderedPageBreak/>
              <w:t xml:space="preserve">Gestión de las </w:t>
            </w:r>
            <w:proofErr w:type="spellStart"/>
            <w:r w:rsidRPr="00B7141C">
              <w:rPr>
                <w:rFonts w:eastAsia="Times New Roman" w:cs="Times New Roman"/>
                <w:color w:val="808080" w:themeColor="background1" w:themeShade="80"/>
                <w:sz w:val="20"/>
                <w:szCs w:val="20"/>
                <w:lang w:val="es-DO" w:eastAsia="es-DO"/>
              </w:rPr>
              <w:t>TICs</w:t>
            </w:r>
            <w:proofErr w:type="spellEnd"/>
          </w:p>
        </w:tc>
        <w:tc>
          <w:tcPr>
            <w:tcW w:w="957" w:type="pct"/>
            <w:hideMark/>
          </w:tcPr>
          <w:p w14:paraId="5C3F3AF7"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Uso de TIC e implementación de Gobierno Electrónico (ITIGE)</w:t>
            </w:r>
          </w:p>
        </w:tc>
        <w:tc>
          <w:tcPr>
            <w:tcW w:w="596" w:type="pct"/>
            <w:noWrap/>
            <w:vAlign w:val="center"/>
            <w:hideMark/>
          </w:tcPr>
          <w:p w14:paraId="00C60B13"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Trimestral</w:t>
            </w:r>
          </w:p>
        </w:tc>
        <w:tc>
          <w:tcPr>
            <w:tcW w:w="359" w:type="pct"/>
            <w:noWrap/>
            <w:vAlign w:val="center"/>
            <w:hideMark/>
          </w:tcPr>
          <w:p w14:paraId="48A38D40"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456EB6AE"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25</w:t>
            </w:r>
          </w:p>
        </w:tc>
        <w:tc>
          <w:tcPr>
            <w:tcW w:w="529" w:type="pct"/>
            <w:noWrap/>
            <w:vAlign w:val="center"/>
            <w:hideMark/>
          </w:tcPr>
          <w:p w14:paraId="4362FBC4" w14:textId="28D4DACE" w:rsidR="00B56D36" w:rsidRPr="00B7141C" w:rsidRDefault="00B56D36" w:rsidP="00B56D36">
            <w:pPr>
              <w:jc w:val="center"/>
              <w:rPr>
                <w:rFonts w:eastAsia="Times New Roman" w:cs="Times New Roman"/>
                <w:color w:val="808080" w:themeColor="background1" w:themeShade="80"/>
                <w:sz w:val="20"/>
                <w:szCs w:val="20"/>
                <w:lang w:val="es-DO" w:eastAsia="es-DO"/>
              </w:rPr>
            </w:pPr>
            <w:r w:rsidRPr="007227F0">
              <w:rPr>
                <w:rFonts w:eastAsia="Times New Roman" w:cs="Times New Roman"/>
                <w:color w:val="808080" w:themeColor="background1" w:themeShade="80"/>
                <w:sz w:val="20"/>
                <w:szCs w:val="20"/>
                <w:lang w:val="es-DO" w:eastAsia="es-DO"/>
              </w:rPr>
              <w:t>30 de diciembre 2023</w:t>
            </w:r>
          </w:p>
        </w:tc>
        <w:tc>
          <w:tcPr>
            <w:tcW w:w="589" w:type="pct"/>
            <w:noWrap/>
            <w:vAlign w:val="center"/>
            <w:hideMark/>
          </w:tcPr>
          <w:p w14:paraId="47615DC7" w14:textId="05C1764C"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w:t>
            </w:r>
            <w:r>
              <w:rPr>
                <w:rFonts w:eastAsia="Times New Roman" w:cs="Times New Roman"/>
                <w:color w:val="808080" w:themeColor="background1" w:themeShade="80"/>
                <w:sz w:val="20"/>
                <w:szCs w:val="20"/>
                <w:lang w:val="es-DO" w:eastAsia="es-DO"/>
              </w:rPr>
              <w:t>1</w:t>
            </w:r>
          </w:p>
        </w:tc>
      </w:tr>
      <w:tr w:rsidR="00B56D36" w:rsidRPr="00B7141C" w14:paraId="7BDD1958" w14:textId="77777777" w:rsidTr="00B56D36">
        <w:trPr>
          <w:trHeight w:val="689"/>
        </w:trPr>
        <w:tc>
          <w:tcPr>
            <w:tcW w:w="297" w:type="pct"/>
            <w:noWrap/>
            <w:vAlign w:val="center"/>
            <w:hideMark/>
          </w:tcPr>
          <w:p w14:paraId="1EA5B17E"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w:t>
            </w:r>
          </w:p>
        </w:tc>
        <w:tc>
          <w:tcPr>
            <w:tcW w:w="657" w:type="pct"/>
            <w:hideMark/>
          </w:tcPr>
          <w:p w14:paraId="5596F009"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Dirección de Participación, Ética y Transparencia / Dirección de Comunicación</w:t>
            </w:r>
          </w:p>
        </w:tc>
        <w:tc>
          <w:tcPr>
            <w:tcW w:w="658" w:type="pct"/>
            <w:noWrap/>
            <w:vAlign w:val="center"/>
            <w:hideMark/>
          </w:tcPr>
          <w:p w14:paraId="1A836B21"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Gestión de las Comunicaciones</w:t>
            </w:r>
          </w:p>
        </w:tc>
        <w:tc>
          <w:tcPr>
            <w:tcW w:w="957" w:type="pct"/>
            <w:hideMark/>
          </w:tcPr>
          <w:p w14:paraId="3EB18D02" w14:textId="40234CDC"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 xml:space="preserve">Porcentaje de cumplimiento con las publicaciones institucionales. * </w:t>
            </w:r>
          </w:p>
        </w:tc>
        <w:tc>
          <w:tcPr>
            <w:tcW w:w="596" w:type="pct"/>
            <w:noWrap/>
            <w:vAlign w:val="center"/>
            <w:hideMark/>
          </w:tcPr>
          <w:p w14:paraId="3C7B4C29"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 xml:space="preserve">Mensual </w:t>
            </w:r>
          </w:p>
        </w:tc>
        <w:tc>
          <w:tcPr>
            <w:tcW w:w="359" w:type="pct"/>
            <w:noWrap/>
            <w:vAlign w:val="center"/>
            <w:hideMark/>
          </w:tcPr>
          <w:p w14:paraId="612590D7"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79328109"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100</w:t>
            </w:r>
          </w:p>
        </w:tc>
        <w:tc>
          <w:tcPr>
            <w:tcW w:w="529" w:type="pct"/>
            <w:noWrap/>
            <w:vAlign w:val="center"/>
            <w:hideMark/>
          </w:tcPr>
          <w:p w14:paraId="218D3CEB" w14:textId="01CFBE22" w:rsidR="00B56D36" w:rsidRPr="00B7141C" w:rsidRDefault="00B56D36" w:rsidP="00B56D36">
            <w:pPr>
              <w:jc w:val="center"/>
              <w:rPr>
                <w:rFonts w:eastAsia="Times New Roman" w:cs="Times New Roman"/>
                <w:color w:val="808080" w:themeColor="background1" w:themeShade="80"/>
                <w:sz w:val="20"/>
                <w:szCs w:val="20"/>
                <w:lang w:val="es-DO" w:eastAsia="es-DO"/>
              </w:rPr>
            </w:pPr>
            <w:r w:rsidRPr="0083039E">
              <w:rPr>
                <w:rFonts w:eastAsia="Times New Roman" w:cs="Times New Roman"/>
                <w:color w:val="808080" w:themeColor="background1" w:themeShade="80"/>
                <w:sz w:val="20"/>
                <w:szCs w:val="20"/>
                <w:lang w:val="es-DO" w:eastAsia="es-DO"/>
              </w:rPr>
              <w:t>30 de diciembre 2023</w:t>
            </w:r>
          </w:p>
        </w:tc>
        <w:tc>
          <w:tcPr>
            <w:tcW w:w="589" w:type="pct"/>
            <w:noWrap/>
            <w:vAlign w:val="center"/>
            <w:hideMark/>
          </w:tcPr>
          <w:p w14:paraId="4266C695" w14:textId="0C3DD950" w:rsidR="00B56D36" w:rsidRPr="00B7141C" w:rsidRDefault="00B56D36" w:rsidP="00B56D36">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100</w:t>
            </w:r>
          </w:p>
        </w:tc>
      </w:tr>
      <w:tr w:rsidR="00B56D36" w:rsidRPr="00B7141C" w14:paraId="022A692A" w14:textId="77777777" w:rsidTr="00B56D36">
        <w:trPr>
          <w:trHeight w:val="426"/>
        </w:trPr>
        <w:tc>
          <w:tcPr>
            <w:tcW w:w="297" w:type="pct"/>
            <w:noWrap/>
            <w:vAlign w:val="center"/>
            <w:hideMark/>
          </w:tcPr>
          <w:p w14:paraId="6C222F4A"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21</w:t>
            </w:r>
          </w:p>
        </w:tc>
        <w:tc>
          <w:tcPr>
            <w:tcW w:w="657" w:type="pct"/>
            <w:hideMark/>
          </w:tcPr>
          <w:p w14:paraId="767D207E"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Dirección de Planificación y Desarrollo</w:t>
            </w:r>
          </w:p>
        </w:tc>
        <w:tc>
          <w:tcPr>
            <w:tcW w:w="658" w:type="pct"/>
            <w:noWrap/>
            <w:vAlign w:val="center"/>
            <w:hideMark/>
          </w:tcPr>
          <w:p w14:paraId="3954704B"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Evaluación y Mejora</w:t>
            </w:r>
          </w:p>
        </w:tc>
        <w:tc>
          <w:tcPr>
            <w:tcW w:w="957" w:type="pct"/>
            <w:hideMark/>
          </w:tcPr>
          <w:p w14:paraId="7764C416"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Índice de satisfacción con los servicios institucionales</w:t>
            </w:r>
          </w:p>
        </w:tc>
        <w:tc>
          <w:tcPr>
            <w:tcW w:w="596" w:type="pct"/>
            <w:noWrap/>
            <w:vAlign w:val="center"/>
            <w:hideMark/>
          </w:tcPr>
          <w:p w14:paraId="6FC36DD6" w14:textId="77777777" w:rsidR="00B56D36" w:rsidRPr="00B7141C" w:rsidRDefault="00B56D36" w:rsidP="00B56D36">
            <w:pP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Anual</w:t>
            </w:r>
          </w:p>
        </w:tc>
        <w:tc>
          <w:tcPr>
            <w:tcW w:w="359" w:type="pct"/>
            <w:noWrap/>
            <w:vAlign w:val="center"/>
            <w:hideMark/>
          </w:tcPr>
          <w:p w14:paraId="37598FAC" w14:textId="77777777"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2021</w:t>
            </w:r>
          </w:p>
        </w:tc>
        <w:tc>
          <w:tcPr>
            <w:tcW w:w="358" w:type="pct"/>
            <w:noWrap/>
            <w:vAlign w:val="center"/>
            <w:hideMark/>
          </w:tcPr>
          <w:p w14:paraId="01E986BD" w14:textId="707A6111" w:rsidR="00B56D36" w:rsidRPr="00B7141C" w:rsidRDefault="00B56D36" w:rsidP="00B56D36">
            <w:pPr>
              <w:jc w:val="center"/>
              <w:rPr>
                <w:rFonts w:eastAsia="Times New Roman" w:cs="Times New Roman"/>
                <w:color w:val="808080" w:themeColor="background1" w:themeShade="80"/>
                <w:sz w:val="20"/>
                <w:szCs w:val="20"/>
                <w:lang w:val="es-DO" w:eastAsia="es-DO"/>
              </w:rPr>
            </w:pPr>
            <w:r w:rsidRPr="00B7141C">
              <w:rPr>
                <w:rFonts w:eastAsia="Times New Roman" w:cs="Times New Roman"/>
                <w:color w:val="808080" w:themeColor="background1" w:themeShade="80"/>
                <w:sz w:val="20"/>
                <w:szCs w:val="20"/>
                <w:lang w:val="es-DO" w:eastAsia="es-DO"/>
              </w:rPr>
              <w:t>80%</w:t>
            </w:r>
          </w:p>
        </w:tc>
        <w:tc>
          <w:tcPr>
            <w:tcW w:w="529" w:type="pct"/>
            <w:noWrap/>
            <w:vAlign w:val="center"/>
            <w:hideMark/>
          </w:tcPr>
          <w:p w14:paraId="76E2BE8C" w14:textId="235B15DB" w:rsidR="00B56D36" w:rsidRPr="00B7141C" w:rsidRDefault="00B56D36" w:rsidP="00B56D36">
            <w:pPr>
              <w:jc w:val="center"/>
              <w:rPr>
                <w:rFonts w:eastAsia="Times New Roman" w:cs="Times New Roman"/>
                <w:color w:val="808080" w:themeColor="background1" w:themeShade="80"/>
                <w:sz w:val="20"/>
                <w:szCs w:val="20"/>
                <w:lang w:val="es-DO" w:eastAsia="es-DO"/>
              </w:rPr>
            </w:pPr>
            <w:r w:rsidRPr="0083039E">
              <w:rPr>
                <w:rFonts w:eastAsia="Times New Roman" w:cs="Times New Roman"/>
                <w:color w:val="808080" w:themeColor="background1" w:themeShade="80"/>
                <w:sz w:val="20"/>
                <w:szCs w:val="20"/>
                <w:lang w:val="es-DO" w:eastAsia="es-DO"/>
              </w:rPr>
              <w:t>30 de diciembre 2023</w:t>
            </w:r>
          </w:p>
        </w:tc>
        <w:tc>
          <w:tcPr>
            <w:tcW w:w="589" w:type="pct"/>
            <w:noWrap/>
            <w:vAlign w:val="center"/>
            <w:hideMark/>
          </w:tcPr>
          <w:p w14:paraId="73B50269" w14:textId="6522C90C" w:rsidR="00B56D36" w:rsidRPr="00B7141C" w:rsidRDefault="00B56D36" w:rsidP="00B56D36">
            <w:pPr>
              <w:jc w:val="center"/>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91%</w:t>
            </w:r>
          </w:p>
        </w:tc>
      </w:tr>
    </w:tbl>
    <w:p w14:paraId="30111CD7" w14:textId="77777777" w:rsidR="00E9116E" w:rsidRPr="00B7141C" w:rsidRDefault="00E9116E" w:rsidP="00E9116E">
      <w:pPr>
        <w:spacing w:line="360" w:lineRule="auto"/>
        <w:rPr>
          <w:color w:val="808080" w:themeColor="background1" w:themeShade="80"/>
          <w:szCs w:val="24"/>
          <w:lang w:val="es-DO"/>
        </w:rPr>
      </w:pPr>
    </w:p>
    <w:p w14:paraId="1B8C40DF" w14:textId="77777777" w:rsidR="00E9116E" w:rsidRPr="00B7141C" w:rsidRDefault="00E9116E" w:rsidP="00E9116E">
      <w:pPr>
        <w:spacing w:line="360" w:lineRule="auto"/>
        <w:rPr>
          <w:color w:val="808080" w:themeColor="background1" w:themeShade="80"/>
          <w:szCs w:val="24"/>
          <w:lang w:val="es-DO"/>
        </w:rPr>
      </w:pPr>
    </w:p>
    <w:p w14:paraId="6B3737BC" w14:textId="77777777" w:rsidR="00740B05" w:rsidRDefault="00B7141C">
      <w:pPr>
        <w:rPr>
          <w:b/>
          <w:color w:val="808080" w:themeColor="background1" w:themeShade="80"/>
        </w:rPr>
        <w:sectPr w:rsidR="00740B05" w:rsidSect="00466ADF">
          <w:pgSz w:w="12242" w:h="15842" w:code="1"/>
          <w:pgMar w:top="2160" w:right="1440" w:bottom="2160" w:left="1440" w:header="709" w:footer="113" w:gutter="0"/>
          <w:cols w:space="708"/>
          <w:titlePg/>
          <w:docGrid w:linePitch="360"/>
        </w:sectPr>
      </w:pPr>
      <w:r w:rsidRPr="00B7141C">
        <w:rPr>
          <w:b/>
          <w:color w:val="808080" w:themeColor="background1" w:themeShade="80"/>
        </w:rPr>
        <w:br w:type="page"/>
      </w:r>
    </w:p>
    <w:p w14:paraId="1495F0BF" w14:textId="77777777" w:rsidR="00B7141C" w:rsidRPr="00B7141C" w:rsidRDefault="00B7141C">
      <w:pPr>
        <w:rPr>
          <w:b/>
          <w:color w:val="808080" w:themeColor="background1" w:themeShade="80"/>
        </w:rPr>
      </w:pPr>
    </w:p>
    <w:p w14:paraId="426773EA" w14:textId="4A1ACDE1" w:rsidR="00E9116E" w:rsidRPr="007E11A5" w:rsidRDefault="00E9116E" w:rsidP="00740B05">
      <w:pPr>
        <w:pStyle w:val="Prrafodelista"/>
        <w:keepNext/>
        <w:keepLines/>
        <w:spacing w:after="0" w:line="360" w:lineRule="auto"/>
        <w:ind w:left="284"/>
        <w:jc w:val="both"/>
        <w:outlineLvl w:val="0"/>
        <w:rPr>
          <w:color w:val="808080" w:themeColor="background1" w:themeShade="80"/>
          <w:lang w:val="es-DO"/>
        </w:rPr>
      </w:pPr>
      <w:bookmarkStart w:id="212" w:name="_Toc140741387"/>
      <w:r w:rsidRPr="00795423">
        <w:rPr>
          <w:rFonts w:eastAsia="Times New Roman" w:cs="Times New Roman"/>
          <w:color w:val="808080" w:themeColor="background1" w:themeShade="80"/>
          <w:szCs w:val="24"/>
          <w:lang w:val="es-DO"/>
        </w:rPr>
        <w:t xml:space="preserve">Anexo </w:t>
      </w:r>
      <w:r w:rsidR="00F57203">
        <w:rPr>
          <w:rFonts w:eastAsia="Times New Roman" w:cs="Times New Roman"/>
          <w:color w:val="808080" w:themeColor="background1" w:themeShade="80"/>
          <w:szCs w:val="24"/>
          <w:lang w:val="es-DO"/>
        </w:rPr>
        <w:t>4</w:t>
      </w:r>
      <w:r w:rsidRPr="00795423">
        <w:rPr>
          <w:rFonts w:eastAsia="Times New Roman" w:cs="Times New Roman"/>
          <w:color w:val="808080" w:themeColor="background1" w:themeShade="80"/>
          <w:szCs w:val="24"/>
          <w:lang w:val="es-DO"/>
        </w:rPr>
        <w:t>. Matriz índice de Gestión Presupuestaria Anual (IGP)</w:t>
      </w:r>
      <w:bookmarkEnd w:id="212"/>
      <w:r w:rsidR="00740B05">
        <w:rPr>
          <w:rFonts w:eastAsia="Times New Roman" w:cs="Times New Roman"/>
          <w:color w:val="808080" w:themeColor="background1" w:themeShade="80"/>
          <w:szCs w:val="24"/>
          <w:lang w:val="es-DO"/>
        </w:rPr>
        <w:t xml:space="preserve">, </w:t>
      </w:r>
      <w:r w:rsidR="00740B05">
        <w:rPr>
          <w:color w:val="808080" w:themeColor="background1" w:themeShade="80"/>
          <w:lang w:val="es-DO"/>
        </w:rPr>
        <w:t xml:space="preserve">hasta </w:t>
      </w:r>
      <w:r w:rsidR="00A82EAE">
        <w:rPr>
          <w:color w:val="808080" w:themeColor="background1" w:themeShade="80"/>
          <w:lang w:val="es-DO"/>
        </w:rPr>
        <w:t>diciem</w:t>
      </w:r>
      <w:r w:rsidR="00740B05">
        <w:rPr>
          <w:color w:val="808080" w:themeColor="background1" w:themeShade="80"/>
          <w:lang w:val="es-DO"/>
        </w:rPr>
        <w:t>bre 2023</w:t>
      </w:r>
    </w:p>
    <w:tbl>
      <w:tblPr>
        <w:tblW w:w="5229" w:type="pct"/>
        <w:tblCellMar>
          <w:left w:w="70" w:type="dxa"/>
          <w:right w:w="70" w:type="dxa"/>
        </w:tblCellMar>
        <w:tblLook w:val="04A0" w:firstRow="1" w:lastRow="0" w:firstColumn="1" w:lastColumn="0" w:noHBand="0" w:noVBand="1"/>
      </w:tblPr>
      <w:tblGrid>
        <w:gridCol w:w="593"/>
        <w:gridCol w:w="1241"/>
        <w:gridCol w:w="390"/>
        <w:gridCol w:w="1277"/>
        <w:gridCol w:w="1232"/>
        <w:gridCol w:w="1160"/>
        <w:gridCol w:w="1174"/>
        <w:gridCol w:w="1123"/>
        <w:gridCol w:w="1171"/>
        <w:gridCol w:w="1277"/>
        <w:gridCol w:w="1412"/>
      </w:tblGrid>
      <w:tr w:rsidR="00767B12" w:rsidRPr="00D25BB6" w14:paraId="47B9A9A9" w14:textId="77777777" w:rsidTr="00740B05">
        <w:trPr>
          <w:trHeight w:val="315"/>
        </w:trPr>
        <w:tc>
          <w:tcPr>
            <w:tcW w:w="2444" w:type="pct"/>
            <w:gridSpan w:val="6"/>
            <w:tcBorders>
              <w:top w:val="single" w:sz="8" w:space="0" w:color="7F7F7F"/>
              <w:left w:val="nil"/>
              <w:bottom w:val="single" w:sz="8" w:space="0" w:color="7F7F7F"/>
              <w:right w:val="nil"/>
            </w:tcBorders>
            <w:shd w:val="clear" w:color="000000" w:fill="1F3864"/>
            <w:vAlign w:val="center"/>
            <w:hideMark/>
          </w:tcPr>
          <w:p w14:paraId="38E7F1FF" w14:textId="499F0093" w:rsidR="00767B12" w:rsidRPr="00B56D36" w:rsidRDefault="00767B12" w:rsidP="00767B12">
            <w:pPr>
              <w:spacing w:after="0" w:line="240" w:lineRule="auto"/>
              <w:jc w:val="center"/>
              <w:rPr>
                <w:rFonts w:eastAsia="Times New Roman" w:cs="Times New Roman"/>
                <w:b/>
                <w:bCs/>
                <w:color w:val="FFFFFF" w:themeColor="background1"/>
                <w:sz w:val="18"/>
                <w:szCs w:val="20"/>
                <w:lang w:val="es-DO" w:eastAsia="es-DO"/>
              </w:rPr>
            </w:pPr>
            <w:r w:rsidRPr="00B56D36">
              <w:rPr>
                <w:rFonts w:eastAsia="Times New Roman" w:cs="Times New Roman"/>
                <w:b/>
                <w:bCs/>
                <w:color w:val="FFFFFF" w:themeColor="background1"/>
                <w:sz w:val="18"/>
                <w:szCs w:val="20"/>
                <w:lang w:val="es-DO" w:eastAsia="es-DO"/>
              </w:rPr>
              <w:t>PRESUPUESTO FISICO 202</w:t>
            </w:r>
            <w:r w:rsidR="00466ADF" w:rsidRPr="00B56D36">
              <w:rPr>
                <w:rFonts w:eastAsia="Times New Roman" w:cs="Times New Roman"/>
                <w:b/>
                <w:bCs/>
                <w:color w:val="FFFFFF" w:themeColor="background1"/>
                <w:sz w:val="18"/>
                <w:szCs w:val="20"/>
                <w:lang w:val="es-DO" w:eastAsia="es-DO"/>
              </w:rPr>
              <w:t>3</w:t>
            </w:r>
          </w:p>
        </w:tc>
        <w:tc>
          <w:tcPr>
            <w:tcW w:w="2556" w:type="pct"/>
            <w:gridSpan w:val="5"/>
            <w:tcBorders>
              <w:top w:val="nil"/>
              <w:left w:val="nil"/>
              <w:bottom w:val="nil"/>
              <w:right w:val="nil"/>
            </w:tcBorders>
            <w:shd w:val="clear" w:color="000000" w:fill="1F3864"/>
            <w:vAlign w:val="center"/>
            <w:hideMark/>
          </w:tcPr>
          <w:p w14:paraId="353B8713" w14:textId="502C8DEF" w:rsidR="00767B12" w:rsidRPr="00B56D36" w:rsidRDefault="00767B12" w:rsidP="00767B12">
            <w:pPr>
              <w:spacing w:after="0" w:line="240" w:lineRule="auto"/>
              <w:jc w:val="center"/>
              <w:rPr>
                <w:rFonts w:eastAsia="Times New Roman" w:cs="Times New Roman"/>
                <w:color w:val="FFFFFF" w:themeColor="background1"/>
                <w:sz w:val="18"/>
                <w:szCs w:val="20"/>
                <w:lang w:val="es-DO" w:eastAsia="es-DO"/>
              </w:rPr>
            </w:pPr>
            <w:r w:rsidRPr="00B56D36">
              <w:rPr>
                <w:rFonts w:eastAsia="Times New Roman" w:cs="Times New Roman"/>
                <w:color w:val="FFFFFF" w:themeColor="background1"/>
                <w:sz w:val="18"/>
                <w:szCs w:val="20"/>
                <w:lang w:val="es-DO" w:eastAsia="es-DO"/>
              </w:rPr>
              <w:t>Presupuesto Físico Financiero Ejecutado</w:t>
            </w:r>
            <w:r w:rsidR="00B54DD3" w:rsidRPr="00B56D36">
              <w:rPr>
                <w:rFonts w:eastAsia="Times New Roman" w:cs="Times New Roman"/>
                <w:color w:val="FFFFFF" w:themeColor="background1"/>
                <w:sz w:val="18"/>
                <w:szCs w:val="20"/>
                <w:lang w:val="es-DO" w:eastAsia="es-DO"/>
              </w:rPr>
              <w:t xml:space="preserve"> por Trimestre</w:t>
            </w:r>
          </w:p>
        </w:tc>
      </w:tr>
      <w:tr w:rsidR="00740B05" w:rsidRPr="00767B12" w14:paraId="45BEE279" w14:textId="77777777" w:rsidTr="00740B05">
        <w:trPr>
          <w:trHeight w:val="525"/>
        </w:trPr>
        <w:tc>
          <w:tcPr>
            <w:tcW w:w="246" w:type="pct"/>
            <w:tcBorders>
              <w:top w:val="nil"/>
              <w:left w:val="nil"/>
              <w:bottom w:val="single" w:sz="8" w:space="0" w:color="7F7F7F"/>
              <w:right w:val="nil"/>
            </w:tcBorders>
            <w:shd w:val="clear" w:color="000000" w:fill="1F3864"/>
            <w:vAlign w:val="center"/>
            <w:hideMark/>
          </w:tcPr>
          <w:p w14:paraId="38AE965B" w14:textId="7842A3C9" w:rsidR="00767B12" w:rsidRPr="00B56D36" w:rsidRDefault="00767B12" w:rsidP="00767B12">
            <w:pPr>
              <w:spacing w:after="0" w:line="240" w:lineRule="auto"/>
              <w:rPr>
                <w:rFonts w:eastAsia="Times New Roman" w:cs="Times New Roman"/>
                <w:color w:val="FFFFFF" w:themeColor="background1"/>
                <w:sz w:val="18"/>
                <w:szCs w:val="20"/>
                <w:lang w:val="es-DO" w:eastAsia="es-DO"/>
              </w:rPr>
            </w:pPr>
            <w:proofErr w:type="spellStart"/>
            <w:r w:rsidRPr="00B56D36">
              <w:rPr>
                <w:rFonts w:eastAsia="Times New Roman" w:cs="Times New Roman"/>
                <w:color w:val="FFFFFF" w:themeColor="background1"/>
                <w:sz w:val="18"/>
                <w:szCs w:val="20"/>
                <w:lang w:val="es-DO" w:eastAsia="es-DO"/>
              </w:rPr>
              <w:t>Cód</w:t>
            </w:r>
            <w:proofErr w:type="spellEnd"/>
          </w:p>
        </w:tc>
        <w:tc>
          <w:tcPr>
            <w:tcW w:w="515" w:type="pct"/>
            <w:tcBorders>
              <w:top w:val="nil"/>
              <w:left w:val="nil"/>
              <w:bottom w:val="single" w:sz="8" w:space="0" w:color="7F7F7F"/>
              <w:right w:val="nil"/>
            </w:tcBorders>
            <w:shd w:val="clear" w:color="000000" w:fill="1F3864"/>
            <w:vAlign w:val="center"/>
            <w:hideMark/>
          </w:tcPr>
          <w:p w14:paraId="1CCAF25C" w14:textId="77777777" w:rsidR="00767B12" w:rsidRPr="00B56D36" w:rsidRDefault="00767B12" w:rsidP="00767B12">
            <w:pPr>
              <w:spacing w:after="0" w:line="240" w:lineRule="auto"/>
              <w:rPr>
                <w:rFonts w:eastAsia="Times New Roman" w:cs="Times New Roman"/>
                <w:color w:val="FFFFFF" w:themeColor="background1"/>
                <w:sz w:val="18"/>
                <w:szCs w:val="20"/>
                <w:lang w:val="es-DO" w:eastAsia="es-DO"/>
              </w:rPr>
            </w:pPr>
            <w:r w:rsidRPr="00B56D36">
              <w:rPr>
                <w:rFonts w:eastAsia="Times New Roman" w:cs="Times New Roman"/>
                <w:color w:val="FFFFFF" w:themeColor="background1"/>
                <w:sz w:val="18"/>
                <w:szCs w:val="20"/>
                <w:lang w:val="es-DO" w:eastAsia="es-DO"/>
              </w:rPr>
              <w:t>Producto</w:t>
            </w:r>
          </w:p>
        </w:tc>
        <w:tc>
          <w:tcPr>
            <w:tcW w:w="162" w:type="pct"/>
            <w:tcBorders>
              <w:top w:val="nil"/>
              <w:left w:val="nil"/>
              <w:bottom w:val="single" w:sz="8" w:space="0" w:color="7F7F7F"/>
              <w:right w:val="nil"/>
            </w:tcBorders>
            <w:shd w:val="clear" w:color="000000" w:fill="1F3864"/>
            <w:vAlign w:val="center"/>
            <w:hideMark/>
          </w:tcPr>
          <w:p w14:paraId="30C069F9" w14:textId="77777777" w:rsidR="00767B12" w:rsidRPr="00B56D36" w:rsidRDefault="00767B12" w:rsidP="00767B12">
            <w:pPr>
              <w:spacing w:after="0" w:line="240" w:lineRule="auto"/>
              <w:rPr>
                <w:rFonts w:eastAsia="Times New Roman" w:cs="Times New Roman"/>
                <w:color w:val="FFFFFF" w:themeColor="background1"/>
                <w:sz w:val="18"/>
                <w:szCs w:val="20"/>
                <w:lang w:val="es-DO" w:eastAsia="es-DO"/>
              </w:rPr>
            </w:pPr>
            <w:r w:rsidRPr="00B56D36">
              <w:rPr>
                <w:rFonts w:eastAsia="Times New Roman" w:cs="Times New Roman"/>
                <w:color w:val="FFFFFF" w:themeColor="background1"/>
                <w:sz w:val="18"/>
                <w:szCs w:val="20"/>
                <w:lang w:val="es-DO" w:eastAsia="es-DO"/>
              </w:rPr>
              <w:t>OP</w:t>
            </w:r>
          </w:p>
        </w:tc>
        <w:tc>
          <w:tcPr>
            <w:tcW w:w="530" w:type="pct"/>
            <w:tcBorders>
              <w:top w:val="nil"/>
              <w:left w:val="nil"/>
              <w:bottom w:val="single" w:sz="8" w:space="0" w:color="7F7F7F"/>
              <w:right w:val="nil"/>
            </w:tcBorders>
            <w:shd w:val="clear" w:color="000000" w:fill="1F3864"/>
            <w:vAlign w:val="center"/>
            <w:hideMark/>
          </w:tcPr>
          <w:p w14:paraId="60AE31EC" w14:textId="77777777" w:rsidR="00767B12" w:rsidRPr="00B56D36" w:rsidRDefault="00767B12" w:rsidP="00767B12">
            <w:pPr>
              <w:spacing w:after="0" w:line="240" w:lineRule="auto"/>
              <w:rPr>
                <w:rFonts w:eastAsia="Times New Roman" w:cs="Times New Roman"/>
                <w:color w:val="FFFFFF" w:themeColor="background1"/>
                <w:sz w:val="18"/>
                <w:szCs w:val="20"/>
                <w:lang w:val="es-DO" w:eastAsia="es-DO"/>
              </w:rPr>
            </w:pPr>
            <w:r w:rsidRPr="00B56D36">
              <w:rPr>
                <w:rFonts w:eastAsia="Times New Roman" w:cs="Times New Roman"/>
                <w:color w:val="FFFFFF" w:themeColor="background1"/>
                <w:sz w:val="18"/>
                <w:szCs w:val="20"/>
                <w:lang w:val="es-DO" w:eastAsia="es-DO"/>
              </w:rPr>
              <w:t>Método Cálculo</w:t>
            </w:r>
          </w:p>
        </w:tc>
        <w:tc>
          <w:tcPr>
            <w:tcW w:w="511" w:type="pct"/>
            <w:tcBorders>
              <w:top w:val="nil"/>
              <w:left w:val="nil"/>
              <w:bottom w:val="single" w:sz="8" w:space="0" w:color="7F7F7F"/>
              <w:right w:val="nil"/>
            </w:tcBorders>
            <w:shd w:val="clear" w:color="000000" w:fill="1F3864"/>
            <w:vAlign w:val="center"/>
            <w:hideMark/>
          </w:tcPr>
          <w:p w14:paraId="15BE1AFB" w14:textId="77777777" w:rsidR="00767B12" w:rsidRPr="00B56D36" w:rsidRDefault="00767B12" w:rsidP="00767B12">
            <w:pPr>
              <w:spacing w:after="0" w:line="240" w:lineRule="auto"/>
              <w:rPr>
                <w:rFonts w:eastAsia="Times New Roman" w:cs="Times New Roman"/>
                <w:color w:val="FFFFFF" w:themeColor="background1"/>
                <w:sz w:val="18"/>
                <w:szCs w:val="20"/>
                <w:lang w:val="es-DO" w:eastAsia="es-DO"/>
              </w:rPr>
            </w:pPr>
            <w:r w:rsidRPr="00B56D36">
              <w:rPr>
                <w:rFonts w:eastAsia="Times New Roman" w:cs="Times New Roman"/>
                <w:color w:val="FFFFFF" w:themeColor="background1"/>
                <w:sz w:val="18"/>
                <w:szCs w:val="20"/>
                <w:lang w:val="es-DO" w:eastAsia="es-DO"/>
              </w:rPr>
              <w:t>Indicador</w:t>
            </w:r>
          </w:p>
        </w:tc>
        <w:tc>
          <w:tcPr>
            <w:tcW w:w="481" w:type="pct"/>
            <w:tcBorders>
              <w:top w:val="nil"/>
              <w:left w:val="nil"/>
              <w:bottom w:val="single" w:sz="8" w:space="0" w:color="7F7F7F"/>
              <w:right w:val="nil"/>
            </w:tcBorders>
            <w:shd w:val="clear" w:color="000000" w:fill="1F3864"/>
            <w:vAlign w:val="center"/>
            <w:hideMark/>
          </w:tcPr>
          <w:p w14:paraId="391DC668" w14:textId="77777777" w:rsidR="00767B12" w:rsidRPr="00B56D36" w:rsidRDefault="00767B12" w:rsidP="00767B12">
            <w:pPr>
              <w:spacing w:after="0" w:line="240" w:lineRule="auto"/>
              <w:rPr>
                <w:rFonts w:eastAsia="Times New Roman" w:cs="Times New Roman"/>
                <w:b/>
                <w:bCs/>
                <w:color w:val="FFFFFF" w:themeColor="background1"/>
                <w:sz w:val="18"/>
                <w:szCs w:val="20"/>
                <w:lang w:val="es-DO" w:eastAsia="es-DO"/>
              </w:rPr>
            </w:pPr>
            <w:r w:rsidRPr="00B56D36">
              <w:rPr>
                <w:rFonts w:eastAsia="Times New Roman" w:cs="Times New Roman"/>
                <w:b/>
                <w:bCs/>
                <w:color w:val="FFFFFF" w:themeColor="background1"/>
                <w:sz w:val="18"/>
                <w:szCs w:val="20"/>
                <w:lang w:val="es-DO" w:eastAsia="es-DO"/>
              </w:rPr>
              <w:t> </w:t>
            </w:r>
          </w:p>
        </w:tc>
        <w:tc>
          <w:tcPr>
            <w:tcW w:w="487" w:type="pct"/>
            <w:tcBorders>
              <w:top w:val="nil"/>
              <w:left w:val="nil"/>
              <w:bottom w:val="single" w:sz="8" w:space="0" w:color="7F7F7F"/>
              <w:right w:val="nil"/>
            </w:tcBorders>
            <w:shd w:val="clear" w:color="000000" w:fill="1F3864"/>
            <w:vAlign w:val="center"/>
            <w:hideMark/>
          </w:tcPr>
          <w:p w14:paraId="4651589A" w14:textId="690F748C" w:rsidR="00767B12" w:rsidRPr="00B56D36" w:rsidRDefault="00767B12" w:rsidP="00E017FD">
            <w:pPr>
              <w:spacing w:after="0" w:line="240" w:lineRule="auto"/>
              <w:jc w:val="center"/>
              <w:rPr>
                <w:rFonts w:eastAsia="Times New Roman" w:cs="Times New Roman"/>
                <w:b/>
                <w:bCs/>
                <w:color w:val="FFFFFF" w:themeColor="background1"/>
                <w:sz w:val="18"/>
                <w:szCs w:val="20"/>
                <w:lang w:val="es-DO" w:eastAsia="es-DO"/>
              </w:rPr>
            </w:pPr>
            <w:r w:rsidRPr="00B56D36">
              <w:rPr>
                <w:rFonts w:eastAsia="Times New Roman" w:cs="Times New Roman"/>
                <w:b/>
                <w:bCs/>
                <w:color w:val="FFFFFF" w:themeColor="background1"/>
                <w:sz w:val="18"/>
                <w:szCs w:val="20"/>
                <w:lang w:val="es-DO" w:eastAsia="es-DO"/>
              </w:rPr>
              <w:t xml:space="preserve">Ajuste </w:t>
            </w:r>
            <w:r w:rsidR="00E95DE1" w:rsidRPr="00B56D36">
              <w:rPr>
                <w:rFonts w:eastAsia="Times New Roman" w:cs="Times New Roman"/>
                <w:b/>
                <w:bCs/>
                <w:color w:val="FFFFFF" w:themeColor="background1"/>
                <w:sz w:val="18"/>
                <w:szCs w:val="20"/>
                <w:lang w:val="es-DO" w:eastAsia="es-DO"/>
              </w:rPr>
              <w:t>2023</w:t>
            </w:r>
          </w:p>
        </w:tc>
        <w:tc>
          <w:tcPr>
            <w:tcW w:w="466" w:type="pct"/>
            <w:tcBorders>
              <w:top w:val="nil"/>
              <w:left w:val="nil"/>
              <w:bottom w:val="single" w:sz="8" w:space="0" w:color="7F7F7F"/>
              <w:right w:val="nil"/>
            </w:tcBorders>
            <w:shd w:val="clear" w:color="000000" w:fill="1F3864"/>
            <w:vAlign w:val="center"/>
            <w:hideMark/>
          </w:tcPr>
          <w:p w14:paraId="39C0D719" w14:textId="77777777" w:rsidR="00767B12" w:rsidRPr="00B56D36" w:rsidRDefault="00767B12" w:rsidP="00767B12">
            <w:pPr>
              <w:spacing w:after="0" w:line="240" w:lineRule="auto"/>
              <w:jc w:val="center"/>
              <w:rPr>
                <w:rFonts w:eastAsia="Times New Roman" w:cs="Times New Roman"/>
                <w:b/>
                <w:bCs/>
                <w:color w:val="FFFFFF" w:themeColor="background1"/>
                <w:sz w:val="18"/>
                <w:szCs w:val="20"/>
                <w:lang w:val="es-DO" w:eastAsia="es-DO"/>
              </w:rPr>
            </w:pPr>
            <w:r w:rsidRPr="00B56D36">
              <w:rPr>
                <w:rFonts w:eastAsia="Times New Roman" w:cs="Times New Roman"/>
                <w:b/>
                <w:bCs/>
                <w:color w:val="FFFFFF" w:themeColor="background1"/>
                <w:sz w:val="18"/>
                <w:szCs w:val="20"/>
                <w:lang w:val="es-DO" w:eastAsia="es-DO"/>
              </w:rPr>
              <w:t>T1</w:t>
            </w:r>
          </w:p>
        </w:tc>
        <w:tc>
          <w:tcPr>
            <w:tcW w:w="486" w:type="pct"/>
            <w:tcBorders>
              <w:top w:val="nil"/>
              <w:left w:val="nil"/>
              <w:bottom w:val="single" w:sz="8" w:space="0" w:color="7F7F7F"/>
              <w:right w:val="nil"/>
            </w:tcBorders>
            <w:shd w:val="clear" w:color="000000" w:fill="1F3864"/>
            <w:vAlign w:val="center"/>
            <w:hideMark/>
          </w:tcPr>
          <w:p w14:paraId="3608BB0A" w14:textId="77777777" w:rsidR="00767B12" w:rsidRPr="00B56D36" w:rsidRDefault="00767B12" w:rsidP="00767B12">
            <w:pPr>
              <w:spacing w:after="0" w:line="240" w:lineRule="auto"/>
              <w:jc w:val="center"/>
              <w:rPr>
                <w:rFonts w:eastAsia="Times New Roman" w:cs="Times New Roman"/>
                <w:b/>
                <w:bCs/>
                <w:color w:val="FFFFFF" w:themeColor="background1"/>
                <w:sz w:val="18"/>
                <w:szCs w:val="20"/>
                <w:lang w:val="es-DO" w:eastAsia="es-DO"/>
              </w:rPr>
            </w:pPr>
            <w:r w:rsidRPr="00B56D36">
              <w:rPr>
                <w:rFonts w:eastAsia="Times New Roman" w:cs="Times New Roman"/>
                <w:b/>
                <w:bCs/>
                <w:color w:val="FFFFFF" w:themeColor="background1"/>
                <w:sz w:val="18"/>
                <w:szCs w:val="20"/>
                <w:lang w:val="es-DO" w:eastAsia="es-DO"/>
              </w:rPr>
              <w:t>T2</w:t>
            </w:r>
          </w:p>
        </w:tc>
        <w:tc>
          <w:tcPr>
            <w:tcW w:w="530" w:type="pct"/>
            <w:tcBorders>
              <w:top w:val="nil"/>
              <w:left w:val="nil"/>
              <w:bottom w:val="single" w:sz="8" w:space="0" w:color="7F7F7F"/>
              <w:right w:val="nil"/>
            </w:tcBorders>
            <w:shd w:val="clear" w:color="000000" w:fill="1F3864"/>
            <w:vAlign w:val="center"/>
            <w:hideMark/>
          </w:tcPr>
          <w:p w14:paraId="07FC4A20" w14:textId="77777777" w:rsidR="00767B12" w:rsidRPr="00B56D36" w:rsidRDefault="00767B12" w:rsidP="00767B12">
            <w:pPr>
              <w:spacing w:after="0" w:line="240" w:lineRule="auto"/>
              <w:jc w:val="center"/>
              <w:rPr>
                <w:rFonts w:eastAsia="Times New Roman" w:cs="Times New Roman"/>
                <w:b/>
                <w:bCs/>
                <w:color w:val="FFFFFF" w:themeColor="background1"/>
                <w:sz w:val="18"/>
                <w:szCs w:val="20"/>
                <w:lang w:val="es-DO" w:eastAsia="es-DO"/>
              </w:rPr>
            </w:pPr>
            <w:r w:rsidRPr="00B56D36">
              <w:rPr>
                <w:rFonts w:eastAsia="Times New Roman" w:cs="Times New Roman"/>
                <w:b/>
                <w:bCs/>
                <w:color w:val="FFFFFF" w:themeColor="background1"/>
                <w:sz w:val="18"/>
                <w:szCs w:val="20"/>
                <w:lang w:val="es-DO" w:eastAsia="es-DO"/>
              </w:rPr>
              <w:t>T3</w:t>
            </w:r>
          </w:p>
        </w:tc>
        <w:tc>
          <w:tcPr>
            <w:tcW w:w="588" w:type="pct"/>
            <w:tcBorders>
              <w:top w:val="nil"/>
              <w:left w:val="nil"/>
              <w:bottom w:val="single" w:sz="8" w:space="0" w:color="7F7F7F"/>
              <w:right w:val="nil"/>
            </w:tcBorders>
            <w:shd w:val="clear" w:color="000000" w:fill="1F3864"/>
            <w:vAlign w:val="center"/>
            <w:hideMark/>
          </w:tcPr>
          <w:p w14:paraId="74B458C8" w14:textId="77777777" w:rsidR="00767B12" w:rsidRPr="00B56D36" w:rsidRDefault="00767B12" w:rsidP="00767B12">
            <w:pPr>
              <w:spacing w:after="0" w:line="240" w:lineRule="auto"/>
              <w:jc w:val="center"/>
              <w:rPr>
                <w:rFonts w:eastAsia="Times New Roman" w:cs="Times New Roman"/>
                <w:b/>
                <w:bCs/>
                <w:color w:val="FFFFFF" w:themeColor="background1"/>
                <w:sz w:val="18"/>
                <w:szCs w:val="20"/>
                <w:lang w:val="es-DO" w:eastAsia="es-DO"/>
              </w:rPr>
            </w:pPr>
            <w:r w:rsidRPr="00B56D36">
              <w:rPr>
                <w:rFonts w:eastAsia="Times New Roman" w:cs="Times New Roman"/>
                <w:b/>
                <w:bCs/>
                <w:color w:val="FFFFFF" w:themeColor="background1"/>
                <w:sz w:val="18"/>
                <w:szCs w:val="20"/>
                <w:lang w:val="es-DO" w:eastAsia="es-DO"/>
              </w:rPr>
              <w:t>T4</w:t>
            </w:r>
          </w:p>
        </w:tc>
      </w:tr>
      <w:tr w:rsidR="00740B05" w:rsidRPr="00767B12" w14:paraId="56BDE9B0" w14:textId="77777777" w:rsidTr="00740B05">
        <w:trPr>
          <w:trHeight w:val="780"/>
        </w:trPr>
        <w:tc>
          <w:tcPr>
            <w:tcW w:w="246" w:type="pct"/>
            <w:vMerge w:val="restart"/>
            <w:tcBorders>
              <w:top w:val="nil"/>
              <w:left w:val="nil"/>
              <w:bottom w:val="single" w:sz="8" w:space="0" w:color="7F7F7F"/>
              <w:right w:val="nil"/>
            </w:tcBorders>
            <w:shd w:val="clear" w:color="auto" w:fill="auto"/>
            <w:vAlign w:val="center"/>
            <w:hideMark/>
          </w:tcPr>
          <w:p w14:paraId="47031280" w14:textId="1DD3ECF8" w:rsidR="00767B12" w:rsidRPr="00767B12" w:rsidRDefault="00F57203" w:rsidP="00F57203">
            <w:pPr>
              <w:spacing w:after="0" w:line="240" w:lineRule="auto"/>
              <w:jc w:val="center"/>
              <w:rPr>
                <w:rFonts w:eastAsia="Times New Roman" w:cs="Times New Roman"/>
                <w:color w:val="808080"/>
                <w:sz w:val="14"/>
                <w:szCs w:val="20"/>
                <w:lang w:val="es-DO" w:eastAsia="es-DO"/>
              </w:rPr>
            </w:pPr>
            <w:r>
              <w:rPr>
                <w:rFonts w:eastAsia="Times New Roman" w:cs="Times New Roman"/>
                <w:color w:val="808080"/>
                <w:sz w:val="14"/>
                <w:szCs w:val="20"/>
                <w:lang w:val="es-DO" w:eastAsia="es-DO"/>
              </w:rPr>
              <w:t>7712</w:t>
            </w:r>
          </w:p>
        </w:tc>
        <w:tc>
          <w:tcPr>
            <w:tcW w:w="515" w:type="pct"/>
            <w:vMerge w:val="restart"/>
            <w:tcBorders>
              <w:top w:val="nil"/>
              <w:left w:val="nil"/>
              <w:bottom w:val="single" w:sz="8" w:space="0" w:color="7F7F7F"/>
              <w:right w:val="nil"/>
            </w:tcBorders>
            <w:shd w:val="clear" w:color="auto" w:fill="auto"/>
            <w:vAlign w:val="center"/>
            <w:hideMark/>
          </w:tcPr>
          <w:p w14:paraId="5BE98A78"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Relaciones Diplomáticas en el Exterior Fomentadas y Desarrolladas</w:t>
            </w:r>
          </w:p>
        </w:tc>
        <w:tc>
          <w:tcPr>
            <w:tcW w:w="162" w:type="pct"/>
            <w:vMerge w:val="restart"/>
            <w:tcBorders>
              <w:top w:val="nil"/>
              <w:left w:val="nil"/>
              <w:bottom w:val="single" w:sz="8" w:space="0" w:color="7F7F7F"/>
              <w:right w:val="nil"/>
            </w:tcBorders>
            <w:shd w:val="clear" w:color="auto" w:fill="auto"/>
            <w:vAlign w:val="center"/>
            <w:hideMark/>
          </w:tcPr>
          <w:p w14:paraId="297212DC"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A</w:t>
            </w:r>
          </w:p>
        </w:tc>
        <w:tc>
          <w:tcPr>
            <w:tcW w:w="530" w:type="pct"/>
            <w:vMerge w:val="restart"/>
            <w:tcBorders>
              <w:top w:val="nil"/>
              <w:left w:val="nil"/>
              <w:bottom w:val="single" w:sz="8" w:space="0" w:color="7F7F7F"/>
              <w:right w:val="nil"/>
            </w:tcBorders>
            <w:shd w:val="clear" w:color="auto" w:fill="auto"/>
            <w:vAlign w:val="center"/>
            <w:hideMark/>
          </w:tcPr>
          <w:p w14:paraId="184A3FAA"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Sumatoria de cantidad de políticas implementadas.</w:t>
            </w:r>
          </w:p>
        </w:tc>
        <w:tc>
          <w:tcPr>
            <w:tcW w:w="511" w:type="pct"/>
            <w:vMerge w:val="restart"/>
            <w:tcBorders>
              <w:top w:val="nil"/>
              <w:left w:val="nil"/>
              <w:bottom w:val="single" w:sz="8" w:space="0" w:color="7F7F7F"/>
              <w:right w:val="nil"/>
            </w:tcBorders>
            <w:shd w:val="clear" w:color="auto" w:fill="auto"/>
            <w:vAlign w:val="center"/>
            <w:hideMark/>
          </w:tcPr>
          <w:p w14:paraId="73792A02" w14:textId="29385D3E" w:rsidR="00767B12" w:rsidRPr="00767B12" w:rsidRDefault="00740B05" w:rsidP="00767B12">
            <w:pPr>
              <w:spacing w:after="0" w:line="240" w:lineRule="auto"/>
              <w:rPr>
                <w:rFonts w:eastAsia="Times New Roman" w:cs="Times New Roman"/>
                <w:color w:val="808080"/>
                <w:sz w:val="18"/>
                <w:szCs w:val="20"/>
                <w:lang w:val="es-DO" w:eastAsia="es-DO"/>
              </w:rPr>
            </w:pPr>
            <w:r w:rsidRPr="00740B05">
              <w:rPr>
                <w:rFonts w:eastAsia="Times New Roman" w:cs="Times New Roman"/>
                <w:color w:val="808080"/>
                <w:sz w:val="18"/>
                <w:szCs w:val="20"/>
                <w:lang w:val="es-DO" w:eastAsia="es-DO"/>
              </w:rPr>
              <w:t>Cantidad de políticas implementadas en el exterior.</w:t>
            </w:r>
          </w:p>
        </w:tc>
        <w:tc>
          <w:tcPr>
            <w:tcW w:w="481" w:type="pct"/>
            <w:tcBorders>
              <w:top w:val="nil"/>
              <w:left w:val="nil"/>
              <w:bottom w:val="nil"/>
              <w:right w:val="nil"/>
            </w:tcBorders>
            <w:shd w:val="clear" w:color="auto" w:fill="auto"/>
            <w:vAlign w:val="center"/>
            <w:hideMark/>
          </w:tcPr>
          <w:p w14:paraId="0A4D72FC"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Presupuesto financiero asignado</w:t>
            </w:r>
          </w:p>
        </w:tc>
        <w:tc>
          <w:tcPr>
            <w:tcW w:w="487" w:type="pct"/>
            <w:tcBorders>
              <w:top w:val="nil"/>
              <w:left w:val="nil"/>
              <w:bottom w:val="nil"/>
              <w:right w:val="nil"/>
            </w:tcBorders>
            <w:shd w:val="clear" w:color="auto" w:fill="auto"/>
            <w:vAlign w:val="center"/>
            <w:hideMark/>
          </w:tcPr>
          <w:p w14:paraId="5840E285" w14:textId="1F51F213" w:rsidR="00767B12" w:rsidRPr="00767B12" w:rsidRDefault="00A82EAE"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3,974,830,526.76</w:t>
            </w:r>
          </w:p>
        </w:tc>
        <w:tc>
          <w:tcPr>
            <w:tcW w:w="466" w:type="pct"/>
            <w:tcBorders>
              <w:top w:val="nil"/>
              <w:left w:val="nil"/>
              <w:bottom w:val="nil"/>
              <w:right w:val="nil"/>
            </w:tcBorders>
            <w:shd w:val="clear" w:color="auto" w:fill="auto"/>
            <w:vAlign w:val="center"/>
            <w:hideMark/>
          </w:tcPr>
          <w:p w14:paraId="4C3EF244" w14:textId="3039185D" w:rsidR="00767B12" w:rsidRPr="00767B12" w:rsidRDefault="00740B05"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1,003,530,313.82</w:t>
            </w:r>
          </w:p>
        </w:tc>
        <w:tc>
          <w:tcPr>
            <w:tcW w:w="486" w:type="pct"/>
            <w:tcBorders>
              <w:top w:val="nil"/>
              <w:left w:val="nil"/>
              <w:bottom w:val="nil"/>
              <w:right w:val="nil"/>
            </w:tcBorders>
            <w:shd w:val="clear" w:color="auto" w:fill="auto"/>
            <w:vAlign w:val="center"/>
            <w:hideMark/>
          </w:tcPr>
          <w:p w14:paraId="25E0EE66" w14:textId="08613900" w:rsidR="00767B12" w:rsidRPr="00767B12" w:rsidRDefault="00740B05"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981,098,935</w:t>
            </w:r>
          </w:p>
        </w:tc>
        <w:tc>
          <w:tcPr>
            <w:tcW w:w="530" w:type="pct"/>
            <w:tcBorders>
              <w:top w:val="nil"/>
              <w:left w:val="nil"/>
              <w:bottom w:val="nil"/>
              <w:right w:val="nil"/>
            </w:tcBorders>
            <w:shd w:val="clear" w:color="auto" w:fill="auto"/>
            <w:vAlign w:val="center"/>
            <w:hideMark/>
          </w:tcPr>
          <w:p w14:paraId="412694C6" w14:textId="0B69AB0F" w:rsidR="00767B12" w:rsidRPr="00767B12" w:rsidRDefault="00740B05"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1,002,321,369</w:t>
            </w:r>
          </w:p>
        </w:tc>
        <w:tc>
          <w:tcPr>
            <w:tcW w:w="588" w:type="pct"/>
            <w:tcBorders>
              <w:top w:val="nil"/>
              <w:left w:val="nil"/>
              <w:bottom w:val="nil"/>
              <w:right w:val="nil"/>
            </w:tcBorders>
            <w:shd w:val="clear" w:color="auto" w:fill="auto"/>
            <w:vAlign w:val="center"/>
            <w:hideMark/>
          </w:tcPr>
          <w:p w14:paraId="002641FB" w14:textId="582CB0DC" w:rsidR="00767B12" w:rsidRPr="00767B12" w:rsidRDefault="00A82EAE"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974,950,506.64</w:t>
            </w:r>
          </w:p>
        </w:tc>
      </w:tr>
      <w:tr w:rsidR="00740B05" w:rsidRPr="00767B12" w14:paraId="7F4F8E1A" w14:textId="77777777" w:rsidTr="00740B05">
        <w:trPr>
          <w:trHeight w:val="571"/>
        </w:trPr>
        <w:tc>
          <w:tcPr>
            <w:tcW w:w="246" w:type="pct"/>
            <w:vMerge/>
            <w:tcBorders>
              <w:top w:val="nil"/>
              <w:left w:val="nil"/>
              <w:bottom w:val="single" w:sz="8" w:space="0" w:color="7F7F7F"/>
              <w:right w:val="nil"/>
            </w:tcBorders>
            <w:vAlign w:val="center"/>
            <w:hideMark/>
          </w:tcPr>
          <w:p w14:paraId="4EBAE4EC" w14:textId="77777777" w:rsidR="00767B12" w:rsidRPr="00767B12" w:rsidRDefault="00767B12" w:rsidP="00767B12">
            <w:pPr>
              <w:spacing w:after="0" w:line="240" w:lineRule="auto"/>
              <w:rPr>
                <w:rFonts w:eastAsia="Times New Roman" w:cs="Times New Roman"/>
                <w:color w:val="808080"/>
                <w:sz w:val="14"/>
                <w:szCs w:val="20"/>
                <w:lang w:val="es-DO" w:eastAsia="es-DO"/>
              </w:rPr>
            </w:pPr>
          </w:p>
        </w:tc>
        <w:tc>
          <w:tcPr>
            <w:tcW w:w="515" w:type="pct"/>
            <w:vMerge/>
            <w:tcBorders>
              <w:top w:val="nil"/>
              <w:left w:val="nil"/>
              <w:bottom w:val="single" w:sz="8" w:space="0" w:color="7F7F7F"/>
              <w:right w:val="nil"/>
            </w:tcBorders>
            <w:vAlign w:val="center"/>
            <w:hideMark/>
          </w:tcPr>
          <w:p w14:paraId="72ED0DBE"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162" w:type="pct"/>
            <w:vMerge/>
            <w:tcBorders>
              <w:top w:val="nil"/>
              <w:left w:val="nil"/>
              <w:bottom w:val="single" w:sz="8" w:space="0" w:color="7F7F7F"/>
              <w:right w:val="nil"/>
            </w:tcBorders>
            <w:vAlign w:val="center"/>
            <w:hideMark/>
          </w:tcPr>
          <w:p w14:paraId="0B353454"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530" w:type="pct"/>
            <w:vMerge/>
            <w:tcBorders>
              <w:top w:val="nil"/>
              <w:left w:val="nil"/>
              <w:bottom w:val="single" w:sz="8" w:space="0" w:color="7F7F7F"/>
              <w:right w:val="nil"/>
            </w:tcBorders>
            <w:vAlign w:val="center"/>
            <w:hideMark/>
          </w:tcPr>
          <w:p w14:paraId="13252933"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511" w:type="pct"/>
            <w:vMerge/>
            <w:tcBorders>
              <w:top w:val="nil"/>
              <w:left w:val="nil"/>
              <w:bottom w:val="single" w:sz="8" w:space="0" w:color="7F7F7F"/>
              <w:right w:val="nil"/>
            </w:tcBorders>
            <w:vAlign w:val="center"/>
            <w:hideMark/>
          </w:tcPr>
          <w:p w14:paraId="13AA433A"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481" w:type="pct"/>
            <w:tcBorders>
              <w:top w:val="single" w:sz="8" w:space="0" w:color="7F7F7F"/>
              <w:left w:val="nil"/>
              <w:bottom w:val="single" w:sz="8" w:space="0" w:color="7F7F7F"/>
              <w:right w:val="nil"/>
            </w:tcBorders>
            <w:shd w:val="clear" w:color="auto" w:fill="auto"/>
            <w:vAlign w:val="center"/>
            <w:hideMark/>
          </w:tcPr>
          <w:p w14:paraId="05E1B64E"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Meta presupuestada</w:t>
            </w:r>
          </w:p>
        </w:tc>
        <w:tc>
          <w:tcPr>
            <w:tcW w:w="487" w:type="pct"/>
            <w:tcBorders>
              <w:top w:val="single" w:sz="8" w:space="0" w:color="7F7F7F"/>
              <w:left w:val="nil"/>
              <w:bottom w:val="single" w:sz="8" w:space="0" w:color="7F7F7F"/>
              <w:right w:val="nil"/>
            </w:tcBorders>
            <w:shd w:val="clear" w:color="auto" w:fill="auto"/>
            <w:vAlign w:val="center"/>
            <w:hideMark/>
          </w:tcPr>
          <w:p w14:paraId="3F1B8496" w14:textId="464FDFB0"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12</w:t>
            </w:r>
          </w:p>
        </w:tc>
        <w:tc>
          <w:tcPr>
            <w:tcW w:w="466" w:type="pct"/>
            <w:tcBorders>
              <w:top w:val="single" w:sz="8" w:space="0" w:color="7F7F7F"/>
              <w:left w:val="nil"/>
              <w:bottom w:val="single" w:sz="8" w:space="0" w:color="7F7F7F"/>
              <w:right w:val="nil"/>
            </w:tcBorders>
            <w:shd w:val="clear" w:color="auto" w:fill="auto"/>
            <w:vAlign w:val="center"/>
            <w:hideMark/>
          </w:tcPr>
          <w:p w14:paraId="1DBA3574" w14:textId="5B27AE36"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2</w:t>
            </w:r>
          </w:p>
        </w:tc>
        <w:tc>
          <w:tcPr>
            <w:tcW w:w="486" w:type="pct"/>
            <w:tcBorders>
              <w:top w:val="single" w:sz="8" w:space="0" w:color="7F7F7F"/>
              <w:left w:val="nil"/>
              <w:bottom w:val="single" w:sz="8" w:space="0" w:color="7F7F7F"/>
              <w:right w:val="nil"/>
            </w:tcBorders>
            <w:shd w:val="clear" w:color="auto" w:fill="auto"/>
            <w:vAlign w:val="center"/>
            <w:hideMark/>
          </w:tcPr>
          <w:p w14:paraId="0BA15725" w14:textId="14D46CC0"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4</w:t>
            </w:r>
          </w:p>
        </w:tc>
        <w:tc>
          <w:tcPr>
            <w:tcW w:w="530" w:type="pct"/>
            <w:tcBorders>
              <w:top w:val="single" w:sz="8" w:space="0" w:color="7F7F7F"/>
              <w:left w:val="nil"/>
              <w:bottom w:val="single" w:sz="8" w:space="0" w:color="7F7F7F"/>
              <w:right w:val="nil"/>
            </w:tcBorders>
            <w:shd w:val="clear" w:color="auto" w:fill="auto"/>
            <w:vAlign w:val="center"/>
            <w:hideMark/>
          </w:tcPr>
          <w:p w14:paraId="4798DC2A" w14:textId="6FD40DF3"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3</w:t>
            </w:r>
          </w:p>
        </w:tc>
        <w:tc>
          <w:tcPr>
            <w:tcW w:w="588" w:type="pct"/>
            <w:tcBorders>
              <w:top w:val="single" w:sz="8" w:space="0" w:color="7F7F7F"/>
              <w:left w:val="nil"/>
              <w:bottom w:val="single" w:sz="8" w:space="0" w:color="7F7F7F"/>
              <w:right w:val="nil"/>
            </w:tcBorders>
            <w:shd w:val="clear" w:color="auto" w:fill="FFFFFF" w:themeFill="background1"/>
            <w:vAlign w:val="center"/>
            <w:hideMark/>
          </w:tcPr>
          <w:p w14:paraId="4E431A2A" w14:textId="6685975D" w:rsidR="00767B12" w:rsidRPr="00767B12" w:rsidRDefault="00A82EAE"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4</w:t>
            </w:r>
          </w:p>
        </w:tc>
      </w:tr>
      <w:tr w:rsidR="00740B05" w:rsidRPr="00F57203" w14:paraId="1DF390E0" w14:textId="77777777" w:rsidTr="00740B05">
        <w:trPr>
          <w:trHeight w:val="562"/>
        </w:trPr>
        <w:tc>
          <w:tcPr>
            <w:tcW w:w="246" w:type="pct"/>
            <w:vMerge w:val="restart"/>
            <w:tcBorders>
              <w:top w:val="nil"/>
              <w:left w:val="nil"/>
              <w:right w:val="nil"/>
            </w:tcBorders>
            <w:vAlign w:val="center"/>
          </w:tcPr>
          <w:p w14:paraId="284742D9" w14:textId="34384006" w:rsidR="00F57203" w:rsidRPr="00767B12" w:rsidRDefault="00F57203" w:rsidP="00F57203">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7713</w:t>
            </w:r>
          </w:p>
        </w:tc>
        <w:tc>
          <w:tcPr>
            <w:tcW w:w="515" w:type="pct"/>
            <w:vMerge w:val="restart"/>
            <w:tcBorders>
              <w:top w:val="nil"/>
              <w:left w:val="nil"/>
              <w:right w:val="nil"/>
            </w:tcBorders>
            <w:vAlign w:val="center"/>
          </w:tcPr>
          <w:p w14:paraId="50DC378D" w14:textId="7828000C" w:rsidR="00F57203" w:rsidRPr="00767B12" w:rsidRDefault="00F57203" w:rsidP="00F57203">
            <w:pPr>
              <w:spacing w:after="0" w:line="240" w:lineRule="auto"/>
              <w:rPr>
                <w:rFonts w:eastAsia="Times New Roman" w:cs="Times New Roman"/>
                <w:color w:val="808080"/>
                <w:sz w:val="18"/>
                <w:szCs w:val="20"/>
                <w:lang w:val="es-DO" w:eastAsia="es-DO"/>
              </w:rPr>
            </w:pPr>
            <w:r w:rsidRPr="00F57203">
              <w:rPr>
                <w:rFonts w:eastAsia="Times New Roman" w:cs="Times New Roman"/>
                <w:color w:val="808080"/>
                <w:sz w:val="18"/>
                <w:szCs w:val="20"/>
                <w:lang w:val="es-DO" w:eastAsia="es-DO"/>
              </w:rPr>
              <w:t>Relaciones multilaterales fomentadas</w:t>
            </w:r>
          </w:p>
        </w:tc>
        <w:tc>
          <w:tcPr>
            <w:tcW w:w="162" w:type="pct"/>
            <w:vMerge w:val="restart"/>
            <w:tcBorders>
              <w:top w:val="nil"/>
              <w:left w:val="nil"/>
              <w:right w:val="nil"/>
            </w:tcBorders>
            <w:vAlign w:val="center"/>
          </w:tcPr>
          <w:p w14:paraId="2B4C0952" w14:textId="325AF06B" w:rsidR="00F57203" w:rsidRPr="00767B12" w:rsidRDefault="00F57203" w:rsidP="00F57203">
            <w:pPr>
              <w:spacing w:after="0" w:line="240" w:lineRule="auto"/>
              <w:rPr>
                <w:rFonts w:eastAsia="Times New Roman" w:cs="Times New Roman"/>
                <w:color w:val="808080"/>
                <w:sz w:val="18"/>
                <w:szCs w:val="20"/>
                <w:lang w:val="es-DO" w:eastAsia="es-DO"/>
              </w:rPr>
            </w:pPr>
            <w:r>
              <w:rPr>
                <w:rFonts w:eastAsia="Times New Roman" w:cs="Times New Roman"/>
                <w:color w:val="808080"/>
                <w:sz w:val="18"/>
                <w:szCs w:val="20"/>
                <w:lang w:val="es-DO" w:eastAsia="es-DO"/>
              </w:rPr>
              <w:t>A</w:t>
            </w:r>
          </w:p>
        </w:tc>
        <w:tc>
          <w:tcPr>
            <w:tcW w:w="530" w:type="pct"/>
            <w:vMerge w:val="restart"/>
            <w:tcBorders>
              <w:top w:val="nil"/>
              <w:left w:val="nil"/>
              <w:right w:val="nil"/>
            </w:tcBorders>
            <w:vAlign w:val="center"/>
          </w:tcPr>
          <w:p w14:paraId="1F0E5440" w14:textId="1B4ED2D0" w:rsidR="00F57203" w:rsidRPr="00767B12" w:rsidRDefault="00F57203" w:rsidP="00F57203">
            <w:pPr>
              <w:spacing w:after="0" w:line="240" w:lineRule="auto"/>
              <w:rPr>
                <w:rFonts w:eastAsia="Times New Roman" w:cs="Times New Roman"/>
                <w:color w:val="808080"/>
                <w:sz w:val="18"/>
                <w:szCs w:val="20"/>
                <w:lang w:val="es-DO" w:eastAsia="es-DO"/>
              </w:rPr>
            </w:pPr>
            <w:r w:rsidRPr="00F57203">
              <w:rPr>
                <w:rFonts w:eastAsia="Times New Roman" w:cs="Times New Roman"/>
                <w:color w:val="808080"/>
                <w:sz w:val="18"/>
                <w:szCs w:val="20"/>
                <w:lang w:val="es-DO" w:eastAsia="es-DO"/>
              </w:rPr>
              <w:t>Reporte de actividades multilaterales realizadas</w:t>
            </w:r>
          </w:p>
        </w:tc>
        <w:tc>
          <w:tcPr>
            <w:tcW w:w="511" w:type="pct"/>
            <w:vMerge w:val="restart"/>
            <w:tcBorders>
              <w:top w:val="nil"/>
              <w:left w:val="nil"/>
              <w:right w:val="nil"/>
            </w:tcBorders>
            <w:vAlign w:val="center"/>
          </w:tcPr>
          <w:p w14:paraId="03C2DD57" w14:textId="41B51FFF" w:rsidR="00F57203" w:rsidRPr="00767B12" w:rsidRDefault="00F57203" w:rsidP="00F57203">
            <w:pPr>
              <w:spacing w:after="0" w:line="240" w:lineRule="auto"/>
              <w:rPr>
                <w:rFonts w:eastAsia="Times New Roman" w:cs="Times New Roman"/>
                <w:color w:val="808080"/>
                <w:sz w:val="18"/>
                <w:szCs w:val="20"/>
                <w:lang w:val="es-DO" w:eastAsia="es-DO"/>
              </w:rPr>
            </w:pPr>
            <w:r w:rsidRPr="00F57203">
              <w:rPr>
                <w:rFonts w:eastAsia="Times New Roman" w:cs="Times New Roman"/>
                <w:color w:val="808080"/>
                <w:sz w:val="18"/>
                <w:szCs w:val="20"/>
                <w:lang w:val="es-DO" w:eastAsia="es-DO"/>
              </w:rPr>
              <w:t>Número de actividades diplomáticas multilaterales realizadas</w:t>
            </w:r>
          </w:p>
        </w:tc>
        <w:tc>
          <w:tcPr>
            <w:tcW w:w="481" w:type="pct"/>
            <w:tcBorders>
              <w:top w:val="single" w:sz="8" w:space="0" w:color="7F7F7F"/>
              <w:left w:val="nil"/>
              <w:bottom w:val="single" w:sz="8" w:space="0" w:color="7F7F7F"/>
              <w:right w:val="nil"/>
            </w:tcBorders>
            <w:shd w:val="clear" w:color="auto" w:fill="auto"/>
            <w:vAlign w:val="center"/>
          </w:tcPr>
          <w:p w14:paraId="65B20E06" w14:textId="3F165909" w:rsidR="00F57203" w:rsidRPr="00767B12" w:rsidRDefault="00F57203" w:rsidP="00F57203">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Presupuesto financiero asignado</w:t>
            </w:r>
          </w:p>
        </w:tc>
        <w:tc>
          <w:tcPr>
            <w:tcW w:w="487" w:type="pct"/>
            <w:tcBorders>
              <w:top w:val="single" w:sz="8" w:space="0" w:color="7F7F7F"/>
              <w:left w:val="nil"/>
              <w:bottom w:val="single" w:sz="8" w:space="0" w:color="7F7F7F"/>
              <w:right w:val="nil"/>
            </w:tcBorders>
            <w:shd w:val="clear" w:color="auto" w:fill="auto"/>
            <w:vAlign w:val="center"/>
          </w:tcPr>
          <w:p w14:paraId="7AD0D797" w14:textId="40926B5F" w:rsidR="00F57203" w:rsidRPr="00A82EAE" w:rsidRDefault="00A82EAE" w:rsidP="00F57203">
            <w:pPr>
              <w:spacing w:after="0" w:line="240" w:lineRule="auto"/>
              <w:jc w:val="center"/>
              <w:rPr>
                <w:rFonts w:eastAsia="Times New Roman" w:cs="Times New Roman"/>
                <w:color w:val="808080"/>
                <w:sz w:val="14"/>
                <w:szCs w:val="20"/>
                <w:lang w:val="es-DO" w:eastAsia="es-DO"/>
              </w:rPr>
            </w:pPr>
            <w:r w:rsidRPr="00A82EAE">
              <w:rPr>
                <w:rFonts w:eastAsia="Times New Roman" w:cs="Times New Roman"/>
                <w:color w:val="808080"/>
                <w:sz w:val="14"/>
                <w:szCs w:val="20"/>
                <w:lang w:val="es-DO" w:eastAsia="es-DO"/>
              </w:rPr>
              <w:t>899,238,380.38</w:t>
            </w:r>
          </w:p>
        </w:tc>
        <w:tc>
          <w:tcPr>
            <w:tcW w:w="466" w:type="pct"/>
            <w:tcBorders>
              <w:top w:val="single" w:sz="8" w:space="0" w:color="7F7F7F"/>
              <w:left w:val="nil"/>
              <w:bottom w:val="single" w:sz="8" w:space="0" w:color="7F7F7F"/>
              <w:right w:val="nil"/>
            </w:tcBorders>
            <w:shd w:val="clear" w:color="auto" w:fill="auto"/>
            <w:vAlign w:val="center"/>
          </w:tcPr>
          <w:p w14:paraId="38EBACC6" w14:textId="2E5117E1" w:rsidR="00F57203" w:rsidRPr="00A82EAE" w:rsidRDefault="00740B05" w:rsidP="00F57203">
            <w:pPr>
              <w:spacing w:after="0" w:line="240" w:lineRule="auto"/>
              <w:jc w:val="center"/>
              <w:rPr>
                <w:rFonts w:eastAsia="Times New Roman" w:cs="Times New Roman"/>
                <w:color w:val="808080"/>
                <w:sz w:val="14"/>
                <w:szCs w:val="20"/>
                <w:lang w:val="es-DO" w:eastAsia="es-DO"/>
              </w:rPr>
            </w:pPr>
            <w:r w:rsidRPr="00A82EAE">
              <w:rPr>
                <w:rFonts w:eastAsia="Times New Roman" w:cs="Times New Roman"/>
                <w:color w:val="808080"/>
                <w:sz w:val="14"/>
                <w:szCs w:val="20"/>
                <w:lang w:val="es-DO" w:eastAsia="es-DO"/>
              </w:rPr>
              <w:t>219,650,482.55</w:t>
            </w:r>
          </w:p>
        </w:tc>
        <w:tc>
          <w:tcPr>
            <w:tcW w:w="486" w:type="pct"/>
            <w:tcBorders>
              <w:top w:val="single" w:sz="8" w:space="0" w:color="7F7F7F"/>
              <w:left w:val="nil"/>
              <w:bottom w:val="single" w:sz="8" w:space="0" w:color="7F7F7F"/>
              <w:right w:val="nil"/>
            </w:tcBorders>
            <w:shd w:val="clear" w:color="auto" w:fill="auto"/>
            <w:vAlign w:val="center"/>
          </w:tcPr>
          <w:p w14:paraId="444FF794" w14:textId="3E5E5B72" w:rsidR="00F57203" w:rsidRPr="00A82EAE" w:rsidRDefault="00740B05" w:rsidP="00F57203">
            <w:pPr>
              <w:spacing w:after="0" w:line="240" w:lineRule="auto"/>
              <w:jc w:val="center"/>
              <w:rPr>
                <w:rFonts w:eastAsia="Times New Roman" w:cs="Times New Roman"/>
                <w:color w:val="808080"/>
                <w:sz w:val="14"/>
                <w:szCs w:val="20"/>
                <w:lang w:val="es-DO" w:eastAsia="es-DO"/>
              </w:rPr>
            </w:pPr>
            <w:r w:rsidRPr="00A82EAE">
              <w:rPr>
                <w:rFonts w:eastAsia="Times New Roman" w:cs="Times New Roman"/>
                <w:color w:val="808080"/>
                <w:sz w:val="14"/>
                <w:szCs w:val="20"/>
                <w:lang w:val="es-DO" w:eastAsia="es-DO"/>
              </w:rPr>
              <w:t>221,969,488</w:t>
            </w:r>
          </w:p>
        </w:tc>
        <w:tc>
          <w:tcPr>
            <w:tcW w:w="530" w:type="pct"/>
            <w:tcBorders>
              <w:top w:val="single" w:sz="8" w:space="0" w:color="7F7F7F"/>
              <w:left w:val="nil"/>
              <w:bottom w:val="single" w:sz="8" w:space="0" w:color="7F7F7F"/>
              <w:right w:val="nil"/>
            </w:tcBorders>
            <w:shd w:val="clear" w:color="auto" w:fill="auto"/>
            <w:vAlign w:val="center"/>
          </w:tcPr>
          <w:p w14:paraId="4AD9C5D4" w14:textId="741DE843" w:rsidR="00F57203" w:rsidRPr="00A82EAE" w:rsidRDefault="00740B05" w:rsidP="00F57203">
            <w:pPr>
              <w:spacing w:after="0" w:line="240" w:lineRule="auto"/>
              <w:jc w:val="center"/>
              <w:rPr>
                <w:rFonts w:eastAsia="Times New Roman" w:cs="Times New Roman"/>
                <w:color w:val="808080"/>
                <w:sz w:val="14"/>
                <w:szCs w:val="20"/>
                <w:lang w:val="es-DO" w:eastAsia="es-DO"/>
              </w:rPr>
            </w:pPr>
            <w:r w:rsidRPr="00A82EAE">
              <w:rPr>
                <w:rFonts w:eastAsia="Times New Roman" w:cs="Times New Roman"/>
                <w:color w:val="808080"/>
                <w:sz w:val="14"/>
                <w:szCs w:val="20"/>
                <w:lang w:val="es-DO" w:eastAsia="es-DO"/>
              </w:rPr>
              <w:t>217,342,526</w:t>
            </w:r>
          </w:p>
        </w:tc>
        <w:tc>
          <w:tcPr>
            <w:tcW w:w="588" w:type="pct"/>
            <w:tcBorders>
              <w:top w:val="single" w:sz="8" w:space="0" w:color="7F7F7F"/>
              <w:left w:val="nil"/>
              <w:bottom w:val="single" w:sz="8" w:space="0" w:color="7F7F7F"/>
              <w:right w:val="nil"/>
            </w:tcBorders>
            <w:shd w:val="clear" w:color="auto" w:fill="FFFFFF" w:themeFill="background1"/>
            <w:vAlign w:val="center"/>
          </w:tcPr>
          <w:p w14:paraId="1F87206C" w14:textId="4A66B657" w:rsidR="00F57203" w:rsidRPr="00A82EAE" w:rsidRDefault="00A82EAE" w:rsidP="00F57203">
            <w:pPr>
              <w:spacing w:after="0" w:line="240" w:lineRule="auto"/>
              <w:jc w:val="center"/>
              <w:rPr>
                <w:rFonts w:eastAsia="Times New Roman" w:cs="Times New Roman"/>
                <w:color w:val="808080"/>
                <w:sz w:val="14"/>
                <w:szCs w:val="20"/>
                <w:lang w:val="es-DO" w:eastAsia="es-DO"/>
              </w:rPr>
            </w:pPr>
            <w:r>
              <w:rPr>
                <w:rFonts w:eastAsia="Times New Roman" w:cs="Times New Roman"/>
                <w:color w:val="808080"/>
                <w:sz w:val="14"/>
                <w:szCs w:val="20"/>
                <w:lang w:val="es-DO" w:eastAsia="es-DO"/>
              </w:rPr>
              <w:t>235,825,800.96</w:t>
            </w:r>
          </w:p>
        </w:tc>
      </w:tr>
      <w:tr w:rsidR="00740B05" w:rsidRPr="00F57203" w14:paraId="443B2B4E" w14:textId="77777777" w:rsidTr="00740B05">
        <w:trPr>
          <w:trHeight w:val="475"/>
        </w:trPr>
        <w:tc>
          <w:tcPr>
            <w:tcW w:w="246" w:type="pct"/>
            <w:vMerge/>
            <w:tcBorders>
              <w:left w:val="nil"/>
              <w:bottom w:val="single" w:sz="8" w:space="0" w:color="7F7F7F"/>
              <w:right w:val="nil"/>
            </w:tcBorders>
            <w:vAlign w:val="center"/>
          </w:tcPr>
          <w:p w14:paraId="27D3EA8A" w14:textId="77777777" w:rsidR="00F57203" w:rsidRDefault="00F57203" w:rsidP="00F57203">
            <w:pPr>
              <w:spacing w:after="0" w:line="240" w:lineRule="auto"/>
              <w:rPr>
                <w:rFonts w:eastAsia="Times New Roman" w:cs="Times New Roman"/>
                <w:color w:val="808080"/>
                <w:sz w:val="14"/>
                <w:szCs w:val="20"/>
                <w:lang w:val="es-DO" w:eastAsia="es-DO"/>
              </w:rPr>
            </w:pPr>
          </w:p>
        </w:tc>
        <w:tc>
          <w:tcPr>
            <w:tcW w:w="515" w:type="pct"/>
            <w:vMerge/>
            <w:tcBorders>
              <w:left w:val="nil"/>
              <w:bottom w:val="single" w:sz="8" w:space="0" w:color="7F7F7F"/>
              <w:right w:val="nil"/>
            </w:tcBorders>
            <w:vAlign w:val="center"/>
          </w:tcPr>
          <w:p w14:paraId="07D96AA8" w14:textId="77777777" w:rsidR="00F57203" w:rsidRPr="00F57203" w:rsidRDefault="00F57203" w:rsidP="00F57203">
            <w:pPr>
              <w:spacing w:after="0" w:line="240" w:lineRule="auto"/>
              <w:rPr>
                <w:rFonts w:eastAsia="Times New Roman" w:cs="Times New Roman"/>
                <w:color w:val="808080"/>
                <w:sz w:val="18"/>
                <w:szCs w:val="20"/>
                <w:lang w:val="es-DO" w:eastAsia="es-DO"/>
              </w:rPr>
            </w:pPr>
          </w:p>
        </w:tc>
        <w:tc>
          <w:tcPr>
            <w:tcW w:w="162" w:type="pct"/>
            <w:vMerge/>
            <w:tcBorders>
              <w:left w:val="nil"/>
              <w:bottom w:val="single" w:sz="8" w:space="0" w:color="7F7F7F"/>
              <w:right w:val="nil"/>
            </w:tcBorders>
            <w:vAlign w:val="center"/>
          </w:tcPr>
          <w:p w14:paraId="3ADD5D30" w14:textId="77777777" w:rsidR="00F57203" w:rsidRDefault="00F57203" w:rsidP="00F57203">
            <w:pPr>
              <w:spacing w:after="0" w:line="240" w:lineRule="auto"/>
              <w:rPr>
                <w:rFonts w:eastAsia="Times New Roman" w:cs="Times New Roman"/>
                <w:color w:val="808080"/>
                <w:sz w:val="18"/>
                <w:szCs w:val="20"/>
                <w:lang w:val="es-DO" w:eastAsia="es-DO"/>
              </w:rPr>
            </w:pPr>
          </w:p>
        </w:tc>
        <w:tc>
          <w:tcPr>
            <w:tcW w:w="530" w:type="pct"/>
            <w:vMerge/>
            <w:tcBorders>
              <w:left w:val="nil"/>
              <w:bottom w:val="single" w:sz="8" w:space="0" w:color="7F7F7F"/>
              <w:right w:val="nil"/>
            </w:tcBorders>
            <w:vAlign w:val="center"/>
          </w:tcPr>
          <w:p w14:paraId="594CD014" w14:textId="77777777" w:rsidR="00F57203" w:rsidRPr="00F57203" w:rsidRDefault="00F57203" w:rsidP="00F57203">
            <w:pPr>
              <w:spacing w:after="0" w:line="240" w:lineRule="auto"/>
              <w:rPr>
                <w:rFonts w:eastAsia="Times New Roman" w:cs="Times New Roman"/>
                <w:color w:val="808080"/>
                <w:sz w:val="18"/>
                <w:szCs w:val="20"/>
                <w:lang w:val="es-DO" w:eastAsia="es-DO"/>
              </w:rPr>
            </w:pPr>
          </w:p>
        </w:tc>
        <w:tc>
          <w:tcPr>
            <w:tcW w:w="511" w:type="pct"/>
            <w:vMerge/>
            <w:tcBorders>
              <w:left w:val="nil"/>
              <w:bottom w:val="single" w:sz="8" w:space="0" w:color="7F7F7F"/>
              <w:right w:val="nil"/>
            </w:tcBorders>
            <w:vAlign w:val="center"/>
          </w:tcPr>
          <w:p w14:paraId="72D780B4" w14:textId="77777777" w:rsidR="00F57203" w:rsidRPr="00F57203" w:rsidRDefault="00F57203" w:rsidP="00F57203">
            <w:pPr>
              <w:spacing w:after="0" w:line="240" w:lineRule="auto"/>
              <w:rPr>
                <w:rFonts w:eastAsia="Times New Roman" w:cs="Times New Roman"/>
                <w:color w:val="808080"/>
                <w:sz w:val="18"/>
                <w:szCs w:val="20"/>
                <w:lang w:val="es-DO" w:eastAsia="es-DO"/>
              </w:rPr>
            </w:pPr>
          </w:p>
        </w:tc>
        <w:tc>
          <w:tcPr>
            <w:tcW w:w="481" w:type="pct"/>
            <w:tcBorders>
              <w:top w:val="single" w:sz="8" w:space="0" w:color="7F7F7F"/>
              <w:left w:val="nil"/>
              <w:bottom w:val="single" w:sz="8" w:space="0" w:color="7F7F7F"/>
              <w:right w:val="nil"/>
            </w:tcBorders>
            <w:shd w:val="clear" w:color="auto" w:fill="auto"/>
            <w:vAlign w:val="center"/>
          </w:tcPr>
          <w:p w14:paraId="507179BE" w14:textId="57629239" w:rsidR="00F57203" w:rsidRPr="00767B12" w:rsidRDefault="00F57203" w:rsidP="00F57203">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Meta presupuestada</w:t>
            </w:r>
          </w:p>
        </w:tc>
        <w:tc>
          <w:tcPr>
            <w:tcW w:w="487" w:type="pct"/>
            <w:tcBorders>
              <w:top w:val="single" w:sz="8" w:space="0" w:color="7F7F7F"/>
              <w:left w:val="nil"/>
              <w:bottom w:val="single" w:sz="8" w:space="0" w:color="7F7F7F"/>
              <w:right w:val="nil"/>
            </w:tcBorders>
            <w:shd w:val="clear" w:color="auto" w:fill="auto"/>
            <w:vAlign w:val="center"/>
          </w:tcPr>
          <w:p w14:paraId="2C584DB5" w14:textId="0E260FDB" w:rsidR="00F57203" w:rsidRDefault="00740B05" w:rsidP="00F57203">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41</w:t>
            </w:r>
          </w:p>
        </w:tc>
        <w:tc>
          <w:tcPr>
            <w:tcW w:w="466" w:type="pct"/>
            <w:tcBorders>
              <w:top w:val="single" w:sz="8" w:space="0" w:color="7F7F7F"/>
              <w:left w:val="nil"/>
              <w:bottom w:val="single" w:sz="8" w:space="0" w:color="7F7F7F"/>
              <w:right w:val="nil"/>
            </w:tcBorders>
            <w:shd w:val="clear" w:color="auto" w:fill="auto"/>
            <w:vAlign w:val="center"/>
          </w:tcPr>
          <w:p w14:paraId="52A9F0DE" w14:textId="5827F578" w:rsidR="00F57203" w:rsidRDefault="00740B05" w:rsidP="00F57203">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10</w:t>
            </w:r>
          </w:p>
        </w:tc>
        <w:tc>
          <w:tcPr>
            <w:tcW w:w="486" w:type="pct"/>
            <w:tcBorders>
              <w:top w:val="single" w:sz="8" w:space="0" w:color="7F7F7F"/>
              <w:left w:val="nil"/>
              <w:bottom w:val="single" w:sz="8" w:space="0" w:color="7F7F7F"/>
              <w:right w:val="nil"/>
            </w:tcBorders>
            <w:shd w:val="clear" w:color="auto" w:fill="auto"/>
            <w:vAlign w:val="center"/>
          </w:tcPr>
          <w:p w14:paraId="5C8A65DD" w14:textId="6AA10D35" w:rsidR="00F57203" w:rsidRPr="00767B12" w:rsidRDefault="00740B05" w:rsidP="00F57203">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10</w:t>
            </w:r>
          </w:p>
        </w:tc>
        <w:tc>
          <w:tcPr>
            <w:tcW w:w="530" w:type="pct"/>
            <w:tcBorders>
              <w:top w:val="single" w:sz="8" w:space="0" w:color="7F7F7F"/>
              <w:left w:val="nil"/>
              <w:bottom w:val="single" w:sz="8" w:space="0" w:color="7F7F7F"/>
              <w:right w:val="nil"/>
            </w:tcBorders>
            <w:shd w:val="clear" w:color="auto" w:fill="auto"/>
            <w:vAlign w:val="center"/>
          </w:tcPr>
          <w:p w14:paraId="4472BABB" w14:textId="347D7EBA" w:rsidR="00F57203" w:rsidRPr="00767B12" w:rsidRDefault="00740B05" w:rsidP="00F57203">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10</w:t>
            </w:r>
          </w:p>
        </w:tc>
        <w:tc>
          <w:tcPr>
            <w:tcW w:w="588" w:type="pct"/>
            <w:tcBorders>
              <w:top w:val="single" w:sz="8" w:space="0" w:color="7F7F7F"/>
              <w:left w:val="nil"/>
              <w:bottom w:val="single" w:sz="8" w:space="0" w:color="7F7F7F"/>
              <w:right w:val="nil"/>
            </w:tcBorders>
            <w:shd w:val="clear" w:color="auto" w:fill="FFFFFF" w:themeFill="background1"/>
            <w:vAlign w:val="center"/>
          </w:tcPr>
          <w:p w14:paraId="007283E9" w14:textId="0468872A" w:rsidR="00F57203" w:rsidRPr="00767B12" w:rsidRDefault="00B56D36" w:rsidP="00F57203">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11</w:t>
            </w:r>
          </w:p>
        </w:tc>
      </w:tr>
      <w:tr w:rsidR="00740B05" w:rsidRPr="00767B12" w14:paraId="51157FC5" w14:textId="77777777" w:rsidTr="00740B05">
        <w:trPr>
          <w:trHeight w:val="766"/>
        </w:trPr>
        <w:tc>
          <w:tcPr>
            <w:tcW w:w="246" w:type="pct"/>
            <w:vMerge w:val="restart"/>
            <w:tcBorders>
              <w:top w:val="nil"/>
              <w:left w:val="nil"/>
              <w:bottom w:val="single" w:sz="8" w:space="0" w:color="7F7F7F"/>
              <w:right w:val="nil"/>
            </w:tcBorders>
            <w:shd w:val="clear" w:color="auto" w:fill="auto"/>
            <w:vAlign w:val="center"/>
            <w:hideMark/>
          </w:tcPr>
          <w:p w14:paraId="2A0B7B46" w14:textId="0B36AA03" w:rsidR="00767B12" w:rsidRPr="00767B12" w:rsidRDefault="006A486F" w:rsidP="006A486F">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7714</w:t>
            </w:r>
          </w:p>
        </w:tc>
        <w:tc>
          <w:tcPr>
            <w:tcW w:w="515" w:type="pct"/>
            <w:vMerge w:val="restart"/>
            <w:tcBorders>
              <w:top w:val="nil"/>
              <w:left w:val="nil"/>
              <w:bottom w:val="single" w:sz="8" w:space="0" w:color="7F7F7F"/>
              <w:right w:val="nil"/>
            </w:tcBorders>
            <w:shd w:val="clear" w:color="auto" w:fill="auto"/>
            <w:vAlign w:val="center"/>
            <w:hideMark/>
          </w:tcPr>
          <w:p w14:paraId="158501C7" w14:textId="77777777" w:rsidR="00767B12" w:rsidRPr="00767B12" w:rsidRDefault="00767B12" w:rsidP="00FC4FBD">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Servicios Consulares y Migratorios.</w:t>
            </w:r>
          </w:p>
        </w:tc>
        <w:tc>
          <w:tcPr>
            <w:tcW w:w="162" w:type="pct"/>
            <w:vMerge w:val="restart"/>
            <w:tcBorders>
              <w:top w:val="nil"/>
              <w:left w:val="nil"/>
              <w:bottom w:val="single" w:sz="8" w:space="0" w:color="7F7F7F"/>
              <w:right w:val="nil"/>
            </w:tcBorders>
            <w:shd w:val="clear" w:color="auto" w:fill="auto"/>
            <w:vAlign w:val="center"/>
            <w:hideMark/>
          </w:tcPr>
          <w:p w14:paraId="2AA1DE80" w14:textId="77777777" w:rsidR="00767B12" w:rsidRPr="00767B12" w:rsidRDefault="00767B12" w:rsidP="00767B12">
            <w:pPr>
              <w:spacing w:after="0" w:line="240" w:lineRule="auto"/>
              <w:jc w:val="center"/>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A</w:t>
            </w:r>
          </w:p>
        </w:tc>
        <w:tc>
          <w:tcPr>
            <w:tcW w:w="530" w:type="pct"/>
            <w:vMerge w:val="restart"/>
            <w:tcBorders>
              <w:top w:val="nil"/>
              <w:left w:val="nil"/>
              <w:bottom w:val="single" w:sz="8" w:space="0" w:color="7F7F7F"/>
              <w:right w:val="nil"/>
            </w:tcBorders>
            <w:shd w:val="clear" w:color="auto" w:fill="auto"/>
            <w:vAlign w:val="center"/>
            <w:hideMark/>
          </w:tcPr>
          <w:p w14:paraId="1EE1989D" w14:textId="77777777" w:rsidR="00767B12" w:rsidRPr="00767B12" w:rsidRDefault="00767B12" w:rsidP="00767B12">
            <w:pPr>
              <w:spacing w:after="0" w:line="240" w:lineRule="auto"/>
              <w:jc w:val="center"/>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Sumatoria de los servicios consulares y migratorios brindados.</w:t>
            </w:r>
          </w:p>
        </w:tc>
        <w:tc>
          <w:tcPr>
            <w:tcW w:w="511" w:type="pct"/>
            <w:vMerge w:val="restart"/>
            <w:tcBorders>
              <w:top w:val="nil"/>
              <w:left w:val="nil"/>
              <w:bottom w:val="single" w:sz="8" w:space="0" w:color="7F7F7F"/>
              <w:right w:val="nil"/>
            </w:tcBorders>
            <w:shd w:val="clear" w:color="auto" w:fill="auto"/>
            <w:vAlign w:val="center"/>
            <w:hideMark/>
          </w:tcPr>
          <w:p w14:paraId="4FA876C8" w14:textId="77777777" w:rsidR="00767B12" w:rsidRPr="00767B12" w:rsidRDefault="00767B12" w:rsidP="00767B12">
            <w:pPr>
              <w:spacing w:after="0" w:line="240" w:lineRule="auto"/>
              <w:jc w:val="center"/>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Numero de servicios consulares y migratorios brindados.</w:t>
            </w:r>
          </w:p>
        </w:tc>
        <w:tc>
          <w:tcPr>
            <w:tcW w:w="481" w:type="pct"/>
            <w:tcBorders>
              <w:top w:val="nil"/>
              <w:left w:val="nil"/>
              <w:bottom w:val="single" w:sz="8" w:space="0" w:color="7F7F7F"/>
              <w:right w:val="nil"/>
            </w:tcBorders>
            <w:shd w:val="clear" w:color="auto" w:fill="auto"/>
            <w:vAlign w:val="center"/>
            <w:hideMark/>
          </w:tcPr>
          <w:p w14:paraId="0CE1B5E5"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Presupuesto financiero asignado</w:t>
            </w:r>
          </w:p>
        </w:tc>
        <w:tc>
          <w:tcPr>
            <w:tcW w:w="487" w:type="pct"/>
            <w:tcBorders>
              <w:top w:val="nil"/>
              <w:left w:val="nil"/>
              <w:bottom w:val="single" w:sz="8" w:space="0" w:color="7F7F7F"/>
              <w:right w:val="nil"/>
            </w:tcBorders>
            <w:shd w:val="clear" w:color="auto" w:fill="auto"/>
            <w:vAlign w:val="center"/>
            <w:hideMark/>
          </w:tcPr>
          <w:p w14:paraId="4A0BC07F" w14:textId="52F6C985" w:rsidR="00767B12" w:rsidRPr="00767B12" w:rsidRDefault="00A82EAE"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2,216,226,156.83</w:t>
            </w:r>
          </w:p>
        </w:tc>
        <w:tc>
          <w:tcPr>
            <w:tcW w:w="466" w:type="pct"/>
            <w:tcBorders>
              <w:top w:val="nil"/>
              <w:left w:val="nil"/>
              <w:bottom w:val="single" w:sz="8" w:space="0" w:color="7F7F7F"/>
              <w:right w:val="nil"/>
            </w:tcBorders>
            <w:shd w:val="clear" w:color="auto" w:fill="auto"/>
            <w:vAlign w:val="center"/>
            <w:hideMark/>
          </w:tcPr>
          <w:p w14:paraId="3FE4ABB7" w14:textId="1247649C" w:rsidR="00767B12" w:rsidRPr="00767B12" w:rsidRDefault="00740B05"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498,818,338.70</w:t>
            </w:r>
          </w:p>
        </w:tc>
        <w:tc>
          <w:tcPr>
            <w:tcW w:w="486" w:type="pct"/>
            <w:tcBorders>
              <w:top w:val="nil"/>
              <w:left w:val="nil"/>
              <w:bottom w:val="single" w:sz="8" w:space="0" w:color="7F7F7F"/>
              <w:right w:val="nil"/>
            </w:tcBorders>
            <w:shd w:val="clear" w:color="auto" w:fill="auto"/>
            <w:vAlign w:val="center"/>
            <w:hideMark/>
          </w:tcPr>
          <w:p w14:paraId="429C74AE" w14:textId="51149477" w:rsidR="00767B12" w:rsidRPr="00767B12" w:rsidRDefault="00740B05"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527,397,980</w:t>
            </w:r>
          </w:p>
        </w:tc>
        <w:tc>
          <w:tcPr>
            <w:tcW w:w="530" w:type="pct"/>
            <w:tcBorders>
              <w:top w:val="nil"/>
              <w:left w:val="nil"/>
              <w:bottom w:val="single" w:sz="8" w:space="0" w:color="7F7F7F"/>
              <w:right w:val="nil"/>
            </w:tcBorders>
            <w:shd w:val="clear" w:color="auto" w:fill="auto"/>
            <w:vAlign w:val="center"/>
            <w:hideMark/>
          </w:tcPr>
          <w:p w14:paraId="073511F4" w14:textId="4494DEE8" w:rsidR="00767B12" w:rsidRPr="00767B12" w:rsidRDefault="00740B05"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540,093,262</w:t>
            </w:r>
          </w:p>
        </w:tc>
        <w:tc>
          <w:tcPr>
            <w:tcW w:w="588" w:type="pct"/>
            <w:tcBorders>
              <w:top w:val="nil"/>
              <w:left w:val="nil"/>
              <w:bottom w:val="single" w:sz="8" w:space="0" w:color="7F7F7F"/>
              <w:right w:val="nil"/>
            </w:tcBorders>
            <w:shd w:val="clear" w:color="auto" w:fill="auto"/>
            <w:vAlign w:val="center"/>
            <w:hideMark/>
          </w:tcPr>
          <w:p w14:paraId="19FE6FD8" w14:textId="2783E8ED" w:rsidR="00767B12" w:rsidRPr="00767B12" w:rsidRDefault="00A82EAE"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642,994,897.33</w:t>
            </w:r>
          </w:p>
        </w:tc>
      </w:tr>
      <w:tr w:rsidR="00740B05" w:rsidRPr="00767B12" w14:paraId="355A83E9" w14:textId="77777777" w:rsidTr="00740B05">
        <w:trPr>
          <w:trHeight w:val="633"/>
        </w:trPr>
        <w:tc>
          <w:tcPr>
            <w:tcW w:w="246" w:type="pct"/>
            <w:vMerge/>
            <w:tcBorders>
              <w:top w:val="nil"/>
              <w:left w:val="nil"/>
              <w:bottom w:val="single" w:sz="8" w:space="0" w:color="7F7F7F"/>
              <w:right w:val="nil"/>
            </w:tcBorders>
            <w:vAlign w:val="center"/>
            <w:hideMark/>
          </w:tcPr>
          <w:p w14:paraId="40D37B4A" w14:textId="77777777" w:rsidR="00767B12" w:rsidRPr="00767B12" w:rsidRDefault="00767B12" w:rsidP="00767B12">
            <w:pPr>
              <w:spacing w:after="0" w:line="240" w:lineRule="auto"/>
              <w:rPr>
                <w:rFonts w:eastAsia="Times New Roman" w:cs="Times New Roman"/>
                <w:color w:val="808080"/>
                <w:sz w:val="14"/>
                <w:szCs w:val="20"/>
                <w:lang w:val="es-DO" w:eastAsia="es-DO"/>
              </w:rPr>
            </w:pPr>
          </w:p>
        </w:tc>
        <w:tc>
          <w:tcPr>
            <w:tcW w:w="515" w:type="pct"/>
            <w:vMerge/>
            <w:tcBorders>
              <w:top w:val="nil"/>
              <w:left w:val="nil"/>
              <w:bottom w:val="single" w:sz="8" w:space="0" w:color="7F7F7F"/>
              <w:right w:val="nil"/>
            </w:tcBorders>
            <w:vAlign w:val="center"/>
            <w:hideMark/>
          </w:tcPr>
          <w:p w14:paraId="0C2D8DBE"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162" w:type="pct"/>
            <w:vMerge/>
            <w:tcBorders>
              <w:top w:val="nil"/>
              <w:left w:val="nil"/>
              <w:bottom w:val="single" w:sz="8" w:space="0" w:color="7F7F7F"/>
              <w:right w:val="nil"/>
            </w:tcBorders>
            <w:vAlign w:val="center"/>
            <w:hideMark/>
          </w:tcPr>
          <w:p w14:paraId="4AA36CEB"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530" w:type="pct"/>
            <w:vMerge/>
            <w:tcBorders>
              <w:top w:val="nil"/>
              <w:left w:val="nil"/>
              <w:bottom w:val="single" w:sz="8" w:space="0" w:color="7F7F7F"/>
              <w:right w:val="nil"/>
            </w:tcBorders>
            <w:vAlign w:val="center"/>
            <w:hideMark/>
          </w:tcPr>
          <w:p w14:paraId="7A96445E"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511" w:type="pct"/>
            <w:vMerge/>
            <w:tcBorders>
              <w:top w:val="nil"/>
              <w:left w:val="nil"/>
              <w:bottom w:val="single" w:sz="8" w:space="0" w:color="7F7F7F"/>
              <w:right w:val="nil"/>
            </w:tcBorders>
            <w:vAlign w:val="center"/>
            <w:hideMark/>
          </w:tcPr>
          <w:p w14:paraId="71C9B18C"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481" w:type="pct"/>
            <w:tcBorders>
              <w:top w:val="nil"/>
              <w:left w:val="nil"/>
              <w:bottom w:val="nil"/>
              <w:right w:val="nil"/>
            </w:tcBorders>
            <w:shd w:val="clear" w:color="auto" w:fill="auto"/>
            <w:vAlign w:val="center"/>
            <w:hideMark/>
          </w:tcPr>
          <w:p w14:paraId="61AD3B2C"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Meta presupuestada</w:t>
            </w:r>
          </w:p>
        </w:tc>
        <w:tc>
          <w:tcPr>
            <w:tcW w:w="487" w:type="pct"/>
            <w:tcBorders>
              <w:top w:val="nil"/>
              <w:left w:val="nil"/>
              <w:bottom w:val="nil"/>
              <w:right w:val="nil"/>
            </w:tcBorders>
            <w:shd w:val="clear" w:color="auto" w:fill="auto"/>
            <w:vAlign w:val="center"/>
            <w:hideMark/>
          </w:tcPr>
          <w:p w14:paraId="4DC3F5CE" w14:textId="4035D48C"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500,250</w:t>
            </w:r>
          </w:p>
        </w:tc>
        <w:tc>
          <w:tcPr>
            <w:tcW w:w="466" w:type="pct"/>
            <w:tcBorders>
              <w:top w:val="nil"/>
              <w:left w:val="nil"/>
              <w:bottom w:val="nil"/>
              <w:right w:val="nil"/>
            </w:tcBorders>
            <w:shd w:val="clear" w:color="auto" w:fill="auto"/>
            <w:vAlign w:val="center"/>
            <w:hideMark/>
          </w:tcPr>
          <w:p w14:paraId="71B9AC1C" w14:textId="6E220335"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129,378</w:t>
            </w:r>
          </w:p>
        </w:tc>
        <w:tc>
          <w:tcPr>
            <w:tcW w:w="486" w:type="pct"/>
            <w:tcBorders>
              <w:top w:val="nil"/>
              <w:left w:val="nil"/>
              <w:bottom w:val="nil"/>
              <w:right w:val="nil"/>
            </w:tcBorders>
            <w:shd w:val="clear" w:color="auto" w:fill="auto"/>
            <w:vAlign w:val="center"/>
            <w:hideMark/>
          </w:tcPr>
          <w:p w14:paraId="7B0CAAED" w14:textId="6BA95721"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151,648</w:t>
            </w:r>
          </w:p>
        </w:tc>
        <w:tc>
          <w:tcPr>
            <w:tcW w:w="530" w:type="pct"/>
            <w:tcBorders>
              <w:top w:val="nil"/>
              <w:left w:val="nil"/>
              <w:bottom w:val="nil"/>
              <w:right w:val="nil"/>
            </w:tcBorders>
            <w:shd w:val="clear" w:color="auto" w:fill="auto"/>
            <w:vAlign w:val="center"/>
            <w:hideMark/>
          </w:tcPr>
          <w:p w14:paraId="30063092" w14:textId="49C08C91"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132,419</w:t>
            </w:r>
          </w:p>
        </w:tc>
        <w:tc>
          <w:tcPr>
            <w:tcW w:w="588" w:type="pct"/>
            <w:tcBorders>
              <w:top w:val="nil"/>
              <w:left w:val="nil"/>
              <w:bottom w:val="nil"/>
              <w:right w:val="nil"/>
            </w:tcBorders>
            <w:shd w:val="clear" w:color="auto" w:fill="auto"/>
            <w:vAlign w:val="center"/>
            <w:hideMark/>
          </w:tcPr>
          <w:p w14:paraId="78822F39" w14:textId="46E186E0" w:rsidR="00767B12" w:rsidRPr="00767B12" w:rsidRDefault="00B56D36"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86,805</w:t>
            </w:r>
          </w:p>
        </w:tc>
      </w:tr>
      <w:tr w:rsidR="00740B05" w:rsidRPr="00767B12" w14:paraId="0926B5E3" w14:textId="77777777" w:rsidTr="00740B05">
        <w:trPr>
          <w:trHeight w:val="684"/>
        </w:trPr>
        <w:tc>
          <w:tcPr>
            <w:tcW w:w="246" w:type="pct"/>
            <w:vMerge w:val="restart"/>
            <w:tcBorders>
              <w:top w:val="nil"/>
              <w:left w:val="nil"/>
              <w:bottom w:val="single" w:sz="8" w:space="0" w:color="7F7F7F"/>
              <w:right w:val="nil"/>
            </w:tcBorders>
            <w:shd w:val="clear" w:color="auto" w:fill="auto"/>
            <w:vAlign w:val="center"/>
            <w:hideMark/>
          </w:tcPr>
          <w:p w14:paraId="6C835231" w14:textId="77777777" w:rsidR="00767B12" w:rsidRPr="00767B12" w:rsidRDefault="00767B12" w:rsidP="006A486F">
            <w:pPr>
              <w:spacing w:after="0" w:line="240" w:lineRule="auto"/>
              <w:jc w:val="center"/>
              <w:rPr>
                <w:rFonts w:eastAsia="Times New Roman" w:cs="Times New Roman"/>
                <w:color w:val="808080"/>
                <w:sz w:val="14"/>
                <w:szCs w:val="20"/>
                <w:lang w:val="es-DO" w:eastAsia="es-DO"/>
              </w:rPr>
            </w:pPr>
            <w:r w:rsidRPr="00767B12">
              <w:rPr>
                <w:rFonts w:eastAsia="Times New Roman" w:cs="Times New Roman"/>
                <w:color w:val="808080"/>
                <w:sz w:val="14"/>
                <w:szCs w:val="20"/>
                <w:lang w:val="es-DO" w:eastAsia="es-DO"/>
              </w:rPr>
              <w:t>5965</w:t>
            </w:r>
          </w:p>
        </w:tc>
        <w:tc>
          <w:tcPr>
            <w:tcW w:w="515" w:type="pct"/>
            <w:vMerge w:val="restart"/>
            <w:tcBorders>
              <w:top w:val="nil"/>
              <w:left w:val="nil"/>
              <w:bottom w:val="single" w:sz="8" w:space="0" w:color="7F7F7F"/>
              <w:right w:val="nil"/>
            </w:tcBorders>
            <w:shd w:val="clear" w:color="auto" w:fill="auto"/>
            <w:vAlign w:val="center"/>
            <w:hideMark/>
          </w:tcPr>
          <w:p w14:paraId="04F505C2"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Fomento de las Relaciones Económicas, Comerciales y de Cooperación Internacional.</w:t>
            </w:r>
          </w:p>
        </w:tc>
        <w:tc>
          <w:tcPr>
            <w:tcW w:w="162" w:type="pct"/>
            <w:vMerge w:val="restart"/>
            <w:tcBorders>
              <w:top w:val="nil"/>
              <w:left w:val="nil"/>
              <w:bottom w:val="single" w:sz="8" w:space="0" w:color="7F7F7F"/>
              <w:right w:val="nil"/>
            </w:tcBorders>
            <w:shd w:val="clear" w:color="auto" w:fill="auto"/>
            <w:vAlign w:val="center"/>
            <w:hideMark/>
          </w:tcPr>
          <w:p w14:paraId="46EAA2F1"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A</w:t>
            </w:r>
          </w:p>
        </w:tc>
        <w:tc>
          <w:tcPr>
            <w:tcW w:w="530" w:type="pct"/>
            <w:vMerge w:val="restart"/>
            <w:tcBorders>
              <w:top w:val="nil"/>
              <w:left w:val="nil"/>
              <w:bottom w:val="single" w:sz="8" w:space="0" w:color="7F7F7F"/>
              <w:right w:val="nil"/>
            </w:tcBorders>
            <w:shd w:val="clear" w:color="auto" w:fill="auto"/>
            <w:vAlign w:val="center"/>
            <w:hideMark/>
          </w:tcPr>
          <w:p w14:paraId="3279CB9F"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Sumatoria de las actividades realizadas.</w:t>
            </w:r>
          </w:p>
        </w:tc>
        <w:tc>
          <w:tcPr>
            <w:tcW w:w="511" w:type="pct"/>
            <w:vMerge w:val="restart"/>
            <w:tcBorders>
              <w:top w:val="nil"/>
              <w:left w:val="nil"/>
              <w:bottom w:val="single" w:sz="8" w:space="0" w:color="7F7F7F"/>
              <w:right w:val="nil"/>
            </w:tcBorders>
            <w:shd w:val="clear" w:color="auto" w:fill="auto"/>
            <w:vAlign w:val="center"/>
            <w:hideMark/>
          </w:tcPr>
          <w:p w14:paraId="058564F6"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Cantidad de actividades de desarrollo económico.</w:t>
            </w:r>
          </w:p>
        </w:tc>
        <w:tc>
          <w:tcPr>
            <w:tcW w:w="481" w:type="pct"/>
            <w:tcBorders>
              <w:top w:val="single" w:sz="8" w:space="0" w:color="7F7F7F"/>
              <w:left w:val="nil"/>
              <w:bottom w:val="single" w:sz="8" w:space="0" w:color="7F7F7F"/>
              <w:right w:val="nil"/>
            </w:tcBorders>
            <w:shd w:val="clear" w:color="auto" w:fill="auto"/>
            <w:vAlign w:val="center"/>
            <w:hideMark/>
          </w:tcPr>
          <w:p w14:paraId="697EEECE"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Presupuesto financiero asignado</w:t>
            </w:r>
          </w:p>
        </w:tc>
        <w:tc>
          <w:tcPr>
            <w:tcW w:w="487" w:type="pct"/>
            <w:tcBorders>
              <w:top w:val="single" w:sz="8" w:space="0" w:color="7F7F7F"/>
              <w:left w:val="nil"/>
              <w:bottom w:val="single" w:sz="8" w:space="0" w:color="7F7F7F"/>
              <w:right w:val="nil"/>
            </w:tcBorders>
            <w:shd w:val="clear" w:color="auto" w:fill="auto"/>
            <w:vAlign w:val="center"/>
            <w:hideMark/>
          </w:tcPr>
          <w:p w14:paraId="459C52F1" w14:textId="1DC12BE6" w:rsidR="00767B12" w:rsidRPr="00767B12" w:rsidRDefault="00A82EAE"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73,556,805.88</w:t>
            </w:r>
          </w:p>
        </w:tc>
        <w:tc>
          <w:tcPr>
            <w:tcW w:w="466" w:type="pct"/>
            <w:tcBorders>
              <w:top w:val="single" w:sz="8" w:space="0" w:color="7F7F7F"/>
              <w:left w:val="nil"/>
              <w:bottom w:val="single" w:sz="8" w:space="0" w:color="7F7F7F"/>
              <w:right w:val="nil"/>
            </w:tcBorders>
            <w:shd w:val="clear" w:color="auto" w:fill="auto"/>
            <w:vAlign w:val="center"/>
            <w:hideMark/>
          </w:tcPr>
          <w:p w14:paraId="1926B5EE" w14:textId="125C8F47" w:rsidR="00767B12" w:rsidRPr="00767B12" w:rsidRDefault="00740B05"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16,504,677.16</w:t>
            </w:r>
          </w:p>
        </w:tc>
        <w:tc>
          <w:tcPr>
            <w:tcW w:w="486" w:type="pct"/>
            <w:tcBorders>
              <w:top w:val="single" w:sz="8" w:space="0" w:color="7F7F7F"/>
              <w:left w:val="nil"/>
              <w:bottom w:val="single" w:sz="8" w:space="0" w:color="7F7F7F"/>
              <w:right w:val="nil"/>
            </w:tcBorders>
            <w:shd w:val="clear" w:color="auto" w:fill="auto"/>
            <w:vAlign w:val="center"/>
            <w:hideMark/>
          </w:tcPr>
          <w:p w14:paraId="7D1E1EC9" w14:textId="5615C8C0" w:rsidR="00767B12" w:rsidRPr="00767B12" w:rsidRDefault="00740B05"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18,706,861</w:t>
            </w:r>
          </w:p>
        </w:tc>
        <w:tc>
          <w:tcPr>
            <w:tcW w:w="530" w:type="pct"/>
            <w:tcBorders>
              <w:top w:val="single" w:sz="8" w:space="0" w:color="7F7F7F"/>
              <w:left w:val="nil"/>
              <w:bottom w:val="single" w:sz="8" w:space="0" w:color="7F7F7F"/>
              <w:right w:val="nil"/>
            </w:tcBorders>
            <w:shd w:val="clear" w:color="auto" w:fill="auto"/>
            <w:vAlign w:val="center"/>
            <w:hideMark/>
          </w:tcPr>
          <w:p w14:paraId="078FEF1F" w14:textId="3C45500D" w:rsidR="00767B12" w:rsidRPr="00767B12" w:rsidRDefault="00740B05"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16,213,852</w:t>
            </w:r>
          </w:p>
        </w:tc>
        <w:tc>
          <w:tcPr>
            <w:tcW w:w="588" w:type="pct"/>
            <w:tcBorders>
              <w:top w:val="single" w:sz="8" w:space="0" w:color="7F7F7F"/>
              <w:left w:val="nil"/>
              <w:bottom w:val="single" w:sz="8" w:space="0" w:color="7F7F7F"/>
              <w:right w:val="nil"/>
            </w:tcBorders>
            <w:shd w:val="clear" w:color="auto" w:fill="auto"/>
            <w:vAlign w:val="center"/>
            <w:hideMark/>
          </w:tcPr>
          <w:p w14:paraId="37D53388" w14:textId="1ED7BCF7" w:rsidR="00767B12" w:rsidRPr="00767B12" w:rsidRDefault="00A82EAE"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21,833,963.88</w:t>
            </w:r>
          </w:p>
        </w:tc>
      </w:tr>
      <w:tr w:rsidR="00740B05" w:rsidRPr="00767B12" w14:paraId="5E39C55C" w14:textId="77777777" w:rsidTr="00740B05">
        <w:trPr>
          <w:trHeight w:val="780"/>
        </w:trPr>
        <w:tc>
          <w:tcPr>
            <w:tcW w:w="246" w:type="pct"/>
            <w:vMerge/>
            <w:tcBorders>
              <w:top w:val="nil"/>
              <w:left w:val="nil"/>
              <w:bottom w:val="single" w:sz="8" w:space="0" w:color="7F7F7F"/>
              <w:right w:val="nil"/>
            </w:tcBorders>
            <w:vAlign w:val="center"/>
            <w:hideMark/>
          </w:tcPr>
          <w:p w14:paraId="2D1C71E6" w14:textId="77777777" w:rsidR="00767B12" w:rsidRPr="00767B12" w:rsidRDefault="00767B12" w:rsidP="006A486F">
            <w:pPr>
              <w:spacing w:after="0" w:line="240" w:lineRule="auto"/>
              <w:jc w:val="center"/>
              <w:rPr>
                <w:rFonts w:eastAsia="Times New Roman" w:cs="Times New Roman"/>
                <w:color w:val="808080"/>
                <w:sz w:val="14"/>
                <w:szCs w:val="20"/>
                <w:lang w:val="es-DO" w:eastAsia="es-DO"/>
              </w:rPr>
            </w:pPr>
          </w:p>
        </w:tc>
        <w:tc>
          <w:tcPr>
            <w:tcW w:w="515" w:type="pct"/>
            <w:vMerge/>
            <w:tcBorders>
              <w:top w:val="nil"/>
              <w:left w:val="nil"/>
              <w:bottom w:val="single" w:sz="8" w:space="0" w:color="7F7F7F"/>
              <w:right w:val="nil"/>
            </w:tcBorders>
            <w:vAlign w:val="center"/>
            <w:hideMark/>
          </w:tcPr>
          <w:p w14:paraId="374A5361"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162" w:type="pct"/>
            <w:vMerge/>
            <w:tcBorders>
              <w:top w:val="nil"/>
              <w:left w:val="nil"/>
              <w:bottom w:val="single" w:sz="8" w:space="0" w:color="7F7F7F"/>
              <w:right w:val="nil"/>
            </w:tcBorders>
            <w:vAlign w:val="center"/>
            <w:hideMark/>
          </w:tcPr>
          <w:p w14:paraId="396D8D60"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530" w:type="pct"/>
            <w:vMerge/>
            <w:tcBorders>
              <w:top w:val="nil"/>
              <w:left w:val="nil"/>
              <w:bottom w:val="single" w:sz="8" w:space="0" w:color="7F7F7F"/>
              <w:right w:val="nil"/>
            </w:tcBorders>
            <w:vAlign w:val="center"/>
            <w:hideMark/>
          </w:tcPr>
          <w:p w14:paraId="3AD56D3F"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511" w:type="pct"/>
            <w:vMerge/>
            <w:tcBorders>
              <w:top w:val="nil"/>
              <w:left w:val="nil"/>
              <w:bottom w:val="single" w:sz="8" w:space="0" w:color="7F7F7F"/>
              <w:right w:val="nil"/>
            </w:tcBorders>
            <w:vAlign w:val="center"/>
            <w:hideMark/>
          </w:tcPr>
          <w:p w14:paraId="28CCEDC5"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481" w:type="pct"/>
            <w:tcBorders>
              <w:top w:val="nil"/>
              <w:left w:val="nil"/>
              <w:bottom w:val="nil"/>
              <w:right w:val="nil"/>
            </w:tcBorders>
            <w:shd w:val="clear" w:color="auto" w:fill="auto"/>
            <w:vAlign w:val="center"/>
            <w:hideMark/>
          </w:tcPr>
          <w:p w14:paraId="58CA56E9"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Meta presupuestada</w:t>
            </w:r>
          </w:p>
        </w:tc>
        <w:tc>
          <w:tcPr>
            <w:tcW w:w="487" w:type="pct"/>
            <w:tcBorders>
              <w:top w:val="nil"/>
              <w:left w:val="nil"/>
              <w:bottom w:val="nil"/>
              <w:right w:val="nil"/>
            </w:tcBorders>
            <w:shd w:val="clear" w:color="auto" w:fill="auto"/>
            <w:vAlign w:val="center"/>
            <w:hideMark/>
          </w:tcPr>
          <w:p w14:paraId="65751943" w14:textId="2763F34D"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38</w:t>
            </w:r>
          </w:p>
        </w:tc>
        <w:tc>
          <w:tcPr>
            <w:tcW w:w="466" w:type="pct"/>
            <w:tcBorders>
              <w:top w:val="nil"/>
              <w:left w:val="nil"/>
              <w:bottom w:val="nil"/>
              <w:right w:val="nil"/>
            </w:tcBorders>
            <w:shd w:val="clear" w:color="auto" w:fill="auto"/>
            <w:vAlign w:val="center"/>
            <w:hideMark/>
          </w:tcPr>
          <w:p w14:paraId="5856F967" w14:textId="122B5252"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9</w:t>
            </w:r>
          </w:p>
        </w:tc>
        <w:tc>
          <w:tcPr>
            <w:tcW w:w="486" w:type="pct"/>
            <w:tcBorders>
              <w:top w:val="nil"/>
              <w:left w:val="nil"/>
              <w:bottom w:val="nil"/>
              <w:right w:val="nil"/>
            </w:tcBorders>
            <w:shd w:val="clear" w:color="auto" w:fill="auto"/>
            <w:vAlign w:val="center"/>
            <w:hideMark/>
          </w:tcPr>
          <w:p w14:paraId="1BAACAFF" w14:textId="1CC344E5"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9</w:t>
            </w:r>
          </w:p>
        </w:tc>
        <w:tc>
          <w:tcPr>
            <w:tcW w:w="530" w:type="pct"/>
            <w:tcBorders>
              <w:top w:val="nil"/>
              <w:left w:val="nil"/>
              <w:bottom w:val="nil"/>
              <w:right w:val="nil"/>
            </w:tcBorders>
            <w:shd w:val="clear" w:color="auto" w:fill="auto"/>
            <w:vAlign w:val="center"/>
            <w:hideMark/>
          </w:tcPr>
          <w:p w14:paraId="023A65AB" w14:textId="4DF62CA0"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10</w:t>
            </w:r>
          </w:p>
        </w:tc>
        <w:tc>
          <w:tcPr>
            <w:tcW w:w="588" w:type="pct"/>
            <w:tcBorders>
              <w:top w:val="nil"/>
              <w:left w:val="nil"/>
              <w:bottom w:val="nil"/>
              <w:right w:val="nil"/>
            </w:tcBorders>
            <w:shd w:val="clear" w:color="auto" w:fill="FFFFFF" w:themeFill="background1"/>
            <w:vAlign w:val="center"/>
            <w:hideMark/>
          </w:tcPr>
          <w:p w14:paraId="155AFA1C" w14:textId="0021C12A" w:rsidR="00767B12" w:rsidRPr="00767B12" w:rsidRDefault="00767B12" w:rsidP="00767B12">
            <w:pPr>
              <w:spacing w:after="0" w:line="240" w:lineRule="auto"/>
              <w:jc w:val="center"/>
              <w:rPr>
                <w:rFonts w:eastAsia="Times New Roman" w:cs="Times New Roman"/>
                <w:b/>
                <w:bCs/>
                <w:color w:val="808080"/>
                <w:sz w:val="14"/>
                <w:szCs w:val="20"/>
                <w:lang w:val="es-DO" w:eastAsia="es-DO"/>
              </w:rPr>
            </w:pPr>
            <w:r w:rsidRPr="00767B12">
              <w:rPr>
                <w:rFonts w:eastAsia="Times New Roman" w:cs="Times New Roman"/>
                <w:b/>
                <w:bCs/>
                <w:color w:val="808080"/>
                <w:sz w:val="14"/>
                <w:szCs w:val="20"/>
                <w:lang w:val="es-DO" w:eastAsia="es-DO"/>
              </w:rPr>
              <w:t> </w:t>
            </w:r>
            <w:r w:rsidR="00B56D36">
              <w:rPr>
                <w:rFonts w:eastAsia="Times New Roman" w:cs="Times New Roman"/>
                <w:b/>
                <w:bCs/>
                <w:color w:val="808080"/>
                <w:sz w:val="14"/>
                <w:szCs w:val="20"/>
                <w:lang w:val="es-DO" w:eastAsia="es-DO"/>
              </w:rPr>
              <w:t>10</w:t>
            </w:r>
          </w:p>
        </w:tc>
      </w:tr>
      <w:tr w:rsidR="00740B05" w:rsidRPr="00767B12" w14:paraId="32D160E1" w14:textId="77777777" w:rsidTr="00740B05">
        <w:trPr>
          <w:trHeight w:val="780"/>
        </w:trPr>
        <w:tc>
          <w:tcPr>
            <w:tcW w:w="246" w:type="pct"/>
            <w:vMerge w:val="restart"/>
            <w:tcBorders>
              <w:top w:val="nil"/>
              <w:left w:val="nil"/>
              <w:bottom w:val="single" w:sz="8" w:space="0" w:color="7F7F7F"/>
              <w:right w:val="nil"/>
            </w:tcBorders>
            <w:shd w:val="clear" w:color="auto" w:fill="auto"/>
            <w:vAlign w:val="center"/>
            <w:hideMark/>
          </w:tcPr>
          <w:p w14:paraId="69554C50" w14:textId="17E5EAA2" w:rsidR="00767B12" w:rsidRPr="00767B12" w:rsidRDefault="006A486F" w:rsidP="006A486F">
            <w:pPr>
              <w:spacing w:after="0" w:line="240" w:lineRule="auto"/>
              <w:jc w:val="center"/>
              <w:rPr>
                <w:rFonts w:eastAsia="Times New Roman" w:cs="Times New Roman"/>
                <w:color w:val="808080"/>
                <w:sz w:val="14"/>
                <w:szCs w:val="20"/>
                <w:lang w:val="es-DO" w:eastAsia="es-DO"/>
              </w:rPr>
            </w:pPr>
            <w:r>
              <w:rPr>
                <w:rFonts w:eastAsia="Times New Roman" w:cs="Times New Roman"/>
                <w:color w:val="808080"/>
                <w:sz w:val="14"/>
                <w:szCs w:val="20"/>
                <w:lang w:val="es-DO" w:eastAsia="es-DO"/>
              </w:rPr>
              <w:t>7715</w:t>
            </w:r>
          </w:p>
        </w:tc>
        <w:tc>
          <w:tcPr>
            <w:tcW w:w="515" w:type="pct"/>
            <w:vMerge w:val="restart"/>
            <w:tcBorders>
              <w:top w:val="nil"/>
              <w:left w:val="nil"/>
              <w:bottom w:val="single" w:sz="8" w:space="0" w:color="7F7F7F"/>
              <w:right w:val="nil"/>
            </w:tcBorders>
            <w:shd w:val="clear" w:color="auto" w:fill="auto"/>
            <w:vAlign w:val="center"/>
            <w:hideMark/>
          </w:tcPr>
          <w:p w14:paraId="085D7680" w14:textId="1C03793F" w:rsidR="00767B12" w:rsidRPr="00767B12" w:rsidRDefault="006A486F" w:rsidP="00767B12">
            <w:pPr>
              <w:spacing w:after="0" w:line="240" w:lineRule="auto"/>
              <w:rPr>
                <w:rFonts w:eastAsia="Times New Roman" w:cs="Times New Roman"/>
                <w:color w:val="808080"/>
                <w:sz w:val="18"/>
                <w:szCs w:val="20"/>
                <w:lang w:val="es-DO" w:eastAsia="es-DO"/>
              </w:rPr>
            </w:pPr>
            <w:r w:rsidRPr="006A486F">
              <w:rPr>
                <w:rFonts w:eastAsia="Times New Roman" w:cs="Times New Roman"/>
                <w:color w:val="808080"/>
                <w:sz w:val="18"/>
                <w:szCs w:val="20"/>
                <w:lang w:val="es-DO" w:eastAsia="es-DO"/>
              </w:rPr>
              <w:t>Ciudadanos dominicanos con asistencia para el fortalecimiento de la identidad y vínculos con el Estado Dominicano</w:t>
            </w:r>
            <w:r w:rsidR="00767B12" w:rsidRPr="00767B12">
              <w:rPr>
                <w:rFonts w:eastAsia="Times New Roman" w:cs="Times New Roman"/>
                <w:color w:val="808080"/>
                <w:sz w:val="18"/>
                <w:szCs w:val="20"/>
                <w:lang w:val="es-DO" w:eastAsia="es-DO"/>
              </w:rPr>
              <w:t>.</w:t>
            </w:r>
          </w:p>
        </w:tc>
        <w:tc>
          <w:tcPr>
            <w:tcW w:w="162" w:type="pct"/>
            <w:vMerge w:val="restart"/>
            <w:tcBorders>
              <w:top w:val="nil"/>
              <w:left w:val="nil"/>
              <w:bottom w:val="single" w:sz="8" w:space="0" w:color="7F7F7F"/>
              <w:right w:val="nil"/>
            </w:tcBorders>
            <w:shd w:val="clear" w:color="auto" w:fill="auto"/>
            <w:vAlign w:val="center"/>
            <w:hideMark/>
          </w:tcPr>
          <w:p w14:paraId="0497D363"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A</w:t>
            </w:r>
          </w:p>
        </w:tc>
        <w:tc>
          <w:tcPr>
            <w:tcW w:w="530" w:type="pct"/>
            <w:vMerge w:val="restart"/>
            <w:tcBorders>
              <w:top w:val="nil"/>
              <w:left w:val="nil"/>
              <w:bottom w:val="single" w:sz="8" w:space="0" w:color="7F7F7F"/>
              <w:right w:val="nil"/>
            </w:tcBorders>
            <w:shd w:val="clear" w:color="auto" w:fill="auto"/>
            <w:vAlign w:val="center"/>
            <w:hideMark/>
          </w:tcPr>
          <w:p w14:paraId="4F9529FF" w14:textId="45819097" w:rsidR="00767B12" w:rsidRPr="00767B12" w:rsidRDefault="006A486F" w:rsidP="00767B12">
            <w:pPr>
              <w:spacing w:after="0" w:line="240" w:lineRule="auto"/>
              <w:rPr>
                <w:rFonts w:eastAsia="Times New Roman" w:cs="Times New Roman"/>
                <w:color w:val="808080"/>
                <w:sz w:val="18"/>
                <w:szCs w:val="20"/>
                <w:lang w:val="es-DO" w:eastAsia="es-DO"/>
              </w:rPr>
            </w:pPr>
            <w:r w:rsidRPr="006A486F">
              <w:rPr>
                <w:rFonts w:eastAsia="Times New Roman" w:cs="Times New Roman"/>
                <w:color w:val="808080"/>
                <w:sz w:val="18"/>
                <w:szCs w:val="20"/>
                <w:lang w:val="es-DO" w:eastAsia="es-DO"/>
              </w:rPr>
              <w:t>Sumatoria de ciudadanos dominicanos residentes en el exterior beneficiados por los programas de asesoría y asistencia</w:t>
            </w:r>
          </w:p>
        </w:tc>
        <w:tc>
          <w:tcPr>
            <w:tcW w:w="511" w:type="pct"/>
            <w:vMerge w:val="restart"/>
            <w:tcBorders>
              <w:top w:val="nil"/>
              <w:left w:val="nil"/>
              <w:bottom w:val="single" w:sz="8" w:space="0" w:color="7F7F7F"/>
              <w:right w:val="nil"/>
            </w:tcBorders>
            <w:shd w:val="clear" w:color="auto" w:fill="auto"/>
            <w:vAlign w:val="center"/>
            <w:hideMark/>
          </w:tcPr>
          <w:p w14:paraId="2878FBD9" w14:textId="33A4DD29" w:rsidR="00767B12" w:rsidRPr="00767B12" w:rsidRDefault="006A486F" w:rsidP="00767B12">
            <w:pPr>
              <w:spacing w:after="0" w:line="240" w:lineRule="auto"/>
              <w:rPr>
                <w:rFonts w:eastAsia="Times New Roman" w:cs="Times New Roman"/>
                <w:color w:val="808080"/>
                <w:sz w:val="18"/>
                <w:szCs w:val="20"/>
                <w:lang w:val="es-DO" w:eastAsia="es-DO"/>
              </w:rPr>
            </w:pPr>
            <w:r w:rsidRPr="006A486F">
              <w:rPr>
                <w:rFonts w:eastAsia="Times New Roman" w:cs="Times New Roman"/>
                <w:color w:val="808080"/>
                <w:sz w:val="18"/>
                <w:szCs w:val="20"/>
                <w:lang w:val="es-DO" w:eastAsia="es-DO"/>
              </w:rPr>
              <w:t>Cantidad de ciudadanos dominicanos residentes en el exterior beneficiados por los programas de asesoría y asistencia</w:t>
            </w:r>
          </w:p>
        </w:tc>
        <w:tc>
          <w:tcPr>
            <w:tcW w:w="481" w:type="pct"/>
            <w:tcBorders>
              <w:top w:val="single" w:sz="8" w:space="0" w:color="7F7F7F"/>
              <w:left w:val="nil"/>
              <w:bottom w:val="single" w:sz="8" w:space="0" w:color="7F7F7F"/>
              <w:right w:val="nil"/>
            </w:tcBorders>
            <w:shd w:val="clear" w:color="auto" w:fill="auto"/>
            <w:vAlign w:val="center"/>
            <w:hideMark/>
          </w:tcPr>
          <w:p w14:paraId="44627000"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Presupuesto financiero asignado</w:t>
            </w:r>
          </w:p>
        </w:tc>
        <w:tc>
          <w:tcPr>
            <w:tcW w:w="487" w:type="pct"/>
            <w:tcBorders>
              <w:top w:val="single" w:sz="8" w:space="0" w:color="7F7F7F"/>
              <w:left w:val="nil"/>
              <w:bottom w:val="single" w:sz="8" w:space="0" w:color="7F7F7F"/>
              <w:right w:val="nil"/>
            </w:tcBorders>
            <w:shd w:val="clear" w:color="auto" w:fill="auto"/>
            <w:vAlign w:val="center"/>
            <w:hideMark/>
          </w:tcPr>
          <w:p w14:paraId="0F6F845F" w14:textId="665E3EF0" w:rsidR="00767B12" w:rsidRPr="00767B12" w:rsidRDefault="00A82EAE" w:rsidP="00492443">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390,737,362.86</w:t>
            </w:r>
          </w:p>
        </w:tc>
        <w:tc>
          <w:tcPr>
            <w:tcW w:w="466" w:type="pct"/>
            <w:tcBorders>
              <w:top w:val="single" w:sz="8" w:space="0" w:color="7F7F7F"/>
              <w:left w:val="nil"/>
              <w:bottom w:val="single" w:sz="8" w:space="0" w:color="7F7F7F"/>
              <w:right w:val="nil"/>
            </w:tcBorders>
            <w:shd w:val="clear" w:color="auto" w:fill="auto"/>
            <w:vAlign w:val="center"/>
            <w:hideMark/>
          </w:tcPr>
          <w:p w14:paraId="4435F838" w14:textId="5D49D3FE" w:rsidR="00767B12" w:rsidRPr="00767B12" w:rsidRDefault="00740B05" w:rsidP="00492443">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90,882,020.67</w:t>
            </w:r>
          </w:p>
        </w:tc>
        <w:tc>
          <w:tcPr>
            <w:tcW w:w="486" w:type="pct"/>
            <w:tcBorders>
              <w:top w:val="single" w:sz="8" w:space="0" w:color="7F7F7F"/>
              <w:left w:val="nil"/>
              <w:bottom w:val="single" w:sz="8" w:space="0" w:color="7F7F7F"/>
              <w:right w:val="nil"/>
            </w:tcBorders>
            <w:shd w:val="clear" w:color="auto" w:fill="auto"/>
            <w:vAlign w:val="center"/>
            <w:hideMark/>
          </w:tcPr>
          <w:p w14:paraId="65804FA9" w14:textId="751F788C" w:rsidR="00767B12" w:rsidRPr="00767B12" w:rsidRDefault="00740B05" w:rsidP="00492443">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89,868,565</w:t>
            </w:r>
          </w:p>
        </w:tc>
        <w:tc>
          <w:tcPr>
            <w:tcW w:w="530" w:type="pct"/>
            <w:tcBorders>
              <w:top w:val="single" w:sz="8" w:space="0" w:color="7F7F7F"/>
              <w:left w:val="nil"/>
              <w:bottom w:val="single" w:sz="8" w:space="0" w:color="7F7F7F"/>
              <w:right w:val="nil"/>
            </w:tcBorders>
            <w:shd w:val="clear" w:color="auto" w:fill="auto"/>
            <w:vAlign w:val="center"/>
            <w:hideMark/>
          </w:tcPr>
          <w:p w14:paraId="067D0600" w14:textId="24368E65" w:rsidR="00767B12" w:rsidRPr="00767B12" w:rsidRDefault="00740B05"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94,552,888</w:t>
            </w:r>
          </w:p>
        </w:tc>
        <w:tc>
          <w:tcPr>
            <w:tcW w:w="588" w:type="pct"/>
            <w:tcBorders>
              <w:top w:val="single" w:sz="8" w:space="0" w:color="7F7F7F"/>
              <w:left w:val="nil"/>
              <w:bottom w:val="single" w:sz="8" w:space="0" w:color="7F7F7F"/>
              <w:right w:val="nil"/>
            </w:tcBorders>
            <w:shd w:val="clear" w:color="auto" w:fill="auto"/>
            <w:vAlign w:val="center"/>
            <w:hideMark/>
          </w:tcPr>
          <w:p w14:paraId="055BEE4B" w14:textId="7C49075B" w:rsidR="00767B12" w:rsidRPr="00767B12" w:rsidRDefault="00A82EAE" w:rsidP="00767B12">
            <w:pPr>
              <w:spacing w:after="0" w:line="240" w:lineRule="auto"/>
              <w:rPr>
                <w:rFonts w:eastAsia="Times New Roman" w:cs="Times New Roman"/>
                <w:color w:val="808080"/>
                <w:sz w:val="14"/>
                <w:szCs w:val="20"/>
                <w:lang w:val="es-DO" w:eastAsia="es-DO"/>
              </w:rPr>
            </w:pPr>
            <w:r>
              <w:rPr>
                <w:rFonts w:eastAsia="Times New Roman" w:cs="Times New Roman"/>
                <w:color w:val="808080"/>
                <w:sz w:val="14"/>
                <w:szCs w:val="20"/>
                <w:lang w:val="es-DO" w:eastAsia="es-DO"/>
              </w:rPr>
              <w:t>109,989,914.24</w:t>
            </w:r>
          </w:p>
        </w:tc>
      </w:tr>
      <w:tr w:rsidR="00740B05" w:rsidRPr="00767B12" w14:paraId="19F92EBF" w14:textId="77777777" w:rsidTr="00740B05">
        <w:trPr>
          <w:trHeight w:val="780"/>
        </w:trPr>
        <w:tc>
          <w:tcPr>
            <w:tcW w:w="246" w:type="pct"/>
            <w:vMerge/>
            <w:tcBorders>
              <w:top w:val="nil"/>
              <w:left w:val="nil"/>
              <w:bottom w:val="single" w:sz="8" w:space="0" w:color="7F7F7F"/>
              <w:right w:val="nil"/>
            </w:tcBorders>
            <w:vAlign w:val="center"/>
            <w:hideMark/>
          </w:tcPr>
          <w:p w14:paraId="257E62F8"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515" w:type="pct"/>
            <w:vMerge/>
            <w:tcBorders>
              <w:top w:val="nil"/>
              <w:left w:val="nil"/>
              <w:bottom w:val="single" w:sz="8" w:space="0" w:color="7F7F7F"/>
              <w:right w:val="nil"/>
            </w:tcBorders>
            <w:vAlign w:val="center"/>
            <w:hideMark/>
          </w:tcPr>
          <w:p w14:paraId="7CA785A7"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162" w:type="pct"/>
            <w:vMerge/>
            <w:tcBorders>
              <w:top w:val="nil"/>
              <w:left w:val="nil"/>
              <w:bottom w:val="single" w:sz="8" w:space="0" w:color="7F7F7F"/>
              <w:right w:val="nil"/>
            </w:tcBorders>
            <w:vAlign w:val="center"/>
            <w:hideMark/>
          </w:tcPr>
          <w:p w14:paraId="41BF5566"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530" w:type="pct"/>
            <w:vMerge/>
            <w:tcBorders>
              <w:top w:val="nil"/>
              <w:left w:val="nil"/>
              <w:bottom w:val="single" w:sz="8" w:space="0" w:color="7F7F7F"/>
              <w:right w:val="nil"/>
            </w:tcBorders>
            <w:vAlign w:val="center"/>
            <w:hideMark/>
          </w:tcPr>
          <w:p w14:paraId="643BFC19"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511" w:type="pct"/>
            <w:vMerge/>
            <w:tcBorders>
              <w:top w:val="nil"/>
              <w:left w:val="nil"/>
              <w:bottom w:val="single" w:sz="8" w:space="0" w:color="7F7F7F"/>
              <w:right w:val="nil"/>
            </w:tcBorders>
            <w:vAlign w:val="center"/>
            <w:hideMark/>
          </w:tcPr>
          <w:p w14:paraId="6C434750" w14:textId="77777777" w:rsidR="00767B12" w:rsidRPr="00767B12" w:rsidRDefault="00767B12" w:rsidP="00767B12">
            <w:pPr>
              <w:spacing w:after="0" w:line="240" w:lineRule="auto"/>
              <w:rPr>
                <w:rFonts w:eastAsia="Times New Roman" w:cs="Times New Roman"/>
                <w:color w:val="808080"/>
                <w:sz w:val="18"/>
                <w:szCs w:val="20"/>
                <w:lang w:val="es-DO" w:eastAsia="es-DO"/>
              </w:rPr>
            </w:pPr>
          </w:p>
        </w:tc>
        <w:tc>
          <w:tcPr>
            <w:tcW w:w="481" w:type="pct"/>
            <w:tcBorders>
              <w:top w:val="nil"/>
              <w:left w:val="nil"/>
              <w:bottom w:val="single" w:sz="8" w:space="0" w:color="7F7F7F"/>
              <w:right w:val="nil"/>
            </w:tcBorders>
            <w:shd w:val="clear" w:color="auto" w:fill="auto"/>
            <w:vAlign w:val="center"/>
            <w:hideMark/>
          </w:tcPr>
          <w:p w14:paraId="6C13A80B" w14:textId="77777777" w:rsidR="00767B12" w:rsidRPr="00767B12" w:rsidRDefault="00767B12" w:rsidP="00767B12">
            <w:pPr>
              <w:spacing w:after="0" w:line="240" w:lineRule="auto"/>
              <w:rPr>
                <w:rFonts w:eastAsia="Times New Roman" w:cs="Times New Roman"/>
                <w:color w:val="808080"/>
                <w:sz w:val="18"/>
                <w:szCs w:val="20"/>
                <w:lang w:val="es-DO" w:eastAsia="es-DO"/>
              </w:rPr>
            </w:pPr>
            <w:r w:rsidRPr="00767B12">
              <w:rPr>
                <w:rFonts w:eastAsia="Times New Roman" w:cs="Times New Roman"/>
                <w:color w:val="808080"/>
                <w:sz w:val="18"/>
                <w:szCs w:val="20"/>
                <w:lang w:val="es-DO" w:eastAsia="es-DO"/>
              </w:rPr>
              <w:t>Meta presupuestada</w:t>
            </w:r>
          </w:p>
        </w:tc>
        <w:tc>
          <w:tcPr>
            <w:tcW w:w="487" w:type="pct"/>
            <w:tcBorders>
              <w:top w:val="nil"/>
              <w:left w:val="nil"/>
              <w:bottom w:val="single" w:sz="8" w:space="0" w:color="7F7F7F"/>
              <w:right w:val="nil"/>
            </w:tcBorders>
            <w:shd w:val="clear" w:color="auto" w:fill="auto"/>
            <w:vAlign w:val="center"/>
            <w:hideMark/>
          </w:tcPr>
          <w:p w14:paraId="4922A20F" w14:textId="71901D12"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360</w:t>
            </w:r>
          </w:p>
        </w:tc>
        <w:tc>
          <w:tcPr>
            <w:tcW w:w="466" w:type="pct"/>
            <w:tcBorders>
              <w:top w:val="nil"/>
              <w:left w:val="nil"/>
              <w:bottom w:val="single" w:sz="8" w:space="0" w:color="7F7F7F"/>
              <w:right w:val="nil"/>
            </w:tcBorders>
            <w:shd w:val="clear" w:color="auto" w:fill="auto"/>
            <w:vAlign w:val="center"/>
            <w:hideMark/>
          </w:tcPr>
          <w:p w14:paraId="50B00139" w14:textId="098C6CD1"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144</w:t>
            </w:r>
          </w:p>
        </w:tc>
        <w:tc>
          <w:tcPr>
            <w:tcW w:w="486" w:type="pct"/>
            <w:tcBorders>
              <w:top w:val="nil"/>
              <w:left w:val="nil"/>
              <w:bottom w:val="single" w:sz="8" w:space="0" w:color="7F7F7F"/>
              <w:right w:val="nil"/>
            </w:tcBorders>
            <w:shd w:val="clear" w:color="auto" w:fill="auto"/>
            <w:vAlign w:val="center"/>
            <w:hideMark/>
          </w:tcPr>
          <w:p w14:paraId="0B2BD781" w14:textId="385E9C5C"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94</w:t>
            </w:r>
          </w:p>
        </w:tc>
        <w:tc>
          <w:tcPr>
            <w:tcW w:w="530" w:type="pct"/>
            <w:tcBorders>
              <w:top w:val="nil"/>
              <w:left w:val="nil"/>
              <w:bottom w:val="single" w:sz="8" w:space="0" w:color="7F7F7F"/>
              <w:right w:val="nil"/>
            </w:tcBorders>
            <w:shd w:val="clear" w:color="auto" w:fill="auto"/>
            <w:vAlign w:val="center"/>
            <w:hideMark/>
          </w:tcPr>
          <w:p w14:paraId="2BF723A4" w14:textId="41CCCF2F" w:rsidR="00767B12" w:rsidRPr="00767B12" w:rsidRDefault="00740B05" w:rsidP="00767B12">
            <w:pPr>
              <w:spacing w:after="0" w:line="240" w:lineRule="auto"/>
              <w:jc w:val="center"/>
              <w:rPr>
                <w:rFonts w:eastAsia="Times New Roman" w:cs="Times New Roman"/>
                <w:b/>
                <w:bCs/>
                <w:color w:val="808080"/>
                <w:sz w:val="14"/>
                <w:szCs w:val="20"/>
                <w:lang w:val="es-DO" w:eastAsia="es-DO"/>
              </w:rPr>
            </w:pPr>
            <w:r>
              <w:rPr>
                <w:rFonts w:eastAsia="Times New Roman" w:cs="Times New Roman"/>
                <w:b/>
                <w:bCs/>
                <w:color w:val="808080"/>
                <w:sz w:val="14"/>
                <w:szCs w:val="20"/>
                <w:lang w:val="es-DO" w:eastAsia="es-DO"/>
              </w:rPr>
              <w:t>95</w:t>
            </w:r>
          </w:p>
        </w:tc>
        <w:tc>
          <w:tcPr>
            <w:tcW w:w="588" w:type="pct"/>
            <w:tcBorders>
              <w:top w:val="nil"/>
              <w:left w:val="nil"/>
              <w:bottom w:val="single" w:sz="8" w:space="0" w:color="7F7F7F"/>
              <w:right w:val="nil"/>
            </w:tcBorders>
            <w:shd w:val="clear" w:color="auto" w:fill="FFFFFF" w:themeFill="background1"/>
            <w:vAlign w:val="center"/>
            <w:hideMark/>
          </w:tcPr>
          <w:p w14:paraId="431F11C3" w14:textId="28ED01BC" w:rsidR="00767B12" w:rsidRPr="00767B12" w:rsidRDefault="00767B12" w:rsidP="00767B12">
            <w:pPr>
              <w:spacing w:after="0" w:line="240" w:lineRule="auto"/>
              <w:jc w:val="center"/>
              <w:rPr>
                <w:rFonts w:eastAsia="Times New Roman" w:cs="Times New Roman"/>
                <w:b/>
                <w:bCs/>
                <w:color w:val="808080"/>
                <w:sz w:val="14"/>
                <w:szCs w:val="20"/>
                <w:lang w:val="es-DO" w:eastAsia="es-DO"/>
              </w:rPr>
            </w:pPr>
            <w:r w:rsidRPr="00767B12">
              <w:rPr>
                <w:rFonts w:eastAsia="Times New Roman" w:cs="Times New Roman"/>
                <w:b/>
                <w:bCs/>
                <w:color w:val="808080"/>
                <w:sz w:val="14"/>
                <w:szCs w:val="20"/>
                <w:lang w:val="es-DO" w:eastAsia="es-DO"/>
              </w:rPr>
              <w:t> </w:t>
            </w:r>
            <w:r w:rsidR="00A82EAE">
              <w:rPr>
                <w:rFonts w:eastAsia="Times New Roman" w:cs="Times New Roman"/>
                <w:b/>
                <w:bCs/>
                <w:color w:val="808080"/>
                <w:sz w:val="14"/>
                <w:szCs w:val="20"/>
                <w:lang w:val="es-DO" w:eastAsia="es-DO"/>
              </w:rPr>
              <w:t>90</w:t>
            </w:r>
          </w:p>
        </w:tc>
      </w:tr>
    </w:tbl>
    <w:p w14:paraId="32E28E9B" w14:textId="058889AD" w:rsidR="00E9116E" w:rsidRDefault="00246F2C" w:rsidP="00787794">
      <w:pPr>
        <w:pStyle w:val="Prrafodelista"/>
        <w:keepNext/>
        <w:keepLines/>
        <w:spacing w:after="0" w:line="360" w:lineRule="auto"/>
        <w:ind w:left="284" w:firstLine="436"/>
        <w:jc w:val="both"/>
        <w:outlineLvl w:val="0"/>
        <w:rPr>
          <w:rFonts w:eastAsia="Times New Roman" w:cs="Times New Roman"/>
          <w:color w:val="808080" w:themeColor="background1" w:themeShade="80"/>
          <w:szCs w:val="24"/>
          <w:lang w:val="es-DO"/>
        </w:rPr>
      </w:pPr>
      <w:bookmarkStart w:id="213" w:name="_Toc140741388"/>
      <w:r w:rsidRPr="00795423">
        <w:rPr>
          <w:rFonts w:eastAsia="Times New Roman" w:cs="Times New Roman"/>
          <w:color w:val="808080" w:themeColor="background1" w:themeShade="80"/>
          <w:szCs w:val="24"/>
          <w:lang w:val="es-DO"/>
        </w:rPr>
        <w:lastRenderedPageBreak/>
        <w:t xml:space="preserve">Anexo </w:t>
      </w:r>
      <w:r w:rsidR="006A486F">
        <w:rPr>
          <w:rFonts w:eastAsia="Times New Roman" w:cs="Times New Roman"/>
          <w:color w:val="808080" w:themeColor="background1" w:themeShade="80"/>
          <w:szCs w:val="24"/>
          <w:lang w:val="es-DO"/>
        </w:rPr>
        <w:t>5</w:t>
      </w:r>
      <w:r w:rsidRPr="00795423">
        <w:rPr>
          <w:rFonts w:eastAsia="Times New Roman" w:cs="Times New Roman"/>
          <w:color w:val="808080" w:themeColor="background1" w:themeShade="80"/>
          <w:szCs w:val="24"/>
          <w:lang w:val="es-DO"/>
        </w:rPr>
        <w:t xml:space="preserve">. </w:t>
      </w:r>
      <w:r w:rsidR="001141EB">
        <w:rPr>
          <w:rFonts w:eastAsia="Times New Roman" w:cs="Times New Roman"/>
          <w:color w:val="808080" w:themeColor="background1" w:themeShade="80"/>
          <w:szCs w:val="24"/>
          <w:lang w:val="es-DO"/>
        </w:rPr>
        <w:t>Resumen de ejecución presupuestaria enero –</w:t>
      </w:r>
      <w:r w:rsidR="00B56D36">
        <w:rPr>
          <w:rFonts w:eastAsia="Times New Roman" w:cs="Times New Roman"/>
          <w:color w:val="808080" w:themeColor="background1" w:themeShade="80"/>
          <w:szCs w:val="24"/>
          <w:lang w:val="es-DO"/>
        </w:rPr>
        <w:t>diciem</w:t>
      </w:r>
      <w:r w:rsidR="00FA0C7E">
        <w:rPr>
          <w:rFonts w:eastAsia="Times New Roman" w:cs="Times New Roman"/>
          <w:color w:val="808080" w:themeColor="background1" w:themeShade="80"/>
          <w:szCs w:val="24"/>
          <w:lang w:val="es-DO"/>
        </w:rPr>
        <w:t>bre</w:t>
      </w:r>
      <w:r w:rsidR="001141EB">
        <w:rPr>
          <w:rFonts w:eastAsia="Times New Roman" w:cs="Times New Roman"/>
          <w:color w:val="808080" w:themeColor="background1" w:themeShade="80"/>
          <w:szCs w:val="24"/>
          <w:lang w:val="es-DO"/>
        </w:rPr>
        <w:t>2023</w:t>
      </w:r>
      <w:bookmarkEnd w:id="213"/>
      <w:r w:rsidR="00FA0C7E">
        <w:rPr>
          <w:rFonts w:eastAsia="Times New Roman" w:cs="Times New Roman"/>
          <w:color w:val="808080" w:themeColor="background1" w:themeShade="80"/>
          <w:szCs w:val="24"/>
          <w:lang w:val="es-DO"/>
        </w:rPr>
        <w:t xml:space="preserve"> / Desempeño Presupuestario</w:t>
      </w:r>
    </w:p>
    <w:tbl>
      <w:tblPr>
        <w:tblW w:w="13467" w:type="dxa"/>
        <w:tblInd w:w="-719" w:type="dxa"/>
        <w:tblCellMar>
          <w:left w:w="70" w:type="dxa"/>
          <w:right w:w="70" w:type="dxa"/>
        </w:tblCellMar>
        <w:tblLook w:val="04A0" w:firstRow="1" w:lastRow="0" w:firstColumn="1" w:lastColumn="0" w:noHBand="0" w:noVBand="1"/>
      </w:tblPr>
      <w:tblGrid>
        <w:gridCol w:w="1954"/>
        <w:gridCol w:w="2368"/>
        <w:gridCol w:w="2125"/>
        <w:gridCol w:w="1940"/>
        <w:gridCol w:w="1394"/>
        <w:gridCol w:w="1701"/>
        <w:gridCol w:w="1985"/>
      </w:tblGrid>
      <w:tr w:rsidR="00A60C0E" w:rsidRPr="00FA0C7E" w14:paraId="17F9E409" w14:textId="77777777" w:rsidTr="00FA0C7E">
        <w:trPr>
          <w:trHeight w:val="735"/>
        </w:trPr>
        <w:tc>
          <w:tcPr>
            <w:tcW w:w="1975" w:type="dxa"/>
            <w:tcBorders>
              <w:top w:val="single" w:sz="8" w:space="0" w:color="4472C4"/>
              <w:left w:val="single" w:sz="8" w:space="0" w:color="4472C4"/>
              <w:bottom w:val="single" w:sz="8" w:space="0" w:color="4472C4"/>
              <w:right w:val="nil"/>
            </w:tcBorders>
            <w:shd w:val="clear" w:color="000000" w:fill="002060"/>
            <w:vAlign w:val="center"/>
            <w:hideMark/>
          </w:tcPr>
          <w:p w14:paraId="7D52CA83" w14:textId="399E8EEF" w:rsidR="00FA0C7E" w:rsidRPr="00B56D36" w:rsidRDefault="00B56D36" w:rsidP="00FA0C7E">
            <w:pPr>
              <w:spacing w:after="0" w:line="240" w:lineRule="auto"/>
              <w:jc w:val="center"/>
              <w:rPr>
                <w:rFonts w:eastAsia="Times New Roman" w:cs="Times New Roman"/>
                <w:b/>
                <w:bCs/>
                <w:color w:val="FFFFFF" w:themeColor="background1"/>
                <w:szCs w:val="24"/>
                <w:lang w:val="es-DO" w:eastAsia="es-DO"/>
              </w:rPr>
            </w:pPr>
            <w:r w:rsidRPr="00B56D36">
              <w:rPr>
                <w:rFonts w:eastAsia="Times New Roman" w:cs="Times New Roman"/>
                <w:b/>
                <w:bCs/>
                <w:color w:val="FFFFFF" w:themeColor="background1"/>
                <w:szCs w:val="24"/>
                <w:lang w:val="es-DO" w:eastAsia="es-DO"/>
              </w:rPr>
              <w:t>Código</w:t>
            </w:r>
            <w:r w:rsidR="00FA0C7E" w:rsidRPr="00B56D36">
              <w:rPr>
                <w:rFonts w:eastAsia="Times New Roman" w:cs="Times New Roman"/>
                <w:b/>
                <w:bCs/>
                <w:color w:val="FFFFFF" w:themeColor="background1"/>
                <w:szCs w:val="24"/>
                <w:lang w:val="es-DO" w:eastAsia="es-DO"/>
              </w:rPr>
              <w:t xml:space="preserve"> Programa/ Subprograma</w:t>
            </w:r>
          </w:p>
        </w:tc>
        <w:tc>
          <w:tcPr>
            <w:tcW w:w="2410" w:type="dxa"/>
            <w:tcBorders>
              <w:top w:val="nil"/>
              <w:left w:val="nil"/>
              <w:bottom w:val="single" w:sz="8" w:space="0" w:color="7F7F7F"/>
              <w:right w:val="nil"/>
            </w:tcBorders>
            <w:shd w:val="clear" w:color="000000" w:fill="002060"/>
            <w:vAlign w:val="center"/>
            <w:hideMark/>
          </w:tcPr>
          <w:p w14:paraId="6C2FFBEC" w14:textId="77777777" w:rsidR="00FA0C7E" w:rsidRPr="00B56D36" w:rsidRDefault="00FA0C7E" w:rsidP="00FA0C7E">
            <w:pPr>
              <w:spacing w:after="0" w:line="240" w:lineRule="auto"/>
              <w:jc w:val="center"/>
              <w:rPr>
                <w:rFonts w:eastAsia="Times New Roman" w:cs="Times New Roman"/>
                <w:b/>
                <w:bCs/>
                <w:color w:val="FFFFFF" w:themeColor="background1"/>
                <w:sz w:val="18"/>
                <w:szCs w:val="18"/>
                <w:lang w:val="es-DO" w:eastAsia="es-DO"/>
              </w:rPr>
            </w:pPr>
            <w:r w:rsidRPr="00B56D36">
              <w:rPr>
                <w:rFonts w:eastAsia="Times New Roman" w:cs="Times New Roman"/>
                <w:b/>
                <w:bCs/>
                <w:color w:val="FFFFFF" w:themeColor="background1"/>
                <w:sz w:val="18"/>
                <w:szCs w:val="18"/>
                <w:lang w:val="es-DO" w:eastAsia="es-DO"/>
              </w:rPr>
              <w:t xml:space="preserve">Nombre del Programa </w:t>
            </w:r>
          </w:p>
        </w:tc>
        <w:tc>
          <w:tcPr>
            <w:tcW w:w="2136" w:type="dxa"/>
            <w:tcBorders>
              <w:top w:val="nil"/>
              <w:left w:val="nil"/>
              <w:bottom w:val="single" w:sz="8" w:space="0" w:color="7F7F7F"/>
              <w:right w:val="nil"/>
            </w:tcBorders>
            <w:shd w:val="clear" w:color="000000" w:fill="002060"/>
            <w:vAlign w:val="center"/>
            <w:hideMark/>
          </w:tcPr>
          <w:p w14:paraId="07E08227" w14:textId="77777777" w:rsidR="00FA0C7E" w:rsidRPr="00B56D36" w:rsidRDefault="00FA0C7E" w:rsidP="00FA0C7E">
            <w:pPr>
              <w:spacing w:after="0" w:line="240" w:lineRule="auto"/>
              <w:jc w:val="center"/>
              <w:rPr>
                <w:rFonts w:eastAsia="Times New Roman" w:cs="Times New Roman"/>
                <w:b/>
                <w:bCs/>
                <w:color w:val="FFFFFF" w:themeColor="background1"/>
                <w:sz w:val="18"/>
                <w:szCs w:val="18"/>
                <w:lang w:val="es-DO" w:eastAsia="es-DO"/>
              </w:rPr>
            </w:pPr>
            <w:r w:rsidRPr="00B56D36">
              <w:rPr>
                <w:rFonts w:eastAsia="Times New Roman" w:cs="Times New Roman"/>
                <w:b/>
                <w:bCs/>
                <w:color w:val="FFFFFF" w:themeColor="background1"/>
                <w:sz w:val="18"/>
                <w:szCs w:val="18"/>
                <w:lang w:val="es-DO" w:eastAsia="es-DO"/>
              </w:rPr>
              <w:t>Asignación presupuestaria 2023</w:t>
            </w:r>
          </w:p>
        </w:tc>
        <w:tc>
          <w:tcPr>
            <w:tcW w:w="1843" w:type="dxa"/>
            <w:tcBorders>
              <w:top w:val="nil"/>
              <w:left w:val="nil"/>
              <w:bottom w:val="single" w:sz="8" w:space="0" w:color="7F7F7F"/>
              <w:right w:val="nil"/>
            </w:tcBorders>
            <w:shd w:val="clear" w:color="000000" w:fill="002060"/>
            <w:vAlign w:val="center"/>
            <w:hideMark/>
          </w:tcPr>
          <w:p w14:paraId="4AEDB78F" w14:textId="77777777" w:rsidR="00FA0C7E" w:rsidRPr="00B56D36" w:rsidRDefault="00FA0C7E" w:rsidP="00FA0C7E">
            <w:pPr>
              <w:spacing w:after="0" w:line="240" w:lineRule="auto"/>
              <w:jc w:val="center"/>
              <w:rPr>
                <w:rFonts w:eastAsia="Times New Roman" w:cs="Times New Roman"/>
                <w:b/>
                <w:bCs/>
                <w:color w:val="FFFFFF" w:themeColor="background1"/>
                <w:sz w:val="18"/>
                <w:szCs w:val="18"/>
                <w:lang w:val="es-DO" w:eastAsia="es-DO"/>
              </w:rPr>
            </w:pPr>
            <w:r w:rsidRPr="00B56D36">
              <w:rPr>
                <w:rFonts w:eastAsia="Times New Roman" w:cs="Times New Roman"/>
                <w:b/>
                <w:bCs/>
                <w:color w:val="FFFFFF" w:themeColor="background1"/>
                <w:sz w:val="18"/>
                <w:szCs w:val="18"/>
                <w:lang w:val="es-DO" w:eastAsia="es-DO"/>
              </w:rPr>
              <w:t>Ejecución 2023</w:t>
            </w:r>
          </w:p>
        </w:tc>
        <w:tc>
          <w:tcPr>
            <w:tcW w:w="1417" w:type="dxa"/>
            <w:tcBorders>
              <w:top w:val="nil"/>
              <w:left w:val="nil"/>
              <w:bottom w:val="single" w:sz="8" w:space="0" w:color="7F7F7F"/>
              <w:right w:val="nil"/>
            </w:tcBorders>
            <w:shd w:val="clear" w:color="000000" w:fill="002060"/>
            <w:vAlign w:val="center"/>
            <w:hideMark/>
          </w:tcPr>
          <w:p w14:paraId="1CA7B4EE" w14:textId="77777777" w:rsidR="00FA0C7E" w:rsidRPr="00B56D36" w:rsidRDefault="00FA0C7E" w:rsidP="00FA0C7E">
            <w:pPr>
              <w:spacing w:after="0" w:line="240" w:lineRule="auto"/>
              <w:jc w:val="center"/>
              <w:rPr>
                <w:rFonts w:eastAsia="Times New Roman" w:cs="Times New Roman"/>
                <w:b/>
                <w:bCs/>
                <w:color w:val="FFFFFF" w:themeColor="background1"/>
                <w:sz w:val="18"/>
                <w:szCs w:val="18"/>
                <w:lang w:val="es-DO" w:eastAsia="es-DO"/>
              </w:rPr>
            </w:pPr>
            <w:r w:rsidRPr="00B56D36">
              <w:rPr>
                <w:rFonts w:eastAsia="Times New Roman" w:cs="Times New Roman"/>
                <w:b/>
                <w:bCs/>
                <w:color w:val="FFFFFF" w:themeColor="background1"/>
                <w:sz w:val="18"/>
                <w:szCs w:val="18"/>
                <w:lang w:val="es-DO" w:eastAsia="es-DO"/>
              </w:rPr>
              <w:t xml:space="preserve">Cantidad de Productos Generales por Programas </w:t>
            </w:r>
          </w:p>
        </w:tc>
        <w:tc>
          <w:tcPr>
            <w:tcW w:w="1701" w:type="dxa"/>
            <w:tcBorders>
              <w:top w:val="nil"/>
              <w:left w:val="nil"/>
              <w:bottom w:val="single" w:sz="8" w:space="0" w:color="7F7F7F"/>
              <w:right w:val="nil"/>
            </w:tcBorders>
            <w:shd w:val="clear" w:color="000000" w:fill="002060"/>
            <w:vAlign w:val="center"/>
            <w:hideMark/>
          </w:tcPr>
          <w:p w14:paraId="68D4C8FA" w14:textId="0E904765" w:rsidR="00FA0C7E" w:rsidRPr="00B56D36" w:rsidRDefault="00FA0C7E" w:rsidP="00FA0C7E">
            <w:pPr>
              <w:spacing w:after="0" w:line="240" w:lineRule="auto"/>
              <w:jc w:val="center"/>
              <w:rPr>
                <w:rFonts w:eastAsia="Times New Roman" w:cs="Times New Roman"/>
                <w:b/>
                <w:bCs/>
                <w:color w:val="FFFFFF" w:themeColor="background1"/>
                <w:sz w:val="18"/>
                <w:szCs w:val="18"/>
                <w:lang w:val="es-DO" w:eastAsia="es-DO"/>
              </w:rPr>
            </w:pPr>
            <w:r w:rsidRPr="00B56D36">
              <w:rPr>
                <w:rFonts w:eastAsia="Times New Roman" w:cs="Times New Roman"/>
                <w:b/>
                <w:bCs/>
                <w:color w:val="FFFFFF" w:themeColor="background1"/>
                <w:sz w:val="18"/>
                <w:szCs w:val="18"/>
                <w:lang w:val="es-DO" w:eastAsia="es-DO"/>
              </w:rPr>
              <w:t>Índice de ejecución</w:t>
            </w:r>
          </w:p>
        </w:tc>
        <w:tc>
          <w:tcPr>
            <w:tcW w:w="1985" w:type="dxa"/>
            <w:tcBorders>
              <w:top w:val="nil"/>
              <w:left w:val="nil"/>
              <w:bottom w:val="single" w:sz="8" w:space="0" w:color="7F7F7F"/>
              <w:right w:val="nil"/>
            </w:tcBorders>
            <w:shd w:val="clear" w:color="000000" w:fill="002060"/>
            <w:vAlign w:val="center"/>
            <w:hideMark/>
          </w:tcPr>
          <w:p w14:paraId="462F19B4" w14:textId="189C8C0B" w:rsidR="00FA0C7E" w:rsidRPr="00B56D36" w:rsidRDefault="00FA0C7E" w:rsidP="00FA0C7E">
            <w:pPr>
              <w:spacing w:after="0" w:line="240" w:lineRule="auto"/>
              <w:jc w:val="center"/>
              <w:rPr>
                <w:rFonts w:eastAsia="Times New Roman" w:cs="Times New Roman"/>
                <w:b/>
                <w:bCs/>
                <w:color w:val="FFFFFF" w:themeColor="background1"/>
                <w:sz w:val="18"/>
                <w:szCs w:val="18"/>
                <w:lang w:val="es-DO" w:eastAsia="es-DO"/>
              </w:rPr>
            </w:pPr>
            <w:r w:rsidRPr="00B56D36">
              <w:rPr>
                <w:rFonts w:eastAsia="Times New Roman" w:cs="Times New Roman"/>
                <w:b/>
                <w:bCs/>
                <w:color w:val="FFFFFF" w:themeColor="background1"/>
                <w:sz w:val="18"/>
                <w:szCs w:val="18"/>
                <w:lang w:val="es-DO" w:eastAsia="es-DO"/>
              </w:rPr>
              <w:t xml:space="preserve">Participación ejecución por programa </w:t>
            </w:r>
          </w:p>
        </w:tc>
      </w:tr>
      <w:tr w:rsidR="00A60C0E" w:rsidRPr="00FA0C7E" w14:paraId="5CEB0EF1" w14:textId="77777777" w:rsidTr="00FA0C7E">
        <w:trPr>
          <w:trHeight w:val="645"/>
        </w:trPr>
        <w:tc>
          <w:tcPr>
            <w:tcW w:w="1975" w:type="dxa"/>
            <w:tcBorders>
              <w:top w:val="nil"/>
              <w:left w:val="single" w:sz="8" w:space="0" w:color="8EAADB"/>
              <w:bottom w:val="single" w:sz="8" w:space="0" w:color="8EAADB"/>
              <w:right w:val="single" w:sz="8" w:space="0" w:color="8EAADB"/>
            </w:tcBorders>
            <w:shd w:val="clear" w:color="000000" w:fill="FFFFFF"/>
            <w:vAlign w:val="center"/>
            <w:hideMark/>
          </w:tcPr>
          <w:p w14:paraId="68ADF858" w14:textId="77777777" w:rsidR="00FA0C7E" w:rsidRPr="00FA0C7E" w:rsidRDefault="00FA0C7E" w:rsidP="00FA0C7E">
            <w:pPr>
              <w:spacing w:after="0" w:line="240" w:lineRule="auto"/>
              <w:jc w:val="center"/>
              <w:rPr>
                <w:rFonts w:eastAsia="Times New Roman" w:cs="Times New Roman"/>
                <w:color w:val="808080"/>
                <w:sz w:val="18"/>
                <w:szCs w:val="18"/>
                <w:lang w:val="es-DO" w:eastAsia="es-DO"/>
              </w:rPr>
            </w:pPr>
            <w:r w:rsidRPr="00FA0C7E">
              <w:rPr>
                <w:rFonts w:eastAsia="Times New Roman" w:cs="Times New Roman"/>
                <w:color w:val="808080"/>
                <w:sz w:val="18"/>
                <w:szCs w:val="18"/>
                <w:lang w:val="es-DO" w:eastAsia="es-DO"/>
              </w:rPr>
              <w:t>1</w:t>
            </w:r>
          </w:p>
        </w:tc>
        <w:tc>
          <w:tcPr>
            <w:tcW w:w="2410" w:type="dxa"/>
            <w:tcBorders>
              <w:top w:val="nil"/>
              <w:left w:val="nil"/>
              <w:bottom w:val="single" w:sz="8" w:space="0" w:color="8EAADB"/>
              <w:right w:val="single" w:sz="8" w:space="0" w:color="8EAADB"/>
            </w:tcBorders>
            <w:shd w:val="clear" w:color="000000" w:fill="FFFFFF"/>
            <w:vAlign w:val="center"/>
            <w:hideMark/>
          </w:tcPr>
          <w:p w14:paraId="751D4851" w14:textId="77777777" w:rsidR="00FA0C7E" w:rsidRPr="00FA0C7E" w:rsidRDefault="00FA0C7E" w:rsidP="00FA0C7E">
            <w:pPr>
              <w:spacing w:after="0" w:line="240" w:lineRule="auto"/>
              <w:rPr>
                <w:rFonts w:eastAsia="Times New Roman" w:cs="Times New Roman"/>
                <w:color w:val="808080"/>
                <w:szCs w:val="24"/>
                <w:lang w:val="es-DO" w:eastAsia="es-DO"/>
              </w:rPr>
            </w:pPr>
            <w:r w:rsidRPr="00FA0C7E">
              <w:rPr>
                <w:rFonts w:eastAsia="Times New Roman" w:cs="Times New Roman"/>
                <w:color w:val="808080"/>
                <w:szCs w:val="24"/>
                <w:lang w:val="es-DO" w:eastAsia="es-DO"/>
              </w:rPr>
              <w:t xml:space="preserve">Actividades Centrales </w:t>
            </w:r>
          </w:p>
        </w:tc>
        <w:tc>
          <w:tcPr>
            <w:tcW w:w="2136" w:type="dxa"/>
            <w:tcBorders>
              <w:top w:val="nil"/>
              <w:left w:val="nil"/>
              <w:bottom w:val="single" w:sz="8" w:space="0" w:color="8EAADB"/>
              <w:right w:val="single" w:sz="8" w:space="0" w:color="8EAADB"/>
            </w:tcBorders>
            <w:shd w:val="clear" w:color="000000" w:fill="FFFFFF"/>
            <w:vAlign w:val="center"/>
            <w:hideMark/>
          </w:tcPr>
          <w:p w14:paraId="7F6C5165" w14:textId="0B207E34" w:rsidR="00FA0C7E" w:rsidRPr="00FA0C7E" w:rsidRDefault="00D3426A" w:rsidP="00FA0C7E">
            <w:pPr>
              <w:spacing w:after="0" w:line="240" w:lineRule="auto"/>
              <w:jc w:val="center"/>
              <w:rPr>
                <w:rFonts w:eastAsia="Times New Roman" w:cs="Times New Roman"/>
                <w:color w:val="808080"/>
                <w:szCs w:val="24"/>
                <w:lang w:val="es-DO" w:eastAsia="es-DO"/>
              </w:rPr>
            </w:pPr>
            <w:r>
              <w:rPr>
                <w:rFonts w:eastAsia="Times New Roman" w:cs="Times New Roman"/>
                <w:color w:val="808080"/>
                <w:szCs w:val="24"/>
                <w:lang w:val="es-DO" w:eastAsia="es-DO"/>
              </w:rPr>
              <w:t>2,554,650,202.29</w:t>
            </w:r>
          </w:p>
        </w:tc>
        <w:tc>
          <w:tcPr>
            <w:tcW w:w="1843" w:type="dxa"/>
            <w:tcBorders>
              <w:top w:val="nil"/>
              <w:left w:val="nil"/>
              <w:bottom w:val="single" w:sz="8" w:space="0" w:color="8EAADB"/>
              <w:right w:val="single" w:sz="8" w:space="0" w:color="8EAADB"/>
            </w:tcBorders>
            <w:shd w:val="clear" w:color="000000" w:fill="FFFFFF"/>
            <w:vAlign w:val="center"/>
            <w:hideMark/>
          </w:tcPr>
          <w:p w14:paraId="797B8733" w14:textId="4E595A28" w:rsidR="00FA0C7E" w:rsidRPr="00FA0C7E" w:rsidRDefault="00D3426A" w:rsidP="00FA0C7E">
            <w:pPr>
              <w:spacing w:after="0" w:line="240" w:lineRule="auto"/>
              <w:jc w:val="center"/>
              <w:rPr>
                <w:rFonts w:eastAsia="Times New Roman" w:cs="Times New Roman"/>
                <w:color w:val="808080"/>
                <w:szCs w:val="24"/>
                <w:lang w:val="es-DO" w:eastAsia="es-DO"/>
              </w:rPr>
            </w:pPr>
            <w:r>
              <w:rPr>
                <w:rFonts w:eastAsia="Times New Roman" w:cs="Times New Roman"/>
                <w:color w:val="808080"/>
                <w:szCs w:val="24"/>
                <w:lang w:val="es-DO" w:eastAsia="es-DO"/>
              </w:rPr>
              <w:t>2,4</w:t>
            </w:r>
            <w:r w:rsidR="002D15A8">
              <w:rPr>
                <w:rFonts w:eastAsia="Times New Roman" w:cs="Times New Roman"/>
                <w:color w:val="808080"/>
                <w:szCs w:val="24"/>
                <w:lang w:val="es-DO" w:eastAsia="es-DO"/>
              </w:rPr>
              <w:t>11</w:t>
            </w:r>
            <w:r>
              <w:rPr>
                <w:rFonts w:eastAsia="Times New Roman" w:cs="Times New Roman"/>
                <w:color w:val="808080"/>
                <w:szCs w:val="24"/>
                <w:lang w:val="es-DO" w:eastAsia="es-DO"/>
              </w:rPr>
              <w:t>,</w:t>
            </w:r>
            <w:r w:rsidR="002D15A8">
              <w:rPr>
                <w:rFonts w:eastAsia="Times New Roman" w:cs="Times New Roman"/>
                <w:color w:val="808080"/>
                <w:szCs w:val="24"/>
                <w:lang w:val="es-DO" w:eastAsia="es-DO"/>
              </w:rPr>
              <w:t>485</w:t>
            </w:r>
            <w:r>
              <w:rPr>
                <w:rFonts w:eastAsia="Times New Roman" w:cs="Times New Roman"/>
                <w:color w:val="808080"/>
                <w:szCs w:val="24"/>
                <w:lang w:val="es-DO" w:eastAsia="es-DO"/>
              </w:rPr>
              <w:t>,</w:t>
            </w:r>
            <w:r w:rsidR="002D15A8">
              <w:rPr>
                <w:rFonts w:eastAsia="Times New Roman" w:cs="Times New Roman"/>
                <w:color w:val="808080"/>
                <w:szCs w:val="24"/>
                <w:lang w:val="es-DO" w:eastAsia="es-DO"/>
              </w:rPr>
              <w:t>644</w:t>
            </w:r>
            <w:r>
              <w:rPr>
                <w:rFonts w:eastAsia="Times New Roman" w:cs="Times New Roman"/>
                <w:color w:val="808080"/>
                <w:szCs w:val="24"/>
                <w:lang w:val="es-DO" w:eastAsia="es-DO"/>
              </w:rPr>
              <w:t>.</w:t>
            </w:r>
            <w:r w:rsidR="002D15A8">
              <w:rPr>
                <w:rFonts w:eastAsia="Times New Roman" w:cs="Times New Roman"/>
                <w:color w:val="808080"/>
                <w:szCs w:val="24"/>
                <w:lang w:val="es-DO" w:eastAsia="es-DO"/>
              </w:rPr>
              <w:t>87</w:t>
            </w:r>
          </w:p>
        </w:tc>
        <w:tc>
          <w:tcPr>
            <w:tcW w:w="1417" w:type="dxa"/>
            <w:tcBorders>
              <w:top w:val="nil"/>
              <w:left w:val="nil"/>
              <w:bottom w:val="single" w:sz="8" w:space="0" w:color="8EAADB"/>
              <w:right w:val="single" w:sz="8" w:space="0" w:color="8EAADB"/>
            </w:tcBorders>
            <w:shd w:val="clear" w:color="000000" w:fill="FFFFFF"/>
            <w:vAlign w:val="center"/>
            <w:hideMark/>
          </w:tcPr>
          <w:p w14:paraId="12FEA4F1" w14:textId="77777777" w:rsidR="00FA0C7E" w:rsidRPr="00FA0C7E" w:rsidRDefault="00FA0C7E" w:rsidP="00FA0C7E">
            <w:pPr>
              <w:spacing w:after="0" w:line="240" w:lineRule="auto"/>
              <w:jc w:val="center"/>
              <w:rPr>
                <w:rFonts w:eastAsia="Times New Roman" w:cs="Times New Roman"/>
                <w:color w:val="808080"/>
                <w:szCs w:val="24"/>
                <w:lang w:val="es-DO" w:eastAsia="es-DO"/>
              </w:rPr>
            </w:pPr>
            <w:r w:rsidRPr="00FA0C7E">
              <w:rPr>
                <w:rFonts w:eastAsia="Times New Roman" w:cs="Times New Roman"/>
                <w:color w:val="808080"/>
                <w:szCs w:val="24"/>
                <w:lang w:val="es-DO" w:eastAsia="es-DO"/>
              </w:rPr>
              <w:t>0</w:t>
            </w:r>
          </w:p>
        </w:tc>
        <w:tc>
          <w:tcPr>
            <w:tcW w:w="1701" w:type="dxa"/>
            <w:tcBorders>
              <w:top w:val="nil"/>
              <w:left w:val="nil"/>
              <w:bottom w:val="single" w:sz="8" w:space="0" w:color="8EAADB"/>
              <w:right w:val="single" w:sz="8" w:space="0" w:color="8EAADB"/>
            </w:tcBorders>
            <w:shd w:val="clear" w:color="000000" w:fill="FFFFFF"/>
            <w:vAlign w:val="center"/>
            <w:hideMark/>
          </w:tcPr>
          <w:p w14:paraId="4E0A7D4E" w14:textId="4E67B9A2" w:rsidR="00FA0C7E" w:rsidRPr="00FA0C7E" w:rsidRDefault="00D3426A" w:rsidP="00FA0C7E">
            <w:pPr>
              <w:spacing w:after="0" w:line="240" w:lineRule="auto"/>
              <w:jc w:val="center"/>
              <w:rPr>
                <w:rFonts w:eastAsia="Times New Roman" w:cs="Times New Roman"/>
                <w:color w:val="808080"/>
                <w:szCs w:val="24"/>
                <w:lang w:val="es-DO" w:eastAsia="es-DO"/>
              </w:rPr>
            </w:pPr>
            <w:r>
              <w:rPr>
                <w:rFonts w:eastAsia="Times New Roman" w:cs="Times New Roman"/>
                <w:color w:val="808080"/>
                <w:szCs w:val="24"/>
                <w:lang w:val="es-DO" w:eastAsia="es-DO"/>
              </w:rPr>
              <w:t>9</w:t>
            </w:r>
            <w:r w:rsidR="009D5029">
              <w:rPr>
                <w:rFonts w:eastAsia="Times New Roman" w:cs="Times New Roman"/>
                <w:color w:val="808080"/>
                <w:szCs w:val="24"/>
                <w:lang w:val="es-DO" w:eastAsia="es-DO"/>
              </w:rPr>
              <w:t>4</w:t>
            </w:r>
            <w:r w:rsidR="00FA0C7E" w:rsidRPr="00FA0C7E">
              <w:rPr>
                <w:rFonts w:eastAsia="Times New Roman" w:cs="Times New Roman"/>
                <w:color w:val="808080"/>
                <w:szCs w:val="24"/>
                <w:lang w:val="es-DO" w:eastAsia="es-DO"/>
              </w:rPr>
              <w:t>%</w:t>
            </w:r>
          </w:p>
        </w:tc>
        <w:tc>
          <w:tcPr>
            <w:tcW w:w="1985" w:type="dxa"/>
            <w:tcBorders>
              <w:top w:val="nil"/>
              <w:left w:val="nil"/>
              <w:bottom w:val="single" w:sz="8" w:space="0" w:color="8EAADB"/>
              <w:right w:val="single" w:sz="8" w:space="0" w:color="8EAADB"/>
            </w:tcBorders>
            <w:shd w:val="clear" w:color="000000" w:fill="FFFFFF"/>
            <w:vAlign w:val="center"/>
            <w:hideMark/>
          </w:tcPr>
          <w:p w14:paraId="0375E551" w14:textId="6206393D" w:rsidR="00FA0C7E" w:rsidRPr="00FA0C7E" w:rsidRDefault="00FA0C7E" w:rsidP="00FA0C7E">
            <w:pPr>
              <w:spacing w:after="0" w:line="240" w:lineRule="auto"/>
              <w:jc w:val="center"/>
              <w:rPr>
                <w:rFonts w:eastAsia="Times New Roman" w:cs="Times New Roman"/>
                <w:color w:val="808080"/>
                <w:szCs w:val="24"/>
                <w:lang w:val="es-DO" w:eastAsia="es-DO"/>
              </w:rPr>
            </w:pPr>
            <w:r w:rsidRPr="00FA0C7E">
              <w:rPr>
                <w:rFonts w:eastAsia="Times New Roman" w:cs="Times New Roman"/>
                <w:color w:val="808080"/>
                <w:szCs w:val="24"/>
                <w:lang w:val="es-DO" w:eastAsia="es-DO"/>
              </w:rPr>
              <w:t>2</w:t>
            </w:r>
            <w:r w:rsidR="009D5029">
              <w:rPr>
                <w:rFonts w:eastAsia="Times New Roman" w:cs="Times New Roman"/>
                <w:color w:val="808080"/>
                <w:szCs w:val="24"/>
                <w:lang w:val="es-DO" w:eastAsia="es-DO"/>
              </w:rPr>
              <w:t>3</w:t>
            </w:r>
            <w:r w:rsidRPr="00FA0C7E">
              <w:rPr>
                <w:rFonts w:eastAsia="Times New Roman" w:cs="Times New Roman"/>
                <w:color w:val="808080"/>
                <w:szCs w:val="24"/>
                <w:lang w:val="es-DO" w:eastAsia="es-DO"/>
              </w:rPr>
              <w:t>%</w:t>
            </w:r>
          </w:p>
        </w:tc>
      </w:tr>
      <w:tr w:rsidR="00A60C0E" w:rsidRPr="00FA0C7E" w14:paraId="56F105B2" w14:textId="77777777" w:rsidTr="00FA0C7E">
        <w:trPr>
          <w:trHeight w:val="960"/>
        </w:trPr>
        <w:tc>
          <w:tcPr>
            <w:tcW w:w="1975" w:type="dxa"/>
            <w:tcBorders>
              <w:top w:val="nil"/>
              <w:left w:val="single" w:sz="8" w:space="0" w:color="8EAADB"/>
              <w:bottom w:val="single" w:sz="8" w:space="0" w:color="8EAADB"/>
              <w:right w:val="single" w:sz="8" w:space="0" w:color="8EAADB"/>
            </w:tcBorders>
            <w:shd w:val="clear" w:color="000000" w:fill="FFFFFF"/>
            <w:vAlign w:val="center"/>
            <w:hideMark/>
          </w:tcPr>
          <w:p w14:paraId="40A92E6F" w14:textId="77777777" w:rsidR="00FA0C7E" w:rsidRPr="00FA0C7E" w:rsidRDefault="00FA0C7E" w:rsidP="00FA0C7E">
            <w:pPr>
              <w:spacing w:after="0" w:line="240" w:lineRule="auto"/>
              <w:jc w:val="center"/>
              <w:rPr>
                <w:rFonts w:eastAsia="Times New Roman" w:cs="Times New Roman"/>
                <w:color w:val="808080"/>
                <w:sz w:val="18"/>
                <w:szCs w:val="18"/>
                <w:lang w:val="es-DO" w:eastAsia="es-DO"/>
              </w:rPr>
            </w:pPr>
            <w:r w:rsidRPr="00FA0C7E">
              <w:rPr>
                <w:rFonts w:eastAsia="Times New Roman" w:cs="Times New Roman"/>
                <w:color w:val="808080"/>
                <w:sz w:val="18"/>
                <w:szCs w:val="18"/>
                <w:lang w:val="es-DO" w:eastAsia="es-DO"/>
              </w:rPr>
              <w:t>11</w:t>
            </w:r>
          </w:p>
        </w:tc>
        <w:tc>
          <w:tcPr>
            <w:tcW w:w="2410" w:type="dxa"/>
            <w:tcBorders>
              <w:top w:val="nil"/>
              <w:left w:val="nil"/>
              <w:bottom w:val="single" w:sz="8" w:space="0" w:color="8EAADB"/>
              <w:right w:val="single" w:sz="8" w:space="0" w:color="8EAADB"/>
            </w:tcBorders>
            <w:shd w:val="clear" w:color="000000" w:fill="FFFFFF"/>
            <w:vAlign w:val="center"/>
            <w:hideMark/>
          </w:tcPr>
          <w:p w14:paraId="35672DF8" w14:textId="5FE4E170" w:rsidR="00FA0C7E" w:rsidRPr="00FA0C7E" w:rsidRDefault="00FA0C7E" w:rsidP="00FA0C7E">
            <w:pPr>
              <w:spacing w:after="0" w:line="240" w:lineRule="auto"/>
              <w:rPr>
                <w:rFonts w:eastAsia="Times New Roman" w:cs="Times New Roman"/>
                <w:color w:val="808080"/>
                <w:szCs w:val="24"/>
                <w:lang w:val="es-DO" w:eastAsia="es-DO"/>
              </w:rPr>
            </w:pPr>
            <w:r w:rsidRPr="00FA0C7E">
              <w:rPr>
                <w:rFonts w:eastAsia="Times New Roman" w:cs="Times New Roman"/>
                <w:color w:val="808080"/>
                <w:szCs w:val="24"/>
                <w:lang w:val="es-DO" w:eastAsia="es-DO"/>
              </w:rPr>
              <w:t>Aplicación de política exterior y fomento de las relaciones comerciales</w:t>
            </w:r>
          </w:p>
        </w:tc>
        <w:tc>
          <w:tcPr>
            <w:tcW w:w="2136" w:type="dxa"/>
            <w:tcBorders>
              <w:top w:val="nil"/>
              <w:left w:val="nil"/>
              <w:bottom w:val="single" w:sz="8" w:space="0" w:color="8EAADB"/>
              <w:right w:val="single" w:sz="8" w:space="0" w:color="8EAADB"/>
            </w:tcBorders>
            <w:shd w:val="clear" w:color="000000" w:fill="FFFFFF"/>
            <w:vAlign w:val="center"/>
            <w:hideMark/>
          </w:tcPr>
          <w:p w14:paraId="525B4E2C" w14:textId="20DDA823" w:rsidR="00FA0C7E" w:rsidRPr="00FA0C7E" w:rsidRDefault="00D3426A" w:rsidP="00FA0C7E">
            <w:pPr>
              <w:spacing w:after="0" w:line="240" w:lineRule="auto"/>
              <w:jc w:val="center"/>
              <w:rPr>
                <w:rFonts w:eastAsia="Times New Roman" w:cs="Times New Roman"/>
                <w:color w:val="808080"/>
                <w:szCs w:val="24"/>
                <w:lang w:val="es-DO" w:eastAsia="es-DO"/>
              </w:rPr>
            </w:pPr>
            <w:r>
              <w:rPr>
                <w:rFonts w:eastAsia="Times New Roman" w:cs="Times New Roman"/>
                <w:color w:val="808080"/>
                <w:szCs w:val="24"/>
                <w:lang w:val="es-DO" w:eastAsia="es-DO"/>
              </w:rPr>
              <w:t>7,554,589,232.71</w:t>
            </w:r>
          </w:p>
        </w:tc>
        <w:tc>
          <w:tcPr>
            <w:tcW w:w="1843" w:type="dxa"/>
            <w:tcBorders>
              <w:top w:val="nil"/>
              <w:left w:val="nil"/>
              <w:bottom w:val="single" w:sz="8" w:space="0" w:color="8EAADB"/>
              <w:right w:val="single" w:sz="8" w:space="0" w:color="8EAADB"/>
            </w:tcBorders>
            <w:shd w:val="clear" w:color="000000" w:fill="FFFFFF"/>
            <w:vAlign w:val="center"/>
            <w:hideMark/>
          </w:tcPr>
          <w:p w14:paraId="13D2C7FA" w14:textId="4A77A18B" w:rsidR="00FA0C7E" w:rsidRPr="00FA0C7E" w:rsidRDefault="00D3426A" w:rsidP="00FA0C7E">
            <w:pPr>
              <w:spacing w:after="0" w:line="240" w:lineRule="auto"/>
              <w:jc w:val="center"/>
              <w:rPr>
                <w:rFonts w:eastAsia="Times New Roman" w:cs="Times New Roman"/>
                <w:color w:val="808080"/>
                <w:szCs w:val="24"/>
                <w:lang w:val="es-DO" w:eastAsia="es-DO"/>
              </w:rPr>
            </w:pPr>
            <w:r>
              <w:rPr>
                <w:rFonts w:eastAsia="Times New Roman" w:cs="Times New Roman"/>
                <w:color w:val="808080"/>
                <w:szCs w:val="24"/>
                <w:lang w:val="es-DO" w:eastAsia="es-DO"/>
              </w:rPr>
              <w:t>7,5</w:t>
            </w:r>
            <w:r w:rsidR="009D5029">
              <w:rPr>
                <w:rFonts w:eastAsia="Times New Roman" w:cs="Times New Roman"/>
                <w:color w:val="808080"/>
                <w:szCs w:val="24"/>
                <w:lang w:val="es-DO" w:eastAsia="es-DO"/>
              </w:rPr>
              <w:t>97</w:t>
            </w:r>
            <w:r>
              <w:rPr>
                <w:rFonts w:eastAsia="Times New Roman" w:cs="Times New Roman"/>
                <w:color w:val="808080"/>
                <w:szCs w:val="24"/>
                <w:lang w:val="es-DO" w:eastAsia="es-DO"/>
              </w:rPr>
              <w:t>,</w:t>
            </w:r>
            <w:r w:rsidR="009D5029">
              <w:rPr>
                <w:rFonts w:eastAsia="Times New Roman" w:cs="Times New Roman"/>
                <w:color w:val="808080"/>
                <w:szCs w:val="24"/>
                <w:lang w:val="es-DO" w:eastAsia="es-DO"/>
              </w:rPr>
              <w:t>471</w:t>
            </w:r>
            <w:r>
              <w:rPr>
                <w:rFonts w:eastAsia="Times New Roman" w:cs="Times New Roman"/>
                <w:color w:val="808080"/>
                <w:szCs w:val="24"/>
                <w:lang w:val="es-DO" w:eastAsia="es-DO"/>
              </w:rPr>
              <w:t>,</w:t>
            </w:r>
            <w:r w:rsidR="009D5029">
              <w:rPr>
                <w:rFonts w:eastAsia="Times New Roman" w:cs="Times New Roman"/>
                <w:color w:val="808080"/>
                <w:szCs w:val="24"/>
                <w:lang w:val="es-DO" w:eastAsia="es-DO"/>
              </w:rPr>
              <w:t>742</w:t>
            </w:r>
            <w:r>
              <w:rPr>
                <w:rFonts w:eastAsia="Times New Roman" w:cs="Times New Roman"/>
                <w:color w:val="808080"/>
                <w:szCs w:val="24"/>
                <w:lang w:val="es-DO" w:eastAsia="es-DO"/>
              </w:rPr>
              <w:t>.</w:t>
            </w:r>
            <w:r w:rsidR="009D5029">
              <w:rPr>
                <w:rFonts w:eastAsia="Times New Roman" w:cs="Times New Roman"/>
                <w:color w:val="808080"/>
                <w:szCs w:val="24"/>
                <w:lang w:val="es-DO" w:eastAsia="es-DO"/>
              </w:rPr>
              <w:t>92</w:t>
            </w:r>
          </w:p>
        </w:tc>
        <w:tc>
          <w:tcPr>
            <w:tcW w:w="1417" w:type="dxa"/>
            <w:tcBorders>
              <w:top w:val="nil"/>
              <w:left w:val="nil"/>
              <w:bottom w:val="single" w:sz="8" w:space="0" w:color="8EAADB"/>
              <w:right w:val="single" w:sz="8" w:space="0" w:color="8EAADB"/>
            </w:tcBorders>
            <w:shd w:val="clear" w:color="000000" w:fill="FFFFFF"/>
            <w:vAlign w:val="center"/>
            <w:hideMark/>
          </w:tcPr>
          <w:p w14:paraId="184E7B11" w14:textId="77777777" w:rsidR="00FA0C7E" w:rsidRPr="00FA0C7E" w:rsidRDefault="00FA0C7E" w:rsidP="00FA0C7E">
            <w:pPr>
              <w:spacing w:after="0" w:line="240" w:lineRule="auto"/>
              <w:jc w:val="center"/>
              <w:rPr>
                <w:rFonts w:eastAsia="Times New Roman" w:cs="Times New Roman"/>
                <w:color w:val="808080"/>
                <w:szCs w:val="24"/>
                <w:lang w:val="es-DO" w:eastAsia="es-DO"/>
              </w:rPr>
            </w:pPr>
            <w:r w:rsidRPr="00FA0C7E">
              <w:rPr>
                <w:rFonts w:eastAsia="Times New Roman" w:cs="Times New Roman"/>
                <w:color w:val="808080"/>
                <w:szCs w:val="24"/>
                <w:lang w:val="es-DO" w:eastAsia="es-DO"/>
              </w:rPr>
              <w:t>5</w:t>
            </w:r>
          </w:p>
        </w:tc>
        <w:tc>
          <w:tcPr>
            <w:tcW w:w="1701" w:type="dxa"/>
            <w:tcBorders>
              <w:top w:val="nil"/>
              <w:left w:val="nil"/>
              <w:bottom w:val="single" w:sz="8" w:space="0" w:color="8EAADB"/>
              <w:right w:val="single" w:sz="8" w:space="0" w:color="8EAADB"/>
            </w:tcBorders>
            <w:shd w:val="clear" w:color="000000" w:fill="FFFFFF"/>
            <w:vAlign w:val="center"/>
            <w:hideMark/>
          </w:tcPr>
          <w:p w14:paraId="15D40C53" w14:textId="5CB84DA6" w:rsidR="00FA0C7E" w:rsidRPr="00FA0C7E" w:rsidRDefault="00D3426A" w:rsidP="00FA0C7E">
            <w:pPr>
              <w:spacing w:after="0" w:line="240" w:lineRule="auto"/>
              <w:jc w:val="center"/>
              <w:rPr>
                <w:rFonts w:eastAsia="Times New Roman" w:cs="Times New Roman"/>
                <w:color w:val="808080"/>
                <w:szCs w:val="24"/>
                <w:lang w:val="es-DO" w:eastAsia="es-DO"/>
              </w:rPr>
            </w:pPr>
            <w:r>
              <w:rPr>
                <w:rFonts w:eastAsia="Times New Roman" w:cs="Times New Roman"/>
                <w:color w:val="808080"/>
                <w:szCs w:val="24"/>
                <w:lang w:val="es-DO" w:eastAsia="es-DO"/>
              </w:rPr>
              <w:t>10</w:t>
            </w:r>
            <w:r w:rsidR="009D5029">
              <w:rPr>
                <w:rFonts w:eastAsia="Times New Roman" w:cs="Times New Roman"/>
                <w:color w:val="808080"/>
                <w:szCs w:val="24"/>
                <w:lang w:val="es-DO" w:eastAsia="es-DO"/>
              </w:rPr>
              <w:t>1</w:t>
            </w:r>
            <w:r w:rsidR="00FA0C7E" w:rsidRPr="00FA0C7E">
              <w:rPr>
                <w:rFonts w:eastAsia="Times New Roman" w:cs="Times New Roman"/>
                <w:color w:val="808080"/>
                <w:szCs w:val="24"/>
                <w:lang w:val="es-DO" w:eastAsia="es-DO"/>
              </w:rPr>
              <w:t>%</w:t>
            </w:r>
          </w:p>
        </w:tc>
        <w:tc>
          <w:tcPr>
            <w:tcW w:w="1985" w:type="dxa"/>
            <w:tcBorders>
              <w:top w:val="nil"/>
              <w:left w:val="nil"/>
              <w:bottom w:val="single" w:sz="8" w:space="0" w:color="8EAADB"/>
              <w:right w:val="single" w:sz="8" w:space="0" w:color="8EAADB"/>
            </w:tcBorders>
            <w:shd w:val="clear" w:color="000000" w:fill="FFFFFF"/>
            <w:vAlign w:val="center"/>
            <w:hideMark/>
          </w:tcPr>
          <w:p w14:paraId="02E99B21" w14:textId="6409EBED" w:rsidR="00FA0C7E" w:rsidRPr="00FA0C7E" w:rsidRDefault="00D3426A" w:rsidP="00FA0C7E">
            <w:pPr>
              <w:spacing w:after="0" w:line="240" w:lineRule="auto"/>
              <w:jc w:val="center"/>
              <w:rPr>
                <w:rFonts w:eastAsia="Times New Roman" w:cs="Times New Roman"/>
                <w:color w:val="808080"/>
                <w:szCs w:val="24"/>
                <w:lang w:val="es-DO" w:eastAsia="es-DO"/>
              </w:rPr>
            </w:pPr>
            <w:r>
              <w:rPr>
                <w:rFonts w:eastAsia="Times New Roman" w:cs="Times New Roman"/>
                <w:color w:val="808080"/>
                <w:szCs w:val="24"/>
                <w:lang w:val="es-DO" w:eastAsia="es-DO"/>
              </w:rPr>
              <w:t>7</w:t>
            </w:r>
            <w:r w:rsidR="009D5029">
              <w:rPr>
                <w:rFonts w:eastAsia="Times New Roman" w:cs="Times New Roman"/>
                <w:color w:val="808080"/>
                <w:szCs w:val="24"/>
                <w:lang w:val="es-DO" w:eastAsia="es-DO"/>
              </w:rPr>
              <w:t>3</w:t>
            </w:r>
            <w:r w:rsidR="00FA0C7E" w:rsidRPr="00FA0C7E">
              <w:rPr>
                <w:rFonts w:eastAsia="Times New Roman" w:cs="Times New Roman"/>
                <w:color w:val="808080"/>
                <w:szCs w:val="24"/>
                <w:lang w:val="es-DO" w:eastAsia="es-DO"/>
              </w:rPr>
              <w:t>%</w:t>
            </w:r>
          </w:p>
        </w:tc>
      </w:tr>
      <w:tr w:rsidR="00A60C0E" w:rsidRPr="00FA0C7E" w14:paraId="5E5D55FF" w14:textId="77777777" w:rsidTr="00FA0C7E">
        <w:trPr>
          <w:trHeight w:val="645"/>
        </w:trPr>
        <w:tc>
          <w:tcPr>
            <w:tcW w:w="1975" w:type="dxa"/>
            <w:tcBorders>
              <w:top w:val="nil"/>
              <w:left w:val="single" w:sz="8" w:space="0" w:color="8EAADB"/>
              <w:bottom w:val="single" w:sz="8" w:space="0" w:color="8EAADB"/>
              <w:right w:val="single" w:sz="8" w:space="0" w:color="8EAADB"/>
            </w:tcBorders>
            <w:shd w:val="clear" w:color="000000" w:fill="FFFFFF"/>
            <w:vAlign w:val="center"/>
            <w:hideMark/>
          </w:tcPr>
          <w:p w14:paraId="77746D28" w14:textId="77777777" w:rsidR="00FA0C7E" w:rsidRPr="00FA0C7E" w:rsidRDefault="00FA0C7E" w:rsidP="00FA0C7E">
            <w:pPr>
              <w:spacing w:after="0" w:line="240" w:lineRule="auto"/>
              <w:jc w:val="center"/>
              <w:rPr>
                <w:rFonts w:eastAsia="Times New Roman" w:cs="Times New Roman"/>
                <w:color w:val="808080"/>
                <w:sz w:val="18"/>
                <w:szCs w:val="18"/>
                <w:lang w:val="es-DO" w:eastAsia="es-DO"/>
              </w:rPr>
            </w:pPr>
            <w:r w:rsidRPr="00FA0C7E">
              <w:rPr>
                <w:rFonts w:eastAsia="Times New Roman" w:cs="Times New Roman"/>
                <w:color w:val="808080"/>
                <w:sz w:val="18"/>
                <w:szCs w:val="18"/>
                <w:lang w:val="es-DO" w:eastAsia="es-DO"/>
              </w:rPr>
              <w:t>98</w:t>
            </w:r>
          </w:p>
        </w:tc>
        <w:tc>
          <w:tcPr>
            <w:tcW w:w="2410" w:type="dxa"/>
            <w:tcBorders>
              <w:top w:val="nil"/>
              <w:left w:val="nil"/>
              <w:bottom w:val="single" w:sz="8" w:space="0" w:color="8EAADB"/>
              <w:right w:val="single" w:sz="8" w:space="0" w:color="8EAADB"/>
            </w:tcBorders>
            <w:shd w:val="clear" w:color="000000" w:fill="FFFFFF"/>
            <w:vAlign w:val="center"/>
            <w:hideMark/>
          </w:tcPr>
          <w:p w14:paraId="488C932A" w14:textId="77777777" w:rsidR="00FA0C7E" w:rsidRPr="00FA0C7E" w:rsidRDefault="00FA0C7E" w:rsidP="00FA0C7E">
            <w:pPr>
              <w:spacing w:after="0" w:line="240" w:lineRule="auto"/>
              <w:rPr>
                <w:rFonts w:eastAsia="Times New Roman" w:cs="Times New Roman"/>
                <w:color w:val="808080"/>
                <w:szCs w:val="24"/>
                <w:lang w:val="es-DO" w:eastAsia="es-DO"/>
              </w:rPr>
            </w:pPr>
            <w:r w:rsidRPr="00FA0C7E">
              <w:rPr>
                <w:rFonts w:eastAsia="Times New Roman" w:cs="Times New Roman"/>
                <w:color w:val="808080"/>
                <w:szCs w:val="24"/>
                <w:lang w:val="es-DO" w:eastAsia="es-DO"/>
              </w:rPr>
              <w:t>Administración de contribuciones especiales</w:t>
            </w:r>
          </w:p>
        </w:tc>
        <w:tc>
          <w:tcPr>
            <w:tcW w:w="2136" w:type="dxa"/>
            <w:tcBorders>
              <w:top w:val="nil"/>
              <w:left w:val="nil"/>
              <w:bottom w:val="single" w:sz="8" w:space="0" w:color="8EAADB"/>
              <w:right w:val="single" w:sz="8" w:space="0" w:color="8EAADB"/>
            </w:tcBorders>
            <w:shd w:val="clear" w:color="000000" w:fill="FFFFFF"/>
            <w:vAlign w:val="center"/>
            <w:hideMark/>
          </w:tcPr>
          <w:p w14:paraId="53F68102" w14:textId="6CADFCEE" w:rsidR="00FA0C7E" w:rsidRPr="00FA0C7E" w:rsidRDefault="00D3426A" w:rsidP="00FA0C7E">
            <w:pPr>
              <w:spacing w:after="0" w:line="240" w:lineRule="auto"/>
              <w:jc w:val="center"/>
              <w:rPr>
                <w:rFonts w:eastAsia="Times New Roman" w:cs="Times New Roman"/>
                <w:color w:val="808080"/>
                <w:szCs w:val="24"/>
                <w:lang w:val="es-DO" w:eastAsia="es-DO"/>
              </w:rPr>
            </w:pPr>
            <w:r>
              <w:rPr>
                <w:rFonts w:eastAsia="Times New Roman" w:cs="Times New Roman"/>
                <w:color w:val="808080"/>
                <w:szCs w:val="24"/>
                <w:lang w:val="es-DO" w:eastAsia="es-DO"/>
              </w:rPr>
              <w:t>316,976,807.00</w:t>
            </w:r>
          </w:p>
        </w:tc>
        <w:tc>
          <w:tcPr>
            <w:tcW w:w="1843" w:type="dxa"/>
            <w:tcBorders>
              <w:top w:val="nil"/>
              <w:left w:val="nil"/>
              <w:bottom w:val="single" w:sz="8" w:space="0" w:color="8EAADB"/>
              <w:right w:val="single" w:sz="8" w:space="0" w:color="8EAADB"/>
            </w:tcBorders>
            <w:shd w:val="clear" w:color="000000" w:fill="FFFFFF"/>
            <w:vAlign w:val="center"/>
            <w:hideMark/>
          </w:tcPr>
          <w:p w14:paraId="32BFFFE5" w14:textId="58311AAE" w:rsidR="00FA0C7E" w:rsidRPr="00FA0C7E" w:rsidRDefault="00D3426A" w:rsidP="00FA0C7E">
            <w:pPr>
              <w:spacing w:after="0" w:line="240" w:lineRule="auto"/>
              <w:jc w:val="center"/>
              <w:rPr>
                <w:rFonts w:eastAsia="Times New Roman" w:cs="Times New Roman"/>
                <w:color w:val="808080"/>
                <w:szCs w:val="24"/>
                <w:lang w:val="es-DO" w:eastAsia="es-DO"/>
              </w:rPr>
            </w:pPr>
            <w:r>
              <w:rPr>
                <w:rFonts w:eastAsia="Times New Roman" w:cs="Times New Roman"/>
                <w:color w:val="808080"/>
                <w:szCs w:val="24"/>
                <w:lang w:val="es-DO" w:eastAsia="es-DO"/>
              </w:rPr>
              <w:t>31</w:t>
            </w:r>
            <w:r w:rsidR="002D15A8">
              <w:rPr>
                <w:rFonts w:eastAsia="Times New Roman" w:cs="Times New Roman"/>
                <w:color w:val="808080"/>
                <w:szCs w:val="24"/>
                <w:lang w:val="es-DO" w:eastAsia="es-DO"/>
              </w:rPr>
              <w:t>5</w:t>
            </w:r>
            <w:r>
              <w:rPr>
                <w:rFonts w:eastAsia="Times New Roman" w:cs="Times New Roman"/>
                <w:color w:val="808080"/>
                <w:szCs w:val="24"/>
                <w:lang w:val="es-DO" w:eastAsia="es-DO"/>
              </w:rPr>
              <w:t>,</w:t>
            </w:r>
            <w:r w:rsidR="002D15A8">
              <w:rPr>
                <w:rFonts w:eastAsia="Times New Roman" w:cs="Times New Roman"/>
                <w:color w:val="808080"/>
                <w:szCs w:val="24"/>
                <w:lang w:val="es-DO" w:eastAsia="es-DO"/>
              </w:rPr>
              <w:t>762</w:t>
            </w:r>
            <w:r>
              <w:rPr>
                <w:rFonts w:eastAsia="Times New Roman" w:cs="Times New Roman"/>
                <w:color w:val="808080"/>
                <w:szCs w:val="24"/>
                <w:lang w:val="es-DO" w:eastAsia="es-DO"/>
              </w:rPr>
              <w:t>,</w:t>
            </w:r>
            <w:r w:rsidR="002D15A8">
              <w:rPr>
                <w:rFonts w:eastAsia="Times New Roman" w:cs="Times New Roman"/>
                <w:color w:val="808080"/>
                <w:szCs w:val="24"/>
                <w:lang w:val="es-DO" w:eastAsia="es-DO"/>
              </w:rPr>
              <w:t>247</w:t>
            </w:r>
            <w:r>
              <w:rPr>
                <w:rFonts w:eastAsia="Times New Roman" w:cs="Times New Roman"/>
                <w:color w:val="808080"/>
                <w:szCs w:val="24"/>
                <w:lang w:val="es-DO" w:eastAsia="es-DO"/>
              </w:rPr>
              <w:t>.</w:t>
            </w:r>
            <w:r w:rsidR="002D15A8">
              <w:rPr>
                <w:rFonts w:eastAsia="Times New Roman" w:cs="Times New Roman"/>
                <w:color w:val="808080"/>
                <w:szCs w:val="24"/>
                <w:lang w:val="es-DO" w:eastAsia="es-DO"/>
              </w:rPr>
              <w:t>59</w:t>
            </w:r>
          </w:p>
        </w:tc>
        <w:tc>
          <w:tcPr>
            <w:tcW w:w="1417" w:type="dxa"/>
            <w:tcBorders>
              <w:top w:val="nil"/>
              <w:left w:val="nil"/>
              <w:bottom w:val="single" w:sz="8" w:space="0" w:color="8EAADB"/>
              <w:right w:val="single" w:sz="8" w:space="0" w:color="8EAADB"/>
            </w:tcBorders>
            <w:shd w:val="clear" w:color="000000" w:fill="FFFFFF"/>
            <w:vAlign w:val="center"/>
            <w:hideMark/>
          </w:tcPr>
          <w:p w14:paraId="0AC8C9B0" w14:textId="77777777" w:rsidR="00FA0C7E" w:rsidRPr="00FA0C7E" w:rsidRDefault="00FA0C7E" w:rsidP="00FA0C7E">
            <w:pPr>
              <w:spacing w:after="0" w:line="240" w:lineRule="auto"/>
              <w:jc w:val="center"/>
              <w:rPr>
                <w:rFonts w:eastAsia="Times New Roman" w:cs="Times New Roman"/>
                <w:color w:val="808080"/>
                <w:szCs w:val="24"/>
                <w:lang w:val="es-DO" w:eastAsia="es-DO"/>
              </w:rPr>
            </w:pPr>
            <w:r w:rsidRPr="00FA0C7E">
              <w:rPr>
                <w:rFonts w:eastAsia="Times New Roman" w:cs="Times New Roman"/>
                <w:color w:val="808080"/>
                <w:szCs w:val="24"/>
                <w:lang w:val="es-DO" w:eastAsia="es-DO"/>
              </w:rPr>
              <w:t>0</w:t>
            </w:r>
          </w:p>
        </w:tc>
        <w:tc>
          <w:tcPr>
            <w:tcW w:w="1701" w:type="dxa"/>
            <w:tcBorders>
              <w:top w:val="nil"/>
              <w:left w:val="nil"/>
              <w:bottom w:val="single" w:sz="8" w:space="0" w:color="8EAADB"/>
              <w:right w:val="single" w:sz="8" w:space="0" w:color="8EAADB"/>
            </w:tcBorders>
            <w:shd w:val="clear" w:color="000000" w:fill="FFFFFF"/>
            <w:vAlign w:val="center"/>
            <w:hideMark/>
          </w:tcPr>
          <w:p w14:paraId="53EE2214" w14:textId="45C9AC22" w:rsidR="00FA0C7E" w:rsidRPr="00FA0C7E" w:rsidRDefault="00D3426A" w:rsidP="00FA0C7E">
            <w:pPr>
              <w:spacing w:after="0" w:line="240" w:lineRule="auto"/>
              <w:jc w:val="center"/>
              <w:rPr>
                <w:rFonts w:eastAsia="Times New Roman" w:cs="Times New Roman"/>
                <w:color w:val="808080"/>
                <w:szCs w:val="24"/>
                <w:lang w:val="es-DO" w:eastAsia="es-DO"/>
              </w:rPr>
            </w:pPr>
            <w:r>
              <w:rPr>
                <w:rFonts w:eastAsia="Times New Roman" w:cs="Times New Roman"/>
                <w:color w:val="808080"/>
                <w:szCs w:val="24"/>
                <w:lang w:val="es-DO" w:eastAsia="es-DO"/>
              </w:rPr>
              <w:t>100</w:t>
            </w:r>
            <w:r w:rsidR="00FA0C7E" w:rsidRPr="00FA0C7E">
              <w:rPr>
                <w:rFonts w:eastAsia="Times New Roman" w:cs="Times New Roman"/>
                <w:color w:val="808080"/>
                <w:szCs w:val="24"/>
                <w:lang w:val="es-DO" w:eastAsia="es-DO"/>
              </w:rPr>
              <w:t>%</w:t>
            </w:r>
          </w:p>
        </w:tc>
        <w:tc>
          <w:tcPr>
            <w:tcW w:w="1985" w:type="dxa"/>
            <w:tcBorders>
              <w:top w:val="nil"/>
              <w:left w:val="nil"/>
              <w:bottom w:val="single" w:sz="8" w:space="0" w:color="8EAADB"/>
              <w:right w:val="single" w:sz="8" w:space="0" w:color="8EAADB"/>
            </w:tcBorders>
            <w:shd w:val="clear" w:color="000000" w:fill="FFFFFF"/>
            <w:vAlign w:val="center"/>
            <w:hideMark/>
          </w:tcPr>
          <w:p w14:paraId="719E3B7E" w14:textId="1BBCB7CA" w:rsidR="00FA0C7E" w:rsidRPr="00FA0C7E" w:rsidRDefault="00D3426A" w:rsidP="00FA0C7E">
            <w:pPr>
              <w:spacing w:after="0" w:line="240" w:lineRule="auto"/>
              <w:jc w:val="center"/>
              <w:rPr>
                <w:rFonts w:eastAsia="Times New Roman" w:cs="Times New Roman"/>
                <w:color w:val="808080"/>
                <w:szCs w:val="24"/>
                <w:lang w:val="es-DO" w:eastAsia="es-DO"/>
              </w:rPr>
            </w:pPr>
            <w:r>
              <w:rPr>
                <w:rFonts w:eastAsia="Times New Roman" w:cs="Times New Roman"/>
                <w:color w:val="808080"/>
                <w:szCs w:val="24"/>
                <w:lang w:val="es-DO" w:eastAsia="es-DO"/>
              </w:rPr>
              <w:t>3</w:t>
            </w:r>
            <w:r w:rsidR="00FA0C7E" w:rsidRPr="00FA0C7E">
              <w:rPr>
                <w:rFonts w:eastAsia="Times New Roman" w:cs="Times New Roman"/>
                <w:color w:val="808080"/>
                <w:szCs w:val="24"/>
                <w:lang w:val="es-DO" w:eastAsia="es-DO"/>
              </w:rPr>
              <w:t>%</w:t>
            </w:r>
          </w:p>
        </w:tc>
      </w:tr>
      <w:tr w:rsidR="00FA0C7E" w:rsidRPr="00FA0C7E" w14:paraId="09250A47" w14:textId="77777777" w:rsidTr="00FA0C7E">
        <w:trPr>
          <w:trHeight w:val="330"/>
        </w:trPr>
        <w:tc>
          <w:tcPr>
            <w:tcW w:w="4385" w:type="dxa"/>
            <w:gridSpan w:val="2"/>
            <w:tcBorders>
              <w:top w:val="single" w:sz="8" w:space="0" w:color="8EAADB"/>
              <w:left w:val="single" w:sz="8" w:space="0" w:color="8EAADB"/>
              <w:bottom w:val="single" w:sz="8" w:space="0" w:color="8EAADB"/>
              <w:right w:val="single" w:sz="8" w:space="0" w:color="8EAADB"/>
            </w:tcBorders>
            <w:shd w:val="clear" w:color="000000" w:fill="002060"/>
            <w:vAlign w:val="center"/>
            <w:hideMark/>
          </w:tcPr>
          <w:p w14:paraId="3DB8EFFA" w14:textId="60F82851" w:rsidR="00FA0C7E" w:rsidRPr="00B56D36" w:rsidRDefault="00FA0C7E" w:rsidP="00FA0C7E">
            <w:pPr>
              <w:spacing w:after="0" w:line="240" w:lineRule="auto"/>
              <w:jc w:val="center"/>
              <w:rPr>
                <w:rFonts w:eastAsia="Times New Roman" w:cs="Times New Roman"/>
                <w:color w:val="FFFFFF" w:themeColor="background1"/>
                <w:szCs w:val="24"/>
                <w:lang w:val="es-DO" w:eastAsia="es-DO"/>
              </w:rPr>
            </w:pPr>
            <w:r w:rsidRPr="00B56D36">
              <w:rPr>
                <w:rFonts w:eastAsia="Times New Roman" w:cs="Times New Roman"/>
                <w:color w:val="FFFFFF" w:themeColor="background1"/>
                <w:szCs w:val="24"/>
                <w:lang w:val="es-DO" w:eastAsia="es-DO"/>
              </w:rPr>
              <w:t xml:space="preserve">Total, General </w:t>
            </w:r>
          </w:p>
        </w:tc>
        <w:tc>
          <w:tcPr>
            <w:tcW w:w="2136" w:type="dxa"/>
            <w:tcBorders>
              <w:top w:val="nil"/>
              <w:left w:val="nil"/>
              <w:bottom w:val="single" w:sz="8" w:space="0" w:color="8EAADB"/>
              <w:right w:val="single" w:sz="8" w:space="0" w:color="8EAADB"/>
            </w:tcBorders>
            <w:shd w:val="clear" w:color="000000" w:fill="002060"/>
            <w:vAlign w:val="center"/>
            <w:hideMark/>
          </w:tcPr>
          <w:p w14:paraId="7ADB2993" w14:textId="77777777" w:rsidR="00FA0C7E" w:rsidRPr="00B56D36" w:rsidRDefault="00FA0C7E" w:rsidP="00FA0C7E">
            <w:pPr>
              <w:spacing w:after="0" w:line="240" w:lineRule="auto"/>
              <w:jc w:val="center"/>
              <w:rPr>
                <w:rFonts w:eastAsia="Times New Roman" w:cs="Times New Roman"/>
                <w:color w:val="FFFFFF" w:themeColor="background1"/>
                <w:szCs w:val="24"/>
                <w:lang w:val="es-DO" w:eastAsia="es-DO"/>
              </w:rPr>
            </w:pPr>
            <w:r w:rsidRPr="00B56D36">
              <w:rPr>
                <w:rFonts w:eastAsia="Times New Roman" w:cs="Times New Roman"/>
                <w:color w:val="FFFFFF" w:themeColor="background1"/>
                <w:szCs w:val="24"/>
                <w:lang w:val="es-DO" w:eastAsia="es-DO"/>
              </w:rPr>
              <w:t>10,426,216,242.00</w:t>
            </w:r>
          </w:p>
        </w:tc>
        <w:tc>
          <w:tcPr>
            <w:tcW w:w="1843" w:type="dxa"/>
            <w:tcBorders>
              <w:top w:val="nil"/>
              <w:left w:val="nil"/>
              <w:bottom w:val="single" w:sz="8" w:space="0" w:color="8EAADB"/>
              <w:right w:val="single" w:sz="8" w:space="0" w:color="8EAADB"/>
            </w:tcBorders>
            <w:shd w:val="clear" w:color="000000" w:fill="002060"/>
            <w:vAlign w:val="center"/>
            <w:hideMark/>
          </w:tcPr>
          <w:p w14:paraId="44D6F1DA" w14:textId="2CB66A31" w:rsidR="00FA0C7E" w:rsidRPr="00B56D36" w:rsidRDefault="00D3426A" w:rsidP="00FA0C7E">
            <w:pPr>
              <w:spacing w:after="0" w:line="240" w:lineRule="auto"/>
              <w:jc w:val="center"/>
              <w:rPr>
                <w:rFonts w:eastAsia="Times New Roman" w:cs="Times New Roman"/>
                <w:color w:val="FFFFFF" w:themeColor="background1"/>
                <w:szCs w:val="24"/>
                <w:lang w:val="es-DO" w:eastAsia="es-DO"/>
              </w:rPr>
            </w:pPr>
            <w:r>
              <w:rPr>
                <w:rFonts w:eastAsia="Times New Roman" w:cs="Times New Roman"/>
                <w:color w:val="FFFFFF" w:themeColor="background1"/>
                <w:szCs w:val="24"/>
                <w:lang w:val="es-DO" w:eastAsia="es-DO"/>
              </w:rPr>
              <w:t>10,3</w:t>
            </w:r>
            <w:r w:rsidR="002D15A8">
              <w:rPr>
                <w:rFonts w:eastAsia="Times New Roman" w:cs="Times New Roman"/>
                <w:color w:val="FFFFFF" w:themeColor="background1"/>
                <w:szCs w:val="24"/>
                <w:lang w:val="es-DO" w:eastAsia="es-DO"/>
              </w:rPr>
              <w:t>24</w:t>
            </w:r>
            <w:r>
              <w:rPr>
                <w:rFonts w:eastAsia="Times New Roman" w:cs="Times New Roman"/>
                <w:color w:val="FFFFFF" w:themeColor="background1"/>
                <w:szCs w:val="24"/>
                <w:lang w:val="es-DO" w:eastAsia="es-DO"/>
              </w:rPr>
              <w:t>,</w:t>
            </w:r>
            <w:r w:rsidR="00A60C0E">
              <w:rPr>
                <w:rFonts w:eastAsia="Times New Roman" w:cs="Times New Roman"/>
                <w:color w:val="FFFFFF" w:themeColor="background1"/>
                <w:szCs w:val="24"/>
                <w:lang w:val="es-DO" w:eastAsia="es-DO"/>
              </w:rPr>
              <w:t>719</w:t>
            </w:r>
            <w:r>
              <w:rPr>
                <w:rFonts w:eastAsia="Times New Roman" w:cs="Times New Roman"/>
                <w:color w:val="FFFFFF" w:themeColor="background1"/>
                <w:szCs w:val="24"/>
                <w:lang w:val="es-DO" w:eastAsia="es-DO"/>
              </w:rPr>
              <w:t>,</w:t>
            </w:r>
            <w:r w:rsidR="00A60C0E">
              <w:rPr>
                <w:rFonts w:eastAsia="Times New Roman" w:cs="Times New Roman"/>
                <w:color w:val="FFFFFF" w:themeColor="background1"/>
                <w:szCs w:val="24"/>
                <w:lang w:val="es-DO" w:eastAsia="es-DO"/>
              </w:rPr>
              <w:t>635</w:t>
            </w:r>
            <w:r>
              <w:rPr>
                <w:rFonts w:eastAsia="Times New Roman" w:cs="Times New Roman"/>
                <w:color w:val="FFFFFF" w:themeColor="background1"/>
                <w:szCs w:val="24"/>
                <w:lang w:val="es-DO" w:eastAsia="es-DO"/>
              </w:rPr>
              <w:t>.</w:t>
            </w:r>
            <w:r w:rsidR="00A60C0E">
              <w:rPr>
                <w:rFonts w:eastAsia="Times New Roman" w:cs="Times New Roman"/>
                <w:color w:val="FFFFFF" w:themeColor="background1"/>
                <w:szCs w:val="24"/>
                <w:lang w:val="es-DO" w:eastAsia="es-DO"/>
              </w:rPr>
              <w:t>38</w:t>
            </w:r>
          </w:p>
        </w:tc>
        <w:tc>
          <w:tcPr>
            <w:tcW w:w="1417" w:type="dxa"/>
            <w:tcBorders>
              <w:top w:val="nil"/>
              <w:left w:val="nil"/>
              <w:bottom w:val="single" w:sz="8" w:space="0" w:color="7F7F7F"/>
              <w:right w:val="nil"/>
            </w:tcBorders>
            <w:shd w:val="clear" w:color="000000" w:fill="002060"/>
            <w:vAlign w:val="center"/>
            <w:hideMark/>
          </w:tcPr>
          <w:p w14:paraId="0508FF02" w14:textId="77777777" w:rsidR="00FA0C7E" w:rsidRPr="00B56D36" w:rsidRDefault="00FA0C7E" w:rsidP="00FA0C7E">
            <w:pPr>
              <w:spacing w:after="0" w:line="240" w:lineRule="auto"/>
              <w:jc w:val="center"/>
              <w:rPr>
                <w:rFonts w:eastAsia="Times New Roman" w:cs="Times New Roman"/>
                <w:color w:val="FFFFFF" w:themeColor="background1"/>
                <w:szCs w:val="24"/>
                <w:lang w:val="es-DO" w:eastAsia="es-DO"/>
              </w:rPr>
            </w:pPr>
            <w:r w:rsidRPr="00B56D36">
              <w:rPr>
                <w:rFonts w:eastAsia="Times New Roman" w:cs="Times New Roman"/>
                <w:color w:val="FFFFFF" w:themeColor="background1"/>
                <w:szCs w:val="24"/>
                <w:lang w:val="es-DO" w:eastAsia="es-DO"/>
              </w:rPr>
              <w:t>5</w:t>
            </w:r>
          </w:p>
        </w:tc>
        <w:tc>
          <w:tcPr>
            <w:tcW w:w="1701" w:type="dxa"/>
            <w:tcBorders>
              <w:top w:val="nil"/>
              <w:left w:val="nil"/>
              <w:bottom w:val="nil"/>
              <w:right w:val="nil"/>
            </w:tcBorders>
            <w:shd w:val="clear" w:color="000000" w:fill="002060"/>
            <w:noWrap/>
            <w:vAlign w:val="bottom"/>
            <w:hideMark/>
          </w:tcPr>
          <w:p w14:paraId="452B95CA" w14:textId="77777777" w:rsidR="00FA0C7E" w:rsidRPr="00B56D36" w:rsidRDefault="00FA0C7E" w:rsidP="00FA0C7E">
            <w:pPr>
              <w:spacing w:after="0" w:line="240" w:lineRule="auto"/>
              <w:rPr>
                <w:rFonts w:eastAsia="Times New Roman" w:cs="Times New Roman"/>
                <w:color w:val="FFFFFF" w:themeColor="background1"/>
                <w:sz w:val="22"/>
                <w:lang w:val="es-DO" w:eastAsia="es-DO"/>
              </w:rPr>
            </w:pPr>
            <w:r w:rsidRPr="00B56D36">
              <w:rPr>
                <w:rFonts w:eastAsia="Times New Roman" w:cs="Times New Roman"/>
                <w:color w:val="FFFFFF" w:themeColor="background1"/>
                <w:sz w:val="22"/>
                <w:lang w:val="es-DO" w:eastAsia="es-DO"/>
              </w:rPr>
              <w:t> </w:t>
            </w:r>
          </w:p>
        </w:tc>
        <w:tc>
          <w:tcPr>
            <w:tcW w:w="1985" w:type="dxa"/>
            <w:tcBorders>
              <w:top w:val="nil"/>
              <w:left w:val="nil"/>
              <w:bottom w:val="nil"/>
              <w:right w:val="nil"/>
            </w:tcBorders>
            <w:shd w:val="clear" w:color="000000" w:fill="002060"/>
            <w:noWrap/>
            <w:vAlign w:val="bottom"/>
            <w:hideMark/>
          </w:tcPr>
          <w:p w14:paraId="341E4AB6" w14:textId="6DC51760" w:rsidR="00FA0C7E" w:rsidRPr="00B56D36" w:rsidRDefault="00D3426A" w:rsidP="00FA0C7E">
            <w:pPr>
              <w:spacing w:after="0" w:line="240" w:lineRule="auto"/>
              <w:jc w:val="right"/>
              <w:rPr>
                <w:rFonts w:eastAsia="Times New Roman" w:cs="Times New Roman"/>
                <w:color w:val="FFFFFF" w:themeColor="background1"/>
                <w:sz w:val="22"/>
                <w:lang w:val="es-DO" w:eastAsia="es-DO"/>
              </w:rPr>
            </w:pPr>
            <w:r>
              <w:rPr>
                <w:rFonts w:eastAsia="Times New Roman" w:cs="Times New Roman"/>
                <w:color w:val="FFFFFF" w:themeColor="background1"/>
                <w:sz w:val="22"/>
                <w:lang w:val="es-DO" w:eastAsia="es-DO"/>
              </w:rPr>
              <w:t>99</w:t>
            </w:r>
            <w:r w:rsidR="00FA0C7E" w:rsidRPr="00B56D36">
              <w:rPr>
                <w:rFonts w:eastAsia="Times New Roman" w:cs="Times New Roman"/>
                <w:color w:val="FFFFFF" w:themeColor="background1"/>
                <w:sz w:val="22"/>
                <w:lang w:val="es-DO" w:eastAsia="es-DO"/>
              </w:rPr>
              <w:t>%</w:t>
            </w:r>
          </w:p>
        </w:tc>
      </w:tr>
    </w:tbl>
    <w:p w14:paraId="5D6CBC61" w14:textId="77777777" w:rsidR="00FA0C7E" w:rsidRPr="00795423" w:rsidRDefault="00FA0C7E" w:rsidP="006C5D8E">
      <w:pPr>
        <w:rPr>
          <w:lang w:val="es-DO"/>
        </w:rPr>
      </w:pPr>
    </w:p>
    <w:p w14:paraId="28576767" w14:textId="77777777" w:rsidR="00E9116E" w:rsidRPr="00B7141C" w:rsidRDefault="00E9116E" w:rsidP="00E9116E">
      <w:pPr>
        <w:spacing w:line="360" w:lineRule="auto"/>
        <w:rPr>
          <w:color w:val="808080" w:themeColor="background1" w:themeShade="80"/>
          <w:sz w:val="22"/>
          <w:szCs w:val="24"/>
          <w:lang w:val="es-DO"/>
        </w:rPr>
      </w:pPr>
    </w:p>
    <w:p w14:paraId="7E97D9E4" w14:textId="77777777" w:rsidR="00F430DB" w:rsidRDefault="00F430DB" w:rsidP="00E9116E">
      <w:pPr>
        <w:spacing w:line="360" w:lineRule="auto"/>
        <w:rPr>
          <w:color w:val="808080" w:themeColor="background1" w:themeShade="80"/>
          <w:szCs w:val="24"/>
          <w:lang w:val="es-DO"/>
        </w:rPr>
        <w:sectPr w:rsidR="00F430DB" w:rsidSect="00740B05">
          <w:pgSz w:w="15842" w:h="12242" w:orient="landscape" w:code="1"/>
          <w:pgMar w:top="1440" w:right="2160" w:bottom="1440" w:left="2160" w:header="709" w:footer="113" w:gutter="0"/>
          <w:cols w:space="708"/>
          <w:titlePg/>
          <w:docGrid w:linePitch="360"/>
        </w:sectPr>
      </w:pPr>
    </w:p>
    <w:p w14:paraId="60B6D47D" w14:textId="707D2E1B" w:rsidR="00E9116E" w:rsidRPr="00A54FD1" w:rsidRDefault="00AF6C2E" w:rsidP="00A54FD1">
      <w:pPr>
        <w:pStyle w:val="Prrafodelista"/>
        <w:keepNext/>
        <w:keepLines/>
        <w:spacing w:after="0" w:line="360" w:lineRule="auto"/>
        <w:ind w:left="284" w:firstLine="436"/>
        <w:jc w:val="both"/>
        <w:outlineLvl w:val="0"/>
        <w:rPr>
          <w:rFonts w:eastAsia="Times New Roman" w:cs="Times New Roman"/>
          <w:color w:val="808080" w:themeColor="background1" w:themeShade="80"/>
          <w:szCs w:val="24"/>
          <w:lang w:val="es-DO"/>
        </w:rPr>
      </w:pPr>
      <w:bookmarkStart w:id="214" w:name="_Toc90651581"/>
      <w:bookmarkStart w:id="215" w:name="_Toc90892818"/>
      <w:bookmarkStart w:id="216" w:name="_Toc90892971"/>
      <w:bookmarkStart w:id="217" w:name="_Toc91489234"/>
      <w:bookmarkStart w:id="218" w:name="_Toc91489653"/>
      <w:bookmarkStart w:id="219" w:name="_Toc91497436"/>
      <w:bookmarkStart w:id="220" w:name="_Toc91511465"/>
      <w:bookmarkStart w:id="221" w:name="_Toc91511809"/>
      <w:bookmarkStart w:id="222" w:name="_Toc140741389"/>
      <w:r w:rsidRPr="00A54FD1">
        <w:rPr>
          <w:rFonts w:eastAsia="Times New Roman" w:cs="Times New Roman"/>
          <w:color w:val="808080" w:themeColor="background1" w:themeShade="80"/>
          <w:szCs w:val="24"/>
          <w:lang w:val="es-DO"/>
        </w:rPr>
        <w:lastRenderedPageBreak/>
        <w:t xml:space="preserve">Anexo </w:t>
      </w:r>
      <w:r w:rsidR="006A486F" w:rsidRPr="00A54FD1">
        <w:rPr>
          <w:rFonts w:eastAsia="Times New Roman" w:cs="Times New Roman"/>
          <w:color w:val="808080" w:themeColor="background1" w:themeShade="80"/>
          <w:szCs w:val="24"/>
          <w:lang w:val="es-DO"/>
        </w:rPr>
        <w:t>6</w:t>
      </w:r>
      <w:r w:rsidR="00E9116E" w:rsidRPr="00A54FD1">
        <w:rPr>
          <w:rFonts w:eastAsia="Times New Roman" w:cs="Times New Roman"/>
          <w:color w:val="808080" w:themeColor="background1" w:themeShade="80"/>
          <w:szCs w:val="24"/>
          <w:lang w:val="es-DO"/>
        </w:rPr>
        <w:t>. Resumen del Plan Anual de Compras y Contrataciones</w:t>
      </w:r>
      <w:bookmarkEnd w:id="214"/>
      <w:bookmarkEnd w:id="215"/>
      <w:bookmarkEnd w:id="216"/>
      <w:bookmarkEnd w:id="217"/>
      <w:bookmarkEnd w:id="218"/>
      <w:bookmarkEnd w:id="219"/>
      <w:bookmarkEnd w:id="220"/>
      <w:bookmarkEnd w:id="221"/>
      <w:bookmarkEnd w:id="222"/>
      <w:r w:rsidR="00E9116E" w:rsidRPr="00A54FD1">
        <w:rPr>
          <w:rFonts w:eastAsia="Times New Roman" w:cs="Times New Roman"/>
          <w:color w:val="808080" w:themeColor="background1" w:themeShade="80"/>
          <w:szCs w:val="24"/>
          <w:lang w:val="es-DO"/>
        </w:rPr>
        <w:t xml:space="preserve"> </w:t>
      </w:r>
    </w:p>
    <w:p w14:paraId="6102B4D2" w14:textId="77777777" w:rsidR="00E9116E" w:rsidRPr="00B7141C" w:rsidRDefault="00E9116E" w:rsidP="00E9116E">
      <w:pPr>
        <w:pStyle w:val="Sinespaciado"/>
        <w:spacing w:line="360" w:lineRule="auto"/>
        <w:ind w:left="360"/>
        <w:jc w:val="both"/>
        <w:rPr>
          <w:rFonts w:ascii="Times New Roman" w:eastAsia="Calibri" w:hAnsi="Times New Roman"/>
          <w:color w:val="808080" w:themeColor="background1" w:themeShade="80"/>
          <w:sz w:val="24"/>
          <w:szCs w:val="24"/>
        </w:rPr>
      </w:pPr>
    </w:p>
    <w:p w14:paraId="3FDFCE55" w14:textId="75E5DD70" w:rsidR="00E9116E" w:rsidRDefault="00E9116E" w:rsidP="00E9116E">
      <w:pPr>
        <w:pStyle w:val="Sinespaciado"/>
        <w:spacing w:line="360" w:lineRule="auto"/>
        <w:ind w:left="360"/>
        <w:jc w:val="both"/>
        <w:rPr>
          <w:rFonts w:ascii="Times New Roman" w:eastAsia="Calibri" w:hAnsi="Times New Roman"/>
          <w:color w:val="808080" w:themeColor="background1" w:themeShade="80"/>
          <w:sz w:val="24"/>
          <w:szCs w:val="24"/>
        </w:rPr>
      </w:pPr>
      <w:r w:rsidRPr="00B7141C">
        <w:rPr>
          <w:rFonts w:ascii="Times New Roman" w:eastAsia="Calibri" w:hAnsi="Times New Roman"/>
          <w:color w:val="808080" w:themeColor="background1" w:themeShade="80"/>
          <w:sz w:val="24"/>
          <w:szCs w:val="24"/>
        </w:rPr>
        <w:t xml:space="preserve">El presupuesto para la adquisición de los bienes y servicios necesarios para la ejecución de los planes, programas y proyectos consignados en la planificación operativa correspondiente al año </w:t>
      </w:r>
      <w:r w:rsidR="00E95DE1">
        <w:rPr>
          <w:rFonts w:ascii="Times New Roman" w:eastAsia="Calibri" w:hAnsi="Times New Roman"/>
          <w:color w:val="808080" w:themeColor="background1" w:themeShade="80"/>
          <w:sz w:val="24"/>
          <w:szCs w:val="24"/>
        </w:rPr>
        <w:t>2023</w:t>
      </w:r>
      <w:r w:rsidRPr="00B7141C">
        <w:rPr>
          <w:rFonts w:ascii="Times New Roman" w:eastAsia="Calibri" w:hAnsi="Times New Roman"/>
          <w:color w:val="808080" w:themeColor="background1" w:themeShade="80"/>
          <w:sz w:val="24"/>
          <w:szCs w:val="24"/>
        </w:rPr>
        <w:t>, se encuentra distribuido en los objetos de compra siguientes:</w:t>
      </w:r>
    </w:p>
    <w:tbl>
      <w:tblPr>
        <w:tblW w:w="4854" w:type="pct"/>
        <w:tblLook w:val="04A0" w:firstRow="1" w:lastRow="0" w:firstColumn="1" w:lastColumn="0" w:noHBand="0" w:noVBand="1"/>
      </w:tblPr>
      <w:tblGrid>
        <w:gridCol w:w="5921"/>
        <w:gridCol w:w="3168"/>
      </w:tblGrid>
      <w:tr w:rsidR="00B7141C" w:rsidRPr="00D25BB6" w14:paraId="4DAC3856" w14:textId="77777777" w:rsidTr="00FB1FCA">
        <w:trPr>
          <w:trHeight w:val="237"/>
          <w:tblHeader/>
        </w:trPr>
        <w:tc>
          <w:tcPr>
            <w:tcW w:w="5000" w:type="pct"/>
            <w:gridSpan w:val="2"/>
            <w:shd w:val="clear" w:color="auto" w:fill="002060"/>
            <w:hideMark/>
          </w:tcPr>
          <w:p w14:paraId="11CF02D4" w14:textId="58300067" w:rsidR="00E9116E" w:rsidRPr="00B56D36" w:rsidRDefault="005119F3" w:rsidP="00B56D36">
            <w:pPr>
              <w:spacing w:after="0"/>
              <w:jc w:val="center"/>
              <w:rPr>
                <w:rFonts w:eastAsia="Times New Roman" w:cs="Times New Roman"/>
                <w:bCs/>
                <w:color w:val="FFFFFF" w:themeColor="background1"/>
                <w:sz w:val="20"/>
                <w:szCs w:val="20"/>
                <w:lang w:val="es-DO" w:eastAsia="es-DO"/>
              </w:rPr>
            </w:pPr>
            <w:r w:rsidRPr="00B56D36">
              <w:rPr>
                <w:rFonts w:eastAsia="Times New Roman" w:cs="Times New Roman"/>
                <w:bCs/>
                <w:color w:val="FFFFFF" w:themeColor="background1"/>
                <w:sz w:val="20"/>
                <w:szCs w:val="20"/>
                <w:lang w:val="es-DO" w:eastAsia="es-DO"/>
              </w:rPr>
              <w:t>RESUMEN DEL PLAN ANUAL DE COMPRAS Y CONTRATACIONES</w:t>
            </w:r>
          </w:p>
        </w:tc>
      </w:tr>
      <w:tr w:rsidR="00B7141C" w:rsidRPr="00D25BB6" w14:paraId="3BDE62A4" w14:textId="77777777" w:rsidTr="00FB1FCA">
        <w:trPr>
          <w:trHeight w:val="237"/>
        </w:trPr>
        <w:tc>
          <w:tcPr>
            <w:tcW w:w="5000" w:type="pct"/>
            <w:gridSpan w:val="2"/>
            <w:shd w:val="clear" w:color="auto" w:fill="002060"/>
          </w:tcPr>
          <w:p w14:paraId="4380B64C" w14:textId="668B0602" w:rsidR="005119F3" w:rsidRPr="00B56D36" w:rsidRDefault="005119F3" w:rsidP="00FB1FCA">
            <w:pPr>
              <w:spacing w:after="0"/>
              <w:jc w:val="center"/>
              <w:rPr>
                <w:rFonts w:eastAsia="Times New Roman" w:cs="Times New Roman"/>
                <w:bCs/>
                <w:color w:val="FFFFFF" w:themeColor="background1"/>
                <w:sz w:val="20"/>
                <w:szCs w:val="20"/>
                <w:lang w:val="es-DO" w:eastAsia="es-DO"/>
              </w:rPr>
            </w:pPr>
            <w:r w:rsidRPr="00B56D36">
              <w:rPr>
                <w:rFonts w:eastAsia="Times New Roman" w:cs="Times New Roman"/>
                <w:bCs/>
                <w:color w:val="FFFFFF" w:themeColor="background1"/>
                <w:sz w:val="20"/>
                <w:szCs w:val="20"/>
                <w:lang w:val="es-DO" w:eastAsia="es-DO"/>
              </w:rPr>
              <w:t>DATOS DE CABECERA PACC</w:t>
            </w:r>
            <w:r w:rsidR="00A15353" w:rsidRPr="00B56D36">
              <w:rPr>
                <w:rFonts w:eastAsia="Times New Roman" w:cs="Times New Roman"/>
                <w:bCs/>
                <w:color w:val="FFFFFF" w:themeColor="background1"/>
                <w:sz w:val="20"/>
                <w:szCs w:val="20"/>
                <w:lang w:val="es-DO" w:eastAsia="es-DO"/>
              </w:rPr>
              <w:t xml:space="preserve"> (EN RD$)</w:t>
            </w:r>
          </w:p>
        </w:tc>
      </w:tr>
      <w:tr w:rsidR="00B7141C" w:rsidRPr="00FB1FCA" w14:paraId="691717E0" w14:textId="77777777" w:rsidTr="00FB1FCA">
        <w:trPr>
          <w:trHeight w:val="284"/>
        </w:trPr>
        <w:tc>
          <w:tcPr>
            <w:tcW w:w="3257" w:type="pct"/>
            <w:hideMark/>
          </w:tcPr>
          <w:p w14:paraId="62FA135B" w14:textId="2CEE364F"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M</w:t>
            </w:r>
            <w:r w:rsidR="003020B4" w:rsidRPr="00FB1FCA">
              <w:rPr>
                <w:rFonts w:eastAsia="Times New Roman" w:cs="Times New Roman"/>
                <w:bCs/>
                <w:color w:val="808080" w:themeColor="background1" w:themeShade="80"/>
                <w:sz w:val="20"/>
                <w:szCs w:val="20"/>
                <w:lang w:val="es-DO" w:eastAsia="es-DO"/>
              </w:rPr>
              <w:t>onto estimado total</w:t>
            </w:r>
          </w:p>
        </w:tc>
        <w:tc>
          <w:tcPr>
            <w:tcW w:w="1743" w:type="pct"/>
            <w:noWrap/>
            <w:hideMark/>
          </w:tcPr>
          <w:p w14:paraId="2EC57B47" w14:textId="28643C38"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1,373,310,420.00</w:t>
            </w:r>
          </w:p>
        </w:tc>
      </w:tr>
      <w:tr w:rsidR="00B7141C" w:rsidRPr="00FB1FCA" w14:paraId="4E72E299" w14:textId="77777777" w:rsidTr="00FB1FCA">
        <w:trPr>
          <w:trHeight w:val="284"/>
        </w:trPr>
        <w:tc>
          <w:tcPr>
            <w:tcW w:w="3257" w:type="pct"/>
            <w:hideMark/>
          </w:tcPr>
          <w:p w14:paraId="35FBD859" w14:textId="7BA76B47"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C</w:t>
            </w:r>
            <w:r w:rsidR="003020B4" w:rsidRPr="00FB1FCA">
              <w:rPr>
                <w:rFonts w:eastAsia="Times New Roman" w:cs="Times New Roman"/>
                <w:bCs/>
                <w:color w:val="808080" w:themeColor="background1" w:themeShade="80"/>
                <w:sz w:val="20"/>
                <w:szCs w:val="20"/>
                <w:lang w:val="es-DO" w:eastAsia="es-DO"/>
              </w:rPr>
              <w:t>antidad de procesos registrados</w:t>
            </w:r>
          </w:p>
        </w:tc>
        <w:tc>
          <w:tcPr>
            <w:tcW w:w="1743" w:type="pct"/>
            <w:noWrap/>
            <w:hideMark/>
          </w:tcPr>
          <w:p w14:paraId="19A79E5C" w14:textId="77777777"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105</w:t>
            </w:r>
          </w:p>
        </w:tc>
      </w:tr>
      <w:tr w:rsidR="00B7141C" w:rsidRPr="00FB1FCA" w14:paraId="5E101948" w14:textId="77777777" w:rsidTr="00FB1FCA">
        <w:trPr>
          <w:trHeight w:val="284"/>
        </w:trPr>
        <w:tc>
          <w:tcPr>
            <w:tcW w:w="3257" w:type="pct"/>
            <w:hideMark/>
          </w:tcPr>
          <w:p w14:paraId="286BE3BF" w14:textId="136DB603"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C</w:t>
            </w:r>
            <w:r w:rsidR="003020B4" w:rsidRPr="00FB1FCA">
              <w:rPr>
                <w:rFonts w:eastAsia="Times New Roman" w:cs="Times New Roman"/>
                <w:bCs/>
                <w:color w:val="808080" w:themeColor="background1" w:themeShade="80"/>
                <w:sz w:val="20"/>
                <w:szCs w:val="20"/>
                <w:lang w:val="es-DO" w:eastAsia="es-DO"/>
              </w:rPr>
              <w:t>apitulo</w:t>
            </w:r>
          </w:p>
        </w:tc>
        <w:tc>
          <w:tcPr>
            <w:tcW w:w="1743" w:type="pct"/>
            <w:noWrap/>
            <w:hideMark/>
          </w:tcPr>
          <w:p w14:paraId="4E0CD9E6" w14:textId="77777777"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0204</w:t>
            </w:r>
          </w:p>
        </w:tc>
      </w:tr>
      <w:tr w:rsidR="00B7141C" w:rsidRPr="00FB1FCA" w14:paraId="6A911016" w14:textId="77777777" w:rsidTr="00FB1FCA">
        <w:trPr>
          <w:trHeight w:val="284"/>
        </w:trPr>
        <w:tc>
          <w:tcPr>
            <w:tcW w:w="3257" w:type="pct"/>
            <w:hideMark/>
          </w:tcPr>
          <w:p w14:paraId="2AA6B8FF" w14:textId="11593BA1"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S</w:t>
            </w:r>
            <w:r w:rsidR="003020B4" w:rsidRPr="00FB1FCA">
              <w:rPr>
                <w:rFonts w:eastAsia="Times New Roman" w:cs="Times New Roman"/>
                <w:bCs/>
                <w:color w:val="808080" w:themeColor="background1" w:themeShade="80"/>
                <w:sz w:val="20"/>
                <w:szCs w:val="20"/>
                <w:lang w:val="es-DO" w:eastAsia="es-DO"/>
              </w:rPr>
              <w:t>ub capitulo</w:t>
            </w:r>
          </w:p>
        </w:tc>
        <w:tc>
          <w:tcPr>
            <w:tcW w:w="1743" w:type="pct"/>
            <w:noWrap/>
            <w:hideMark/>
          </w:tcPr>
          <w:p w14:paraId="5913E04F" w14:textId="77777777"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01</w:t>
            </w:r>
          </w:p>
        </w:tc>
      </w:tr>
      <w:tr w:rsidR="00B7141C" w:rsidRPr="00FB1FCA" w14:paraId="45E27D14" w14:textId="77777777" w:rsidTr="00FB1FCA">
        <w:trPr>
          <w:trHeight w:val="284"/>
        </w:trPr>
        <w:tc>
          <w:tcPr>
            <w:tcW w:w="3257" w:type="pct"/>
            <w:hideMark/>
          </w:tcPr>
          <w:p w14:paraId="5A231094" w14:textId="326F8D27"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U</w:t>
            </w:r>
            <w:r w:rsidR="003020B4" w:rsidRPr="00FB1FCA">
              <w:rPr>
                <w:rFonts w:eastAsia="Times New Roman" w:cs="Times New Roman"/>
                <w:bCs/>
                <w:color w:val="808080" w:themeColor="background1" w:themeShade="80"/>
                <w:sz w:val="20"/>
                <w:szCs w:val="20"/>
                <w:lang w:val="es-DO" w:eastAsia="es-DO"/>
              </w:rPr>
              <w:t>nidad ejecutora</w:t>
            </w:r>
          </w:p>
        </w:tc>
        <w:tc>
          <w:tcPr>
            <w:tcW w:w="1743" w:type="pct"/>
            <w:noWrap/>
            <w:hideMark/>
          </w:tcPr>
          <w:p w14:paraId="0E3FEFE3" w14:textId="77777777"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0001</w:t>
            </w:r>
          </w:p>
        </w:tc>
      </w:tr>
      <w:tr w:rsidR="00B7141C" w:rsidRPr="00FB1FCA" w14:paraId="1EA344CC" w14:textId="77777777" w:rsidTr="00FB1FCA">
        <w:trPr>
          <w:trHeight w:val="260"/>
        </w:trPr>
        <w:tc>
          <w:tcPr>
            <w:tcW w:w="3257" w:type="pct"/>
            <w:hideMark/>
          </w:tcPr>
          <w:p w14:paraId="1CE54926" w14:textId="3BC3576C"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U</w:t>
            </w:r>
            <w:r w:rsidR="003020B4" w:rsidRPr="00FB1FCA">
              <w:rPr>
                <w:rFonts w:eastAsia="Times New Roman" w:cs="Times New Roman"/>
                <w:bCs/>
                <w:color w:val="808080" w:themeColor="background1" w:themeShade="80"/>
                <w:sz w:val="20"/>
                <w:szCs w:val="20"/>
                <w:lang w:val="es-DO" w:eastAsia="es-DO"/>
              </w:rPr>
              <w:t>nidad de compra</w:t>
            </w:r>
          </w:p>
        </w:tc>
        <w:tc>
          <w:tcPr>
            <w:tcW w:w="1743" w:type="pct"/>
            <w:noWrap/>
            <w:hideMark/>
          </w:tcPr>
          <w:p w14:paraId="23340B53" w14:textId="77777777"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Ministerio de Relaciones Exteriores</w:t>
            </w:r>
          </w:p>
        </w:tc>
      </w:tr>
      <w:tr w:rsidR="00B7141C" w:rsidRPr="00FB1FCA" w14:paraId="590C8D48" w14:textId="77777777" w:rsidTr="00FB1FCA">
        <w:trPr>
          <w:trHeight w:val="260"/>
        </w:trPr>
        <w:tc>
          <w:tcPr>
            <w:tcW w:w="3257" w:type="pct"/>
            <w:hideMark/>
          </w:tcPr>
          <w:p w14:paraId="7893112F" w14:textId="31888928"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A</w:t>
            </w:r>
            <w:r w:rsidR="003020B4" w:rsidRPr="00FB1FCA">
              <w:rPr>
                <w:rFonts w:eastAsia="Times New Roman" w:cs="Times New Roman"/>
                <w:bCs/>
                <w:color w:val="808080" w:themeColor="background1" w:themeShade="80"/>
                <w:sz w:val="20"/>
                <w:szCs w:val="20"/>
                <w:lang w:val="es-DO" w:eastAsia="es-DO"/>
              </w:rPr>
              <w:t>ño fiscal</w:t>
            </w:r>
          </w:p>
        </w:tc>
        <w:tc>
          <w:tcPr>
            <w:tcW w:w="1743" w:type="pct"/>
            <w:noWrap/>
            <w:hideMark/>
          </w:tcPr>
          <w:p w14:paraId="3D07386D" w14:textId="05C4F2A6" w:rsidR="00E9116E" w:rsidRPr="00FB1FCA" w:rsidRDefault="00E95DE1" w:rsidP="00FB1FCA">
            <w:pPr>
              <w:spacing w:after="0"/>
              <w:rPr>
                <w:rFonts w:eastAsia="Times New Roman" w:cs="Times New Roman"/>
                <w:color w:val="808080" w:themeColor="background1" w:themeShade="80"/>
                <w:sz w:val="20"/>
                <w:szCs w:val="20"/>
                <w:lang w:val="es-DO" w:eastAsia="es-DO"/>
              </w:rPr>
            </w:pPr>
            <w:r>
              <w:rPr>
                <w:rFonts w:eastAsia="Times New Roman" w:cs="Times New Roman"/>
                <w:color w:val="808080" w:themeColor="background1" w:themeShade="80"/>
                <w:sz w:val="20"/>
                <w:szCs w:val="20"/>
                <w:lang w:val="es-DO" w:eastAsia="es-DO"/>
              </w:rPr>
              <w:t>2023</w:t>
            </w:r>
          </w:p>
        </w:tc>
      </w:tr>
      <w:tr w:rsidR="00B7141C" w:rsidRPr="00FB1FCA" w14:paraId="3FCBD09B" w14:textId="77777777" w:rsidTr="00FB1FCA">
        <w:trPr>
          <w:trHeight w:val="260"/>
        </w:trPr>
        <w:tc>
          <w:tcPr>
            <w:tcW w:w="3257" w:type="pct"/>
            <w:hideMark/>
          </w:tcPr>
          <w:p w14:paraId="5194DB45" w14:textId="42E1BC83"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F</w:t>
            </w:r>
            <w:r w:rsidR="003020B4" w:rsidRPr="00FB1FCA">
              <w:rPr>
                <w:rFonts w:eastAsia="Times New Roman" w:cs="Times New Roman"/>
                <w:bCs/>
                <w:color w:val="808080" w:themeColor="background1" w:themeShade="80"/>
                <w:sz w:val="20"/>
                <w:szCs w:val="20"/>
                <w:lang w:val="es-DO" w:eastAsia="es-DO"/>
              </w:rPr>
              <w:t>echa aprobación</w:t>
            </w:r>
          </w:p>
        </w:tc>
        <w:tc>
          <w:tcPr>
            <w:tcW w:w="1743" w:type="pct"/>
            <w:noWrap/>
            <w:hideMark/>
          </w:tcPr>
          <w:p w14:paraId="56ACD748" w14:textId="77777777"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30/11/2021</w:t>
            </w:r>
          </w:p>
        </w:tc>
      </w:tr>
      <w:tr w:rsidR="00B7141C" w:rsidRPr="00D25BB6" w14:paraId="0EB3FA66" w14:textId="77777777" w:rsidTr="00FB1FCA">
        <w:trPr>
          <w:trHeight w:val="237"/>
        </w:trPr>
        <w:tc>
          <w:tcPr>
            <w:tcW w:w="5000" w:type="pct"/>
            <w:gridSpan w:val="2"/>
            <w:shd w:val="clear" w:color="auto" w:fill="002060"/>
            <w:hideMark/>
          </w:tcPr>
          <w:p w14:paraId="090E8FEC" w14:textId="77777777" w:rsidR="00E9116E" w:rsidRPr="00FB1FCA" w:rsidRDefault="00E9116E" w:rsidP="00FB1FCA">
            <w:pPr>
              <w:spacing w:after="0"/>
              <w:jc w:val="center"/>
              <w:rPr>
                <w:rFonts w:eastAsia="Times New Roman" w:cs="Times New Roman"/>
                <w:bCs/>
                <w:color w:val="808080" w:themeColor="background1" w:themeShade="80"/>
                <w:sz w:val="20"/>
                <w:szCs w:val="20"/>
                <w:lang w:val="es-DO" w:eastAsia="es-DO"/>
              </w:rPr>
            </w:pPr>
            <w:r w:rsidRPr="00B56D36">
              <w:rPr>
                <w:rFonts w:eastAsia="Times New Roman" w:cs="Times New Roman"/>
                <w:bCs/>
                <w:color w:val="FFFFFF" w:themeColor="background1"/>
                <w:sz w:val="20"/>
                <w:szCs w:val="20"/>
                <w:lang w:val="es-DO" w:eastAsia="es-DO"/>
              </w:rPr>
              <w:t>MONTOS ESTIMADOS SEGÚN OBJETO DE CONTRATACIÓN</w:t>
            </w:r>
          </w:p>
        </w:tc>
      </w:tr>
      <w:tr w:rsidR="00B7141C" w:rsidRPr="00FB1FCA" w14:paraId="13707618" w14:textId="77777777" w:rsidTr="00FB1FCA">
        <w:trPr>
          <w:trHeight w:val="237"/>
        </w:trPr>
        <w:tc>
          <w:tcPr>
            <w:tcW w:w="3257" w:type="pct"/>
            <w:hideMark/>
          </w:tcPr>
          <w:p w14:paraId="2999CE3B" w14:textId="11C41B82"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B</w:t>
            </w:r>
            <w:r w:rsidR="003020B4" w:rsidRPr="00FB1FCA">
              <w:rPr>
                <w:rFonts w:eastAsia="Times New Roman" w:cs="Times New Roman"/>
                <w:bCs/>
                <w:color w:val="808080" w:themeColor="background1" w:themeShade="80"/>
                <w:sz w:val="20"/>
                <w:szCs w:val="20"/>
                <w:lang w:val="es-DO" w:eastAsia="es-DO"/>
              </w:rPr>
              <w:t>ienes</w:t>
            </w:r>
          </w:p>
        </w:tc>
        <w:tc>
          <w:tcPr>
            <w:tcW w:w="1743" w:type="pct"/>
            <w:noWrap/>
            <w:hideMark/>
          </w:tcPr>
          <w:p w14:paraId="0C898999" w14:textId="089D7BAE" w:rsidR="00E9116E" w:rsidRPr="00FB1FCA" w:rsidRDefault="00E9116E" w:rsidP="00FB1FCA">
            <w:pPr>
              <w:spacing w:after="0"/>
              <w:jc w:val="both"/>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483,364,000.00</w:t>
            </w:r>
          </w:p>
        </w:tc>
      </w:tr>
      <w:tr w:rsidR="00B7141C" w:rsidRPr="00FB1FCA" w14:paraId="1B42FD4A" w14:textId="77777777" w:rsidTr="00FB1FCA">
        <w:trPr>
          <w:trHeight w:val="237"/>
        </w:trPr>
        <w:tc>
          <w:tcPr>
            <w:tcW w:w="3257" w:type="pct"/>
            <w:hideMark/>
          </w:tcPr>
          <w:p w14:paraId="5C6F4372" w14:textId="5C79B49A"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O</w:t>
            </w:r>
            <w:r w:rsidR="003020B4" w:rsidRPr="00FB1FCA">
              <w:rPr>
                <w:rFonts w:eastAsia="Times New Roman" w:cs="Times New Roman"/>
                <w:bCs/>
                <w:color w:val="808080" w:themeColor="background1" w:themeShade="80"/>
                <w:sz w:val="20"/>
                <w:szCs w:val="20"/>
                <w:lang w:val="es-DO" w:eastAsia="es-DO"/>
              </w:rPr>
              <w:t>bras</w:t>
            </w:r>
          </w:p>
        </w:tc>
        <w:tc>
          <w:tcPr>
            <w:tcW w:w="1743" w:type="pct"/>
            <w:noWrap/>
            <w:hideMark/>
          </w:tcPr>
          <w:p w14:paraId="337B4641" w14:textId="023480AB" w:rsidR="00E9116E" w:rsidRPr="00FB1FCA" w:rsidRDefault="00E9116E" w:rsidP="00FB1FCA">
            <w:pPr>
              <w:spacing w:after="0"/>
              <w:jc w:val="both"/>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94,500,000.00</w:t>
            </w:r>
          </w:p>
        </w:tc>
      </w:tr>
      <w:tr w:rsidR="00B7141C" w:rsidRPr="00FB1FCA" w14:paraId="41DCD0C4" w14:textId="77777777" w:rsidTr="00FB1FCA">
        <w:trPr>
          <w:trHeight w:val="237"/>
        </w:trPr>
        <w:tc>
          <w:tcPr>
            <w:tcW w:w="3257" w:type="pct"/>
            <w:hideMark/>
          </w:tcPr>
          <w:p w14:paraId="73FBB2E8" w14:textId="482A4003"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S</w:t>
            </w:r>
            <w:r w:rsidR="003020B4" w:rsidRPr="00FB1FCA">
              <w:rPr>
                <w:rFonts w:eastAsia="Times New Roman" w:cs="Times New Roman"/>
                <w:bCs/>
                <w:color w:val="808080" w:themeColor="background1" w:themeShade="80"/>
                <w:sz w:val="20"/>
                <w:szCs w:val="20"/>
                <w:lang w:val="es-DO" w:eastAsia="es-DO"/>
              </w:rPr>
              <w:t>ervicios</w:t>
            </w:r>
          </w:p>
        </w:tc>
        <w:tc>
          <w:tcPr>
            <w:tcW w:w="1743" w:type="pct"/>
            <w:noWrap/>
            <w:hideMark/>
          </w:tcPr>
          <w:p w14:paraId="1A0B62DF" w14:textId="5ED9A6F9" w:rsidR="00E9116E" w:rsidRPr="00FB1FCA" w:rsidRDefault="00E9116E" w:rsidP="00FB1FCA">
            <w:pPr>
              <w:spacing w:after="0"/>
              <w:jc w:val="both"/>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795,446,420.00</w:t>
            </w:r>
          </w:p>
        </w:tc>
      </w:tr>
      <w:tr w:rsidR="00B7141C" w:rsidRPr="00FB1FCA" w14:paraId="273AFFBD" w14:textId="77777777" w:rsidTr="00FB1FCA">
        <w:trPr>
          <w:trHeight w:val="237"/>
        </w:trPr>
        <w:tc>
          <w:tcPr>
            <w:tcW w:w="3257" w:type="pct"/>
            <w:hideMark/>
          </w:tcPr>
          <w:p w14:paraId="4F41BB2E" w14:textId="1E134894" w:rsidR="00E9116E" w:rsidRPr="00FB1FCA" w:rsidRDefault="003020B4"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Servicios</w:t>
            </w:r>
            <w:r w:rsidR="00E9116E" w:rsidRPr="00FB1FCA">
              <w:rPr>
                <w:rFonts w:eastAsia="Times New Roman" w:cs="Times New Roman"/>
                <w:bCs/>
                <w:color w:val="808080" w:themeColor="background1" w:themeShade="80"/>
                <w:sz w:val="20"/>
                <w:szCs w:val="20"/>
                <w:lang w:val="es-DO" w:eastAsia="es-DO"/>
              </w:rPr>
              <w:t xml:space="preserve">: </w:t>
            </w:r>
            <w:r w:rsidRPr="00FB1FCA">
              <w:rPr>
                <w:rFonts w:eastAsia="Times New Roman" w:cs="Times New Roman"/>
                <w:bCs/>
                <w:color w:val="808080" w:themeColor="background1" w:themeShade="80"/>
                <w:sz w:val="20"/>
                <w:szCs w:val="20"/>
                <w:lang w:val="es-DO" w:eastAsia="es-DO"/>
              </w:rPr>
              <w:t>Consultoría</w:t>
            </w:r>
          </w:p>
        </w:tc>
        <w:tc>
          <w:tcPr>
            <w:tcW w:w="1743" w:type="pct"/>
            <w:noWrap/>
            <w:hideMark/>
          </w:tcPr>
          <w:p w14:paraId="27B6B498" w14:textId="7937E64D" w:rsidR="00E9116E" w:rsidRPr="00FB1FCA" w:rsidRDefault="00E9116E" w:rsidP="00FB1FCA">
            <w:pPr>
              <w:spacing w:after="0"/>
              <w:jc w:val="both"/>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 xml:space="preserve"> -</w:t>
            </w:r>
          </w:p>
        </w:tc>
      </w:tr>
      <w:tr w:rsidR="00B7141C" w:rsidRPr="00FB1FCA" w14:paraId="2B7ACE80" w14:textId="77777777" w:rsidTr="00FB1FCA">
        <w:trPr>
          <w:trHeight w:val="237"/>
        </w:trPr>
        <w:tc>
          <w:tcPr>
            <w:tcW w:w="3257" w:type="pct"/>
            <w:hideMark/>
          </w:tcPr>
          <w:p w14:paraId="1D71CB4E" w14:textId="4533DADD" w:rsidR="00E9116E" w:rsidRPr="00FB1FCA" w:rsidRDefault="003020B4"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Servicios</w:t>
            </w:r>
            <w:r w:rsidR="00E9116E" w:rsidRPr="00FB1FCA">
              <w:rPr>
                <w:rFonts w:eastAsia="Times New Roman" w:cs="Times New Roman"/>
                <w:bCs/>
                <w:color w:val="808080" w:themeColor="background1" w:themeShade="80"/>
                <w:sz w:val="20"/>
                <w:szCs w:val="20"/>
                <w:lang w:val="es-DO" w:eastAsia="es-DO"/>
              </w:rPr>
              <w:t xml:space="preserve">: </w:t>
            </w:r>
            <w:r w:rsidRPr="00FB1FCA">
              <w:rPr>
                <w:rFonts w:eastAsia="Times New Roman" w:cs="Times New Roman"/>
                <w:bCs/>
                <w:color w:val="808080" w:themeColor="background1" w:themeShade="80"/>
                <w:sz w:val="20"/>
                <w:szCs w:val="20"/>
                <w:lang w:val="es-DO" w:eastAsia="es-DO"/>
              </w:rPr>
              <w:t>Consultoría basada en la calidad de los servicios</w:t>
            </w:r>
          </w:p>
        </w:tc>
        <w:tc>
          <w:tcPr>
            <w:tcW w:w="1743" w:type="pct"/>
            <w:noWrap/>
            <w:hideMark/>
          </w:tcPr>
          <w:p w14:paraId="31913A6A" w14:textId="7CAB6A67" w:rsidR="00E9116E" w:rsidRPr="00FB1FCA" w:rsidRDefault="00E9116E" w:rsidP="00FB1FCA">
            <w:pPr>
              <w:spacing w:after="0"/>
              <w:jc w:val="both"/>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w:t>
            </w:r>
          </w:p>
        </w:tc>
      </w:tr>
      <w:tr w:rsidR="00B7141C" w:rsidRPr="00D25BB6" w14:paraId="318C1989" w14:textId="77777777" w:rsidTr="00FB1FCA">
        <w:trPr>
          <w:trHeight w:val="237"/>
        </w:trPr>
        <w:tc>
          <w:tcPr>
            <w:tcW w:w="5000" w:type="pct"/>
            <w:gridSpan w:val="2"/>
            <w:shd w:val="clear" w:color="auto" w:fill="002060"/>
            <w:hideMark/>
          </w:tcPr>
          <w:p w14:paraId="2150BDBF" w14:textId="77777777" w:rsidR="00E9116E" w:rsidRPr="00FB1FCA" w:rsidRDefault="00E9116E" w:rsidP="00FB1FCA">
            <w:pPr>
              <w:spacing w:after="0"/>
              <w:jc w:val="center"/>
              <w:rPr>
                <w:rFonts w:eastAsia="Times New Roman" w:cs="Times New Roman"/>
                <w:bCs/>
                <w:color w:val="808080" w:themeColor="background1" w:themeShade="80"/>
                <w:sz w:val="20"/>
                <w:szCs w:val="20"/>
                <w:lang w:val="es-DO" w:eastAsia="es-DO"/>
              </w:rPr>
            </w:pPr>
            <w:r w:rsidRPr="00B56D36">
              <w:rPr>
                <w:rFonts w:eastAsia="Times New Roman" w:cs="Times New Roman"/>
                <w:bCs/>
                <w:color w:val="FFFFFF" w:themeColor="background1"/>
                <w:sz w:val="20"/>
                <w:szCs w:val="20"/>
                <w:lang w:val="es-DO" w:eastAsia="es-DO"/>
              </w:rPr>
              <w:t>MONTOS ESTIMADOS SEGÚN CLASIFICACIÓN MIPYME</w:t>
            </w:r>
          </w:p>
        </w:tc>
      </w:tr>
      <w:tr w:rsidR="00B7141C" w:rsidRPr="00FB1FCA" w14:paraId="37E0DF36" w14:textId="77777777" w:rsidTr="00FB1FCA">
        <w:trPr>
          <w:trHeight w:val="237"/>
        </w:trPr>
        <w:tc>
          <w:tcPr>
            <w:tcW w:w="3257" w:type="pct"/>
            <w:hideMark/>
          </w:tcPr>
          <w:p w14:paraId="66BC6BBE" w14:textId="77777777"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MIPYME</w:t>
            </w:r>
          </w:p>
        </w:tc>
        <w:tc>
          <w:tcPr>
            <w:tcW w:w="1743" w:type="pct"/>
            <w:noWrap/>
            <w:hideMark/>
          </w:tcPr>
          <w:p w14:paraId="657E4318" w14:textId="4A067781"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 xml:space="preserve"> 477,374,000.00</w:t>
            </w:r>
          </w:p>
        </w:tc>
      </w:tr>
      <w:tr w:rsidR="00B7141C" w:rsidRPr="00FB1FCA" w14:paraId="190C6DFF" w14:textId="77777777" w:rsidTr="00FB1FCA">
        <w:trPr>
          <w:trHeight w:val="237"/>
        </w:trPr>
        <w:tc>
          <w:tcPr>
            <w:tcW w:w="3257" w:type="pct"/>
            <w:hideMark/>
          </w:tcPr>
          <w:p w14:paraId="48DFFF3F" w14:textId="68C22019"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MIPYME M</w:t>
            </w:r>
            <w:r w:rsidR="005119F3" w:rsidRPr="00FB1FCA">
              <w:rPr>
                <w:rFonts w:eastAsia="Times New Roman" w:cs="Times New Roman"/>
                <w:bCs/>
                <w:color w:val="808080" w:themeColor="background1" w:themeShade="80"/>
                <w:sz w:val="20"/>
                <w:szCs w:val="20"/>
                <w:lang w:val="es-DO" w:eastAsia="es-DO"/>
              </w:rPr>
              <w:t>ujer</w:t>
            </w:r>
          </w:p>
        </w:tc>
        <w:tc>
          <w:tcPr>
            <w:tcW w:w="1743" w:type="pct"/>
            <w:noWrap/>
            <w:hideMark/>
          </w:tcPr>
          <w:p w14:paraId="544FEB8D" w14:textId="584BEEE0"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 xml:space="preserve"> 117,756,420.00</w:t>
            </w:r>
          </w:p>
        </w:tc>
      </w:tr>
      <w:tr w:rsidR="00E9116E" w:rsidRPr="00FB1FCA" w14:paraId="6242D3D9" w14:textId="77777777" w:rsidTr="00FB1FCA">
        <w:trPr>
          <w:trHeight w:val="237"/>
        </w:trPr>
        <w:tc>
          <w:tcPr>
            <w:tcW w:w="3257" w:type="pct"/>
            <w:hideMark/>
          </w:tcPr>
          <w:p w14:paraId="0CE48716" w14:textId="23D48313"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N</w:t>
            </w:r>
            <w:r w:rsidR="005119F3" w:rsidRPr="00FB1FCA">
              <w:rPr>
                <w:rFonts w:eastAsia="Times New Roman" w:cs="Times New Roman"/>
                <w:bCs/>
                <w:color w:val="808080" w:themeColor="background1" w:themeShade="80"/>
                <w:sz w:val="20"/>
                <w:szCs w:val="20"/>
                <w:lang w:val="es-DO" w:eastAsia="es-DO"/>
              </w:rPr>
              <w:t>o</w:t>
            </w:r>
            <w:r w:rsidRPr="00FB1FCA">
              <w:rPr>
                <w:rFonts w:eastAsia="Times New Roman" w:cs="Times New Roman"/>
                <w:bCs/>
                <w:color w:val="808080" w:themeColor="background1" w:themeShade="80"/>
                <w:sz w:val="20"/>
                <w:szCs w:val="20"/>
                <w:lang w:val="es-DO" w:eastAsia="es-DO"/>
              </w:rPr>
              <w:t xml:space="preserve"> MIPYME</w:t>
            </w:r>
          </w:p>
        </w:tc>
        <w:tc>
          <w:tcPr>
            <w:tcW w:w="1743" w:type="pct"/>
            <w:noWrap/>
            <w:hideMark/>
          </w:tcPr>
          <w:p w14:paraId="361F1A5B" w14:textId="270DFDEB"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 xml:space="preserve"> 778,180,000.00</w:t>
            </w:r>
          </w:p>
        </w:tc>
      </w:tr>
      <w:tr w:rsidR="00B7141C" w:rsidRPr="00D25BB6" w14:paraId="7824ADCF" w14:textId="77777777" w:rsidTr="00FB1FCA">
        <w:trPr>
          <w:trHeight w:val="237"/>
        </w:trPr>
        <w:tc>
          <w:tcPr>
            <w:tcW w:w="5000" w:type="pct"/>
            <w:gridSpan w:val="2"/>
            <w:shd w:val="clear" w:color="auto" w:fill="002060"/>
          </w:tcPr>
          <w:p w14:paraId="7A3C58B9" w14:textId="745697D5" w:rsidR="00AC0A46" w:rsidRPr="00FB1FCA" w:rsidRDefault="00AC0A46" w:rsidP="00FB1FCA">
            <w:pPr>
              <w:spacing w:after="0"/>
              <w:jc w:val="center"/>
              <w:rPr>
                <w:rFonts w:eastAsia="Times New Roman" w:cs="Times New Roman"/>
                <w:bCs/>
                <w:color w:val="808080" w:themeColor="background1" w:themeShade="80"/>
                <w:sz w:val="20"/>
                <w:szCs w:val="20"/>
                <w:lang w:val="es-DO" w:eastAsia="es-DO"/>
              </w:rPr>
            </w:pPr>
            <w:r w:rsidRPr="00B56D36">
              <w:rPr>
                <w:rFonts w:eastAsia="Times New Roman" w:cs="Times New Roman"/>
                <w:bCs/>
                <w:color w:val="FFFFFF" w:themeColor="background1"/>
                <w:sz w:val="20"/>
                <w:szCs w:val="20"/>
                <w:lang w:val="es-DO" w:eastAsia="es-DO"/>
              </w:rPr>
              <w:t>MONTOS ESTIMADOS SEGÚN TIPO DE PROCEDIMIENTO</w:t>
            </w:r>
          </w:p>
        </w:tc>
      </w:tr>
      <w:tr w:rsidR="00B7141C" w:rsidRPr="00FB1FCA" w14:paraId="2AE3AEB6" w14:textId="77777777" w:rsidTr="00FB1FCA">
        <w:trPr>
          <w:trHeight w:val="237"/>
        </w:trPr>
        <w:tc>
          <w:tcPr>
            <w:tcW w:w="3257" w:type="pct"/>
            <w:hideMark/>
          </w:tcPr>
          <w:p w14:paraId="15147CE6" w14:textId="3E152690"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C</w:t>
            </w:r>
            <w:r w:rsidR="005119F3" w:rsidRPr="00FB1FCA">
              <w:rPr>
                <w:rFonts w:eastAsia="Times New Roman" w:cs="Times New Roman"/>
                <w:bCs/>
                <w:color w:val="808080" w:themeColor="background1" w:themeShade="80"/>
                <w:sz w:val="20"/>
                <w:szCs w:val="20"/>
                <w:lang w:val="es-DO" w:eastAsia="es-DO"/>
              </w:rPr>
              <w:t>ompras por debajo del umbral</w:t>
            </w:r>
          </w:p>
        </w:tc>
        <w:tc>
          <w:tcPr>
            <w:tcW w:w="1743" w:type="pct"/>
            <w:noWrap/>
            <w:hideMark/>
          </w:tcPr>
          <w:p w14:paraId="4E082E43" w14:textId="235FF32F"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w:t>
            </w:r>
          </w:p>
        </w:tc>
      </w:tr>
      <w:tr w:rsidR="00B7141C" w:rsidRPr="00FB1FCA" w14:paraId="40AB0622" w14:textId="77777777" w:rsidTr="00FB1FCA">
        <w:trPr>
          <w:trHeight w:val="237"/>
        </w:trPr>
        <w:tc>
          <w:tcPr>
            <w:tcW w:w="3257" w:type="pct"/>
            <w:hideMark/>
          </w:tcPr>
          <w:p w14:paraId="7BB244F2" w14:textId="60566839" w:rsidR="00E9116E" w:rsidRPr="00FB1FCA" w:rsidRDefault="00E9116E"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C</w:t>
            </w:r>
            <w:r w:rsidR="005119F3" w:rsidRPr="00FB1FCA">
              <w:rPr>
                <w:rFonts w:eastAsia="Times New Roman" w:cs="Times New Roman"/>
                <w:bCs/>
                <w:color w:val="808080" w:themeColor="background1" w:themeShade="80"/>
                <w:sz w:val="20"/>
                <w:szCs w:val="20"/>
                <w:lang w:val="es-DO" w:eastAsia="es-DO"/>
              </w:rPr>
              <w:t>ompra menor</w:t>
            </w:r>
          </w:p>
        </w:tc>
        <w:tc>
          <w:tcPr>
            <w:tcW w:w="1743" w:type="pct"/>
            <w:noWrap/>
            <w:hideMark/>
          </w:tcPr>
          <w:p w14:paraId="010BE709" w14:textId="579D8FD7"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423,466,420.00</w:t>
            </w:r>
          </w:p>
        </w:tc>
      </w:tr>
      <w:tr w:rsidR="00B7141C" w:rsidRPr="00FB1FCA" w14:paraId="4C723DA0" w14:textId="77777777" w:rsidTr="00FB1FCA">
        <w:trPr>
          <w:trHeight w:val="237"/>
        </w:trPr>
        <w:tc>
          <w:tcPr>
            <w:tcW w:w="3257" w:type="pct"/>
            <w:hideMark/>
          </w:tcPr>
          <w:p w14:paraId="7C17133A" w14:textId="636C8B8A" w:rsidR="00E9116E" w:rsidRPr="00FB1FCA" w:rsidRDefault="005119F3"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Comparación de precios</w:t>
            </w:r>
          </w:p>
        </w:tc>
        <w:tc>
          <w:tcPr>
            <w:tcW w:w="1743" w:type="pct"/>
            <w:noWrap/>
            <w:hideMark/>
          </w:tcPr>
          <w:p w14:paraId="1C498B50" w14:textId="463E1D49"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21,700,000.00</w:t>
            </w:r>
          </w:p>
        </w:tc>
      </w:tr>
      <w:tr w:rsidR="00B7141C" w:rsidRPr="00FB1FCA" w14:paraId="1C54DF6B" w14:textId="77777777" w:rsidTr="00FB1FCA">
        <w:trPr>
          <w:trHeight w:val="237"/>
        </w:trPr>
        <w:tc>
          <w:tcPr>
            <w:tcW w:w="3257" w:type="pct"/>
            <w:hideMark/>
          </w:tcPr>
          <w:p w14:paraId="55B2FA7E" w14:textId="70C97A90" w:rsidR="00E9116E" w:rsidRPr="00FB1FCA" w:rsidRDefault="005119F3"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Licitación pública</w:t>
            </w:r>
          </w:p>
        </w:tc>
        <w:tc>
          <w:tcPr>
            <w:tcW w:w="1743" w:type="pct"/>
            <w:noWrap/>
            <w:hideMark/>
          </w:tcPr>
          <w:p w14:paraId="4E4085AB" w14:textId="2F52F2B8"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926,744,000.00</w:t>
            </w:r>
          </w:p>
        </w:tc>
      </w:tr>
      <w:tr w:rsidR="00B7141C" w:rsidRPr="00FB1FCA" w14:paraId="7788E9E8" w14:textId="77777777" w:rsidTr="00FB1FCA">
        <w:trPr>
          <w:trHeight w:val="237"/>
        </w:trPr>
        <w:tc>
          <w:tcPr>
            <w:tcW w:w="3257" w:type="pct"/>
            <w:hideMark/>
          </w:tcPr>
          <w:p w14:paraId="7F0BCDBB" w14:textId="69086699" w:rsidR="00E9116E" w:rsidRPr="00FB1FCA" w:rsidRDefault="005119F3"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Licitación pública internacional</w:t>
            </w:r>
          </w:p>
        </w:tc>
        <w:tc>
          <w:tcPr>
            <w:tcW w:w="1743" w:type="pct"/>
            <w:noWrap/>
            <w:hideMark/>
          </w:tcPr>
          <w:p w14:paraId="02E0722D" w14:textId="4357BDF4"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 xml:space="preserve"> -</w:t>
            </w:r>
          </w:p>
        </w:tc>
      </w:tr>
      <w:tr w:rsidR="00B7141C" w:rsidRPr="00FB1FCA" w14:paraId="19FF9D03" w14:textId="77777777" w:rsidTr="00FB1FCA">
        <w:trPr>
          <w:trHeight w:val="322"/>
        </w:trPr>
        <w:tc>
          <w:tcPr>
            <w:tcW w:w="3257" w:type="pct"/>
            <w:hideMark/>
          </w:tcPr>
          <w:p w14:paraId="5A826703" w14:textId="570FDA0A" w:rsidR="00E9116E" w:rsidRPr="00FB1FCA" w:rsidRDefault="005119F3"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Excepción – contratación de medios de comunicación social</w:t>
            </w:r>
          </w:p>
        </w:tc>
        <w:tc>
          <w:tcPr>
            <w:tcW w:w="1743" w:type="pct"/>
            <w:noWrap/>
            <w:hideMark/>
          </w:tcPr>
          <w:p w14:paraId="57B6C710" w14:textId="394F37C5"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1,400,000.00</w:t>
            </w:r>
          </w:p>
        </w:tc>
      </w:tr>
      <w:tr w:rsidR="00E9116E" w:rsidRPr="00FB1FCA" w14:paraId="402B2AB1" w14:textId="77777777" w:rsidTr="00FB1FCA">
        <w:trPr>
          <w:trHeight w:val="475"/>
        </w:trPr>
        <w:tc>
          <w:tcPr>
            <w:tcW w:w="3257" w:type="pct"/>
            <w:hideMark/>
          </w:tcPr>
          <w:p w14:paraId="7E373AA7" w14:textId="2B27BD11" w:rsidR="00E9116E" w:rsidRPr="00FB1FCA" w:rsidRDefault="005119F3" w:rsidP="00FB1FCA">
            <w:pPr>
              <w:spacing w:after="0"/>
              <w:rPr>
                <w:rFonts w:eastAsia="Times New Roman" w:cs="Times New Roman"/>
                <w:bCs/>
                <w:color w:val="808080" w:themeColor="background1" w:themeShade="80"/>
                <w:sz w:val="20"/>
                <w:szCs w:val="20"/>
                <w:lang w:val="es-DO" w:eastAsia="es-DO"/>
              </w:rPr>
            </w:pPr>
            <w:r w:rsidRPr="00FB1FCA">
              <w:rPr>
                <w:rFonts w:eastAsia="Times New Roman" w:cs="Times New Roman"/>
                <w:bCs/>
                <w:color w:val="808080" w:themeColor="background1" w:themeShade="80"/>
                <w:sz w:val="20"/>
                <w:szCs w:val="20"/>
                <w:lang w:val="es-DO" w:eastAsia="es-DO"/>
              </w:rPr>
              <w:t>Excepción – obras científicas, técnicas, artísticas, o restauración de monumentos históricos</w:t>
            </w:r>
          </w:p>
        </w:tc>
        <w:tc>
          <w:tcPr>
            <w:tcW w:w="1743" w:type="pct"/>
            <w:noWrap/>
            <w:hideMark/>
          </w:tcPr>
          <w:p w14:paraId="27D20C36" w14:textId="39BB453D" w:rsidR="00E9116E" w:rsidRPr="00FB1FCA" w:rsidRDefault="00E9116E" w:rsidP="00FB1FCA">
            <w:pPr>
              <w:spacing w:after="0"/>
              <w:rPr>
                <w:rFonts w:eastAsia="Times New Roman" w:cs="Times New Roman"/>
                <w:color w:val="808080" w:themeColor="background1" w:themeShade="80"/>
                <w:sz w:val="20"/>
                <w:szCs w:val="20"/>
                <w:lang w:val="es-DO" w:eastAsia="es-DO"/>
              </w:rPr>
            </w:pPr>
            <w:r w:rsidRPr="00FB1FCA">
              <w:rPr>
                <w:rFonts w:eastAsia="Times New Roman" w:cs="Times New Roman"/>
                <w:color w:val="808080" w:themeColor="background1" w:themeShade="80"/>
                <w:sz w:val="20"/>
                <w:szCs w:val="20"/>
                <w:lang w:val="es-DO" w:eastAsia="es-DO"/>
              </w:rPr>
              <w:t>-</w:t>
            </w:r>
          </w:p>
        </w:tc>
      </w:tr>
    </w:tbl>
    <w:p w14:paraId="1C74308B" w14:textId="77777777" w:rsidR="00185F31" w:rsidRDefault="00185F31" w:rsidP="00A15353">
      <w:pPr>
        <w:spacing w:line="360" w:lineRule="auto"/>
        <w:rPr>
          <w:color w:val="808080" w:themeColor="background1" w:themeShade="80"/>
        </w:rPr>
      </w:pPr>
    </w:p>
    <w:p w14:paraId="42C87988" w14:textId="77777777" w:rsidR="00A230EC" w:rsidRDefault="00A230EC" w:rsidP="00A15353">
      <w:pPr>
        <w:spacing w:line="360" w:lineRule="auto"/>
        <w:rPr>
          <w:color w:val="808080" w:themeColor="background1" w:themeShade="80"/>
        </w:rPr>
      </w:pPr>
    </w:p>
    <w:p w14:paraId="49B82018" w14:textId="77777777" w:rsidR="0099023F" w:rsidRDefault="0099023F" w:rsidP="00A230EC">
      <w:pPr>
        <w:pStyle w:val="Prrafodelista"/>
        <w:keepNext/>
        <w:keepLines/>
        <w:spacing w:after="0" w:line="360" w:lineRule="auto"/>
        <w:jc w:val="both"/>
        <w:outlineLvl w:val="0"/>
        <w:rPr>
          <w:color w:val="FF0000"/>
          <w:lang w:val="es-DO"/>
        </w:rPr>
      </w:pPr>
    </w:p>
    <w:sectPr w:rsidR="0099023F" w:rsidSect="00185F31">
      <w:headerReference w:type="default" r:id="rId37"/>
      <w:footerReference w:type="default" r:id="rId38"/>
      <w:pgSz w:w="12242" w:h="15842" w:code="1"/>
      <w:pgMar w:top="2160" w:right="1440" w:bottom="21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CC72D" w14:textId="77777777" w:rsidR="00F0101B" w:rsidRDefault="00F0101B" w:rsidP="00E84651">
      <w:pPr>
        <w:spacing w:after="0" w:line="240" w:lineRule="auto"/>
      </w:pPr>
      <w:r>
        <w:separator/>
      </w:r>
    </w:p>
  </w:endnote>
  <w:endnote w:type="continuationSeparator" w:id="0">
    <w:p w14:paraId="1BF5DD70" w14:textId="77777777" w:rsidR="00F0101B" w:rsidRDefault="00F0101B"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tifex CF Extra Light">
    <w:panose1 w:val="00000300000000000000"/>
    <w:charset w:val="00"/>
    <w:family w:val="modern"/>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tifex CF">
    <w:panose1 w:val="00000500000000000000"/>
    <w:charset w:val="00"/>
    <w:family w:val="modern"/>
    <w:notTrueType/>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tifex CF Light">
    <w:panose1 w:val="00000400000000000000"/>
    <w:charset w:val="00"/>
    <w:family w:val="modern"/>
    <w:notTrueType/>
    <w:pitch w:val="variable"/>
    <w:sig w:usb0="00000007"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299714"/>
      <w:docPartObj>
        <w:docPartGallery w:val="Page Numbers (Bottom of Page)"/>
        <w:docPartUnique/>
      </w:docPartObj>
    </w:sdtPr>
    <w:sdtEndPr>
      <w:rPr>
        <w:noProof/>
      </w:rPr>
    </w:sdtEndPr>
    <w:sdtContent>
      <w:p w14:paraId="6575640A" w14:textId="77777777" w:rsidR="00F0101B" w:rsidRDefault="00F0101B">
        <w:pPr>
          <w:pStyle w:val="Piedepgina"/>
          <w:jc w:val="center"/>
        </w:pPr>
        <w:r>
          <w:rPr>
            <w:noProof/>
            <w:color w:val="767171"/>
            <w:lang w:val="es-ES" w:eastAsia="es-ES"/>
          </w:rPr>
          <w:drawing>
            <wp:inline distT="0" distB="0" distL="0" distR="0" wp14:anchorId="5CDF6E02" wp14:editId="2C687989">
              <wp:extent cx="1838960" cy="337820"/>
              <wp:effectExtent l="0" t="0" r="8890" b="5080"/>
              <wp:docPr id="1417054822" name="Imagen 141705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4549" t="6503"/>
                      <a:stretch>
                        <a:fillRect/>
                      </a:stretch>
                    </pic:blipFill>
                    <pic:spPr bwMode="auto">
                      <a:xfrm>
                        <a:off x="0" y="0"/>
                        <a:ext cx="1838960" cy="337820"/>
                      </a:xfrm>
                      <a:prstGeom prst="rect">
                        <a:avLst/>
                      </a:prstGeom>
                      <a:noFill/>
                    </pic:spPr>
                  </pic:pic>
                </a:graphicData>
              </a:graphic>
            </wp:inline>
          </w:drawing>
        </w:r>
      </w:p>
      <w:p w14:paraId="1A9E6193" w14:textId="181C0898" w:rsidR="00F0101B" w:rsidRDefault="00F0101B">
        <w:pPr>
          <w:pStyle w:val="Piedepgina"/>
          <w:jc w:val="center"/>
        </w:pPr>
        <w:r>
          <w:fldChar w:fldCharType="begin"/>
        </w:r>
        <w:r>
          <w:instrText xml:space="preserve"> PAGE   \* MERGEFORMAT </w:instrText>
        </w:r>
        <w:r>
          <w:fldChar w:fldCharType="separate"/>
        </w:r>
        <w:r w:rsidR="00245E81">
          <w:rPr>
            <w:noProof/>
          </w:rPr>
          <w:t>139</w:t>
        </w:r>
        <w:r>
          <w:rPr>
            <w:noProof/>
          </w:rPr>
          <w:fldChar w:fldCharType="end"/>
        </w:r>
      </w:p>
    </w:sdtContent>
  </w:sdt>
  <w:p w14:paraId="5882525B" w14:textId="77777777" w:rsidR="00F0101B" w:rsidRDefault="00F0101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251F1" w14:textId="77777777" w:rsidR="00F0101B" w:rsidRDefault="00F0101B" w:rsidP="00C3284D">
    <w:pPr>
      <w:pStyle w:val="Piedepgina"/>
      <w:jc w:val="center"/>
    </w:pPr>
  </w:p>
  <w:p w14:paraId="02AE42D3" w14:textId="77777777" w:rsidR="00F0101B" w:rsidRDefault="00D25BB6" w:rsidP="00C3284D">
    <w:pPr>
      <w:pStyle w:val="Piedepgina"/>
      <w:jc w:val="center"/>
      <w:rPr>
        <w:color w:val="767171"/>
      </w:rPr>
    </w:pPr>
    <w:r>
      <w:rPr>
        <w:color w:val="767171"/>
      </w:rPr>
      <w:pict w14:anchorId="5D8A56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05pt;height:25.25pt;mso-position-horizontal-relative:char;mso-position-vertical-relative:line">
          <v:imagedata r:id="rId1" o:title="" croptop="4262f" cropleft="2981f"/>
        </v:shape>
      </w:pict>
    </w:r>
  </w:p>
  <w:p w14:paraId="72465BEF" w14:textId="19EB78FD" w:rsidR="00F0101B" w:rsidRPr="006F0C62" w:rsidRDefault="00F0101B" w:rsidP="00C3284D">
    <w:pPr>
      <w:pStyle w:val="Piedepgina"/>
      <w:jc w:val="center"/>
      <w:rPr>
        <w:color w:val="767171"/>
      </w:rPr>
    </w:pPr>
    <w:r w:rsidRPr="006F0C62">
      <w:rPr>
        <w:color w:val="767171"/>
      </w:rPr>
      <w:fldChar w:fldCharType="begin"/>
    </w:r>
    <w:r w:rsidRPr="006F0C62">
      <w:rPr>
        <w:color w:val="767171"/>
      </w:rPr>
      <w:instrText>PAGE   \* MERGEFORMAT</w:instrText>
    </w:r>
    <w:r w:rsidRPr="006F0C62">
      <w:rPr>
        <w:color w:val="767171"/>
      </w:rPr>
      <w:fldChar w:fldCharType="separate"/>
    </w:r>
    <w:r w:rsidR="00245E81">
      <w:rPr>
        <w:noProof/>
        <w:color w:val="767171"/>
      </w:rPr>
      <w:t>32</w:t>
    </w:r>
    <w:r w:rsidRPr="006F0C62">
      <w:rPr>
        <w:color w:val="767171"/>
      </w:rPr>
      <w:fldChar w:fldCharType="end"/>
    </w:r>
  </w:p>
  <w:p w14:paraId="1041E461" w14:textId="77777777" w:rsidR="00F0101B" w:rsidRDefault="00F0101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77777777" w:rsidR="00F0101B" w:rsidRDefault="00F0101B" w:rsidP="0021106F">
        <w:pPr>
          <w:pStyle w:val="Piedepgina"/>
          <w:jc w:val="center"/>
        </w:pPr>
        <w:r>
          <w:rPr>
            <w:noProof/>
            <w:lang w:val="es-ES" w:eastAsia="es-ES"/>
          </w:rPr>
          <w:drawing>
            <wp:inline distT="0" distB="0" distL="0" distR="0" wp14:anchorId="54F82055" wp14:editId="56ABEC78">
              <wp:extent cx="2995930" cy="408305"/>
              <wp:effectExtent l="0" t="0" r="0" b="0"/>
              <wp:docPr id="23" name="Picture 2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0508509E" w14:textId="05AF5ED9" w:rsidR="00F0101B" w:rsidRDefault="00F0101B" w:rsidP="0021106F">
        <w:pPr>
          <w:pStyle w:val="Piedepgina"/>
          <w:jc w:val="center"/>
        </w:pPr>
        <w:r w:rsidRPr="00F74112">
          <w:rPr>
            <w:rFonts w:cs="Times New Roman"/>
            <w:color w:val="7F7F7F" w:themeColor="text1" w:themeTint="80"/>
          </w:rPr>
          <w:fldChar w:fldCharType="begin"/>
        </w:r>
        <w:r w:rsidRPr="00F74112">
          <w:rPr>
            <w:rFonts w:cs="Times New Roman"/>
            <w:color w:val="7F7F7F" w:themeColor="text1" w:themeTint="80"/>
          </w:rPr>
          <w:instrText xml:space="preserve"> PAGE   \* MERGEFORMAT </w:instrText>
        </w:r>
        <w:r w:rsidRPr="00F74112">
          <w:rPr>
            <w:rFonts w:cs="Times New Roman"/>
            <w:color w:val="7F7F7F" w:themeColor="text1" w:themeTint="80"/>
          </w:rPr>
          <w:fldChar w:fldCharType="separate"/>
        </w:r>
        <w:r w:rsidR="00245E81">
          <w:rPr>
            <w:rFonts w:cs="Times New Roman"/>
            <w:noProof/>
            <w:color w:val="7F7F7F" w:themeColor="text1" w:themeTint="80"/>
          </w:rPr>
          <w:t>146</w:t>
        </w:r>
        <w:r w:rsidRPr="00F74112">
          <w:rPr>
            <w:rFonts w:cs="Times New Roman"/>
            <w:noProof/>
            <w:color w:val="7F7F7F" w:themeColor="text1" w:themeTint="80"/>
          </w:rPr>
          <w:fldChar w:fldCharType="end"/>
        </w:r>
      </w:p>
    </w:sdtContent>
  </w:sdt>
  <w:p w14:paraId="2B095E5E" w14:textId="77777777" w:rsidR="00F0101B" w:rsidRDefault="00F0101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35F15" w14:textId="77777777" w:rsidR="00F0101B" w:rsidRDefault="00F0101B" w:rsidP="00E84651">
      <w:pPr>
        <w:spacing w:after="0" w:line="240" w:lineRule="auto"/>
      </w:pPr>
      <w:r>
        <w:separator/>
      </w:r>
    </w:p>
  </w:footnote>
  <w:footnote w:type="continuationSeparator" w:id="0">
    <w:p w14:paraId="5CDBB359" w14:textId="77777777" w:rsidR="00F0101B" w:rsidRDefault="00F0101B" w:rsidP="00E84651">
      <w:pPr>
        <w:spacing w:after="0" w:line="240" w:lineRule="auto"/>
      </w:pPr>
      <w:r>
        <w:continuationSeparator/>
      </w:r>
    </w:p>
  </w:footnote>
  <w:footnote w:id="1">
    <w:p w14:paraId="479223FC" w14:textId="77777777" w:rsidR="007001C3" w:rsidRPr="005334F0" w:rsidRDefault="007001C3" w:rsidP="007001C3">
      <w:pPr>
        <w:pStyle w:val="Textonotapie"/>
        <w:rPr>
          <w:lang w:val="es-ES_tradnl"/>
        </w:rPr>
      </w:pPr>
      <w:r>
        <w:rPr>
          <w:rStyle w:val="Refdenotaalpie"/>
        </w:rPr>
        <w:footnoteRef/>
      </w:r>
      <w:r w:rsidRPr="005334F0">
        <w:rPr>
          <w:lang w:val="es-DO"/>
        </w:rPr>
        <w:t xml:space="preserve"> </w:t>
      </w:r>
      <w:r>
        <w:rPr>
          <w:lang w:val="es-ES_tradnl"/>
        </w:rPr>
        <w:t>9315 Reunión del Consejo de Seguridad. CS/15273. 3 de mayo del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F0101B" w:rsidRDefault="00F0101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11541"/>
    <w:multiLevelType w:val="hybridMultilevel"/>
    <w:tmpl w:val="3174A9BE"/>
    <w:lvl w:ilvl="0" w:tplc="137A6B8E">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0C549E"/>
    <w:multiLevelType w:val="hybridMultilevel"/>
    <w:tmpl w:val="F5AA2F62"/>
    <w:lvl w:ilvl="0" w:tplc="5EF41AF2">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80E35E4"/>
    <w:multiLevelType w:val="hybridMultilevel"/>
    <w:tmpl w:val="43A44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4C51D5"/>
    <w:multiLevelType w:val="hybridMultilevel"/>
    <w:tmpl w:val="35DCA1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1EF40A9"/>
    <w:multiLevelType w:val="hybridMultilevel"/>
    <w:tmpl w:val="BD4490E0"/>
    <w:lvl w:ilvl="0" w:tplc="5EF41AF2">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40C575D"/>
    <w:multiLevelType w:val="hybridMultilevel"/>
    <w:tmpl w:val="B6B4BB40"/>
    <w:lvl w:ilvl="0" w:tplc="0409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15F17DF6"/>
    <w:multiLevelType w:val="hybridMultilevel"/>
    <w:tmpl w:val="56F20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6C2F21"/>
    <w:multiLevelType w:val="hybridMultilevel"/>
    <w:tmpl w:val="B84859F0"/>
    <w:lvl w:ilvl="0" w:tplc="189ECA20">
      <w:start w:val="5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B6B7D7A"/>
    <w:multiLevelType w:val="hybridMultilevel"/>
    <w:tmpl w:val="D2EC490E"/>
    <w:lvl w:ilvl="0" w:tplc="0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CA22969"/>
    <w:multiLevelType w:val="hybridMultilevel"/>
    <w:tmpl w:val="38D4A9E0"/>
    <w:lvl w:ilvl="0" w:tplc="0C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EB3015B"/>
    <w:multiLevelType w:val="multilevel"/>
    <w:tmpl w:val="EBCA44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A362E8"/>
    <w:multiLevelType w:val="hybridMultilevel"/>
    <w:tmpl w:val="2AC88C50"/>
    <w:lvl w:ilvl="0" w:tplc="0C0A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87C59A7"/>
    <w:multiLevelType w:val="hybridMultilevel"/>
    <w:tmpl w:val="6832C358"/>
    <w:lvl w:ilvl="0" w:tplc="0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15:restartNumberingAfterBreak="0">
    <w:nsid w:val="292D5013"/>
    <w:multiLevelType w:val="hybridMultilevel"/>
    <w:tmpl w:val="B9349154"/>
    <w:lvl w:ilvl="0" w:tplc="BEDEC926">
      <w:start w:val="1"/>
      <w:numFmt w:val="bullet"/>
      <w:lvlText w:val=""/>
      <w:lvlJc w:val="left"/>
      <w:pPr>
        <w:ind w:left="720" w:hanging="360"/>
      </w:pPr>
      <w:rPr>
        <w:rFonts w:ascii="Symbol" w:hAnsi="Symbol" w:hint="default"/>
        <w:color w:val="808080" w:themeColor="background1" w:themeShade="8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9695C4D"/>
    <w:multiLevelType w:val="hybridMultilevel"/>
    <w:tmpl w:val="77E27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C710D"/>
    <w:multiLevelType w:val="hybridMultilevel"/>
    <w:tmpl w:val="90B86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485704"/>
    <w:multiLevelType w:val="hybridMultilevel"/>
    <w:tmpl w:val="ECD42F40"/>
    <w:lvl w:ilvl="0" w:tplc="51826EA6">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D7E0612"/>
    <w:multiLevelType w:val="hybridMultilevel"/>
    <w:tmpl w:val="9EE2C69E"/>
    <w:lvl w:ilvl="0" w:tplc="1C0A0013">
      <w:start w:val="1"/>
      <w:numFmt w:val="upperRoman"/>
      <w:lvlText w:val="%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2F697AF8"/>
    <w:multiLevelType w:val="hybridMultilevel"/>
    <w:tmpl w:val="27881830"/>
    <w:lvl w:ilvl="0" w:tplc="3C563018">
      <w:start w:val="1"/>
      <w:numFmt w:val="bullet"/>
      <w:lvlText w:val=""/>
      <w:lvlJc w:val="left"/>
      <w:pPr>
        <w:ind w:left="720" w:hanging="360"/>
      </w:pPr>
      <w:rPr>
        <w:rFonts w:ascii="Symbol" w:hAnsi="Symbol" w:hint="default"/>
        <w:color w:val="808080" w:themeColor="background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2F807213"/>
    <w:multiLevelType w:val="hybridMultilevel"/>
    <w:tmpl w:val="016CDA6E"/>
    <w:lvl w:ilvl="0" w:tplc="63AEA1EC">
      <w:start w:val="1"/>
      <w:numFmt w:val="decimal"/>
      <w:lvlText w:val="%1."/>
      <w:lvlJc w:val="left"/>
      <w:pPr>
        <w:ind w:left="720" w:hanging="360"/>
      </w:pPr>
    </w:lvl>
    <w:lvl w:ilvl="1" w:tplc="805A5A98">
      <w:start w:val="1"/>
      <w:numFmt w:val="decimal"/>
      <w:lvlText w:val="%2."/>
      <w:lvlJc w:val="left"/>
      <w:pPr>
        <w:ind w:left="1440" w:hanging="360"/>
      </w:pPr>
    </w:lvl>
    <w:lvl w:ilvl="2" w:tplc="D48EE5CC">
      <w:start w:val="1"/>
      <w:numFmt w:val="lowerRoman"/>
      <w:lvlText w:val="%3."/>
      <w:lvlJc w:val="right"/>
      <w:pPr>
        <w:ind w:left="2160" w:hanging="180"/>
      </w:pPr>
    </w:lvl>
    <w:lvl w:ilvl="3" w:tplc="772EBF4C">
      <w:start w:val="1"/>
      <w:numFmt w:val="decimal"/>
      <w:lvlText w:val="%4."/>
      <w:lvlJc w:val="left"/>
      <w:pPr>
        <w:ind w:left="2880" w:hanging="360"/>
      </w:pPr>
    </w:lvl>
    <w:lvl w:ilvl="4" w:tplc="696A7958">
      <w:start w:val="1"/>
      <w:numFmt w:val="lowerLetter"/>
      <w:lvlText w:val="%5."/>
      <w:lvlJc w:val="left"/>
      <w:pPr>
        <w:ind w:left="3600" w:hanging="360"/>
      </w:pPr>
    </w:lvl>
    <w:lvl w:ilvl="5" w:tplc="C61A55DE">
      <w:start w:val="1"/>
      <w:numFmt w:val="lowerRoman"/>
      <w:lvlText w:val="%6."/>
      <w:lvlJc w:val="right"/>
      <w:pPr>
        <w:ind w:left="4320" w:hanging="180"/>
      </w:pPr>
    </w:lvl>
    <w:lvl w:ilvl="6" w:tplc="B2D4EA98">
      <w:start w:val="1"/>
      <w:numFmt w:val="decimal"/>
      <w:lvlText w:val="%7."/>
      <w:lvlJc w:val="left"/>
      <w:pPr>
        <w:ind w:left="5040" w:hanging="360"/>
      </w:pPr>
    </w:lvl>
    <w:lvl w:ilvl="7" w:tplc="5DC481BC">
      <w:start w:val="1"/>
      <w:numFmt w:val="lowerLetter"/>
      <w:lvlText w:val="%8."/>
      <w:lvlJc w:val="left"/>
      <w:pPr>
        <w:ind w:left="5760" w:hanging="360"/>
      </w:pPr>
    </w:lvl>
    <w:lvl w:ilvl="8" w:tplc="9658455C">
      <w:start w:val="1"/>
      <w:numFmt w:val="lowerRoman"/>
      <w:lvlText w:val="%9."/>
      <w:lvlJc w:val="right"/>
      <w:pPr>
        <w:ind w:left="6480" w:hanging="180"/>
      </w:pPr>
    </w:lvl>
  </w:abstractNum>
  <w:abstractNum w:abstractNumId="20" w15:restartNumberingAfterBreak="0">
    <w:nsid w:val="2FC6014C"/>
    <w:multiLevelType w:val="hybridMultilevel"/>
    <w:tmpl w:val="CC9AD870"/>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302C3CD5"/>
    <w:multiLevelType w:val="hybridMultilevel"/>
    <w:tmpl w:val="0DDC1AA6"/>
    <w:lvl w:ilvl="0" w:tplc="04090001">
      <w:start w:val="1"/>
      <w:numFmt w:val="bullet"/>
      <w:lvlText w:val=""/>
      <w:lvlJc w:val="left"/>
      <w:pPr>
        <w:ind w:left="72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28F482B"/>
    <w:multiLevelType w:val="hybridMultilevel"/>
    <w:tmpl w:val="C8726AC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329A6A39"/>
    <w:multiLevelType w:val="hybridMultilevel"/>
    <w:tmpl w:val="D766E07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4" w15:restartNumberingAfterBreak="0">
    <w:nsid w:val="3A5E643C"/>
    <w:multiLevelType w:val="hybridMultilevel"/>
    <w:tmpl w:val="33A491A8"/>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5" w15:restartNumberingAfterBreak="0">
    <w:nsid w:val="3CD161C4"/>
    <w:multiLevelType w:val="hybridMultilevel"/>
    <w:tmpl w:val="02D270AE"/>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6" w15:restartNumberingAfterBreak="0">
    <w:nsid w:val="3D0E721F"/>
    <w:multiLevelType w:val="hybridMultilevel"/>
    <w:tmpl w:val="6C1CF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1D7BA8"/>
    <w:multiLevelType w:val="hybridMultilevel"/>
    <w:tmpl w:val="7FF44A9C"/>
    <w:lvl w:ilvl="0" w:tplc="B6FC5AAC">
      <w:start w:val="53"/>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43E32252"/>
    <w:multiLevelType w:val="hybridMultilevel"/>
    <w:tmpl w:val="D7D0EF98"/>
    <w:lvl w:ilvl="0" w:tplc="FED8704C">
      <w:start w:val="1"/>
      <w:numFmt w:val="decimal"/>
      <w:lvlText w:val="4.%1"/>
      <w:lvlJc w:val="righ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9" w15:restartNumberingAfterBreak="0">
    <w:nsid w:val="44FE7EDF"/>
    <w:multiLevelType w:val="hybridMultilevel"/>
    <w:tmpl w:val="43C2E83A"/>
    <w:lvl w:ilvl="0" w:tplc="0C0A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5255DC8"/>
    <w:multiLevelType w:val="hybridMultilevel"/>
    <w:tmpl w:val="3C7E109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1" w15:restartNumberingAfterBreak="0">
    <w:nsid w:val="484B3BC9"/>
    <w:multiLevelType w:val="hybridMultilevel"/>
    <w:tmpl w:val="A544B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535872"/>
    <w:multiLevelType w:val="hybridMultilevel"/>
    <w:tmpl w:val="F320B904"/>
    <w:lvl w:ilvl="0" w:tplc="5EF41AF2">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52DA3D03"/>
    <w:multiLevelType w:val="hybridMultilevel"/>
    <w:tmpl w:val="7AC6795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53CB5C8F"/>
    <w:multiLevelType w:val="hybridMultilevel"/>
    <w:tmpl w:val="39BC3FBA"/>
    <w:lvl w:ilvl="0" w:tplc="447A4AF4">
      <w:start w:val="1"/>
      <w:numFmt w:val="bullet"/>
      <w:lvlText w:val=""/>
      <w:lvlJc w:val="left"/>
      <w:pPr>
        <w:ind w:left="720" w:hanging="360"/>
      </w:pPr>
      <w:rPr>
        <w:rFonts w:ascii="Symbol" w:hAnsi="Symbol" w:hint="default"/>
        <w:color w:val="808080" w:themeColor="background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553C1CD3"/>
    <w:multiLevelType w:val="multilevel"/>
    <w:tmpl w:val="7820E640"/>
    <w:lvl w:ilvl="0">
      <w:start w:val="1"/>
      <w:numFmt w:val="bullet"/>
      <w:lvlText w:val=""/>
      <w:lvlJc w:val="left"/>
      <w:pPr>
        <w:ind w:left="720" w:hanging="360"/>
      </w:pPr>
      <w:rPr>
        <w:rFonts w:ascii="Symbol" w:hAnsi="Symbol" w:hint="default"/>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5957EC9"/>
    <w:multiLevelType w:val="hybridMultilevel"/>
    <w:tmpl w:val="D65894DE"/>
    <w:lvl w:ilvl="0" w:tplc="0C0A0017">
      <w:start w:val="1"/>
      <w:numFmt w:val="lowerLetter"/>
      <w:lvlText w:val="%1)"/>
      <w:lvlJc w:val="left"/>
      <w:pPr>
        <w:ind w:left="644" w:hanging="360"/>
      </w:p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7" w15:restartNumberingAfterBreak="0">
    <w:nsid w:val="5663578B"/>
    <w:multiLevelType w:val="hybridMultilevel"/>
    <w:tmpl w:val="5F886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66B0185"/>
    <w:multiLevelType w:val="hybridMultilevel"/>
    <w:tmpl w:val="6D049C24"/>
    <w:lvl w:ilvl="0" w:tplc="0409000F">
      <w:start w:val="1"/>
      <w:numFmt w:val="decimal"/>
      <w:lvlText w:val="%1."/>
      <w:lvlJc w:val="left"/>
      <w:pPr>
        <w:ind w:left="720" w:hanging="360"/>
      </w:pPr>
      <w:rPr>
        <w:rFonts w:hint="default"/>
      </w:rPr>
    </w:lvl>
    <w:lvl w:ilvl="1" w:tplc="0C0A0001">
      <w:start w:val="1"/>
      <w:numFmt w:val="bullet"/>
      <w:lvlText w:val=""/>
      <w:lvlJc w:val="left"/>
      <w:pPr>
        <w:ind w:left="1440" w:hanging="360"/>
      </w:pPr>
      <w:rPr>
        <w:rFonts w:ascii="Symbol" w:hAnsi="Symbol" w:hint="default"/>
      </w:rPr>
    </w:lvl>
    <w:lvl w:ilvl="2" w:tplc="0C0A0001">
      <w:start w:val="1"/>
      <w:numFmt w:val="bullet"/>
      <w:lvlText w:val=""/>
      <w:lvlJc w:val="left"/>
      <w:pPr>
        <w:ind w:left="216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56F829A5"/>
    <w:multiLevelType w:val="hybridMultilevel"/>
    <w:tmpl w:val="ED207B6E"/>
    <w:lvl w:ilvl="0" w:tplc="AA3A1866">
      <w:start w:val="1"/>
      <w:numFmt w:val="decimal"/>
      <w:lvlText w:val="3.%1"/>
      <w:lvlJc w:val="left"/>
      <w:pPr>
        <w:ind w:left="720" w:hanging="360"/>
      </w:pPr>
      <w:rPr>
        <w:rFonts w:hint="default"/>
      </w:rPr>
    </w:lvl>
    <w:lvl w:ilvl="1" w:tplc="1C0A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7383FD1"/>
    <w:multiLevelType w:val="hybridMultilevel"/>
    <w:tmpl w:val="FD0EB39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8D94DB7"/>
    <w:multiLevelType w:val="hybridMultilevel"/>
    <w:tmpl w:val="57724046"/>
    <w:lvl w:ilvl="0" w:tplc="2272D354">
      <w:start w:val="5"/>
      <w:numFmt w:val="upperRoman"/>
      <w:lvlText w:val="%1."/>
      <w:lvlJc w:val="right"/>
      <w:pPr>
        <w:ind w:left="720" w:hanging="360"/>
      </w:pPr>
      <w:rPr>
        <w:rFonts w:hint="default"/>
        <w:b/>
        <w:sz w:val="28"/>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2" w15:restartNumberingAfterBreak="0">
    <w:nsid w:val="595259BA"/>
    <w:multiLevelType w:val="hybridMultilevel"/>
    <w:tmpl w:val="15F47CD8"/>
    <w:lvl w:ilvl="0" w:tplc="FFFFFFFF">
      <w:start w:val="1"/>
      <w:numFmt w:val="bullet"/>
      <w:lvlText w:val=""/>
      <w:lvlJc w:val="left"/>
      <w:pPr>
        <w:ind w:left="720" w:hanging="360"/>
      </w:pPr>
      <w:rPr>
        <w:rFonts w:ascii="Symbol" w:hAnsi="Symbol" w:hint="default"/>
      </w:rPr>
    </w:lvl>
    <w:lvl w:ilvl="1" w:tplc="25BE6584">
      <w:start w:val="1"/>
      <w:numFmt w:val="bullet"/>
      <w:lvlText w:val=""/>
      <w:lvlJc w:val="left"/>
      <w:pPr>
        <w:ind w:left="720" w:hanging="360"/>
      </w:pPr>
      <w:rPr>
        <w:rFonts w:ascii="Symbol" w:hAnsi="Symbol" w:hint="default"/>
        <w:color w:val="808080" w:themeColor="background1" w:themeShade="80"/>
      </w:rPr>
    </w:lvl>
    <w:lvl w:ilvl="2" w:tplc="CACED6C8">
      <w:start w:val="6"/>
      <w:numFmt w:val="bullet"/>
      <w:lvlText w:val="-"/>
      <w:lvlJc w:val="left"/>
      <w:pPr>
        <w:ind w:left="2160" w:hanging="360"/>
      </w:pPr>
      <w:rPr>
        <w:rFonts w:ascii="Times New Roman" w:eastAsia="Times New Roman" w:hAnsi="Times New Roman" w:cs="Times New Roman" w:hint="default"/>
        <w:b/>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599F610B"/>
    <w:multiLevelType w:val="hybridMultilevel"/>
    <w:tmpl w:val="6F34B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E831AB"/>
    <w:multiLevelType w:val="hybridMultilevel"/>
    <w:tmpl w:val="D486A76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5F713D69"/>
    <w:multiLevelType w:val="hybridMultilevel"/>
    <w:tmpl w:val="682494A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6" w15:restartNumberingAfterBreak="0">
    <w:nsid w:val="5FFA3E8D"/>
    <w:multiLevelType w:val="hybridMultilevel"/>
    <w:tmpl w:val="DBEA4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C22778"/>
    <w:multiLevelType w:val="hybridMultilevel"/>
    <w:tmpl w:val="8E40C800"/>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62954CB0"/>
    <w:multiLevelType w:val="hybridMultilevel"/>
    <w:tmpl w:val="880EF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2F2397C"/>
    <w:multiLevelType w:val="hybridMultilevel"/>
    <w:tmpl w:val="22A465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63697488"/>
    <w:multiLevelType w:val="hybridMultilevel"/>
    <w:tmpl w:val="FA02A1FA"/>
    <w:lvl w:ilvl="0" w:tplc="FFFFFFFF">
      <w:start w:val="1"/>
      <w:numFmt w:val="decimal"/>
      <w:lvlText w:val="%1."/>
      <w:lvlJc w:val="left"/>
      <w:pPr>
        <w:ind w:left="720" w:hanging="360"/>
      </w:pPr>
    </w:lvl>
    <w:lvl w:ilvl="1" w:tplc="0C0A0011">
      <w:start w:val="1"/>
      <w:numFmt w:val="decimal"/>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663705D9"/>
    <w:multiLevelType w:val="hybridMultilevel"/>
    <w:tmpl w:val="152ECB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2" w15:restartNumberingAfterBreak="0">
    <w:nsid w:val="675A4638"/>
    <w:multiLevelType w:val="hybridMultilevel"/>
    <w:tmpl w:val="43E07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2A5A3A"/>
    <w:multiLevelType w:val="hybridMultilevel"/>
    <w:tmpl w:val="68B0C5BE"/>
    <w:lvl w:ilvl="0" w:tplc="55C019E6">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B200307"/>
    <w:multiLevelType w:val="hybridMultilevel"/>
    <w:tmpl w:val="C4F8D004"/>
    <w:lvl w:ilvl="0" w:tplc="0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BF96AF7"/>
    <w:multiLevelType w:val="hybridMultilevel"/>
    <w:tmpl w:val="CAAE3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E6E3011"/>
    <w:multiLevelType w:val="hybridMultilevel"/>
    <w:tmpl w:val="93A4743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7" w15:restartNumberingAfterBreak="0">
    <w:nsid w:val="71773D8D"/>
    <w:multiLevelType w:val="hybridMultilevel"/>
    <w:tmpl w:val="73608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743E42FD"/>
    <w:multiLevelType w:val="hybridMultilevel"/>
    <w:tmpl w:val="2A4CF100"/>
    <w:lvl w:ilvl="0" w:tplc="0409000F">
      <w:start w:val="1"/>
      <w:numFmt w:val="decimal"/>
      <w:lvlText w:val="%1."/>
      <w:lvlJc w:val="left"/>
      <w:pPr>
        <w:ind w:left="720" w:hanging="360"/>
      </w:pPr>
    </w:lvl>
    <w:lvl w:ilvl="1" w:tplc="9236BEF0">
      <w:start w:val="1"/>
      <w:numFmt w:val="lowerLetter"/>
      <w:lvlText w:val="%2)"/>
      <w:lvlJc w:val="left"/>
      <w:pPr>
        <w:ind w:left="1440" w:hanging="360"/>
      </w:pPr>
      <w:rPr>
        <w:rFonts w:hint="default"/>
      </w:rPr>
    </w:lvl>
    <w:lvl w:ilvl="2" w:tplc="0DCEFB96">
      <w:start w:val="1"/>
      <w:numFmt w:val="decimal"/>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8965AB3"/>
    <w:multiLevelType w:val="hybridMultilevel"/>
    <w:tmpl w:val="97D8A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8A65D70"/>
    <w:multiLevelType w:val="hybridMultilevel"/>
    <w:tmpl w:val="B26C649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1" w15:restartNumberingAfterBreak="0">
    <w:nsid w:val="79601D4A"/>
    <w:multiLevelType w:val="hybridMultilevel"/>
    <w:tmpl w:val="87A2F0D8"/>
    <w:lvl w:ilvl="0" w:tplc="29063BF6">
      <w:start w:val="1"/>
      <w:numFmt w:val="bullet"/>
      <w:lvlText w:val=""/>
      <w:lvlJc w:val="left"/>
      <w:pPr>
        <w:ind w:left="720" w:hanging="360"/>
      </w:pPr>
      <w:rPr>
        <w:rFonts w:ascii="Symbol" w:hAnsi="Symbol" w:hint="default"/>
        <w:color w:val="808080" w:themeColor="background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2" w15:restartNumberingAfterBreak="0">
    <w:nsid w:val="79CE358D"/>
    <w:multiLevelType w:val="hybridMultilevel"/>
    <w:tmpl w:val="BEE4E516"/>
    <w:lvl w:ilvl="0" w:tplc="1C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7B9F65AC"/>
    <w:multiLevelType w:val="hybridMultilevel"/>
    <w:tmpl w:val="81307056"/>
    <w:lvl w:ilvl="0" w:tplc="1C0A0015">
      <w:start w:val="1"/>
      <w:numFmt w:val="upperLetter"/>
      <w:lvlText w:val="%1."/>
      <w:lvlJc w:val="left"/>
      <w:pPr>
        <w:ind w:left="1440" w:hanging="360"/>
      </w:pPr>
    </w:lvl>
    <w:lvl w:ilvl="1" w:tplc="2C7E236C">
      <w:start w:val="1"/>
      <w:numFmt w:val="decimal"/>
      <w:lvlText w:val="%2."/>
      <w:lvlJc w:val="left"/>
      <w:pPr>
        <w:ind w:left="2490" w:hanging="690"/>
      </w:pPr>
      <w:rPr>
        <w:rFonts w:hint="default"/>
      </w:rPr>
    </w:lvl>
    <w:lvl w:ilvl="2" w:tplc="1C0A001B" w:tentative="1">
      <w:start w:val="1"/>
      <w:numFmt w:val="lowerRoman"/>
      <w:lvlText w:val="%3."/>
      <w:lvlJc w:val="right"/>
      <w:pPr>
        <w:ind w:left="2880" w:hanging="180"/>
      </w:pPr>
    </w:lvl>
    <w:lvl w:ilvl="3" w:tplc="1C0A000F" w:tentative="1">
      <w:start w:val="1"/>
      <w:numFmt w:val="decimal"/>
      <w:lvlText w:val="%4."/>
      <w:lvlJc w:val="left"/>
      <w:pPr>
        <w:ind w:left="3600" w:hanging="360"/>
      </w:pPr>
    </w:lvl>
    <w:lvl w:ilvl="4" w:tplc="1C0A0019" w:tentative="1">
      <w:start w:val="1"/>
      <w:numFmt w:val="lowerLetter"/>
      <w:lvlText w:val="%5."/>
      <w:lvlJc w:val="left"/>
      <w:pPr>
        <w:ind w:left="4320" w:hanging="360"/>
      </w:pPr>
    </w:lvl>
    <w:lvl w:ilvl="5" w:tplc="1C0A001B" w:tentative="1">
      <w:start w:val="1"/>
      <w:numFmt w:val="lowerRoman"/>
      <w:lvlText w:val="%6."/>
      <w:lvlJc w:val="right"/>
      <w:pPr>
        <w:ind w:left="5040" w:hanging="180"/>
      </w:pPr>
    </w:lvl>
    <w:lvl w:ilvl="6" w:tplc="1C0A000F" w:tentative="1">
      <w:start w:val="1"/>
      <w:numFmt w:val="decimal"/>
      <w:lvlText w:val="%7."/>
      <w:lvlJc w:val="left"/>
      <w:pPr>
        <w:ind w:left="5760" w:hanging="360"/>
      </w:pPr>
    </w:lvl>
    <w:lvl w:ilvl="7" w:tplc="1C0A0019" w:tentative="1">
      <w:start w:val="1"/>
      <w:numFmt w:val="lowerLetter"/>
      <w:lvlText w:val="%8."/>
      <w:lvlJc w:val="left"/>
      <w:pPr>
        <w:ind w:left="6480" w:hanging="360"/>
      </w:pPr>
    </w:lvl>
    <w:lvl w:ilvl="8" w:tplc="1C0A001B" w:tentative="1">
      <w:start w:val="1"/>
      <w:numFmt w:val="lowerRoman"/>
      <w:lvlText w:val="%9."/>
      <w:lvlJc w:val="right"/>
      <w:pPr>
        <w:ind w:left="7200" w:hanging="180"/>
      </w:pPr>
    </w:lvl>
  </w:abstractNum>
  <w:abstractNum w:abstractNumId="64" w15:restartNumberingAfterBreak="0">
    <w:nsid w:val="7BE008F5"/>
    <w:multiLevelType w:val="hybridMultilevel"/>
    <w:tmpl w:val="B5DC6A74"/>
    <w:lvl w:ilvl="0" w:tplc="1C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BE01015"/>
    <w:multiLevelType w:val="hybridMultilevel"/>
    <w:tmpl w:val="D5525210"/>
    <w:lvl w:ilvl="0" w:tplc="96CA6C6C">
      <w:start w:val="1"/>
      <w:numFmt w:val="decimal"/>
      <w:lvlText w:val="5.%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5614209">
    <w:abstractNumId w:val="0"/>
  </w:num>
  <w:num w:numId="2" w16cid:durableId="1183666885">
    <w:abstractNumId w:val="44"/>
  </w:num>
  <w:num w:numId="3" w16cid:durableId="118839261">
    <w:abstractNumId w:val="17"/>
  </w:num>
  <w:num w:numId="4" w16cid:durableId="1317609132">
    <w:abstractNumId w:val="39"/>
  </w:num>
  <w:num w:numId="5" w16cid:durableId="1654749231">
    <w:abstractNumId w:val="33"/>
  </w:num>
  <w:num w:numId="6" w16cid:durableId="2074039000">
    <w:abstractNumId w:val="58"/>
  </w:num>
  <w:num w:numId="7" w16cid:durableId="897473904">
    <w:abstractNumId w:val="16"/>
  </w:num>
  <w:num w:numId="8" w16cid:durableId="6948298">
    <w:abstractNumId w:val="63"/>
  </w:num>
  <w:num w:numId="9" w16cid:durableId="1905413992">
    <w:abstractNumId w:val="65"/>
  </w:num>
  <w:num w:numId="10" w16cid:durableId="899754640">
    <w:abstractNumId w:val="41"/>
  </w:num>
  <w:num w:numId="11" w16cid:durableId="164902974">
    <w:abstractNumId w:val="28"/>
  </w:num>
  <w:num w:numId="12" w16cid:durableId="100805440">
    <w:abstractNumId w:val="57"/>
  </w:num>
  <w:num w:numId="13" w16cid:durableId="990059926">
    <w:abstractNumId w:val="46"/>
  </w:num>
  <w:num w:numId="14" w16cid:durableId="429816569">
    <w:abstractNumId w:val="21"/>
  </w:num>
  <w:num w:numId="15" w16cid:durableId="1117868064">
    <w:abstractNumId w:val="26"/>
  </w:num>
  <w:num w:numId="16" w16cid:durableId="1497113820">
    <w:abstractNumId w:val="52"/>
  </w:num>
  <w:num w:numId="17" w16cid:durableId="979848141">
    <w:abstractNumId w:val="14"/>
  </w:num>
  <w:num w:numId="18" w16cid:durableId="1858687583">
    <w:abstractNumId w:val="31"/>
  </w:num>
  <w:num w:numId="19" w16cid:durableId="2019261998">
    <w:abstractNumId w:val="56"/>
  </w:num>
  <w:num w:numId="20" w16cid:durableId="815951323">
    <w:abstractNumId w:val="20"/>
  </w:num>
  <w:num w:numId="21" w16cid:durableId="1602569387">
    <w:abstractNumId w:val="30"/>
  </w:num>
  <w:num w:numId="22" w16cid:durableId="1450315680">
    <w:abstractNumId w:val="51"/>
  </w:num>
  <w:num w:numId="23" w16cid:durableId="287206736">
    <w:abstractNumId w:val="45"/>
  </w:num>
  <w:num w:numId="24" w16cid:durableId="997268873">
    <w:abstractNumId w:val="4"/>
  </w:num>
  <w:num w:numId="25" w16cid:durableId="265427398">
    <w:abstractNumId w:val="1"/>
  </w:num>
  <w:num w:numId="26" w16cid:durableId="533228147">
    <w:abstractNumId w:val="49"/>
  </w:num>
  <w:num w:numId="27" w16cid:durableId="1164935089">
    <w:abstractNumId w:val="18"/>
  </w:num>
  <w:num w:numId="28" w16cid:durableId="123891615">
    <w:abstractNumId w:val="36"/>
  </w:num>
  <w:num w:numId="29" w16cid:durableId="1958367403">
    <w:abstractNumId w:val="23"/>
  </w:num>
  <w:num w:numId="30" w16cid:durableId="848447981">
    <w:abstractNumId w:val="11"/>
  </w:num>
  <w:num w:numId="31" w16cid:durableId="1183014970">
    <w:abstractNumId w:val="8"/>
  </w:num>
  <w:num w:numId="32" w16cid:durableId="585574804">
    <w:abstractNumId w:val="5"/>
  </w:num>
  <w:num w:numId="33" w16cid:durableId="1852446982">
    <w:abstractNumId w:val="34"/>
  </w:num>
  <w:num w:numId="34" w16cid:durableId="177425082">
    <w:abstractNumId w:val="38"/>
  </w:num>
  <w:num w:numId="35" w16cid:durableId="884682271">
    <w:abstractNumId w:val="43"/>
  </w:num>
  <w:num w:numId="36" w16cid:durableId="1510680127">
    <w:abstractNumId w:val="59"/>
  </w:num>
  <w:num w:numId="37" w16cid:durableId="1287618433">
    <w:abstractNumId w:val="64"/>
  </w:num>
  <w:num w:numId="38" w16cid:durableId="147602678">
    <w:abstractNumId w:val="40"/>
  </w:num>
  <w:num w:numId="39" w16cid:durableId="26956819">
    <w:abstractNumId w:val="6"/>
  </w:num>
  <w:num w:numId="40" w16cid:durableId="541672344">
    <w:abstractNumId w:val="37"/>
  </w:num>
  <w:num w:numId="41" w16cid:durableId="1857839024">
    <w:abstractNumId w:val="15"/>
  </w:num>
  <w:num w:numId="42" w16cid:durableId="989746140">
    <w:abstractNumId w:val="55"/>
  </w:num>
  <w:num w:numId="43" w16cid:durableId="457726323">
    <w:abstractNumId w:val="48"/>
  </w:num>
  <w:num w:numId="44" w16cid:durableId="472260289">
    <w:abstractNumId w:val="2"/>
  </w:num>
  <w:num w:numId="45" w16cid:durableId="584806032">
    <w:abstractNumId w:val="62"/>
  </w:num>
  <w:num w:numId="46" w16cid:durableId="817380918">
    <w:abstractNumId w:val="32"/>
  </w:num>
  <w:num w:numId="47" w16cid:durableId="221184601">
    <w:abstractNumId w:val="42"/>
  </w:num>
  <w:num w:numId="48" w16cid:durableId="384641000">
    <w:abstractNumId w:val="10"/>
  </w:num>
  <w:num w:numId="49" w16cid:durableId="1925913212">
    <w:abstractNumId w:val="35"/>
  </w:num>
  <w:num w:numId="50" w16cid:durableId="1890995369">
    <w:abstractNumId w:val="25"/>
  </w:num>
  <w:num w:numId="51" w16cid:durableId="842553961">
    <w:abstractNumId w:val="24"/>
  </w:num>
  <w:num w:numId="52" w16cid:durableId="1518033989">
    <w:abstractNumId w:val="3"/>
  </w:num>
  <w:num w:numId="53" w16cid:durableId="1672563674">
    <w:abstractNumId w:val="22"/>
  </w:num>
  <w:num w:numId="54" w16cid:durableId="764809105">
    <w:abstractNumId w:val="13"/>
  </w:num>
  <w:num w:numId="55" w16cid:durableId="1771271910">
    <w:abstractNumId w:val="19"/>
  </w:num>
  <w:num w:numId="56" w16cid:durableId="818037203">
    <w:abstractNumId w:val="61"/>
  </w:num>
  <w:num w:numId="57" w16cid:durableId="602955931">
    <w:abstractNumId w:val="60"/>
  </w:num>
  <w:num w:numId="58" w16cid:durableId="1117483981">
    <w:abstractNumId w:val="54"/>
  </w:num>
  <w:num w:numId="59" w16cid:durableId="1315569681">
    <w:abstractNumId w:val="47"/>
  </w:num>
  <w:num w:numId="60" w16cid:durableId="2018850900">
    <w:abstractNumId w:val="12"/>
  </w:num>
  <w:num w:numId="61" w16cid:durableId="973222030">
    <w:abstractNumId w:val="53"/>
  </w:num>
  <w:num w:numId="62" w16cid:durableId="1280380605">
    <w:abstractNumId w:val="7"/>
  </w:num>
  <w:num w:numId="63" w16cid:durableId="1941839598">
    <w:abstractNumId w:val="27"/>
  </w:num>
  <w:num w:numId="64" w16cid:durableId="18045231">
    <w:abstractNumId w:val="29"/>
  </w:num>
  <w:num w:numId="65" w16cid:durableId="1398476737">
    <w:abstractNumId w:val="9"/>
  </w:num>
  <w:num w:numId="66" w16cid:durableId="1234698969">
    <w:abstractNumId w:val="50"/>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1218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10E1"/>
    <w:rsid w:val="0000190B"/>
    <w:rsid w:val="00001F82"/>
    <w:rsid w:val="000020EC"/>
    <w:rsid w:val="0000235D"/>
    <w:rsid w:val="0000340C"/>
    <w:rsid w:val="00004DE6"/>
    <w:rsid w:val="00004F54"/>
    <w:rsid w:val="00012D48"/>
    <w:rsid w:val="000145A6"/>
    <w:rsid w:val="000147C4"/>
    <w:rsid w:val="00014C35"/>
    <w:rsid w:val="00014E93"/>
    <w:rsid w:val="00015324"/>
    <w:rsid w:val="0001688B"/>
    <w:rsid w:val="00020469"/>
    <w:rsid w:val="000213AD"/>
    <w:rsid w:val="0002367A"/>
    <w:rsid w:val="000243E9"/>
    <w:rsid w:val="00027F33"/>
    <w:rsid w:val="000323CE"/>
    <w:rsid w:val="0003286A"/>
    <w:rsid w:val="00034DCC"/>
    <w:rsid w:val="0003589D"/>
    <w:rsid w:val="00036A86"/>
    <w:rsid w:val="00036EB9"/>
    <w:rsid w:val="00036EF5"/>
    <w:rsid w:val="00037307"/>
    <w:rsid w:val="00040923"/>
    <w:rsid w:val="000424DE"/>
    <w:rsid w:val="000457BB"/>
    <w:rsid w:val="00046D93"/>
    <w:rsid w:val="00051BD8"/>
    <w:rsid w:val="00053580"/>
    <w:rsid w:val="00053E39"/>
    <w:rsid w:val="000545DD"/>
    <w:rsid w:val="000555D0"/>
    <w:rsid w:val="00055666"/>
    <w:rsid w:val="00056898"/>
    <w:rsid w:val="00056BB5"/>
    <w:rsid w:val="00062D78"/>
    <w:rsid w:val="0006310E"/>
    <w:rsid w:val="00064CAA"/>
    <w:rsid w:val="000655A8"/>
    <w:rsid w:val="0006565D"/>
    <w:rsid w:val="000662DF"/>
    <w:rsid w:val="00073EB3"/>
    <w:rsid w:val="0007427A"/>
    <w:rsid w:val="000744E4"/>
    <w:rsid w:val="00074CA7"/>
    <w:rsid w:val="00075DD6"/>
    <w:rsid w:val="0007783D"/>
    <w:rsid w:val="0007798F"/>
    <w:rsid w:val="00081021"/>
    <w:rsid w:val="000826F2"/>
    <w:rsid w:val="00084A85"/>
    <w:rsid w:val="00085DDA"/>
    <w:rsid w:val="0008631B"/>
    <w:rsid w:val="00087860"/>
    <w:rsid w:val="00087DC9"/>
    <w:rsid w:val="00087FA4"/>
    <w:rsid w:val="000900F6"/>
    <w:rsid w:val="0009120E"/>
    <w:rsid w:val="00091813"/>
    <w:rsid w:val="00094B0B"/>
    <w:rsid w:val="00094BB4"/>
    <w:rsid w:val="00095408"/>
    <w:rsid w:val="00096A90"/>
    <w:rsid w:val="00096B5F"/>
    <w:rsid w:val="000975CC"/>
    <w:rsid w:val="000A07AC"/>
    <w:rsid w:val="000A101F"/>
    <w:rsid w:val="000A111A"/>
    <w:rsid w:val="000A1E04"/>
    <w:rsid w:val="000A1EBE"/>
    <w:rsid w:val="000A3E92"/>
    <w:rsid w:val="000A6A6D"/>
    <w:rsid w:val="000A7738"/>
    <w:rsid w:val="000B1BC1"/>
    <w:rsid w:val="000B5382"/>
    <w:rsid w:val="000C00E7"/>
    <w:rsid w:val="000C0DDD"/>
    <w:rsid w:val="000C1A0A"/>
    <w:rsid w:val="000C4517"/>
    <w:rsid w:val="000C5F38"/>
    <w:rsid w:val="000C6981"/>
    <w:rsid w:val="000C6B0C"/>
    <w:rsid w:val="000C7154"/>
    <w:rsid w:val="000C7D7D"/>
    <w:rsid w:val="000D0E63"/>
    <w:rsid w:val="000D12DB"/>
    <w:rsid w:val="000D228D"/>
    <w:rsid w:val="000D3267"/>
    <w:rsid w:val="000D7123"/>
    <w:rsid w:val="000E09EC"/>
    <w:rsid w:val="000E1E75"/>
    <w:rsid w:val="000E2547"/>
    <w:rsid w:val="000E27B2"/>
    <w:rsid w:val="000E3CB1"/>
    <w:rsid w:val="000E4A8E"/>
    <w:rsid w:val="000E5D03"/>
    <w:rsid w:val="000E5D3B"/>
    <w:rsid w:val="000E6614"/>
    <w:rsid w:val="000E787B"/>
    <w:rsid w:val="000F08B9"/>
    <w:rsid w:val="000F0B07"/>
    <w:rsid w:val="000F0E24"/>
    <w:rsid w:val="000F123D"/>
    <w:rsid w:val="000F4062"/>
    <w:rsid w:val="000F7442"/>
    <w:rsid w:val="000F7EFD"/>
    <w:rsid w:val="00101660"/>
    <w:rsid w:val="001072F1"/>
    <w:rsid w:val="001106E3"/>
    <w:rsid w:val="001141EB"/>
    <w:rsid w:val="0011472F"/>
    <w:rsid w:val="00114945"/>
    <w:rsid w:val="0011598D"/>
    <w:rsid w:val="001167BA"/>
    <w:rsid w:val="00117B78"/>
    <w:rsid w:val="001232D0"/>
    <w:rsid w:val="00123B18"/>
    <w:rsid w:val="00123C1D"/>
    <w:rsid w:val="001240D0"/>
    <w:rsid w:val="00125052"/>
    <w:rsid w:val="001252EC"/>
    <w:rsid w:val="001270CB"/>
    <w:rsid w:val="00127927"/>
    <w:rsid w:val="0013034D"/>
    <w:rsid w:val="00132BDC"/>
    <w:rsid w:val="00132F0B"/>
    <w:rsid w:val="001341AB"/>
    <w:rsid w:val="00134203"/>
    <w:rsid w:val="001376EB"/>
    <w:rsid w:val="00140EA4"/>
    <w:rsid w:val="001413BC"/>
    <w:rsid w:val="001414E6"/>
    <w:rsid w:val="001418A2"/>
    <w:rsid w:val="001419B6"/>
    <w:rsid w:val="00144215"/>
    <w:rsid w:val="00144B94"/>
    <w:rsid w:val="00144D6E"/>
    <w:rsid w:val="00144DE8"/>
    <w:rsid w:val="001452A7"/>
    <w:rsid w:val="001453E7"/>
    <w:rsid w:val="001460A3"/>
    <w:rsid w:val="00147583"/>
    <w:rsid w:val="001533EC"/>
    <w:rsid w:val="00153872"/>
    <w:rsid w:val="001550B9"/>
    <w:rsid w:val="001574C9"/>
    <w:rsid w:val="0016044C"/>
    <w:rsid w:val="00160504"/>
    <w:rsid w:val="001607F1"/>
    <w:rsid w:val="00160E47"/>
    <w:rsid w:val="001647D6"/>
    <w:rsid w:val="00165676"/>
    <w:rsid w:val="00167258"/>
    <w:rsid w:val="00171B9A"/>
    <w:rsid w:val="00171E2A"/>
    <w:rsid w:val="00172F08"/>
    <w:rsid w:val="00173865"/>
    <w:rsid w:val="00174601"/>
    <w:rsid w:val="00177417"/>
    <w:rsid w:val="001820B1"/>
    <w:rsid w:val="0018251A"/>
    <w:rsid w:val="00185866"/>
    <w:rsid w:val="00185F31"/>
    <w:rsid w:val="00186A0D"/>
    <w:rsid w:val="00186E8B"/>
    <w:rsid w:val="00191471"/>
    <w:rsid w:val="00191637"/>
    <w:rsid w:val="00192F2B"/>
    <w:rsid w:val="00193C79"/>
    <w:rsid w:val="0019406B"/>
    <w:rsid w:val="00194122"/>
    <w:rsid w:val="00196660"/>
    <w:rsid w:val="00197170"/>
    <w:rsid w:val="001A1846"/>
    <w:rsid w:val="001A1B3C"/>
    <w:rsid w:val="001A6230"/>
    <w:rsid w:val="001A6D23"/>
    <w:rsid w:val="001B07C8"/>
    <w:rsid w:val="001B2A01"/>
    <w:rsid w:val="001B2CA4"/>
    <w:rsid w:val="001C183E"/>
    <w:rsid w:val="001C22D5"/>
    <w:rsid w:val="001C31F9"/>
    <w:rsid w:val="001C3A9C"/>
    <w:rsid w:val="001C4256"/>
    <w:rsid w:val="001D3B21"/>
    <w:rsid w:val="001D3ECE"/>
    <w:rsid w:val="001D463C"/>
    <w:rsid w:val="001D4970"/>
    <w:rsid w:val="001D568D"/>
    <w:rsid w:val="001D631D"/>
    <w:rsid w:val="001D64EF"/>
    <w:rsid w:val="001D7FDA"/>
    <w:rsid w:val="001E0783"/>
    <w:rsid w:val="001E1AAE"/>
    <w:rsid w:val="001E2603"/>
    <w:rsid w:val="001E2E6F"/>
    <w:rsid w:val="001E3A2F"/>
    <w:rsid w:val="001E404A"/>
    <w:rsid w:val="001E4089"/>
    <w:rsid w:val="001E64EA"/>
    <w:rsid w:val="001E6F53"/>
    <w:rsid w:val="001E7038"/>
    <w:rsid w:val="001E7908"/>
    <w:rsid w:val="001E7964"/>
    <w:rsid w:val="001E7B22"/>
    <w:rsid w:val="001F1111"/>
    <w:rsid w:val="001F140B"/>
    <w:rsid w:val="001F32C6"/>
    <w:rsid w:val="001F442D"/>
    <w:rsid w:val="001F4E6F"/>
    <w:rsid w:val="001F5327"/>
    <w:rsid w:val="001F5E7B"/>
    <w:rsid w:val="001F66E6"/>
    <w:rsid w:val="001F6714"/>
    <w:rsid w:val="001F7C8D"/>
    <w:rsid w:val="00206554"/>
    <w:rsid w:val="00206D49"/>
    <w:rsid w:val="00210C99"/>
    <w:rsid w:val="0021106F"/>
    <w:rsid w:val="00216321"/>
    <w:rsid w:val="00216453"/>
    <w:rsid w:val="0022176F"/>
    <w:rsid w:val="00223582"/>
    <w:rsid w:val="00223782"/>
    <w:rsid w:val="00227DB9"/>
    <w:rsid w:val="00227FDC"/>
    <w:rsid w:val="00230C1C"/>
    <w:rsid w:val="00230E63"/>
    <w:rsid w:val="00231A18"/>
    <w:rsid w:val="0023229F"/>
    <w:rsid w:val="0023388D"/>
    <w:rsid w:val="00237A4A"/>
    <w:rsid w:val="00241D0E"/>
    <w:rsid w:val="00242503"/>
    <w:rsid w:val="00243333"/>
    <w:rsid w:val="002440A9"/>
    <w:rsid w:val="00244628"/>
    <w:rsid w:val="00244B04"/>
    <w:rsid w:val="00245C19"/>
    <w:rsid w:val="00245E81"/>
    <w:rsid w:val="00246D92"/>
    <w:rsid w:val="00246F2C"/>
    <w:rsid w:val="00247316"/>
    <w:rsid w:val="002479CE"/>
    <w:rsid w:val="00250508"/>
    <w:rsid w:val="002565B1"/>
    <w:rsid w:val="0026021E"/>
    <w:rsid w:val="0026094D"/>
    <w:rsid w:val="00260C24"/>
    <w:rsid w:val="00261006"/>
    <w:rsid w:val="0026377E"/>
    <w:rsid w:val="002645EA"/>
    <w:rsid w:val="00264A6E"/>
    <w:rsid w:val="00266B77"/>
    <w:rsid w:val="002678DD"/>
    <w:rsid w:val="002700B2"/>
    <w:rsid w:val="002725C6"/>
    <w:rsid w:val="002746C5"/>
    <w:rsid w:val="00275026"/>
    <w:rsid w:val="00275AD7"/>
    <w:rsid w:val="00277A7B"/>
    <w:rsid w:val="002816CC"/>
    <w:rsid w:val="0028209E"/>
    <w:rsid w:val="002828BC"/>
    <w:rsid w:val="00286995"/>
    <w:rsid w:val="00286C45"/>
    <w:rsid w:val="00290406"/>
    <w:rsid w:val="00292270"/>
    <w:rsid w:val="002950BA"/>
    <w:rsid w:val="00295CE1"/>
    <w:rsid w:val="00296D77"/>
    <w:rsid w:val="00297524"/>
    <w:rsid w:val="002979AF"/>
    <w:rsid w:val="002A0C72"/>
    <w:rsid w:val="002A104C"/>
    <w:rsid w:val="002A116B"/>
    <w:rsid w:val="002A1230"/>
    <w:rsid w:val="002A4EDD"/>
    <w:rsid w:val="002A5546"/>
    <w:rsid w:val="002A7C26"/>
    <w:rsid w:val="002B2FA5"/>
    <w:rsid w:val="002B3725"/>
    <w:rsid w:val="002B38F5"/>
    <w:rsid w:val="002B391E"/>
    <w:rsid w:val="002B4239"/>
    <w:rsid w:val="002B4BC0"/>
    <w:rsid w:val="002B6B17"/>
    <w:rsid w:val="002C15BC"/>
    <w:rsid w:val="002C1663"/>
    <w:rsid w:val="002C22B4"/>
    <w:rsid w:val="002C448D"/>
    <w:rsid w:val="002C4557"/>
    <w:rsid w:val="002C47FE"/>
    <w:rsid w:val="002D014E"/>
    <w:rsid w:val="002D15A8"/>
    <w:rsid w:val="002D15BB"/>
    <w:rsid w:val="002D1C45"/>
    <w:rsid w:val="002D287D"/>
    <w:rsid w:val="002D3ADD"/>
    <w:rsid w:val="002D590A"/>
    <w:rsid w:val="002D5F46"/>
    <w:rsid w:val="002D75F7"/>
    <w:rsid w:val="002E28EC"/>
    <w:rsid w:val="002E5474"/>
    <w:rsid w:val="002E54C5"/>
    <w:rsid w:val="002E70B0"/>
    <w:rsid w:val="002E70D7"/>
    <w:rsid w:val="002E76C6"/>
    <w:rsid w:val="002E7B33"/>
    <w:rsid w:val="002E7D05"/>
    <w:rsid w:val="002F05FD"/>
    <w:rsid w:val="002F24E5"/>
    <w:rsid w:val="002F2FB1"/>
    <w:rsid w:val="002F3502"/>
    <w:rsid w:val="002F4967"/>
    <w:rsid w:val="002F640D"/>
    <w:rsid w:val="002F6A12"/>
    <w:rsid w:val="002F6CBC"/>
    <w:rsid w:val="003020B4"/>
    <w:rsid w:val="003058E0"/>
    <w:rsid w:val="003060F2"/>
    <w:rsid w:val="00306FD9"/>
    <w:rsid w:val="003102CB"/>
    <w:rsid w:val="00310FB5"/>
    <w:rsid w:val="003118C5"/>
    <w:rsid w:val="0031514E"/>
    <w:rsid w:val="00317C87"/>
    <w:rsid w:val="00323775"/>
    <w:rsid w:val="00323CBB"/>
    <w:rsid w:val="0032630A"/>
    <w:rsid w:val="00327319"/>
    <w:rsid w:val="00330670"/>
    <w:rsid w:val="00332D86"/>
    <w:rsid w:val="0033500E"/>
    <w:rsid w:val="003363EB"/>
    <w:rsid w:val="00336FE0"/>
    <w:rsid w:val="003375E2"/>
    <w:rsid w:val="00337855"/>
    <w:rsid w:val="003415EE"/>
    <w:rsid w:val="0034169A"/>
    <w:rsid w:val="00341AE2"/>
    <w:rsid w:val="0034219A"/>
    <w:rsid w:val="0034224F"/>
    <w:rsid w:val="003422EF"/>
    <w:rsid w:val="00343198"/>
    <w:rsid w:val="00343930"/>
    <w:rsid w:val="003442EE"/>
    <w:rsid w:val="00350475"/>
    <w:rsid w:val="00353EBF"/>
    <w:rsid w:val="00354EDE"/>
    <w:rsid w:val="003555E6"/>
    <w:rsid w:val="0035623D"/>
    <w:rsid w:val="0035644B"/>
    <w:rsid w:val="00356C45"/>
    <w:rsid w:val="00357132"/>
    <w:rsid w:val="003571A8"/>
    <w:rsid w:val="00360FD7"/>
    <w:rsid w:val="00361F46"/>
    <w:rsid w:val="00362115"/>
    <w:rsid w:val="003621FA"/>
    <w:rsid w:val="0036307B"/>
    <w:rsid w:val="00363F5F"/>
    <w:rsid w:val="00365528"/>
    <w:rsid w:val="0036699D"/>
    <w:rsid w:val="00366EE9"/>
    <w:rsid w:val="00366F99"/>
    <w:rsid w:val="00367EC2"/>
    <w:rsid w:val="00370905"/>
    <w:rsid w:val="00370CF2"/>
    <w:rsid w:val="00372155"/>
    <w:rsid w:val="003740E8"/>
    <w:rsid w:val="0037614B"/>
    <w:rsid w:val="003767C7"/>
    <w:rsid w:val="00380BC9"/>
    <w:rsid w:val="00381DE1"/>
    <w:rsid w:val="0038391E"/>
    <w:rsid w:val="00383C31"/>
    <w:rsid w:val="0038567C"/>
    <w:rsid w:val="0038613B"/>
    <w:rsid w:val="00387BA9"/>
    <w:rsid w:val="00393A49"/>
    <w:rsid w:val="00394063"/>
    <w:rsid w:val="0039497E"/>
    <w:rsid w:val="00394BB3"/>
    <w:rsid w:val="00395B03"/>
    <w:rsid w:val="003965AF"/>
    <w:rsid w:val="0039785B"/>
    <w:rsid w:val="003A0266"/>
    <w:rsid w:val="003A1777"/>
    <w:rsid w:val="003A32EF"/>
    <w:rsid w:val="003A3CA4"/>
    <w:rsid w:val="003A47AD"/>
    <w:rsid w:val="003B1524"/>
    <w:rsid w:val="003B428A"/>
    <w:rsid w:val="003B490C"/>
    <w:rsid w:val="003B5047"/>
    <w:rsid w:val="003B575F"/>
    <w:rsid w:val="003C4DE7"/>
    <w:rsid w:val="003C5467"/>
    <w:rsid w:val="003C56FF"/>
    <w:rsid w:val="003D26E3"/>
    <w:rsid w:val="003D36FD"/>
    <w:rsid w:val="003D3991"/>
    <w:rsid w:val="003D3CF3"/>
    <w:rsid w:val="003D41A2"/>
    <w:rsid w:val="003D43C5"/>
    <w:rsid w:val="003D4E1C"/>
    <w:rsid w:val="003D6871"/>
    <w:rsid w:val="003D7125"/>
    <w:rsid w:val="003E1712"/>
    <w:rsid w:val="003E2700"/>
    <w:rsid w:val="003E2C14"/>
    <w:rsid w:val="003E5079"/>
    <w:rsid w:val="003E536C"/>
    <w:rsid w:val="003E5AB8"/>
    <w:rsid w:val="003F1B90"/>
    <w:rsid w:val="003F24D2"/>
    <w:rsid w:val="003F34AE"/>
    <w:rsid w:val="003F7B47"/>
    <w:rsid w:val="00403D71"/>
    <w:rsid w:val="00403E9B"/>
    <w:rsid w:val="00404044"/>
    <w:rsid w:val="004041BE"/>
    <w:rsid w:val="00405426"/>
    <w:rsid w:val="00406C40"/>
    <w:rsid w:val="00411138"/>
    <w:rsid w:val="00412043"/>
    <w:rsid w:val="004145D3"/>
    <w:rsid w:val="0041733E"/>
    <w:rsid w:val="00421956"/>
    <w:rsid w:val="00422D1B"/>
    <w:rsid w:val="00425922"/>
    <w:rsid w:val="00425CF6"/>
    <w:rsid w:val="004317E4"/>
    <w:rsid w:val="00431EEC"/>
    <w:rsid w:val="004327DD"/>
    <w:rsid w:val="00432B67"/>
    <w:rsid w:val="00437B84"/>
    <w:rsid w:val="00440709"/>
    <w:rsid w:val="00440DFC"/>
    <w:rsid w:val="00441F71"/>
    <w:rsid w:val="00442633"/>
    <w:rsid w:val="00443609"/>
    <w:rsid w:val="00443BFC"/>
    <w:rsid w:val="004442AE"/>
    <w:rsid w:val="00447230"/>
    <w:rsid w:val="00453708"/>
    <w:rsid w:val="0045737B"/>
    <w:rsid w:val="004609CF"/>
    <w:rsid w:val="00460CDF"/>
    <w:rsid w:val="00462F67"/>
    <w:rsid w:val="0046326F"/>
    <w:rsid w:val="00463E86"/>
    <w:rsid w:val="00465995"/>
    <w:rsid w:val="00466ADF"/>
    <w:rsid w:val="00466E06"/>
    <w:rsid w:val="00467893"/>
    <w:rsid w:val="00471B3B"/>
    <w:rsid w:val="00472060"/>
    <w:rsid w:val="00474067"/>
    <w:rsid w:val="004748A0"/>
    <w:rsid w:val="004825E0"/>
    <w:rsid w:val="00483395"/>
    <w:rsid w:val="004838EF"/>
    <w:rsid w:val="00484E72"/>
    <w:rsid w:val="00490094"/>
    <w:rsid w:val="0049068B"/>
    <w:rsid w:val="00492443"/>
    <w:rsid w:val="004942E1"/>
    <w:rsid w:val="004948D2"/>
    <w:rsid w:val="004950B4"/>
    <w:rsid w:val="00496214"/>
    <w:rsid w:val="004A0573"/>
    <w:rsid w:val="004A1112"/>
    <w:rsid w:val="004A2245"/>
    <w:rsid w:val="004A3C51"/>
    <w:rsid w:val="004A6E8D"/>
    <w:rsid w:val="004A7A0C"/>
    <w:rsid w:val="004B05ED"/>
    <w:rsid w:val="004B0815"/>
    <w:rsid w:val="004B372B"/>
    <w:rsid w:val="004B46A2"/>
    <w:rsid w:val="004B4EDA"/>
    <w:rsid w:val="004B52CD"/>
    <w:rsid w:val="004B5491"/>
    <w:rsid w:val="004B68D3"/>
    <w:rsid w:val="004C25B8"/>
    <w:rsid w:val="004C39CD"/>
    <w:rsid w:val="004C4D06"/>
    <w:rsid w:val="004C644A"/>
    <w:rsid w:val="004C6D25"/>
    <w:rsid w:val="004D1535"/>
    <w:rsid w:val="004D29DE"/>
    <w:rsid w:val="004D2F87"/>
    <w:rsid w:val="004D3918"/>
    <w:rsid w:val="004D5BAD"/>
    <w:rsid w:val="004D7721"/>
    <w:rsid w:val="004E0099"/>
    <w:rsid w:val="004E1AD4"/>
    <w:rsid w:val="004F00D5"/>
    <w:rsid w:val="004F013E"/>
    <w:rsid w:val="004F479A"/>
    <w:rsid w:val="004F55CD"/>
    <w:rsid w:val="004F5607"/>
    <w:rsid w:val="004F7881"/>
    <w:rsid w:val="004F7B79"/>
    <w:rsid w:val="00501B1A"/>
    <w:rsid w:val="005119F3"/>
    <w:rsid w:val="00513594"/>
    <w:rsid w:val="00513AC9"/>
    <w:rsid w:val="00513EB1"/>
    <w:rsid w:val="005147BE"/>
    <w:rsid w:val="00515AF6"/>
    <w:rsid w:val="00516D2C"/>
    <w:rsid w:val="005176E1"/>
    <w:rsid w:val="0052041B"/>
    <w:rsid w:val="00521B06"/>
    <w:rsid w:val="00524B72"/>
    <w:rsid w:val="00524BD1"/>
    <w:rsid w:val="00525263"/>
    <w:rsid w:val="0052756D"/>
    <w:rsid w:val="0053302B"/>
    <w:rsid w:val="005334F0"/>
    <w:rsid w:val="00533842"/>
    <w:rsid w:val="0053486E"/>
    <w:rsid w:val="005364D2"/>
    <w:rsid w:val="00536B56"/>
    <w:rsid w:val="00537B98"/>
    <w:rsid w:val="005416BD"/>
    <w:rsid w:val="005421D6"/>
    <w:rsid w:val="00542B04"/>
    <w:rsid w:val="00543B15"/>
    <w:rsid w:val="00544D2D"/>
    <w:rsid w:val="00545797"/>
    <w:rsid w:val="00545A26"/>
    <w:rsid w:val="0054621E"/>
    <w:rsid w:val="005463BF"/>
    <w:rsid w:val="0054687B"/>
    <w:rsid w:val="005478C1"/>
    <w:rsid w:val="00550FF8"/>
    <w:rsid w:val="005527D2"/>
    <w:rsid w:val="00552B0E"/>
    <w:rsid w:val="00552C41"/>
    <w:rsid w:val="00552F94"/>
    <w:rsid w:val="00553A32"/>
    <w:rsid w:val="00554B0F"/>
    <w:rsid w:val="00556F18"/>
    <w:rsid w:val="00557E78"/>
    <w:rsid w:val="005615F9"/>
    <w:rsid w:val="00561EA2"/>
    <w:rsid w:val="00562F3A"/>
    <w:rsid w:val="0056331A"/>
    <w:rsid w:val="0056396E"/>
    <w:rsid w:val="00563DD6"/>
    <w:rsid w:val="00564312"/>
    <w:rsid w:val="00565FF3"/>
    <w:rsid w:val="005673A3"/>
    <w:rsid w:val="00567C64"/>
    <w:rsid w:val="005711A2"/>
    <w:rsid w:val="00573A66"/>
    <w:rsid w:val="00574C49"/>
    <w:rsid w:val="00574D7C"/>
    <w:rsid w:val="005757FF"/>
    <w:rsid w:val="00580183"/>
    <w:rsid w:val="005801E4"/>
    <w:rsid w:val="005805BA"/>
    <w:rsid w:val="00580680"/>
    <w:rsid w:val="0058082A"/>
    <w:rsid w:val="00583AF7"/>
    <w:rsid w:val="00586873"/>
    <w:rsid w:val="0058772E"/>
    <w:rsid w:val="005903F0"/>
    <w:rsid w:val="00590740"/>
    <w:rsid w:val="00592040"/>
    <w:rsid w:val="00592D7B"/>
    <w:rsid w:val="0059364B"/>
    <w:rsid w:val="00593877"/>
    <w:rsid w:val="00593DDE"/>
    <w:rsid w:val="00594288"/>
    <w:rsid w:val="0059690B"/>
    <w:rsid w:val="005A09BE"/>
    <w:rsid w:val="005A5C4A"/>
    <w:rsid w:val="005A6695"/>
    <w:rsid w:val="005B1AED"/>
    <w:rsid w:val="005C0223"/>
    <w:rsid w:val="005C0634"/>
    <w:rsid w:val="005C0720"/>
    <w:rsid w:val="005C0A67"/>
    <w:rsid w:val="005C52E3"/>
    <w:rsid w:val="005D179E"/>
    <w:rsid w:val="005D2216"/>
    <w:rsid w:val="005D2567"/>
    <w:rsid w:val="005D5454"/>
    <w:rsid w:val="005D6AE2"/>
    <w:rsid w:val="005E28A2"/>
    <w:rsid w:val="005E584B"/>
    <w:rsid w:val="005E594E"/>
    <w:rsid w:val="005E7742"/>
    <w:rsid w:val="005F2985"/>
    <w:rsid w:val="005F2AD8"/>
    <w:rsid w:val="005F44B5"/>
    <w:rsid w:val="005F493C"/>
    <w:rsid w:val="005F4A88"/>
    <w:rsid w:val="005F4D68"/>
    <w:rsid w:val="005F4E57"/>
    <w:rsid w:val="005F6109"/>
    <w:rsid w:val="005F6704"/>
    <w:rsid w:val="006013C2"/>
    <w:rsid w:val="006029AA"/>
    <w:rsid w:val="006048CF"/>
    <w:rsid w:val="0060663B"/>
    <w:rsid w:val="00607A15"/>
    <w:rsid w:val="0061001D"/>
    <w:rsid w:val="00611DA2"/>
    <w:rsid w:val="00611E2A"/>
    <w:rsid w:val="00616D0D"/>
    <w:rsid w:val="006203AF"/>
    <w:rsid w:val="00620C39"/>
    <w:rsid w:val="0062144E"/>
    <w:rsid w:val="006228F9"/>
    <w:rsid w:val="00622A95"/>
    <w:rsid w:val="006256A6"/>
    <w:rsid w:val="00626D57"/>
    <w:rsid w:val="00631F6E"/>
    <w:rsid w:val="00632C29"/>
    <w:rsid w:val="0063427B"/>
    <w:rsid w:val="006344E4"/>
    <w:rsid w:val="00634B87"/>
    <w:rsid w:val="00635C7A"/>
    <w:rsid w:val="00636F7A"/>
    <w:rsid w:val="00637172"/>
    <w:rsid w:val="00640DF3"/>
    <w:rsid w:val="006419C7"/>
    <w:rsid w:val="00641A9E"/>
    <w:rsid w:val="00641D2E"/>
    <w:rsid w:val="0064602B"/>
    <w:rsid w:val="00647C76"/>
    <w:rsid w:val="00650142"/>
    <w:rsid w:val="00652BC6"/>
    <w:rsid w:val="0065741E"/>
    <w:rsid w:val="00657C28"/>
    <w:rsid w:val="006619C8"/>
    <w:rsid w:val="006625BF"/>
    <w:rsid w:val="0066260B"/>
    <w:rsid w:val="006636F0"/>
    <w:rsid w:val="00663813"/>
    <w:rsid w:val="00663A43"/>
    <w:rsid w:val="00663CD8"/>
    <w:rsid w:val="00666237"/>
    <w:rsid w:val="0066641F"/>
    <w:rsid w:val="006677E9"/>
    <w:rsid w:val="00667AE2"/>
    <w:rsid w:val="00674B98"/>
    <w:rsid w:val="00675190"/>
    <w:rsid w:val="006753F6"/>
    <w:rsid w:val="00676489"/>
    <w:rsid w:val="00677F0F"/>
    <w:rsid w:val="00680C7E"/>
    <w:rsid w:val="00682664"/>
    <w:rsid w:val="006865E8"/>
    <w:rsid w:val="00687CCA"/>
    <w:rsid w:val="00692EA6"/>
    <w:rsid w:val="00694E5D"/>
    <w:rsid w:val="00694F4D"/>
    <w:rsid w:val="006959EB"/>
    <w:rsid w:val="006971CF"/>
    <w:rsid w:val="0069758A"/>
    <w:rsid w:val="006A0408"/>
    <w:rsid w:val="006A1BA5"/>
    <w:rsid w:val="006A486F"/>
    <w:rsid w:val="006A5D02"/>
    <w:rsid w:val="006A6E35"/>
    <w:rsid w:val="006B029F"/>
    <w:rsid w:val="006B0514"/>
    <w:rsid w:val="006B1156"/>
    <w:rsid w:val="006B1BA7"/>
    <w:rsid w:val="006B1BAF"/>
    <w:rsid w:val="006B4663"/>
    <w:rsid w:val="006B5020"/>
    <w:rsid w:val="006B5D0E"/>
    <w:rsid w:val="006B78C3"/>
    <w:rsid w:val="006B78F1"/>
    <w:rsid w:val="006C36B5"/>
    <w:rsid w:val="006C4FF8"/>
    <w:rsid w:val="006C5D8E"/>
    <w:rsid w:val="006C6C35"/>
    <w:rsid w:val="006D109A"/>
    <w:rsid w:val="006D2678"/>
    <w:rsid w:val="006D28F0"/>
    <w:rsid w:val="006D2E88"/>
    <w:rsid w:val="006D3A7E"/>
    <w:rsid w:val="006D550B"/>
    <w:rsid w:val="006D6D37"/>
    <w:rsid w:val="006D7B8E"/>
    <w:rsid w:val="006E297D"/>
    <w:rsid w:val="006E3F08"/>
    <w:rsid w:val="006E7CDD"/>
    <w:rsid w:val="006F156E"/>
    <w:rsid w:val="006F203A"/>
    <w:rsid w:val="006F2976"/>
    <w:rsid w:val="006F2F39"/>
    <w:rsid w:val="006F5BCE"/>
    <w:rsid w:val="007001C3"/>
    <w:rsid w:val="0070062F"/>
    <w:rsid w:val="0070252B"/>
    <w:rsid w:val="00702B3E"/>
    <w:rsid w:val="007030E9"/>
    <w:rsid w:val="007063CD"/>
    <w:rsid w:val="0071119B"/>
    <w:rsid w:val="007119B9"/>
    <w:rsid w:val="00712666"/>
    <w:rsid w:val="00712C1E"/>
    <w:rsid w:val="007133BB"/>
    <w:rsid w:val="0071646D"/>
    <w:rsid w:val="00717379"/>
    <w:rsid w:val="007174DB"/>
    <w:rsid w:val="007204F1"/>
    <w:rsid w:val="007214D3"/>
    <w:rsid w:val="00724B31"/>
    <w:rsid w:val="00726DB9"/>
    <w:rsid w:val="007273A1"/>
    <w:rsid w:val="00732C7A"/>
    <w:rsid w:val="00734C3D"/>
    <w:rsid w:val="00740B05"/>
    <w:rsid w:val="00742B4B"/>
    <w:rsid w:val="007434F8"/>
    <w:rsid w:val="00746523"/>
    <w:rsid w:val="00747B90"/>
    <w:rsid w:val="00747F23"/>
    <w:rsid w:val="00750C43"/>
    <w:rsid w:val="007579A4"/>
    <w:rsid w:val="00760012"/>
    <w:rsid w:val="0076033D"/>
    <w:rsid w:val="0076111B"/>
    <w:rsid w:val="00763874"/>
    <w:rsid w:val="00764C8E"/>
    <w:rsid w:val="00765590"/>
    <w:rsid w:val="00765AC4"/>
    <w:rsid w:val="00767942"/>
    <w:rsid w:val="00767B12"/>
    <w:rsid w:val="00771C41"/>
    <w:rsid w:val="007732CB"/>
    <w:rsid w:val="00773477"/>
    <w:rsid w:val="007755AD"/>
    <w:rsid w:val="007759FC"/>
    <w:rsid w:val="00777BB3"/>
    <w:rsid w:val="007824E4"/>
    <w:rsid w:val="00784D70"/>
    <w:rsid w:val="00786C60"/>
    <w:rsid w:val="00787794"/>
    <w:rsid w:val="00790BC3"/>
    <w:rsid w:val="00791975"/>
    <w:rsid w:val="007919FC"/>
    <w:rsid w:val="0079430A"/>
    <w:rsid w:val="00795005"/>
    <w:rsid w:val="00795423"/>
    <w:rsid w:val="00795A16"/>
    <w:rsid w:val="007A042C"/>
    <w:rsid w:val="007A08A0"/>
    <w:rsid w:val="007A11CE"/>
    <w:rsid w:val="007A178B"/>
    <w:rsid w:val="007A31E1"/>
    <w:rsid w:val="007A36C1"/>
    <w:rsid w:val="007A38BA"/>
    <w:rsid w:val="007A408D"/>
    <w:rsid w:val="007A40FE"/>
    <w:rsid w:val="007A5771"/>
    <w:rsid w:val="007B22D9"/>
    <w:rsid w:val="007B3876"/>
    <w:rsid w:val="007B3C6D"/>
    <w:rsid w:val="007B456D"/>
    <w:rsid w:val="007B64D1"/>
    <w:rsid w:val="007B69DA"/>
    <w:rsid w:val="007B6EBB"/>
    <w:rsid w:val="007C05E7"/>
    <w:rsid w:val="007C19ED"/>
    <w:rsid w:val="007C21AE"/>
    <w:rsid w:val="007C29BF"/>
    <w:rsid w:val="007C558A"/>
    <w:rsid w:val="007C7AFB"/>
    <w:rsid w:val="007D1109"/>
    <w:rsid w:val="007D241C"/>
    <w:rsid w:val="007D39AE"/>
    <w:rsid w:val="007D7E20"/>
    <w:rsid w:val="007E013E"/>
    <w:rsid w:val="007E11A5"/>
    <w:rsid w:val="007E240A"/>
    <w:rsid w:val="007E326F"/>
    <w:rsid w:val="007E6446"/>
    <w:rsid w:val="007E64C1"/>
    <w:rsid w:val="007F0770"/>
    <w:rsid w:val="007F180D"/>
    <w:rsid w:val="007F4E30"/>
    <w:rsid w:val="007F4F9D"/>
    <w:rsid w:val="007F72AB"/>
    <w:rsid w:val="007F7CDA"/>
    <w:rsid w:val="00802032"/>
    <w:rsid w:val="0080754A"/>
    <w:rsid w:val="00811A45"/>
    <w:rsid w:val="008123A6"/>
    <w:rsid w:val="008127B3"/>
    <w:rsid w:val="00814404"/>
    <w:rsid w:val="00815F00"/>
    <w:rsid w:val="008164F9"/>
    <w:rsid w:val="00817B51"/>
    <w:rsid w:val="0082065D"/>
    <w:rsid w:val="00821D31"/>
    <w:rsid w:val="00822607"/>
    <w:rsid w:val="008248C0"/>
    <w:rsid w:val="00824C85"/>
    <w:rsid w:val="00824CA5"/>
    <w:rsid w:val="00825F71"/>
    <w:rsid w:val="008311ED"/>
    <w:rsid w:val="00834372"/>
    <w:rsid w:val="00834E1D"/>
    <w:rsid w:val="00834FC3"/>
    <w:rsid w:val="00841E04"/>
    <w:rsid w:val="008428A9"/>
    <w:rsid w:val="00842CAE"/>
    <w:rsid w:val="00842DF4"/>
    <w:rsid w:val="00842F19"/>
    <w:rsid w:val="0084388E"/>
    <w:rsid w:val="008453E3"/>
    <w:rsid w:val="0084551A"/>
    <w:rsid w:val="00846247"/>
    <w:rsid w:val="0084768F"/>
    <w:rsid w:val="00852019"/>
    <w:rsid w:val="00852581"/>
    <w:rsid w:val="00854EEA"/>
    <w:rsid w:val="00857628"/>
    <w:rsid w:val="008578F8"/>
    <w:rsid w:val="008608A2"/>
    <w:rsid w:val="008655FE"/>
    <w:rsid w:val="008660B1"/>
    <w:rsid w:val="00866401"/>
    <w:rsid w:val="00867F94"/>
    <w:rsid w:val="00873076"/>
    <w:rsid w:val="008745C5"/>
    <w:rsid w:val="00876C06"/>
    <w:rsid w:val="0087772C"/>
    <w:rsid w:val="00877BA1"/>
    <w:rsid w:val="00881498"/>
    <w:rsid w:val="0088174A"/>
    <w:rsid w:val="00882502"/>
    <w:rsid w:val="008853BA"/>
    <w:rsid w:val="0088790A"/>
    <w:rsid w:val="00890491"/>
    <w:rsid w:val="0089347B"/>
    <w:rsid w:val="00896808"/>
    <w:rsid w:val="00896865"/>
    <w:rsid w:val="00897B53"/>
    <w:rsid w:val="008A03CF"/>
    <w:rsid w:val="008A1891"/>
    <w:rsid w:val="008A1921"/>
    <w:rsid w:val="008A770D"/>
    <w:rsid w:val="008B0A51"/>
    <w:rsid w:val="008B37CF"/>
    <w:rsid w:val="008B3BE6"/>
    <w:rsid w:val="008B4307"/>
    <w:rsid w:val="008B44E3"/>
    <w:rsid w:val="008B4C49"/>
    <w:rsid w:val="008B53FB"/>
    <w:rsid w:val="008C22C6"/>
    <w:rsid w:val="008C5C36"/>
    <w:rsid w:val="008C7857"/>
    <w:rsid w:val="008C787F"/>
    <w:rsid w:val="008D012A"/>
    <w:rsid w:val="008D025E"/>
    <w:rsid w:val="008D2C4B"/>
    <w:rsid w:val="008D37B1"/>
    <w:rsid w:val="008D38AA"/>
    <w:rsid w:val="008D57E7"/>
    <w:rsid w:val="008D7112"/>
    <w:rsid w:val="008D7F4E"/>
    <w:rsid w:val="008E0E78"/>
    <w:rsid w:val="008E261F"/>
    <w:rsid w:val="008E3ABC"/>
    <w:rsid w:val="008E3D92"/>
    <w:rsid w:val="008E7C6E"/>
    <w:rsid w:val="008E7C92"/>
    <w:rsid w:val="008F1D72"/>
    <w:rsid w:val="008F25E8"/>
    <w:rsid w:val="008F34B7"/>
    <w:rsid w:val="008F4842"/>
    <w:rsid w:val="008F6148"/>
    <w:rsid w:val="008F6EBD"/>
    <w:rsid w:val="008F7918"/>
    <w:rsid w:val="008F7E3F"/>
    <w:rsid w:val="009000C6"/>
    <w:rsid w:val="0090059F"/>
    <w:rsid w:val="00900A24"/>
    <w:rsid w:val="00900AB8"/>
    <w:rsid w:val="00900C7C"/>
    <w:rsid w:val="0090202A"/>
    <w:rsid w:val="00902B0B"/>
    <w:rsid w:val="00902FA9"/>
    <w:rsid w:val="009047D8"/>
    <w:rsid w:val="00904883"/>
    <w:rsid w:val="00912485"/>
    <w:rsid w:val="0091485C"/>
    <w:rsid w:val="009211A9"/>
    <w:rsid w:val="0092280A"/>
    <w:rsid w:val="00922DCC"/>
    <w:rsid w:val="0092544B"/>
    <w:rsid w:val="0092558A"/>
    <w:rsid w:val="009267C7"/>
    <w:rsid w:val="00926D94"/>
    <w:rsid w:val="00930D9C"/>
    <w:rsid w:val="00930E30"/>
    <w:rsid w:val="00930FCB"/>
    <w:rsid w:val="00931B4F"/>
    <w:rsid w:val="0093219A"/>
    <w:rsid w:val="00932732"/>
    <w:rsid w:val="00941173"/>
    <w:rsid w:val="00941910"/>
    <w:rsid w:val="009419C0"/>
    <w:rsid w:val="00941CC8"/>
    <w:rsid w:val="00942855"/>
    <w:rsid w:val="0094390D"/>
    <w:rsid w:val="00944081"/>
    <w:rsid w:val="00944CAB"/>
    <w:rsid w:val="00945D12"/>
    <w:rsid w:val="009468C1"/>
    <w:rsid w:val="00946FD9"/>
    <w:rsid w:val="009474CB"/>
    <w:rsid w:val="009531E5"/>
    <w:rsid w:val="009539D7"/>
    <w:rsid w:val="00954720"/>
    <w:rsid w:val="0095524C"/>
    <w:rsid w:val="00955EEB"/>
    <w:rsid w:val="00956276"/>
    <w:rsid w:val="009564AC"/>
    <w:rsid w:val="009622E9"/>
    <w:rsid w:val="0096473B"/>
    <w:rsid w:val="0096484B"/>
    <w:rsid w:val="00964F67"/>
    <w:rsid w:val="0096576E"/>
    <w:rsid w:val="009666AB"/>
    <w:rsid w:val="009727DB"/>
    <w:rsid w:val="00972AA5"/>
    <w:rsid w:val="00973B60"/>
    <w:rsid w:val="00975245"/>
    <w:rsid w:val="00977573"/>
    <w:rsid w:val="009806E0"/>
    <w:rsid w:val="0098114E"/>
    <w:rsid w:val="009835BA"/>
    <w:rsid w:val="00985CA8"/>
    <w:rsid w:val="00986EA3"/>
    <w:rsid w:val="0098735A"/>
    <w:rsid w:val="0099023F"/>
    <w:rsid w:val="00990321"/>
    <w:rsid w:val="009904DB"/>
    <w:rsid w:val="00990BD2"/>
    <w:rsid w:val="00991ADA"/>
    <w:rsid w:val="0099327F"/>
    <w:rsid w:val="009965AF"/>
    <w:rsid w:val="0099661F"/>
    <w:rsid w:val="00997243"/>
    <w:rsid w:val="009A0B51"/>
    <w:rsid w:val="009A112D"/>
    <w:rsid w:val="009A1EAF"/>
    <w:rsid w:val="009A2053"/>
    <w:rsid w:val="009A2895"/>
    <w:rsid w:val="009A49D5"/>
    <w:rsid w:val="009A4A1D"/>
    <w:rsid w:val="009A4A45"/>
    <w:rsid w:val="009A5F91"/>
    <w:rsid w:val="009A6765"/>
    <w:rsid w:val="009B0DBF"/>
    <w:rsid w:val="009B134D"/>
    <w:rsid w:val="009B3A27"/>
    <w:rsid w:val="009B41DE"/>
    <w:rsid w:val="009B4235"/>
    <w:rsid w:val="009B4CC0"/>
    <w:rsid w:val="009B5AFB"/>
    <w:rsid w:val="009B5BEB"/>
    <w:rsid w:val="009B611C"/>
    <w:rsid w:val="009B7559"/>
    <w:rsid w:val="009B7F26"/>
    <w:rsid w:val="009C3083"/>
    <w:rsid w:val="009C3612"/>
    <w:rsid w:val="009C4BD4"/>
    <w:rsid w:val="009C508E"/>
    <w:rsid w:val="009C5CA2"/>
    <w:rsid w:val="009C6445"/>
    <w:rsid w:val="009C655C"/>
    <w:rsid w:val="009C6786"/>
    <w:rsid w:val="009C76B9"/>
    <w:rsid w:val="009D06E4"/>
    <w:rsid w:val="009D1386"/>
    <w:rsid w:val="009D40E6"/>
    <w:rsid w:val="009D5029"/>
    <w:rsid w:val="009D668D"/>
    <w:rsid w:val="009D6CA3"/>
    <w:rsid w:val="009D6EA0"/>
    <w:rsid w:val="009D72C1"/>
    <w:rsid w:val="009E2195"/>
    <w:rsid w:val="009E2D51"/>
    <w:rsid w:val="009E3ABA"/>
    <w:rsid w:val="009E3DA2"/>
    <w:rsid w:val="009E47CB"/>
    <w:rsid w:val="009E588B"/>
    <w:rsid w:val="009E6624"/>
    <w:rsid w:val="009E6AD6"/>
    <w:rsid w:val="009F04E1"/>
    <w:rsid w:val="009F0662"/>
    <w:rsid w:val="009F090D"/>
    <w:rsid w:val="009F1A82"/>
    <w:rsid w:val="009F220E"/>
    <w:rsid w:val="009F3633"/>
    <w:rsid w:val="009F66D0"/>
    <w:rsid w:val="009F79C1"/>
    <w:rsid w:val="009F7CB9"/>
    <w:rsid w:val="00A0158C"/>
    <w:rsid w:val="00A016FE"/>
    <w:rsid w:val="00A03986"/>
    <w:rsid w:val="00A046A3"/>
    <w:rsid w:val="00A052AD"/>
    <w:rsid w:val="00A06AD7"/>
    <w:rsid w:val="00A10E81"/>
    <w:rsid w:val="00A1242B"/>
    <w:rsid w:val="00A12B26"/>
    <w:rsid w:val="00A131E5"/>
    <w:rsid w:val="00A13A24"/>
    <w:rsid w:val="00A14002"/>
    <w:rsid w:val="00A142DE"/>
    <w:rsid w:val="00A14BE4"/>
    <w:rsid w:val="00A15353"/>
    <w:rsid w:val="00A15720"/>
    <w:rsid w:val="00A169C8"/>
    <w:rsid w:val="00A1742F"/>
    <w:rsid w:val="00A17CAC"/>
    <w:rsid w:val="00A202E6"/>
    <w:rsid w:val="00A22709"/>
    <w:rsid w:val="00A230EC"/>
    <w:rsid w:val="00A26213"/>
    <w:rsid w:val="00A26707"/>
    <w:rsid w:val="00A26880"/>
    <w:rsid w:val="00A302A4"/>
    <w:rsid w:val="00A304B4"/>
    <w:rsid w:val="00A31762"/>
    <w:rsid w:val="00A31FB2"/>
    <w:rsid w:val="00A3284F"/>
    <w:rsid w:val="00A33BBE"/>
    <w:rsid w:val="00A35AF5"/>
    <w:rsid w:val="00A37251"/>
    <w:rsid w:val="00A37D52"/>
    <w:rsid w:val="00A405C7"/>
    <w:rsid w:val="00A43FF1"/>
    <w:rsid w:val="00A447A0"/>
    <w:rsid w:val="00A45B34"/>
    <w:rsid w:val="00A45C16"/>
    <w:rsid w:val="00A464B2"/>
    <w:rsid w:val="00A4774D"/>
    <w:rsid w:val="00A47B20"/>
    <w:rsid w:val="00A501C3"/>
    <w:rsid w:val="00A531BF"/>
    <w:rsid w:val="00A53FC8"/>
    <w:rsid w:val="00A54FD1"/>
    <w:rsid w:val="00A56545"/>
    <w:rsid w:val="00A5669C"/>
    <w:rsid w:val="00A56921"/>
    <w:rsid w:val="00A569DE"/>
    <w:rsid w:val="00A56A71"/>
    <w:rsid w:val="00A56F72"/>
    <w:rsid w:val="00A60C0E"/>
    <w:rsid w:val="00A62FFC"/>
    <w:rsid w:val="00A63104"/>
    <w:rsid w:val="00A64314"/>
    <w:rsid w:val="00A6472D"/>
    <w:rsid w:val="00A64FEA"/>
    <w:rsid w:val="00A67341"/>
    <w:rsid w:val="00A67436"/>
    <w:rsid w:val="00A67A78"/>
    <w:rsid w:val="00A72D21"/>
    <w:rsid w:val="00A72EB2"/>
    <w:rsid w:val="00A72F9B"/>
    <w:rsid w:val="00A736FC"/>
    <w:rsid w:val="00A73F0F"/>
    <w:rsid w:val="00A750F9"/>
    <w:rsid w:val="00A75878"/>
    <w:rsid w:val="00A761FE"/>
    <w:rsid w:val="00A76A01"/>
    <w:rsid w:val="00A77520"/>
    <w:rsid w:val="00A77A5E"/>
    <w:rsid w:val="00A77A9C"/>
    <w:rsid w:val="00A805BF"/>
    <w:rsid w:val="00A80CB0"/>
    <w:rsid w:val="00A814B5"/>
    <w:rsid w:val="00A8253B"/>
    <w:rsid w:val="00A82EAE"/>
    <w:rsid w:val="00A8351C"/>
    <w:rsid w:val="00A8383B"/>
    <w:rsid w:val="00A83BB9"/>
    <w:rsid w:val="00A854FD"/>
    <w:rsid w:val="00A85563"/>
    <w:rsid w:val="00A90299"/>
    <w:rsid w:val="00A90E4B"/>
    <w:rsid w:val="00A9379B"/>
    <w:rsid w:val="00A93D05"/>
    <w:rsid w:val="00A94876"/>
    <w:rsid w:val="00A949FF"/>
    <w:rsid w:val="00A94A19"/>
    <w:rsid w:val="00A96665"/>
    <w:rsid w:val="00A97011"/>
    <w:rsid w:val="00A97A32"/>
    <w:rsid w:val="00AA0636"/>
    <w:rsid w:val="00AA3D2D"/>
    <w:rsid w:val="00AA4CA5"/>
    <w:rsid w:val="00AA6875"/>
    <w:rsid w:val="00AA6A50"/>
    <w:rsid w:val="00AA6AC0"/>
    <w:rsid w:val="00AB18F0"/>
    <w:rsid w:val="00AB254F"/>
    <w:rsid w:val="00AB3A7B"/>
    <w:rsid w:val="00AB5F04"/>
    <w:rsid w:val="00AB5F40"/>
    <w:rsid w:val="00AC02BF"/>
    <w:rsid w:val="00AC0A46"/>
    <w:rsid w:val="00AC0AF6"/>
    <w:rsid w:val="00AC12EC"/>
    <w:rsid w:val="00AC1A3A"/>
    <w:rsid w:val="00AC3DCB"/>
    <w:rsid w:val="00AC3F69"/>
    <w:rsid w:val="00AC4E05"/>
    <w:rsid w:val="00AC500F"/>
    <w:rsid w:val="00AC5B5E"/>
    <w:rsid w:val="00AC60CE"/>
    <w:rsid w:val="00AD17EB"/>
    <w:rsid w:val="00AD2241"/>
    <w:rsid w:val="00AD282F"/>
    <w:rsid w:val="00AD2A31"/>
    <w:rsid w:val="00AD2CD8"/>
    <w:rsid w:val="00AD3F26"/>
    <w:rsid w:val="00AD407F"/>
    <w:rsid w:val="00AD41E4"/>
    <w:rsid w:val="00AD6423"/>
    <w:rsid w:val="00AE37E8"/>
    <w:rsid w:val="00AE3E28"/>
    <w:rsid w:val="00AE6847"/>
    <w:rsid w:val="00AF46FC"/>
    <w:rsid w:val="00AF6C2E"/>
    <w:rsid w:val="00B07CD8"/>
    <w:rsid w:val="00B132AF"/>
    <w:rsid w:val="00B151F7"/>
    <w:rsid w:val="00B16669"/>
    <w:rsid w:val="00B16855"/>
    <w:rsid w:val="00B20FE1"/>
    <w:rsid w:val="00B23C78"/>
    <w:rsid w:val="00B2499D"/>
    <w:rsid w:val="00B24D50"/>
    <w:rsid w:val="00B25E18"/>
    <w:rsid w:val="00B3098A"/>
    <w:rsid w:val="00B3315C"/>
    <w:rsid w:val="00B332A8"/>
    <w:rsid w:val="00B358FC"/>
    <w:rsid w:val="00B371F1"/>
    <w:rsid w:val="00B43E96"/>
    <w:rsid w:val="00B465E6"/>
    <w:rsid w:val="00B47316"/>
    <w:rsid w:val="00B47CE2"/>
    <w:rsid w:val="00B50E17"/>
    <w:rsid w:val="00B525EB"/>
    <w:rsid w:val="00B526F9"/>
    <w:rsid w:val="00B52AE1"/>
    <w:rsid w:val="00B52B4C"/>
    <w:rsid w:val="00B54DD3"/>
    <w:rsid w:val="00B56CA4"/>
    <w:rsid w:val="00B56D36"/>
    <w:rsid w:val="00B6044A"/>
    <w:rsid w:val="00B60A35"/>
    <w:rsid w:val="00B60C18"/>
    <w:rsid w:val="00B60DB2"/>
    <w:rsid w:val="00B62495"/>
    <w:rsid w:val="00B64046"/>
    <w:rsid w:val="00B64545"/>
    <w:rsid w:val="00B6492B"/>
    <w:rsid w:val="00B650EE"/>
    <w:rsid w:val="00B66C59"/>
    <w:rsid w:val="00B66D79"/>
    <w:rsid w:val="00B7141C"/>
    <w:rsid w:val="00B72160"/>
    <w:rsid w:val="00B73404"/>
    <w:rsid w:val="00B748AD"/>
    <w:rsid w:val="00B76754"/>
    <w:rsid w:val="00B77B58"/>
    <w:rsid w:val="00B80353"/>
    <w:rsid w:val="00B8087E"/>
    <w:rsid w:val="00B83BC9"/>
    <w:rsid w:val="00B83FD7"/>
    <w:rsid w:val="00B847C3"/>
    <w:rsid w:val="00B84B5B"/>
    <w:rsid w:val="00B8503C"/>
    <w:rsid w:val="00B8747F"/>
    <w:rsid w:val="00B90F8C"/>
    <w:rsid w:val="00B91813"/>
    <w:rsid w:val="00B91BBB"/>
    <w:rsid w:val="00B94071"/>
    <w:rsid w:val="00B95DA0"/>
    <w:rsid w:val="00B97769"/>
    <w:rsid w:val="00BA1388"/>
    <w:rsid w:val="00BA175A"/>
    <w:rsid w:val="00BA1979"/>
    <w:rsid w:val="00BA1AC8"/>
    <w:rsid w:val="00BA1D2B"/>
    <w:rsid w:val="00BA20FC"/>
    <w:rsid w:val="00BA22C3"/>
    <w:rsid w:val="00BA2A52"/>
    <w:rsid w:val="00BA56DF"/>
    <w:rsid w:val="00BA5B64"/>
    <w:rsid w:val="00BA68B0"/>
    <w:rsid w:val="00BA7852"/>
    <w:rsid w:val="00BB0EA6"/>
    <w:rsid w:val="00BB1DA7"/>
    <w:rsid w:val="00BB23E5"/>
    <w:rsid w:val="00BB3494"/>
    <w:rsid w:val="00BB456B"/>
    <w:rsid w:val="00BB4C77"/>
    <w:rsid w:val="00BB5573"/>
    <w:rsid w:val="00BB5C93"/>
    <w:rsid w:val="00BB605D"/>
    <w:rsid w:val="00BC06CF"/>
    <w:rsid w:val="00BC0D5B"/>
    <w:rsid w:val="00BC0E19"/>
    <w:rsid w:val="00BC1101"/>
    <w:rsid w:val="00BC210C"/>
    <w:rsid w:val="00BC321E"/>
    <w:rsid w:val="00BC33F2"/>
    <w:rsid w:val="00BC45E9"/>
    <w:rsid w:val="00BC60EF"/>
    <w:rsid w:val="00BC63B0"/>
    <w:rsid w:val="00BC7015"/>
    <w:rsid w:val="00BC723F"/>
    <w:rsid w:val="00BC731B"/>
    <w:rsid w:val="00BD0475"/>
    <w:rsid w:val="00BD2A28"/>
    <w:rsid w:val="00BD2E56"/>
    <w:rsid w:val="00BD3CED"/>
    <w:rsid w:val="00BD79AD"/>
    <w:rsid w:val="00BE0C24"/>
    <w:rsid w:val="00BE0D69"/>
    <w:rsid w:val="00BE2790"/>
    <w:rsid w:val="00BE2D7F"/>
    <w:rsid w:val="00BE3668"/>
    <w:rsid w:val="00BE47B7"/>
    <w:rsid w:val="00BE53B3"/>
    <w:rsid w:val="00BF1628"/>
    <w:rsid w:val="00BF3051"/>
    <w:rsid w:val="00BF399C"/>
    <w:rsid w:val="00BF39F8"/>
    <w:rsid w:val="00BF3AFC"/>
    <w:rsid w:val="00BF719E"/>
    <w:rsid w:val="00C02322"/>
    <w:rsid w:val="00C02D1C"/>
    <w:rsid w:val="00C03617"/>
    <w:rsid w:val="00C053C6"/>
    <w:rsid w:val="00C05DBD"/>
    <w:rsid w:val="00C05EFD"/>
    <w:rsid w:val="00C06302"/>
    <w:rsid w:val="00C102DA"/>
    <w:rsid w:val="00C10543"/>
    <w:rsid w:val="00C1148D"/>
    <w:rsid w:val="00C1251D"/>
    <w:rsid w:val="00C13551"/>
    <w:rsid w:val="00C17801"/>
    <w:rsid w:val="00C215E5"/>
    <w:rsid w:val="00C2237D"/>
    <w:rsid w:val="00C242B3"/>
    <w:rsid w:val="00C246A1"/>
    <w:rsid w:val="00C25098"/>
    <w:rsid w:val="00C25523"/>
    <w:rsid w:val="00C26007"/>
    <w:rsid w:val="00C26A43"/>
    <w:rsid w:val="00C27A09"/>
    <w:rsid w:val="00C302E6"/>
    <w:rsid w:val="00C3098C"/>
    <w:rsid w:val="00C3099B"/>
    <w:rsid w:val="00C313CB"/>
    <w:rsid w:val="00C3284D"/>
    <w:rsid w:val="00C34434"/>
    <w:rsid w:val="00C34AF9"/>
    <w:rsid w:val="00C3547C"/>
    <w:rsid w:val="00C36B74"/>
    <w:rsid w:val="00C370B5"/>
    <w:rsid w:val="00C432A9"/>
    <w:rsid w:val="00C442C0"/>
    <w:rsid w:val="00C44BB5"/>
    <w:rsid w:val="00C45B95"/>
    <w:rsid w:val="00C47BD4"/>
    <w:rsid w:val="00C47E81"/>
    <w:rsid w:val="00C47EA6"/>
    <w:rsid w:val="00C51C27"/>
    <w:rsid w:val="00C5239E"/>
    <w:rsid w:val="00C537A8"/>
    <w:rsid w:val="00C5598D"/>
    <w:rsid w:val="00C55AA0"/>
    <w:rsid w:val="00C6036F"/>
    <w:rsid w:val="00C66414"/>
    <w:rsid w:val="00C6784B"/>
    <w:rsid w:val="00C7062B"/>
    <w:rsid w:val="00C7353C"/>
    <w:rsid w:val="00C73940"/>
    <w:rsid w:val="00C74C56"/>
    <w:rsid w:val="00C760DC"/>
    <w:rsid w:val="00C7698D"/>
    <w:rsid w:val="00C771D8"/>
    <w:rsid w:val="00C81761"/>
    <w:rsid w:val="00C81AF0"/>
    <w:rsid w:val="00C82B49"/>
    <w:rsid w:val="00C83BCE"/>
    <w:rsid w:val="00C860DA"/>
    <w:rsid w:val="00C8697F"/>
    <w:rsid w:val="00C87845"/>
    <w:rsid w:val="00C87B5E"/>
    <w:rsid w:val="00C91F04"/>
    <w:rsid w:val="00C93C8B"/>
    <w:rsid w:val="00C943E7"/>
    <w:rsid w:val="00C9444A"/>
    <w:rsid w:val="00C94B28"/>
    <w:rsid w:val="00C966FF"/>
    <w:rsid w:val="00C9722E"/>
    <w:rsid w:val="00CA0B7D"/>
    <w:rsid w:val="00CA27FC"/>
    <w:rsid w:val="00CA335B"/>
    <w:rsid w:val="00CA3440"/>
    <w:rsid w:val="00CA3F4A"/>
    <w:rsid w:val="00CA3FE1"/>
    <w:rsid w:val="00CA632D"/>
    <w:rsid w:val="00CA6F73"/>
    <w:rsid w:val="00CB09C4"/>
    <w:rsid w:val="00CB1A02"/>
    <w:rsid w:val="00CB3CDF"/>
    <w:rsid w:val="00CB411C"/>
    <w:rsid w:val="00CB4B87"/>
    <w:rsid w:val="00CB64B6"/>
    <w:rsid w:val="00CB6DEE"/>
    <w:rsid w:val="00CC228E"/>
    <w:rsid w:val="00CC40B0"/>
    <w:rsid w:val="00CC4DA5"/>
    <w:rsid w:val="00CC4E80"/>
    <w:rsid w:val="00CC5C94"/>
    <w:rsid w:val="00CC6A19"/>
    <w:rsid w:val="00CC7EC6"/>
    <w:rsid w:val="00CC7F79"/>
    <w:rsid w:val="00CD05FF"/>
    <w:rsid w:val="00CD0AF3"/>
    <w:rsid w:val="00CD0DBB"/>
    <w:rsid w:val="00CD1EC8"/>
    <w:rsid w:val="00CD24A2"/>
    <w:rsid w:val="00CD2817"/>
    <w:rsid w:val="00CD2D5E"/>
    <w:rsid w:val="00CD3146"/>
    <w:rsid w:val="00CD4881"/>
    <w:rsid w:val="00CD4FC3"/>
    <w:rsid w:val="00CD68F6"/>
    <w:rsid w:val="00CF0F63"/>
    <w:rsid w:val="00CF10A6"/>
    <w:rsid w:val="00CF2147"/>
    <w:rsid w:val="00CF34A3"/>
    <w:rsid w:val="00CF40D2"/>
    <w:rsid w:val="00CF4509"/>
    <w:rsid w:val="00CF487B"/>
    <w:rsid w:val="00CF56CC"/>
    <w:rsid w:val="00CF598E"/>
    <w:rsid w:val="00CF5EC5"/>
    <w:rsid w:val="00CF61AA"/>
    <w:rsid w:val="00CF6EEA"/>
    <w:rsid w:val="00D0085C"/>
    <w:rsid w:val="00D025FC"/>
    <w:rsid w:val="00D037D1"/>
    <w:rsid w:val="00D0564E"/>
    <w:rsid w:val="00D063E6"/>
    <w:rsid w:val="00D074D6"/>
    <w:rsid w:val="00D079D1"/>
    <w:rsid w:val="00D105C9"/>
    <w:rsid w:val="00D15C53"/>
    <w:rsid w:val="00D16009"/>
    <w:rsid w:val="00D17228"/>
    <w:rsid w:val="00D20EEE"/>
    <w:rsid w:val="00D223FD"/>
    <w:rsid w:val="00D22567"/>
    <w:rsid w:val="00D24B29"/>
    <w:rsid w:val="00D25BB6"/>
    <w:rsid w:val="00D2699E"/>
    <w:rsid w:val="00D27321"/>
    <w:rsid w:val="00D30433"/>
    <w:rsid w:val="00D328C7"/>
    <w:rsid w:val="00D3302B"/>
    <w:rsid w:val="00D3423C"/>
    <w:rsid w:val="00D3426A"/>
    <w:rsid w:val="00D358DB"/>
    <w:rsid w:val="00D42E91"/>
    <w:rsid w:val="00D4357C"/>
    <w:rsid w:val="00D4449C"/>
    <w:rsid w:val="00D44973"/>
    <w:rsid w:val="00D44A68"/>
    <w:rsid w:val="00D4610C"/>
    <w:rsid w:val="00D47D93"/>
    <w:rsid w:val="00D50778"/>
    <w:rsid w:val="00D50979"/>
    <w:rsid w:val="00D5262A"/>
    <w:rsid w:val="00D52F4D"/>
    <w:rsid w:val="00D53BE1"/>
    <w:rsid w:val="00D545D6"/>
    <w:rsid w:val="00D5508D"/>
    <w:rsid w:val="00D5571B"/>
    <w:rsid w:val="00D61E0A"/>
    <w:rsid w:val="00D63EBF"/>
    <w:rsid w:val="00D65CF2"/>
    <w:rsid w:val="00D65F52"/>
    <w:rsid w:val="00D67125"/>
    <w:rsid w:val="00D6713B"/>
    <w:rsid w:val="00D67307"/>
    <w:rsid w:val="00D678B0"/>
    <w:rsid w:val="00D67C9C"/>
    <w:rsid w:val="00D701EB"/>
    <w:rsid w:val="00D70A0C"/>
    <w:rsid w:val="00D7173A"/>
    <w:rsid w:val="00D71E17"/>
    <w:rsid w:val="00D727A2"/>
    <w:rsid w:val="00D73510"/>
    <w:rsid w:val="00D73AA1"/>
    <w:rsid w:val="00D77010"/>
    <w:rsid w:val="00D82190"/>
    <w:rsid w:val="00D831C2"/>
    <w:rsid w:val="00D83214"/>
    <w:rsid w:val="00D84FC7"/>
    <w:rsid w:val="00D861E6"/>
    <w:rsid w:val="00D8742D"/>
    <w:rsid w:val="00D87663"/>
    <w:rsid w:val="00D921F2"/>
    <w:rsid w:val="00D928AA"/>
    <w:rsid w:val="00D9329D"/>
    <w:rsid w:val="00D9717D"/>
    <w:rsid w:val="00DA01B6"/>
    <w:rsid w:val="00DA1AAD"/>
    <w:rsid w:val="00DA20AE"/>
    <w:rsid w:val="00DA22CA"/>
    <w:rsid w:val="00DA3C30"/>
    <w:rsid w:val="00DA3EBA"/>
    <w:rsid w:val="00DA5231"/>
    <w:rsid w:val="00DA534F"/>
    <w:rsid w:val="00DA5F6D"/>
    <w:rsid w:val="00DA6155"/>
    <w:rsid w:val="00DA6A95"/>
    <w:rsid w:val="00DA6F02"/>
    <w:rsid w:val="00DB0249"/>
    <w:rsid w:val="00DB4041"/>
    <w:rsid w:val="00DB56AD"/>
    <w:rsid w:val="00DB5E9E"/>
    <w:rsid w:val="00DB7336"/>
    <w:rsid w:val="00DB75E1"/>
    <w:rsid w:val="00DC0370"/>
    <w:rsid w:val="00DC04AB"/>
    <w:rsid w:val="00DC1B23"/>
    <w:rsid w:val="00DC3340"/>
    <w:rsid w:val="00DC5618"/>
    <w:rsid w:val="00DC62F0"/>
    <w:rsid w:val="00DD02C9"/>
    <w:rsid w:val="00DD08A0"/>
    <w:rsid w:val="00DD14F4"/>
    <w:rsid w:val="00DD4C42"/>
    <w:rsid w:val="00DD7230"/>
    <w:rsid w:val="00DE0A53"/>
    <w:rsid w:val="00DE492B"/>
    <w:rsid w:val="00DE4BDD"/>
    <w:rsid w:val="00DE6AE9"/>
    <w:rsid w:val="00DE7112"/>
    <w:rsid w:val="00DE7BB3"/>
    <w:rsid w:val="00DF103B"/>
    <w:rsid w:val="00DF28A0"/>
    <w:rsid w:val="00DF29C2"/>
    <w:rsid w:val="00DF2C32"/>
    <w:rsid w:val="00DF3E4A"/>
    <w:rsid w:val="00E0068C"/>
    <w:rsid w:val="00E017FD"/>
    <w:rsid w:val="00E02027"/>
    <w:rsid w:val="00E04F91"/>
    <w:rsid w:val="00E0593F"/>
    <w:rsid w:val="00E05C0C"/>
    <w:rsid w:val="00E06DD3"/>
    <w:rsid w:val="00E06FA5"/>
    <w:rsid w:val="00E10852"/>
    <w:rsid w:val="00E11C1F"/>
    <w:rsid w:val="00E1278E"/>
    <w:rsid w:val="00E127BE"/>
    <w:rsid w:val="00E12E29"/>
    <w:rsid w:val="00E134B9"/>
    <w:rsid w:val="00E13505"/>
    <w:rsid w:val="00E14171"/>
    <w:rsid w:val="00E14381"/>
    <w:rsid w:val="00E14709"/>
    <w:rsid w:val="00E14AD2"/>
    <w:rsid w:val="00E14BC2"/>
    <w:rsid w:val="00E15188"/>
    <w:rsid w:val="00E15403"/>
    <w:rsid w:val="00E15876"/>
    <w:rsid w:val="00E15CBD"/>
    <w:rsid w:val="00E17FD4"/>
    <w:rsid w:val="00E22B39"/>
    <w:rsid w:val="00E24F12"/>
    <w:rsid w:val="00E25CB3"/>
    <w:rsid w:val="00E26A74"/>
    <w:rsid w:val="00E26CEA"/>
    <w:rsid w:val="00E33C40"/>
    <w:rsid w:val="00E34119"/>
    <w:rsid w:val="00E354F5"/>
    <w:rsid w:val="00E42D21"/>
    <w:rsid w:val="00E45E26"/>
    <w:rsid w:val="00E46F8F"/>
    <w:rsid w:val="00E477D1"/>
    <w:rsid w:val="00E5032F"/>
    <w:rsid w:val="00E509C8"/>
    <w:rsid w:val="00E5448E"/>
    <w:rsid w:val="00E6003E"/>
    <w:rsid w:val="00E60582"/>
    <w:rsid w:val="00E61678"/>
    <w:rsid w:val="00E62243"/>
    <w:rsid w:val="00E624F1"/>
    <w:rsid w:val="00E62B4D"/>
    <w:rsid w:val="00E62F1F"/>
    <w:rsid w:val="00E63BEC"/>
    <w:rsid w:val="00E63F6D"/>
    <w:rsid w:val="00E66A92"/>
    <w:rsid w:val="00E676B0"/>
    <w:rsid w:val="00E6774F"/>
    <w:rsid w:val="00E67AC6"/>
    <w:rsid w:val="00E71F91"/>
    <w:rsid w:val="00E739F8"/>
    <w:rsid w:val="00E7541D"/>
    <w:rsid w:val="00E77CD7"/>
    <w:rsid w:val="00E80BF2"/>
    <w:rsid w:val="00E81E05"/>
    <w:rsid w:val="00E82054"/>
    <w:rsid w:val="00E8223D"/>
    <w:rsid w:val="00E82C02"/>
    <w:rsid w:val="00E83BD6"/>
    <w:rsid w:val="00E843AD"/>
    <w:rsid w:val="00E84651"/>
    <w:rsid w:val="00E859E1"/>
    <w:rsid w:val="00E9057D"/>
    <w:rsid w:val="00E9116E"/>
    <w:rsid w:val="00E91F9F"/>
    <w:rsid w:val="00E92219"/>
    <w:rsid w:val="00E92EF8"/>
    <w:rsid w:val="00E930DA"/>
    <w:rsid w:val="00E95031"/>
    <w:rsid w:val="00E95DE1"/>
    <w:rsid w:val="00E97A8B"/>
    <w:rsid w:val="00E97DFB"/>
    <w:rsid w:val="00EA2F27"/>
    <w:rsid w:val="00EA3EAA"/>
    <w:rsid w:val="00EA41E4"/>
    <w:rsid w:val="00EA51A2"/>
    <w:rsid w:val="00EA5582"/>
    <w:rsid w:val="00EA6640"/>
    <w:rsid w:val="00EB0C9A"/>
    <w:rsid w:val="00EB2905"/>
    <w:rsid w:val="00EB3B7D"/>
    <w:rsid w:val="00EB4B72"/>
    <w:rsid w:val="00EB51F6"/>
    <w:rsid w:val="00EB73B3"/>
    <w:rsid w:val="00EC1A75"/>
    <w:rsid w:val="00EC2F14"/>
    <w:rsid w:val="00EC480F"/>
    <w:rsid w:val="00EC5967"/>
    <w:rsid w:val="00EC5C9F"/>
    <w:rsid w:val="00ED052D"/>
    <w:rsid w:val="00ED0A1A"/>
    <w:rsid w:val="00ED1EAF"/>
    <w:rsid w:val="00ED3FD9"/>
    <w:rsid w:val="00ED765F"/>
    <w:rsid w:val="00ED76DA"/>
    <w:rsid w:val="00EE104D"/>
    <w:rsid w:val="00EE2D73"/>
    <w:rsid w:val="00EE3611"/>
    <w:rsid w:val="00EE3CBC"/>
    <w:rsid w:val="00EE440D"/>
    <w:rsid w:val="00EE79D3"/>
    <w:rsid w:val="00EE7FCC"/>
    <w:rsid w:val="00EF0D8F"/>
    <w:rsid w:val="00EF2D90"/>
    <w:rsid w:val="00EF2EC5"/>
    <w:rsid w:val="00EF39A2"/>
    <w:rsid w:val="00EF52B2"/>
    <w:rsid w:val="00EF5DA7"/>
    <w:rsid w:val="00EF60AE"/>
    <w:rsid w:val="00EF751A"/>
    <w:rsid w:val="00F0101B"/>
    <w:rsid w:val="00F04FCE"/>
    <w:rsid w:val="00F10869"/>
    <w:rsid w:val="00F10DBB"/>
    <w:rsid w:val="00F12826"/>
    <w:rsid w:val="00F128AE"/>
    <w:rsid w:val="00F130FA"/>
    <w:rsid w:val="00F14673"/>
    <w:rsid w:val="00F16617"/>
    <w:rsid w:val="00F1756C"/>
    <w:rsid w:val="00F201A6"/>
    <w:rsid w:val="00F203B8"/>
    <w:rsid w:val="00F20551"/>
    <w:rsid w:val="00F20FE4"/>
    <w:rsid w:val="00F21679"/>
    <w:rsid w:val="00F21D55"/>
    <w:rsid w:val="00F2222B"/>
    <w:rsid w:val="00F23677"/>
    <w:rsid w:val="00F25FC0"/>
    <w:rsid w:val="00F27249"/>
    <w:rsid w:val="00F27847"/>
    <w:rsid w:val="00F304C7"/>
    <w:rsid w:val="00F31492"/>
    <w:rsid w:val="00F33D1C"/>
    <w:rsid w:val="00F34291"/>
    <w:rsid w:val="00F35A73"/>
    <w:rsid w:val="00F36012"/>
    <w:rsid w:val="00F36E35"/>
    <w:rsid w:val="00F37232"/>
    <w:rsid w:val="00F37251"/>
    <w:rsid w:val="00F374F0"/>
    <w:rsid w:val="00F41C41"/>
    <w:rsid w:val="00F423D5"/>
    <w:rsid w:val="00F430DB"/>
    <w:rsid w:val="00F43B81"/>
    <w:rsid w:val="00F44008"/>
    <w:rsid w:val="00F449EE"/>
    <w:rsid w:val="00F46577"/>
    <w:rsid w:val="00F46EAB"/>
    <w:rsid w:val="00F477F7"/>
    <w:rsid w:val="00F52151"/>
    <w:rsid w:val="00F53FA5"/>
    <w:rsid w:val="00F54751"/>
    <w:rsid w:val="00F551E4"/>
    <w:rsid w:val="00F56490"/>
    <w:rsid w:val="00F568A3"/>
    <w:rsid w:val="00F57203"/>
    <w:rsid w:val="00F6129F"/>
    <w:rsid w:val="00F635A6"/>
    <w:rsid w:val="00F65B11"/>
    <w:rsid w:val="00F6603F"/>
    <w:rsid w:val="00F66817"/>
    <w:rsid w:val="00F6777E"/>
    <w:rsid w:val="00F714E7"/>
    <w:rsid w:val="00F74112"/>
    <w:rsid w:val="00F74894"/>
    <w:rsid w:val="00F75451"/>
    <w:rsid w:val="00F765EC"/>
    <w:rsid w:val="00F76B3C"/>
    <w:rsid w:val="00F80B95"/>
    <w:rsid w:val="00F8111F"/>
    <w:rsid w:val="00F85980"/>
    <w:rsid w:val="00F85B84"/>
    <w:rsid w:val="00F85BB5"/>
    <w:rsid w:val="00F8721A"/>
    <w:rsid w:val="00F90F65"/>
    <w:rsid w:val="00F91FD2"/>
    <w:rsid w:val="00F92AD5"/>
    <w:rsid w:val="00F94040"/>
    <w:rsid w:val="00F94FA9"/>
    <w:rsid w:val="00FA0131"/>
    <w:rsid w:val="00FA08B3"/>
    <w:rsid w:val="00FA0C7E"/>
    <w:rsid w:val="00FA0DB1"/>
    <w:rsid w:val="00FA12A8"/>
    <w:rsid w:val="00FA5EB4"/>
    <w:rsid w:val="00FB0ACE"/>
    <w:rsid w:val="00FB0DBD"/>
    <w:rsid w:val="00FB1FCA"/>
    <w:rsid w:val="00FB23BE"/>
    <w:rsid w:val="00FB28FD"/>
    <w:rsid w:val="00FB2A40"/>
    <w:rsid w:val="00FB2B58"/>
    <w:rsid w:val="00FB3714"/>
    <w:rsid w:val="00FB4C88"/>
    <w:rsid w:val="00FB4E8B"/>
    <w:rsid w:val="00FB4E90"/>
    <w:rsid w:val="00FB687C"/>
    <w:rsid w:val="00FB78DB"/>
    <w:rsid w:val="00FC0C12"/>
    <w:rsid w:val="00FC1226"/>
    <w:rsid w:val="00FC3BC0"/>
    <w:rsid w:val="00FC4574"/>
    <w:rsid w:val="00FC4919"/>
    <w:rsid w:val="00FC4FBD"/>
    <w:rsid w:val="00FC6B44"/>
    <w:rsid w:val="00FD0F25"/>
    <w:rsid w:val="00FD24B1"/>
    <w:rsid w:val="00FD3034"/>
    <w:rsid w:val="00FD3CCD"/>
    <w:rsid w:val="00FD7672"/>
    <w:rsid w:val="00FE33A4"/>
    <w:rsid w:val="00FE3564"/>
    <w:rsid w:val="00FE5639"/>
    <w:rsid w:val="00FE58DA"/>
    <w:rsid w:val="00FE6E1C"/>
    <w:rsid w:val="00FF040C"/>
    <w:rsid w:val="00FF152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1858"/>
    <o:shapelayout v:ext="edit">
      <o:idmap v:ext="edit" data="1"/>
    </o:shapelayout>
  </w:shapeDefaults>
  <w:decimalSymbol w:val=","/>
  <w:listSeparator w:val=";"/>
  <w14:docId w14:val="5D2ED340"/>
  <w15:chartTrackingRefBased/>
  <w15:docId w15:val="{DBB35C09-BA4E-47A6-BB83-EC305CCE8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F9F"/>
    <w:rPr>
      <w:rFonts w:ascii="Times New Roman" w:hAnsi="Times New Roman"/>
      <w:color w:val="595959" w:themeColor="text1" w:themeTint="A6"/>
      <w:sz w:val="24"/>
    </w:rPr>
  </w:style>
  <w:style w:type="paragraph" w:styleId="Ttulo1">
    <w:name w:val="heading 1"/>
    <w:basedOn w:val="Normal"/>
    <w:next w:val="Normal"/>
    <w:link w:val="Ttulo1Car"/>
    <w:uiPriority w:val="9"/>
    <w:qFormat/>
    <w:rsid w:val="00E91F9F"/>
    <w:pPr>
      <w:keepNext/>
      <w:keepLines/>
      <w:spacing w:before="240" w:after="0"/>
      <w:outlineLvl w:val="0"/>
    </w:pPr>
    <w:rPr>
      <w:rFonts w:eastAsiaTheme="majorEastAsia" w:cstheme="majorBidi"/>
      <w:sz w:val="28"/>
      <w:szCs w:val="32"/>
    </w:rPr>
  </w:style>
  <w:style w:type="paragraph" w:styleId="Ttulo2">
    <w:name w:val="heading 2"/>
    <w:basedOn w:val="Normal"/>
    <w:next w:val="Normal"/>
    <w:link w:val="Ttulo2Car"/>
    <w:uiPriority w:val="9"/>
    <w:semiHidden/>
    <w:unhideWhenUsed/>
    <w:qFormat/>
    <w:rsid w:val="00E91F9F"/>
    <w:pPr>
      <w:keepNext/>
      <w:keepLines/>
      <w:spacing w:before="40" w:after="0"/>
      <w:outlineLvl w:val="1"/>
    </w:pPr>
    <w:rPr>
      <w:rFonts w:eastAsiaTheme="majorEastAsia" w:cstheme="majorBidi"/>
      <w:sz w:val="28"/>
      <w:szCs w:val="26"/>
    </w:rPr>
  </w:style>
  <w:style w:type="paragraph" w:styleId="Ttulo5">
    <w:name w:val="heading 5"/>
    <w:basedOn w:val="Normal"/>
    <w:next w:val="Normal"/>
    <w:link w:val="Ttulo5Car"/>
    <w:uiPriority w:val="9"/>
    <w:semiHidden/>
    <w:unhideWhenUsed/>
    <w:qFormat/>
    <w:rsid w:val="00DA615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1F9F"/>
    <w:rPr>
      <w:rFonts w:ascii="Times New Roman" w:eastAsiaTheme="majorEastAsia" w:hAnsi="Times New Roman" w:cstheme="majorBidi"/>
      <w:color w:val="595959" w:themeColor="text1" w:themeTint="A6"/>
      <w:sz w:val="28"/>
      <w:szCs w:val="32"/>
    </w:rPr>
  </w:style>
  <w:style w:type="character" w:customStyle="1" w:styleId="Ttulo2Car">
    <w:name w:val="Título 2 Car"/>
    <w:basedOn w:val="Fuentedeprrafopredeter"/>
    <w:link w:val="Ttulo2"/>
    <w:uiPriority w:val="9"/>
    <w:semiHidden/>
    <w:rsid w:val="00E91F9F"/>
    <w:rPr>
      <w:rFonts w:ascii="Times New Roman" w:eastAsiaTheme="majorEastAsia" w:hAnsi="Times New Roman" w:cstheme="majorBidi"/>
      <w:color w:val="595959" w:themeColor="text1" w:themeTint="A6"/>
      <w:sz w:val="28"/>
      <w:szCs w:val="26"/>
    </w:rPr>
  </w:style>
  <w:style w:type="character" w:customStyle="1" w:styleId="Ttulo5Car">
    <w:name w:val="Título 5 Car"/>
    <w:basedOn w:val="Fuentedeprrafopredeter"/>
    <w:link w:val="Ttulo5"/>
    <w:uiPriority w:val="9"/>
    <w:semiHidden/>
    <w:rsid w:val="00DA6155"/>
    <w:rPr>
      <w:rFonts w:asciiTheme="majorHAnsi" w:eastAsiaTheme="majorEastAsia" w:hAnsiTheme="majorHAnsi" w:cstheme="majorBidi"/>
      <w:color w:val="2F5496" w:themeColor="accent1" w:themeShade="BF"/>
      <w:sz w:val="24"/>
    </w:rPr>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Prrafodelista">
    <w:name w:val="List Paragraph"/>
    <w:aliases w:val="Recommendation,List Paragraph1,Lista sin Numerar,List Paragraph (numbered (a)),WB Para,Numbered Paragraph,Main numbered paragraph,Bullets,Lapis Bulleted List,Dot pt,F5 List Paragraph,No Spacing1,List Paragraph Char Char Char,Bullet 1,L"/>
    <w:basedOn w:val="Normal"/>
    <w:link w:val="PrrafodelistaCar"/>
    <w:uiPriority w:val="34"/>
    <w:qFormat/>
    <w:rsid w:val="007B3C6D"/>
    <w:pPr>
      <w:ind w:left="720"/>
      <w:contextualSpacing/>
    </w:pPr>
  </w:style>
  <w:style w:type="character" w:customStyle="1" w:styleId="PrrafodelistaCar">
    <w:name w:val="Párrafo de lista Car"/>
    <w:aliases w:val="Recommendation Car,List Paragraph1 Car,Lista sin Numerar Car,List Paragraph (numbered (a)) Car,WB Para Car,Numbered Paragraph Car,Main numbered paragraph Car,Bullets Car,Lapis Bulleted List Car,Dot pt Car,F5 List Paragraph Car,L Car"/>
    <w:link w:val="Prrafodelista"/>
    <w:qFormat/>
    <w:rsid w:val="00E9116E"/>
    <w:rPr>
      <w:rFonts w:ascii="Times New Roman" w:hAnsi="Times New Roman"/>
      <w:color w:val="595959" w:themeColor="text1" w:themeTint="A6"/>
      <w:sz w:val="24"/>
    </w:rPr>
  </w:style>
  <w:style w:type="paragraph" w:styleId="Descripcin">
    <w:name w:val="caption"/>
    <w:basedOn w:val="Normal"/>
    <w:next w:val="Normal"/>
    <w:uiPriority w:val="35"/>
    <w:unhideWhenUsed/>
    <w:qFormat/>
    <w:rsid w:val="00C25523"/>
    <w:pPr>
      <w:jc w:val="both"/>
    </w:pPr>
    <w:rPr>
      <w:rFonts w:ascii="Artifex CF Extra Light" w:eastAsia="Calibri" w:hAnsi="Artifex CF Extra Light" w:cs="Times New Roman"/>
      <w:b/>
      <w:bCs/>
      <w:color w:val="003876"/>
      <w:sz w:val="20"/>
      <w:szCs w:val="20"/>
      <w:lang w:val="es-ES"/>
    </w:rPr>
  </w:style>
  <w:style w:type="table" w:styleId="Tablaconcuadrcula">
    <w:name w:val="Table Grid"/>
    <w:basedOn w:val="Tablanormal"/>
    <w:uiPriority w:val="59"/>
    <w:rsid w:val="00B8503C"/>
    <w:pPr>
      <w:spacing w:after="0" w:line="240" w:lineRule="auto"/>
    </w:pPr>
    <w:rPr>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9116E"/>
    <w:pPr>
      <w:spacing w:after="0" w:line="240" w:lineRule="auto"/>
    </w:pPr>
    <w:rPr>
      <w:rFonts w:ascii="Calibri" w:eastAsia="MS Mincho" w:hAnsi="Calibri" w:cs="Times New Roman"/>
      <w:lang w:val="es-DO"/>
    </w:rPr>
  </w:style>
  <w:style w:type="character" w:customStyle="1" w:styleId="SinespaciadoCar">
    <w:name w:val="Sin espaciado Car"/>
    <w:link w:val="Sinespaciado"/>
    <w:uiPriority w:val="1"/>
    <w:rsid w:val="00E9116E"/>
    <w:rPr>
      <w:rFonts w:ascii="Calibri" w:eastAsia="MS Mincho" w:hAnsi="Calibri" w:cs="Times New Roman"/>
      <w:lang w:val="es-DO"/>
    </w:rPr>
  </w:style>
  <w:style w:type="table" w:styleId="Tablaconcuadrculaclara">
    <w:name w:val="Grid Table Light"/>
    <w:basedOn w:val="Tablanormal"/>
    <w:uiPriority w:val="40"/>
    <w:rsid w:val="00C3284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TDC">
    <w:name w:val="TOC Heading"/>
    <w:basedOn w:val="Ttulo1"/>
    <w:next w:val="Normal"/>
    <w:uiPriority w:val="39"/>
    <w:unhideWhenUsed/>
    <w:qFormat/>
    <w:rsid w:val="006A6E35"/>
    <w:pPr>
      <w:outlineLvl w:val="9"/>
    </w:pPr>
    <w:rPr>
      <w:rFonts w:asciiTheme="majorHAnsi" w:hAnsiTheme="majorHAnsi"/>
      <w:color w:val="2F5496" w:themeColor="accent1" w:themeShade="BF"/>
      <w:sz w:val="32"/>
      <w:lang w:val="es-DO" w:eastAsia="es-DO"/>
    </w:rPr>
  </w:style>
  <w:style w:type="paragraph" w:styleId="TDC1">
    <w:name w:val="toc 1"/>
    <w:basedOn w:val="Normal"/>
    <w:next w:val="Normal"/>
    <w:autoRedefine/>
    <w:uiPriority w:val="39"/>
    <w:unhideWhenUsed/>
    <w:rsid w:val="00667AE2"/>
    <w:pPr>
      <w:tabs>
        <w:tab w:val="left" w:pos="284"/>
        <w:tab w:val="left" w:pos="426"/>
        <w:tab w:val="right" w:leader="dot" w:pos="7938"/>
      </w:tabs>
      <w:spacing w:after="100"/>
      <w:ind w:right="-160"/>
    </w:pPr>
  </w:style>
  <w:style w:type="character" w:styleId="Hipervnculo">
    <w:name w:val="Hyperlink"/>
    <w:basedOn w:val="Fuentedeprrafopredeter"/>
    <w:uiPriority w:val="99"/>
    <w:unhideWhenUsed/>
    <w:rsid w:val="006A6E35"/>
    <w:rPr>
      <w:color w:val="0563C1" w:themeColor="hyperlink"/>
      <w:u w:val="single"/>
    </w:rPr>
  </w:style>
  <w:style w:type="paragraph" w:styleId="Textodeglobo">
    <w:name w:val="Balloon Text"/>
    <w:basedOn w:val="Normal"/>
    <w:link w:val="TextodegloboCar"/>
    <w:uiPriority w:val="99"/>
    <w:semiHidden/>
    <w:unhideWhenUsed/>
    <w:rsid w:val="006C4F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C4FF8"/>
    <w:rPr>
      <w:rFonts w:ascii="Segoe UI" w:hAnsi="Segoe UI" w:cs="Segoe UI"/>
      <w:color w:val="595959" w:themeColor="text1" w:themeTint="A6"/>
      <w:sz w:val="18"/>
      <w:szCs w:val="18"/>
    </w:rPr>
  </w:style>
  <w:style w:type="paragraph" w:styleId="NormalWeb">
    <w:name w:val="Normal (Web)"/>
    <w:basedOn w:val="Normal"/>
    <w:uiPriority w:val="99"/>
    <w:unhideWhenUsed/>
    <w:rsid w:val="00091813"/>
    <w:pPr>
      <w:spacing w:before="100" w:beforeAutospacing="1" w:after="100" w:afterAutospacing="1" w:line="240" w:lineRule="auto"/>
    </w:pPr>
    <w:rPr>
      <w:rFonts w:eastAsiaTheme="minorEastAsia" w:cs="Times New Roman"/>
      <w:color w:val="auto"/>
      <w:szCs w:val="24"/>
      <w:lang w:eastAsia="zh-CN"/>
    </w:rPr>
  </w:style>
  <w:style w:type="paragraph" w:styleId="Textonotaalfinal">
    <w:name w:val="endnote text"/>
    <w:basedOn w:val="Normal"/>
    <w:link w:val="TextonotaalfinalCar"/>
    <w:uiPriority w:val="99"/>
    <w:semiHidden/>
    <w:unhideWhenUsed/>
    <w:rsid w:val="000F0B0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F0B07"/>
    <w:rPr>
      <w:rFonts w:ascii="Times New Roman" w:hAnsi="Times New Roman"/>
      <w:color w:val="595959" w:themeColor="text1" w:themeTint="A6"/>
      <w:sz w:val="20"/>
      <w:szCs w:val="20"/>
    </w:rPr>
  </w:style>
  <w:style w:type="character" w:styleId="Refdenotaalfinal">
    <w:name w:val="endnote reference"/>
    <w:basedOn w:val="Fuentedeprrafopredeter"/>
    <w:uiPriority w:val="99"/>
    <w:semiHidden/>
    <w:unhideWhenUsed/>
    <w:rsid w:val="000F0B07"/>
    <w:rPr>
      <w:vertAlign w:val="superscript"/>
    </w:rPr>
  </w:style>
  <w:style w:type="character" w:customStyle="1" w:styleId="bumpedfont15">
    <w:name w:val="bumpedfont15"/>
    <w:basedOn w:val="Fuentedeprrafopredeter"/>
    <w:rsid w:val="003D6871"/>
  </w:style>
  <w:style w:type="character" w:styleId="Textoennegrita">
    <w:name w:val="Strong"/>
    <w:basedOn w:val="Fuentedeprrafopredeter"/>
    <w:uiPriority w:val="22"/>
    <w:qFormat/>
    <w:rsid w:val="00580183"/>
    <w:rPr>
      <w:b/>
      <w:bCs/>
    </w:rPr>
  </w:style>
  <w:style w:type="paragraph" w:customStyle="1" w:styleId="s12">
    <w:name w:val="s12"/>
    <w:basedOn w:val="Normal"/>
    <w:rsid w:val="00094BB4"/>
    <w:pPr>
      <w:spacing w:before="100" w:beforeAutospacing="1" w:after="100" w:afterAutospacing="1" w:line="240" w:lineRule="auto"/>
    </w:pPr>
    <w:rPr>
      <w:rFonts w:eastAsia="Times New Roman" w:cs="Times New Roman"/>
      <w:color w:val="auto"/>
      <w:szCs w:val="24"/>
      <w:lang w:val="es-ES" w:eastAsia="es-ES"/>
    </w:rPr>
  </w:style>
  <w:style w:type="paragraph" w:customStyle="1" w:styleId="s9">
    <w:name w:val="s9"/>
    <w:basedOn w:val="Normal"/>
    <w:rsid w:val="00094BB4"/>
    <w:pPr>
      <w:spacing w:before="100" w:beforeAutospacing="1" w:after="100" w:afterAutospacing="1" w:line="240" w:lineRule="auto"/>
    </w:pPr>
    <w:rPr>
      <w:rFonts w:eastAsia="Times New Roman" w:cs="Times New Roman"/>
      <w:color w:val="auto"/>
      <w:szCs w:val="24"/>
      <w:lang w:val="es-ES" w:eastAsia="es-ES"/>
    </w:rPr>
  </w:style>
  <w:style w:type="character" w:styleId="Refdecomentario">
    <w:name w:val="annotation reference"/>
    <w:basedOn w:val="Fuentedeprrafopredeter"/>
    <w:uiPriority w:val="99"/>
    <w:semiHidden/>
    <w:unhideWhenUsed/>
    <w:rsid w:val="00DC5618"/>
    <w:rPr>
      <w:sz w:val="16"/>
      <w:szCs w:val="16"/>
    </w:rPr>
  </w:style>
  <w:style w:type="paragraph" w:styleId="Textocomentario">
    <w:name w:val="annotation text"/>
    <w:basedOn w:val="Normal"/>
    <w:link w:val="TextocomentarioCar"/>
    <w:uiPriority w:val="99"/>
    <w:unhideWhenUsed/>
    <w:rsid w:val="00DC5618"/>
    <w:pPr>
      <w:spacing w:line="240" w:lineRule="auto"/>
    </w:pPr>
    <w:rPr>
      <w:sz w:val="20"/>
      <w:szCs w:val="20"/>
    </w:rPr>
  </w:style>
  <w:style w:type="character" w:customStyle="1" w:styleId="TextocomentarioCar">
    <w:name w:val="Texto comentario Car"/>
    <w:basedOn w:val="Fuentedeprrafopredeter"/>
    <w:link w:val="Textocomentario"/>
    <w:uiPriority w:val="99"/>
    <w:rsid w:val="00DC5618"/>
    <w:rPr>
      <w:rFonts w:ascii="Times New Roman" w:hAnsi="Times New Roman"/>
      <w:color w:val="595959" w:themeColor="text1" w:themeTint="A6"/>
      <w:sz w:val="20"/>
      <w:szCs w:val="20"/>
    </w:rPr>
  </w:style>
  <w:style w:type="paragraph" w:styleId="Asuntodelcomentario">
    <w:name w:val="annotation subject"/>
    <w:basedOn w:val="Textocomentario"/>
    <w:next w:val="Textocomentario"/>
    <w:link w:val="AsuntodelcomentarioCar"/>
    <w:uiPriority w:val="99"/>
    <w:semiHidden/>
    <w:unhideWhenUsed/>
    <w:rsid w:val="00DC5618"/>
    <w:rPr>
      <w:b/>
      <w:bCs/>
    </w:rPr>
  </w:style>
  <w:style w:type="character" w:customStyle="1" w:styleId="AsuntodelcomentarioCar">
    <w:name w:val="Asunto del comentario Car"/>
    <w:basedOn w:val="TextocomentarioCar"/>
    <w:link w:val="Asuntodelcomentario"/>
    <w:uiPriority w:val="99"/>
    <w:semiHidden/>
    <w:rsid w:val="00DC5618"/>
    <w:rPr>
      <w:rFonts w:ascii="Times New Roman" w:hAnsi="Times New Roman"/>
      <w:b/>
      <w:bCs/>
      <w:color w:val="595959" w:themeColor="text1" w:themeTint="A6"/>
      <w:sz w:val="20"/>
      <w:szCs w:val="20"/>
    </w:rPr>
  </w:style>
  <w:style w:type="table" w:styleId="Tablanormal2">
    <w:name w:val="Plain Table 2"/>
    <w:basedOn w:val="Tablanormal"/>
    <w:uiPriority w:val="42"/>
    <w:rsid w:val="0099023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visitado">
    <w:name w:val="FollowedHyperlink"/>
    <w:basedOn w:val="Fuentedeprrafopredeter"/>
    <w:uiPriority w:val="99"/>
    <w:semiHidden/>
    <w:unhideWhenUsed/>
    <w:rsid w:val="00AB5F04"/>
    <w:rPr>
      <w:color w:val="954F72"/>
      <w:u w:val="single"/>
    </w:rPr>
  </w:style>
  <w:style w:type="paragraph" w:customStyle="1" w:styleId="msonormal0">
    <w:name w:val="msonormal"/>
    <w:basedOn w:val="Normal"/>
    <w:rsid w:val="00AB5F04"/>
    <w:pPr>
      <w:spacing w:before="100" w:beforeAutospacing="1" w:after="100" w:afterAutospacing="1" w:line="240" w:lineRule="auto"/>
    </w:pPr>
    <w:rPr>
      <w:rFonts w:eastAsia="Times New Roman" w:cs="Times New Roman"/>
      <w:color w:val="auto"/>
      <w:szCs w:val="24"/>
      <w:lang w:val="es-ES" w:eastAsia="es-ES"/>
    </w:rPr>
  </w:style>
  <w:style w:type="paragraph" w:customStyle="1" w:styleId="xl65">
    <w:name w:val="xl65"/>
    <w:basedOn w:val="Normal"/>
    <w:rsid w:val="00AB5F0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customStyle="1" w:styleId="xl66">
    <w:name w:val="xl66"/>
    <w:basedOn w:val="Normal"/>
    <w:rsid w:val="00AB5F04"/>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Artifex CF" w:eastAsia="Times New Roman" w:hAnsi="Artifex CF" w:cs="Times New Roman"/>
      <w:b/>
      <w:bCs/>
      <w:color w:val="auto"/>
      <w:szCs w:val="24"/>
      <w:lang w:val="es-ES" w:eastAsia="es-ES"/>
    </w:rPr>
  </w:style>
  <w:style w:type="paragraph" w:customStyle="1" w:styleId="xl67">
    <w:name w:val="xl67"/>
    <w:basedOn w:val="Normal"/>
    <w:rsid w:val="00AB5F04"/>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Artifex CF" w:eastAsia="Times New Roman" w:hAnsi="Artifex CF" w:cs="Times New Roman"/>
      <w:b/>
      <w:bCs/>
      <w:color w:val="auto"/>
      <w:szCs w:val="24"/>
      <w:lang w:val="es-ES" w:eastAsia="es-ES"/>
    </w:rPr>
  </w:style>
  <w:style w:type="paragraph" w:customStyle="1" w:styleId="xl68">
    <w:name w:val="xl68"/>
    <w:basedOn w:val="Normal"/>
    <w:rsid w:val="00AB5F04"/>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customStyle="1" w:styleId="xl69">
    <w:name w:val="xl69"/>
    <w:basedOn w:val="Normal"/>
    <w:rsid w:val="00AB5F04"/>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customStyle="1" w:styleId="xl70">
    <w:name w:val="xl70"/>
    <w:basedOn w:val="Normal"/>
    <w:rsid w:val="00AB5F04"/>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customStyle="1" w:styleId="xl71">
    <w:name w:val="xl71"/>
    <w:basedOn w:val="Normal"/>
    <w:rsid w:val="00AB5F04"/>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line="240" w:lineRule="auto"/>
      <w:jc w:val="center"/>
      <w:textAlignment w:val="center"/>
    </w:pPr>
    <w:rPr>
      <w:rFonts w:ascii="Artifex CF" w:eastAsia="Times New Roman" w:hAnsi="Artifex CF" w:cs="Times New Roman"/>
      <w:b/>
      <w:bCs/>
      <w:color w:val="FFFFFF"/>
      <w:szCs w:val="24"/>
      <w:lang w:val="es-ES" w:eastAsia="es-ES"/>
    </w:rPr>
  </w:style>
  <w:style w:type="paragraph" w:customStyle="1" w:styleId="xl72">
    <w:name w:val="xl72"/>
    <w:basedOn w:val="Normal"/>
    <w:rsid w:val="00AB5F04"/>
    <w:pPr>
      <w:pBdr>
        <w:top w:val="single" w:sz="4" w:space="0" w:color="auto"/>
        <w:left w:val="single" w:sz="4" w:space="0" w:color="auto"/>
        <w:right w:val="single" w:sz="4" w:space="0" w:color="auto"/>
      </w:pBdr>
      <w:shd w:val="clear" w:color="000000" w:fill="203764"/>
      <w:spacing w:before="100" w:beforeAutospacing="1" w:after="100" w:afterAutospacing="1" w:line="240" w:lineRule="auto"/>
      <w:jc w:val="center"/>
      <w:textAlignment w:val="center"/>
    </w:pPr>
    <w:rPr>
      <w:rFonts w:ascii="Artifex CF" w:eastAsia="Times New Roman" w:hAnsi="Artifex CF" w:cs="Times New Roman"/>
      <w:b/>
      <w:bCs/>
      <w:color w:val="FFFFFF"/>
      <w:szCs w:val="24"/>
      <w:lang w:val="es-ES" w:eastAsia="es-ES"/>
    </w:rPr>
  </w:style>
  <w:style w:type="paragraph" w:customStyle="1" w:styleId="xl73">
    <w:name w:val="xl73"/>
    <w:basedOn w:val="Normal"/>
    <w:rsid w:val="00AB5F04"/>
    <w:pPr>
      <w:pBdr>
        <w:bottom w:val="single" w:sz="4" w:space="0" w:color="auto"/>
      </w:pBdr>
      <w:shd w:val="clear" w:color="000000" w:fill="203764"/>
      <w:spacing w:before="100" w:beforeAutospacing="1" w:after="100" w:afterAutospacing="1" w:line="240" w:lineRule="auto"/>
      <w:jc w:val="center"/>
      <w:textAlignment w:val="center"/>
    </w:pPr>
    <w:rPr>
      <w:rFonts w:ascii="Artifex CF" w:eastAsia="Times New Roman" w:hAnsi="Artifex CF" w:cs="Times New Roman"/>
      <w:b/>
      <w:bCs/>
      <w:color w:val="FFFFFF"/>
      <w:szCs w:val="24"/>
      <w:lang w:val="es-ES" w:eastAsia="es-ES"/>
    </w:rPr>
  </w:style>
  <w:style w:type="paragraph" w:customStyle="1" w:styleId="xl74">
    <w:name w:val="xl74"/>
    <w:basedOn w:val="Normal"/>
    <w:rsid w:val="00AB5F04"/>
    <w:pPr>
      <w:pBdr>
        <w:top w:val="single" w:sz="4" w:space="0" w:color="auto"/>
        <w:left w:val="single" w:sz="4" w:space="0" w:color="auto"/>
        <w:bottom w:val="single" w:sz="4" w:space="0" w:color="auto"/>
        <w:right w:val="single" w:sz="4" w:space="0" w:color="auto"/>
      </w:pBdr>
      <w:shd w:val="clear" w:color="000000" w:fill="203764"/>
      <w:spacing w:before="100" w:beforeAutospacing="1" w:after="100" w:afterAutospacing="1" w:line="240" w:lineRule="auto"/>
    </w:pPr>
    <w:rPr>
      <w:rFonts w:ascii="Artifex CF" w:eastAsia="Times New Roman" w:hAnsi="Artifex CF" w:cs="Times New Roman"/>
      <w:b/>
      <w:bCs/>
      <w:color w:val="FFFFFF"/>
      <w:szCs w:val="24"/>
      <w:lang w:val="es-ES" w:eastAsia="es-ES"/>
    </w:rPr>
  </w:style>
  <w:style w:type="paragraph" w:customStyle="1" w:styleId="xl75">
    <w:name w:val="xl75"/>
    <w:basedOn w:val="Normal"/>
    <w:rsid w:val="00AB5F04"/>
    <w:pPr>
      <w:pBdr>
        <w:top w:val="single" w:sz="4" w:space="0" w:color="auto"/>
        <w:left w:val="single" w:sz="4" w:space="0" w:color="auto"/>
        <w:right w:val="single" w:sz="4" w:space="0" w:color="auto"/>
      </w:pBdr>
      <w:shd w:val="clear" w:color="000000" w:fill="203764"/>
      <w:spacing w:before="100" w:beforeAutospacing="1" w:after="100" w:afterAutospacing="1" w:line="240" w:lineRule="auto"/>
    </w:pPr>
    <w:rPr>
      <w:rFonts w:ascii="Artifex CF" w:eastAsia="Times New Roman" w:hAnsi="Artifex CF" w:cs="Times New Roman"/>
      <w:b/>
      <w:bCs/>
      <w:color w:val="FFFFFF"/>
      <w:szCs w:val="24"/>
      <w:lang w:val="es-ES" w:eastAsia="es-ES"/>
    </w:rPr>
  </w:style>
  <w:style w:type="paragraph" w:customStyle="1" w:styleId="xl76">
    <w:name w:val="xl76"/>
    <w:basedOn w:val="Normal"/>
    <w:rsid w:val="00AB5F04"/>
    <w:pPr>
      <w:pBdr>
        <w:top w:val="single" w:sz="8" w:space="0" w:color="auto"/>
        <w:left w:val="single" w:sz="8" w:space="0" w:color="auto"/>
      </w:pBdr>
      <w:spacing w:before="100" w:beforeAutospacing="1" w:after="100" w:afterAutospacing="1" w:line="240" w:lineRule="auto"/>
    </w:pPr>
    <w:rPr>
      <w:rFonts w:ascii="Artifex CF" w:eastAsia="Times New Roman" w:hAnsi="Artifex CF" w:cs="Times New Roman"/>
      <w:b/>
      <w:bCs/>
      <w:color w:val="auto"/>
      <w:szCs w:val="24"/>
      <w:lang w:val="es-ES" w:eastAsia="es-ES"/>
    </w:rPr>
  </w:style>
  <w:style w:type="paragraph" w:customStyle="1" w:styleId="xl77">
    <w:name w:val="xl77"/>
    <w:basedOn w:val="Normal"/>
    <w:rsid w:val="00AB5F04"/>
    <w:pPr>
      <w:pBdr>
        <w:left w:val="single" w:sz="8"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paragraph" w:customStyle="1" w:styleId="xl78">
    <w:name w:val="xl78"/>
    <w:basedOn w:val="Normal"/>
    <w:rsid w:val="00AB5F04"/>
    <w:pPr>
      <w:pBdr>
        <w:left w:val="single" w:sz="8" w:space="0" w:color="auto"/>
        <w:bottom w:val="single" w:sz="8" w:space="0" w:color="auto"/>
      </w:pBdr>
      <w:spacing w:before="100" w:beforeAutospacing="1" w:after="100" w:afterAutospacing="1" w:line="240" w:lineRule="auto"/>
    </w:pPr>
    <w:rPr>
      <w:rFonts w:ascii="Artifex CF" w:eastAsia="Times New Roman" w:hAnsi="Artifex CF" w:cs="Times New Roman"/>
      <w:color w:val="auto"/>
      <w:szCs w:val="24"/>
      <w:lang w:val="es-ES" w:eastAsia="es-ES"/>
    </w:rPr>
  </w:style>
  <w:style w:type="table" w:styleId="Tablaconcuadrcula4-nfasis1">
    <w:name w:val="Grid Table 4 Accent 1"/>
    <w:basedOn w:val="Tablanormal"/>
    <w:uiPriority w:val="49"/>
    <w:rsid w:val="00F57203"/>
    <w:pPr>
      <w:spacing w:after="0" w:line="240" w:lineRule="auto"/>
    </w:pPr>
    <w:rPr>
      <w:lang w:val="es-419"/>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notapie">
    <w:name w:val="footnote text"/>
    <w:basedOn w:val="Normal"/>
    <w:link w:val="TextonotapieCar"/>
    <w:uiPriority w:val="99"/>
    <w:semiHidden/>
    <w:unhideWhenUsed/>
    <w:rsid w:val="00BD79A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D79AD"/>
    <w:rPr>
      <w:rFonts w:ascii="Times New Roman" w:hAnsi="Times New Roman"/>
      <w:color w:val="595959" w:themeColor="text1" w:themeTint="A6"/>
      <w:sz w:val="20"/>
      <w:szCs w:val="20"/>
    </w:rPr>
  </w:style>
  <w:style w:type="character" w:styleId="Refdenotaalpie">
    <w:name w:val="footnote reference"/>
    <w:basedOn w:val="Fuentedeprrafopredeter"/>
    <w:uiPriority w:val="99"/>
    <w:semiHidden/>
    <w:unhideWhenUsed/>
    <w:rsid w:val="00BD79AD"/>
    <w:rPr>
      <w:vertAlign w:val="superscript"/>
    </w:rPr>
  </w:style>
  <w:style w:type="paragraph" w:customStyle="1" w:styleId="s13">
    <w:name w:val="s13"/>
    <w:basedOn w:val="Normal"/>
    <w:rsid w:val="00542B04"/>
    <w:pPr>
      <w:spacing w:before="100" w:beforeAutospacing="1" w:after="100" w:afterAutospacing="1" w:line="240" w:lineRule="auto"/>
    </w:pPr>
    <w:rPr>
      <w:rFonts w:eastAsia="Times New Roman" w:cs="Times New Roman"/>
      <w:color w:val="auto"/>
      <w:szCs w:val="24"/>
      <w:lang w:val="es-ES" w:eastAsia="es-ES"/>
    </w:rPr>
  </w:style>
  <w:style w:type="character" w:customStyle="1" w:styleId="Mencinsinresolver1">
    <w:name w:val="Mención sin resolver1"/>
    <w:basedOn w:val="Fuentedeprrafopredeter"/>
    <w:uiPriority w:val="99"/>
    <w:semiHidden/>
    <w:unhideWhenUsed/>
    <w:rsid w:val="00F80B95"/>
    <w:rPr>
      <w:color w:val="605E5C"/>
      <w:shd w:val="clear" w:color="auto" w:fill="E1DFDD"/>
    </w:rPr>
  </w:style>
  <w:style w:type="character" w:customStyle="1" w:styleId="normaltextrun">
    <w:name w:val="normaltextrun"/>
    <w:basedOn w:val="Fuentedeprrafopredeter"/>
    <w:rsid w:val="00096B5F"/>
  </w:style>
  <w:style w:type="character" w:customStyle="1" w:styleId="eop">
    <w:name w:val="eop"/>
    <w:basedOn w:val="Fuentedeprrafopredeter"/>
    <w:rsid w:val="00096B5F"/>
  </w:style>
  <w:style w:type="paragraph" w:customStyle="1" w:styleId="xmsonormal">
    <w:name w:val="x_msonormal"/>
    <w:basedOn w:val="Normal"/>
    <w:rsid w:val="00876C06"/>
    <w:pPr>
      <w:spacing w:before="100" w:beforeAutospacing="1" w:after="100" w:afterAutospacing="1" w:line="240" w:lineRule="auto"/>
    </w:pPr>
    <w:rPr>
      <w:rFonts w:eastAsia="Times New Roman" w:cs="Times New Roman"/>
      <w:color w:val="auto"/>
      <w:szCs w:val="24"/>
      <w:lang w:val="es-DO" w:eastAsia="es-DO"/>
    </w:rPr>
  </w:style>
  <w:style w:type="character" w:customStyle="1" w:styleId="xcontentpasted0">
    <w:name w:val="x_contentpasted0"/>
    <w:basedOn w:val="Fuentedeprrafopredeter"/>
    <w:rsid w:val="00876C06"/>
  </w:style>
  <w:style w:type="character" w:styleId="Mencinsinresolver">
    <w:name w:val="Unresolved Mention"/>
    <w:basedOn w:val="Fuentedeprrafopredeter"/>
    <w:uiPriority w:val="99"/>
    <w:semiHidden/>
    <w:unhideWhenUsed/>
    <w:rsid w:val="00616D0D"/>
    <w:rPr>
      <w:color w:val="605E5C"/>
      <w:shd w:val="clear" w:color="auto" w:fill="E1DFDD"/>
    </w:rPr>
  </w:style>
  <w:style w:type="paragraph" w:customStyle="1" w:styleId="Default">
    <w:name w:val="Default"/>
    <w:rsid w:val="00CF61AA"/>
    <w:pPr>
      <w:autoSpaceDE w:val="0"/>
      <w:autoSpaceDN w:val="0"/>
      <w:adjustRightInd w:val="0"/>
      <w:spacing w:after="0" w:line="240" w:lineRule="auto"/>
    </w:pPr>
    <w:rPr>
      <w:rFonts w:ascii="Times New Roman" w:hAnsi="Times New Roman" w:cs="Times New Roman"/>
      <w:color w:val="000000"/>
      <w:sz w:val="24"/>
      <w:szCs w:val="24"/>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5859">
      <w:bodyDiv w:val="1"/>
      <w:marLeft w:val="0"/>
      <w:marRight w:val="0"/>
      <w:marTop w:val="0"/>
      <w:marBottom w:val="0"/>
      <w:divBdr>
        <w:top w:val="none" w:sz="0" w:space="0" w:color="auto"/>
        <w:left w:val="none" w:sz="0" w:space="0" w:color="auto"/>
        <w:bottom w:val="none" w:sz="0" w:space="0" w:color="auto"/>
        <w:right w:val="none" w:sz="0" w:space="0" w:color="auto"/>
      </w:divBdr>
    </w:div>
    <w:div w:id="120153645">
      <w:bodyDiv w:val="1"/>
      <w:marLeft w:val="0"/>
      <w:marRight w:val="0"/>
      <w:marTop w:val="0"/>
      <w:marBottom w:val="0"/>
      <w:divBdr>
        <w:top w:val="none" w:sz="0" w:space="0" w:color="auto"/>
        <w:left w:val="none" w:sz="0" w:space="0" w:color="auto"/>
        <w:bottom w:val="none" w:sz="0" w:space="0" w:color="auto"/>
        <w:right w:val="none" w:sz="0" w:space="0" w:color="auto"/>
      </w:divBdr>
    </w:div>
    <w:div w:id="172233975">
      <w:bodyDiv w:val="1"/>
      <w:marLeft w:val="0"/>
      <w:marRight w:val="0"/>
      <w:marTop w:val="0"/>
      <w:marBottom w:val="0"/>
      <w:divBdr>
        <w:top w:val="none" w:sz="0" w:space="0" w:color="auto"/>
        <w:left w:val="none" w:sz="0" w:space="0" w:color="auto"/>
        <w:bottom w:val="none" w:sz="0" w:space="0" w:color="auto"/>
        <w:right w:val="none" w:sz="0" w:space="0" w:color="auto"/>
      </w:divBdr>
    </w:div>
    <w:div w:id="181746638">
      <w:bodyDiv w:val="1"/>
      <w:marLeft w:val="0"/>
      <w:marRight w:val="0"/>
      <w:marTop w:val="0"/>
      <w:marBottom w:val="0"/>
      <w:divBdr>
        <w:top w:val="none" w:sz="0" w:space="0" w:color="auto"/>
        <w:left w:val="none" w:sz="0" w:space="0" w:color="auto"/>
        <w:bottom w:val="none" w:sz="0" w:space="0" w:color="auto"/>
        <w:right w:val="none" w:sz="0" w:space="0" w:color="auto"/>
      </w:divBdr>
    </w:div>
    <w:div w:id="207568019">
      <w:bodyDiv w:val="1"/>
      <w:marLeft w:val="0"/>
      <w:marRight w:val="0"/>
      <w:marTop w:val="0"/>
      <w:marBottom w:val="0"/>
      <w:divBdr>
        <w:top w:val="none" w:sz="0" w:space="0" w:color="auto"/>
        <w:left w:val="none" w:sz="0" w:space="0" w:color="auto"/>
        <w:bottom w:val="none" w:sz="0" w:space="0" w:color="auto"/>
        <w:right w:val="none" w:sz="0" w:space="0" w:color="auto"/>
      </w:divBdr>
    </w:div>
    <w:div w:id="214051292">
      <w:bodyDiv w:val="1"/>
      <w:marLeft w:val="0"/>
      <w:marRight w:val="0"/>
      <w:marTop w:val="0"/>
      <w:marBottom w:val="0"/>
      <w:divBdr>
        <w:top w:val="none" w:sz="0" w:space="0" w:color="auto"/>
        <w:left w:val="none" w:sz="0" w:space="0" w:color="auto"/>
        <w:bottom w:val="none" w:sz="0" w:space="0" w:color="auto"/>
        <w:right w:val="none" w:sz="0" w:space="0" w:color="auto"/>
      </w:divBdr>
    </w:div>
    <w:div w:id="222763385">
      <w:bodyDiv w:val="1"/>
      <w:marLeft w:val="0"/>
      <w:marRight w:val="0"/>
      <w:marTop w:val="0"/>
      <w:marBottom w:val="0"/>
      <w:divBdr>
        <w:top w:val="none" w:sz="0" w:space="0" w:color="auto"/>
        <w:left w:val="none" w:sz="0" w:space="0" w:color="auto"/>
        <w:bottom w:val="none" w:sz="0" w:space="0" w:color="auto"/>
        <w:right w:val="none" w:sz="0" w:space="0" w:color="auto"/>
      </w:divBdr>
    </w:div>
    <w:div w:id="241915332">
      <w:bodyDiv w:val="1"/>
      <w:marLeft w:val="0"/>
      <w:marRight w:val="0"/>
      <w:marTop w:val="0"/>
      <w:marBottom w:val="0"/>
      <w:divBdr>
        <w:top w:val="none" w:sz="0" w:space="0" w:color="auto"/>
        <w:left w:val="none" w:sz="0" w:space="0" w:color="auto"/>
        <w:bottom w:val="none" w:sz="0" w:space="0" w:color="auto"/>
        <w:right w:val="none" w:sz="0" w:space="0" w:color="auto"/>
      </w:divBdr>
    </w:div>
    <w:div w:id="261232341">
      <w:bodyDiv w:val="1"/>
      <w:marLeft w:val="0"/>
      <w:marRight w:val="0"/>
      <w:marTop w:val="0"/>
      <w:marBottom w:val="0"/>
      <w:divBdr>
        <w:top w:val="none" w:sz="0" w:space="0" w:color="auto"/>
        <w:left w:val="none" w:sz="0" w:space="0" w:color="auto"/>
        <w:bottom w:val="none" w:sz="0" w:space="0" w:color="auto"/>
        <w:right w:val="none" w:sz="0" w:space="0" w:color="auto"/>
      </w:divBdr>
    </w:div>
    <w:div w:id="330719903">
      <w:bodyDiv w:val="1"/>
      <w:marLeft w:val="0"/>
      <w:marRight w:val="0"/>
      <w:marTop w:val="0"/>
      <w:marBottom w:val="0"/>
      <w:divBdr>
        <w:top w:val="none" w:sz="0" w:space="0" w:color="auto"/>
        <w:left w:val="none" w:sz="0" w:space="0" w:color="auto"/>
        <w:bottom w:val="none" w:sz="0" w:space="0" w:color="auto"/>
        <w:right w:val="none" w:sz="0" w:space="0" w:color="auto"/>
      </w:divBdr>
    </w:div>
    <w:div w:id="350230575">
      <w:bodyDiv w:val="1"/>
      <w:marLeft w:val="0"/>
      <w:marRight w:val="0"/>
      <w:marTop w:val="0"/>
      <w:marBottom w:val="0"/>
      <w:divBdr>
        <w:top w:val="none" w:sz="0" w:space="0" w:color="auto"/>
        <w:left w:val="none" w:sz="0" w:space="0" w:color="auto"/>
        <w:bottom w:val="none" w:sz="0" w:space="0" w:color="auto"/>
        <w:right w:val="none" w:sz="0" w:space="0" w:color="auto"/>
      </w:divBdr>
    </w:div>
    <w:div w:id="354119499">
      <w:bodyDiv w:val="1"/>
      <w:marLeft w:val="0"/>
      <w:marRight w:val="0"/>
      <w:marTop w:val="0"/>
      <w:marBottom w:val="0"/>
      <w:divBdr>
        <w:top w:val="none" w:sz="0" w:space="0" w:color="auto"/>
        <w:left w:val="none" w:sz="0" w:space="0" w:color="auto"/>
        <w:bottom w:val="none" w:sz="0" w:space="0" w:color="auto"/>
        <w:right w:val="none" w:sz="0" w:space="0" w:color="auto"/>
      </w:divBdr>
    </w:div>
    <w:div w:id="369498576">
      <w:bodyDiv w:val="1"/>
      <w:marLeft w:val="0"/>
      <w:marRight w:val="0"/>
      <w:marTop w:val="0"/>
      <w:marBottom w:val="0"/>
      <w:divBdr>
        <w:top w:val="none" w:sz="0" w:space="0" w:color="auto"/>
        <w:left w:val="none" w:sz="0" w:space="0" w:color="auto"/>
        <w:bottom w:val="none" w:sz="0" w:space="0" w:color="auto"/>
        <w:right w:val="none" w:sz="0" w:space="0" w:color="auto"/>
      </w:divBdr>
    </w:div>
    <w:div w:id="374351070">
      <w:bodyDiv w:val="1"/>
      <w:marLeft w:val="0"/>
      <w:marRight w:val="0"/>
      <w:marTop w:val="0"/>
      <w:marBottom w:val="0"/>
      <w:divBdr>
        <w:top w:val="none" w:sz="0" w:space="0" w:color="auto"/>
        <w:left w:val="none" w:sz="0" w:space="0" w:color="auto"/>
        <w:bottom w:val="none" w:sz="0" w:space="0" w:color="auto"/>
        <w:right w:val="none" w:sz="0" w:space="0" w:color="auto"/>
      </w:divBdr>
    </w:div>
    <w:div w:id="437919536">
      <w:bodyDiv w:val="1"/>
      <w:marLeft w:val="0"/>
      <w:marRight w:val="0"/>
      <w:marTop w:val="0"/>
      <w:marBottom w:val="0"/>
      <w:divBdr>
        <w:top w:val="none" w:sz="0" w:space="0" w:color="auto"/>
        <w:left w:val="none" w:sz="0" w:space="0" w:color="auto"/>
        <w:bottom w:val="none" w:sz="0" w:space="0" w:color="auto"/>
        <w:right w:val="none" w:sz="0" w:space="0" w:color="auto"/>
      </w:divBdr>
    </w:div>
    <w:div w:id="465856117">
      <w:bodyDiv w:val="1"/>
      <w:marLeft w:val="0"/>
      <w:marRight w:val="0"/>
      <w:marTop w:val="0"/>
      <w:marBottom w:val="0"/>
      <w:divBdr>
        <w:top w:val="none" w:sz="0" w:space="0" w:color="auto"/>
        <w:left w:val="none" w:sz="0" w:space="0" w:color="auto"/>
        <w:bottom w:val="none" w:sz="0" w:space="0" w:color="auto"/>
        <w:right w:val="none" w:sz="0" w:space="0" w:color="auto"/>
      </w:divBdr>
      <w:divsChild>
        <w:div w:id="348682942">
          <w:marLeft w:val="446"/>
          <w:marRight w:val="0"/>
          <w:marTop w:val="0"/>
          <w:marBottom w:val="0"/>
          <w:divBdr>
            <w:top w:val="none" w:sz="0" w:space="0" w:color="auto"/>
            <w:left w:val="none" w:sz="0" w:space="0" w:color="auto"/>
            <w:bottom w:val="none" w:sz="0" w:space="0" w:color="auto"/>
            <w:right w:val="none" w:sz="0" w:space="0" w:color="auto"/>
          </w:divBdr>
        </w:div>
        <w:div w:id="382488022">
          <w:marLeft w:val="446"/>
          <w:marRight w:val="0"/>
          <w:marTop w:val="0"/>
          <w:marBottom w:val="0"/>
          <w:divBdr>
            <w:top w:val="none" w:sz="0" w:space="0" w:color="auto"/>
            <w:left w:val="none" w:sz="0" w:space="0" w:color="auto"/>
            <w:bottom w:val="none" w:sz="0" w:space="0" w:color="auto"/>
            <w:right w:val="none" w:sz="0" w:space="0" w:color="auto"/>
          </w:divBdr>
        </w:div>
        <w:div w:id="838155636">
          <w:marLeft w:val="446"/>
          <w:marRight w:val="0"/>
          <w:marTop w:val="0"/>
          <w:marBottom w:val="0"/>
          <w:divBdr>
            <w:top w:val="none" w:sz="0" w:space="0" w:color="auto"/>
            <w:left w:val="none" w:sz="0" w:space="0" w:color="auto"/>
            <w:bottom w:val="none" w:sz="0" w:space="0" w:color="auto"/>
            <w:right w:val="none" w:sz="0" w:space="0" w:color="auto"/>
          </w:divBdr>
        </w:div>
        <w:div w:id="1060404712">
          <w:marLeft w:val="446"/>
          <w:marRight w:val="0"/>
          <w:marTop w:val="0"/>
          <w:marBottom w:val="0"/>
          <w:divBdr>
            <w:top w:val="none" w:sz="0" w:space="0" w:color="auto"/>
            <w:left w:val="none" w:sz="0" w:space="0" w:color="auto"/>
            <w:bottom w:val="none" w:sz="0" w:space="0" w:color="auto"/>
            <w:right w:val="none" w:sz="0" w:space="0" w:color="auto"/>
          </w:divBdr>
        </w:div>
        <w:div w:id="1697803424">
          <w:marLeft w:val="446"/>
          <w:marRight w:val="0"/>
          <w:marTop w:val="0"/>
          <w:marBottom w:val="0"/>
          <w:divBdr>
            <w:top w:val="none" w:sz="0" w:space="0" w:color="auto"/>
            <w:left w:val="none" w:sz="0" w:space="0" w:color="auto"/>
            <w:bottom w:val="none" w:sz="0" w:space="0" w:color="auto"/>
            <w:right w:val="none" w:sz="0" w:space="0" w:color="auto"/>
          </w:divBdr>
        </w:div>
        <w:div w:id="2087846066">
          <w:marLeft w:val="446"/>
          <w:marRight w:val="0"/>
          <w:marTop w:val="0"/>
          <w:marBottom w:val="0"/>
          <w:divBdr>
            <w:top w:val="none" w:sz="0" w:space="0" w:color="auto"/>
            <w:left w:val="none" w:sz="0" w:space="0" w:color="auto"/>
            <w:bottom w:val="none" w:sz="0" w:space="0" w:color="auto"/>
            <w:right w:val="none" w:sz="0" w:space="0" w:color="auto"/>
          </w:divBdr>
        </w:div>
      </w:divsChild>
    </w:div>
    <w:div w:id="526019297">
      <w:bodyDiv w:val="1"/>
      <w:marLeft w:val="0"/>
      <w:marRight w:val="0"/>
      <w:marTop w:val="0"/>
      <w:marBottom w:val="0"/>
      <w:divBdr>
        <w:top w:val="none" w:sz="0" w:space="0" w:color="auto"/>
        <w:left w:val="none" w:sz="0" w:space="0" w:color="auto"/>
        <w:bottom w:val="none" w:sz="0" w:space="0" w:color="auto"/>
        <w:right w:val="none" w:sz="0" w:space="0" w:color="auto"/>
      </w:divBdr>
    </w:div>
    <w:div w:id="528642853">
      <w:bodyDiv w:val="1"/>
      <w:marLeft w:val="0"/>
      <w:marRight w:val="0"/>
      <w:marTop w:val="0"/>
      <w:marBottom w:val="0"/>
      <w:divBdr>
        <w:top w:val="none" w:sz="0" w:space="0" w:color="auto"/>
        <w:left w:val="none" w:sz="0" w:space="0" w:color="auto"/>
        <w:bottom w:val="none" w:sz="0" w:space="0" w:color="auto"/>
        <w:right w:val="none" w:sz="0" w:space="0" w:color="auto"/>
      </w:divBdr>
    </w:div>
    <w:div w:id="571934255">
      <w:bodyDiv w:val="1"/>
      <w:marLeft w:val="0"/>
      <w:marRight w:val="0"/>
      <w:marTop w:val="0"/>
      <w:marBottom w:val="0"/>
      <w:divBdr>
        <w:top w:val="none" w:sz="0" w:space="0" w:color="auto"/>
        <w:left w:val="none" w:sz="0" w:space="0" w:color="auto"/>
        <w:bottom w:val="none" w:sz="0" w:space="0" w:color="auto"/>
        <w:right w:val="none" w:sz="0" w:space="0" w:color="auto"/>
      </w:divBdr>
    </w:div>
    <w:div w:id="576986042">
      <w:bodyDiv w:val="1"/>
      <w:marLeft w:val="0"/>
      <w:marRight w:val="0"/>
      <w:marTop w:val="0"/>
      <w:marBottom w:val="0"/>
      <w:divBdr>
        <w:top w:val="none" w:sz="0" w:space="0" w:color="auto"/>
        <w:left w:val="none" w:sz="0" w:space="0" w:color="auto"/>
        <w:bottom w:val="none" w:sz="0" w:space="0" w:color="auto"/>
        <w:right w:val="none" w:sz="0" w:space="0" w:color="auto"/>
      </w:divBdr>
    </w:div>
    <w:div w:id="586888272">
      <w:bodyDiv w:val="1"/>
      <w:marLeft w:val="0"/>
      <w:marRight w:val="0"/>
      <w:marTop w:val="0"/>
      <w:marBottom w:val="0"/>
      <w:divBdr>
        <w:top w:val="none" w:sz="0" w:space="0" w:color="auto"/>
        <w:left w:val="none" w:sz="0" w:space="0" w:color="auto"/>
        <w:bottom w:val="none" w:sz="0" w:space="0" w:color="auto"/>
        <w:right w:val="none" w:sz="0" w:space="0" w:color="auto"/>
      </w:divBdr>
    </w:div>
    <w:div w:id="632758261">
      <w:bodyDiv w:val="1"/>
      <w:marLeft w:val="0"/>
      <w:marRight w:val="0"/>
      <w:marTop w:val="0"/>
      <w:marBottom w:val="0"/>
      <w:divBdr>
        <w:top w:val="none" w:sz="0" w:space="0" w:color="auto"/>
        <w:left w:val="none" w:sz="0" w:space="0" w:color="auto"/>
        <w:bottom w:val="none" w:sz="0" w:space="0" w:color="auto"/>
        <w:right w:val="none" w:sz="0" w:space="0" w:color="auto"/>
      </w:divBdr>
    </w:div>
    <w:div w:id="639461349">
      <w:bodyDiv w:val="1"/>
      <w:marLeft w:val="0"/>
      <w:marRight w:val="0"/>
      <w:marTop w:val="0"/>
      <w:marBottom w:val="0"/>
      <w:divBdr>
        <w:top w:val="none" w:sz="0" w:space="0" w:color="auto"/>
        <w:left w:val="none" w:sz="0" w:space="0" w:color="auto"/>
        <w:bottom w:val="none" w:sz="0" w:space="0" w:color="auto"/>
        <w:right w:val="none" w:sz="0" w:space="0" w:color="auto"/>
      </w:divBdr>
    </w:div>
    <w:div w:id="653949614">
      <w:bodyDiv w:val="1"/>
      <w:marLeft w:val="0"/>
      <w:marRight w:val="0"/>
      <w:marTop w:val="0"/>
      <w:marBottom w:val="0"/>
      <w:divBdr>
        <w:top w:val="none" w:sz="0" w:space="0" w:color="auto"/>
        <w:left w:val="none" w:sz="0" w:space="0" w:color="auto"/>
        <w:bottom w:val="none" w:sz="0" w:space="0" w:color="auto"/>
        <w:right w:val="none" w:sz="0" w:space="0" w:color="auto"/>
      </w:divBdr>
    </w:div>
    <w:div w:id="654458714">
      <w:bodyDiv w:val="1"/>
      <w:marLeft w:val="0"/>
      <w:marRight w:val="0"/>
      <w:marTop w:val="0"/>
      <w:marBottom w:val="0"/>
      <w:divBdr>
        <w:top w:val="none" w:sz="0" w:space="0" w:color="auto"/>
        <w:left w:val="none" w:sz="0" w:space="0" w:color="auto"/>
        <w:bottom w:val="none" w:sz="0" w:space="0" w:color="auto"/>
        <w:right w:val="none" w:sz="0" w:space="0" w:color="auto"/>
      </w:divBdr>
    </w:div>
    <w:div w:id="689454025">
      <w:bodyDiv w:val="1"/>
      <w:marLeft w:val="0"/>
      <w:marRight w:val="0"/>
      <w:marTop w:val="0"/>
      <w:marBottom w:val="0"/>
      <w:divBdr>
        <w:top w:val="none" w:sz="0" w:space="0" w:color="auto"/>
        <w:left w:val="none" w:sz="0" w:space="0" w:color="auto"/>
        <w:bottom w:val="none" w:sz="0" w:space="0" w:color="auto"/>
        <w:right w:val="none" w:sz="0" w:space="0" w:color="auto"/>
      </w:divBdr>
    </w:div>
    <w:div w:id="738096598">
      <w:bodyDiv w:val="1"/>
      <w:marLeft w:val="0"/>
      <w:marRight w:val="0"/>
      <w:marTop w:val="0"/>
      <w:marBottom w:val="0"/>
      <w:divBdr>
        <w:top w:val="none" w:sz="0" w:space="0" w:color="auto"/>
        <w:left w:val="none" w:sz="0" w:space="0" w:color="auto"/>
        <w:bottom w:val="none" w:sz="0" w:space="0" w:color="auto"/>
        <w:right w:val="none" w:sz="0" w:space="0" w:color="auto"/>
      </w:divBdr>
    </w:div>
    <w:div w:id="819543223">
      <w:bodyDiv w:val="1"/>
      <w:marLeft w:val="0"/>
      <w:marRight w:val="0"/>
      <w:marTop w:val="0"/>
      <w:marBottom w:val="0"/>
      <w:divBdr>
        <w:top w:val="none" w:sz="0" w:space="0" w:color="auto"/>
        <w:left w:val="none" w:sz="0" w:space="0" w:color="auto"/>
        <w:bottom w:val="none" w:sz="0" w:space="0" w:color="auto"/>
        <w:right w:val="none" w:sz="0" w:space="0" w:color="auto"/>
      </w:divBdr>
    </w:div>
    <w:div w:id="823937661">
      <w:bodyDiv w:val="1"/>
      <w:marLeft w:val="0"/>
      <w:marRight w:val="0"/>
      <w:marTop w:val="0"/>
      <w:marBottom w:val="0"/>
      <w:divBdr>
        <w:top w:val="none" w:sz="0" w:space="0" w:color="auto"/>
        <w:left w:val="none" w:sz="0" w:space="0" w:color="auto"/>
        <w:bottom w:val="none" w:sz="0" w:space="0" w:color="auto"/>
        <w:right w:val="none" w:sz="0" w:space="0" w:color="auto"/>
      </w:divBdr>
    </w:div>
    <w:div w:id="935554660">
      <w:bodyDiv w:val="1"/>
      <w:marLeft w:val="0"/>
      <w:marRight w:val="0"/>
      <w:marTop w:val="0"/>
      <w:marBottom w:val="0"/>
      <w:divBdr>
        <w:top w:val="none" w:sz="0" w:space="0" w:color="auto"/>
        <w:left w:val="none" w:sz="0" w:space="0" w:color="auto"/>
        <w:bottom w:val="none" w:sz="0" w:space="0" w:color="auto"/>
        <w:right w:val="none" w:sz="0" w:space="0" w:color="auto"/>
      </w:divBdr>
    </w:div>
    <w:div w:id="975376036">
      <w:bodyDiv w:val="1"/>
      <w:marLeft w:val="0"/>
      <w:marRight w:val="0"/>
      <w:marTop w:val="0"/>
      <w:marBottom w:val="0"/>
      <w:divBdr>
        <w:top w:val="none" w:sz="0" w:space="0" w:color="auto"/>
        <w:left w:val="none" w:sz="0" w:space="0" w:color="auto"/>
        <w:bottom w:val="none" w:sz="0" w:space="0" w:color="auto"/>
        <w:right w:val="none" w:sz="0" w:space="0" w:color="auto"/>
      </w:divBdr>
    </w:div>
    <w:div w:id="981806925">
      <w:bodyDiv w:val="1"/>
      <w:marLeft w:val="0"/>
      <w:marRight w:val="0"/>
      <w:marTop w:val="0"/>
      <w:marBottom w:val="0"/>
      <w:divBdr>
        <w:top w:val="none" w:sz="0" w:space="0" w:color="auto"/>
        <w:left w:val="none" w:sz="0" w:space="0" w:color="auto"/>
        <w:bottom w:val="none" w:sz="0" w:space="0" w:color="auto"/>
        <w:right w:val="none" w:sz="0" w:space="0" w:color="auto"/>
      </w:divBdr>
    </w:div>
    <w:div w:id="1010334829">
      <w:bodyDiv w:val="1"/>
      <w:marLeft w:val="0"/>
      <w:marRight w:val="0"/>
      <w:marTop w:val="0"/>
      <w:marBottom w:val="0"/>
      <w:divBdr>
        <w:top w:val="none" w:sz="0" w:space="0" w:color="auto"/>
        <w:left w:val="none" w:sz="0" w:space="0" w:color="auto"/>
        <w:bottom w:val="none" w:sz="0" w:space="0" w:color="auto"/>
        <w:right w:val="none" w:sz="0" w:space="0" w:color="auto"/>
      </w:divBdr>
    </w:div>
    <w:div w:id="1012995330">
      <w:bodyDiv w:val="1"/>
      <w:marLeft w:val="0"/>
      <w:marRight w:val="0"/>
      <w:marTop w:val="0"/>
      <w:marBottom w:val="0"/>
      <w:divBdr>
        <w:top w:val="none" w:sz="0" w:space="0" w:color="auto"/>
        <w:left w:val="none" w:sz="0" w:space="0" w:color="auto"/>
        <w:bottom w:val="none" w:sz="0" w:space="0" w:color="auto"/>
        <w:right w:val="none" w:sz="0" w:space="0" w:color="auto"/>
      </w:divBdr>
    </w:div>
    <w:div w:id="1023245942">
      <w:bodyDiv w:val="1"/>
      <w:marLeft w:val="0"/>
      <w:marRight w:val="0"/>
      <w:marTop w:val="0"/>
      <w:marBottom w:val="0"/>
      <w:divBdr>
        <w:top w:val="none" w:sz="0" w:space="0" w:color="auto"/>
        <w:left w:val="none" w:sz="0" w:space="0" w:color="auto"/>
        <w:bottom w:val="none" w:sz="0" w:space="0" w:color="auto"/>
        <w:right w:val="none" w:sz="0" w:space="0" w:color="auto"/>
      </w:divBdr>
    </w:div>
    <w:div w:id="1092891507">
      <w:bodyDiv w:val="1"/>
      <w:marLeft w:val="0"/>
      <w:marRight w:val="0"/>
      <w:marTop w:val="0"/>
      <w:marBottom w:val="0"/>
      <w:divBdr>
        <w:top w:val="none" w:sz="0" w:space="0" w:color="auto"/>
        <w:left w:val="none" w:sz="0" w:space="0" w:color="auto"/>
        <w:bottom w:val="none" w:sz="0" w:space="0" w:color="auto"/>
        <w:right w:val="none" w:sz="0" w:space="0" w:color="auto"/>
      </w:divBdr>
    </w:div>
    <w:div w:id="1136527436">
      <w:bodyDiv w:val="1"/>
      <w:marLeft w:val="0"/>
      <w:marRight w:val="0"/>
      <w:marTop w:val="0"/>
      <w:marBottom w:val="0"/>
      <w:divBdr>
        <w:top w:val="none" w:sz="0" w:space="0" w:color="auto"/>
        <w:left w:val="none" w:sz="0" w:space="0" w:color="auto"/>
        <w:bottom w:val="none" w:sz="0" w:space="0" w:color="auto"/>
        <w:right w:val="none" w:sz="0" w:space="0" w:color="auto"/>
      </w:divBdr>
    </w:div>
    <w:div w:id="1147286031">
      <w:bodyDiv w:val="1"/>
      <w:marLeft w:val="0"/>
      <w:marRight w:val="0"/>
      <w:marTop w:val="0"/>
      <w:marBottom w:val="0"/>
      <w:divBdr>
        <w:top w:val="none" w:sz="0" w:space="0" w:color="auto"/>
        <w:left w:val="none" w:sz="0" w:space="0" w:color="auto"/>
        <w:bottom w:val="none" w:sz="0" w:space="0" w:color="auto"/>
        <w:right w:val="none" w:sz="0" w:space="0" w:color="auto"/>
      </w:divBdr>
    </w:div>
    <w:div w:id="1243098327">
      <w:bodyDiv w:val="1"/>
      <w:marLeft w:val="0"/>
      <w:marRight w:val="0"/>
      <w:marTop w:val="0"/>
      <w:marBottom w:val="0"/>
      <w:divBdr>
        <w:top w:val="none" w:sz="0" w:space="0" w:color="auto"/>
        <w:left w:val="none" w:sz="0" w:space="0" w:color="auto"/>
        <w:bottom w:val="none" w:sz="0" w:space="0" w:color="auto"/>
        <w:right w:val="none" w:sz="0" w:space="0" w:color="auto"/>
      </w:divBdr>
    </w:div>
    <w:div w:id="1252736500">
      <w:bodyDiv w:val="1"/>
      <w:marLeft w:val="0"/>
      <w:marRight w:val="0"/>
      <w:marTop w:val="0"/>
      <w:marBottom w:val="0"/>
      <w:divBdr>
        <w:top w:val="none" w:sz="0" w:space="0" w:color="auto"/>
        <w:left w:val="none" w:sz="0" w:space="0" w:color="auto"/>
        <w:bottom w:val="none" w:sz="0" w:space="0" w:color="auto"/>
        <w:right w:val="none" w:sz="0" w:space="0" w:color="auto"/>
      </w:divBdr>
    </w:div>
    <w:div w:id="1266772877">
      <w:bodyDiv w:val="1"/>
      <w:marLeft w:val="0"/>
      <w:marRight w:val="0"/>
      <w:marTop w:val="0"/>
      <w:marBottom w:val="0"/>
      <w:divBdr>
        <w:top w:val="none" w:sz="0" w:space="0" w:color="auto"/>
        <w:left w:val="none" w:sz="0" w:space="0" w:color="auto"/>
        <w:bottom w:val="none" w:sz="0" w:space="0" w:color="auto"/>
        <w:right w:val="none" w:sz="0" w:space="0" w:color="auto"/>
      </w:divBdr>
    </w:div>
    <w:div w:id="1273171067">
      <w:bodyDiv w:val="1"/>
      <w:marLeft w:val="0"/>
      <w:marRight w:val="0"/>
      <w:marTop w:val="0"/>
      <w:marBottom w:val="0"/>
      <w:divBdr>
        <w:top w:val="none" w:sz="0" w:space="0" w:color="auto"/>
        <w:left w:val="none" w:sz="0" w:space="0" w:color="auto"/>
        <w:bottom w:val="none" w:sz="0" w:space="0" w:color="auto"/>
        <w:right w:val="none" w:sz="0" w:space="0" w:color="auto"/>
      </w:divBdr>
    </w:div>
    <w:div w:id="1350639893">
      <w:bodyDiv w:val="1"/>
      <w:marLeft w:val="0"/>
      <w:marRight w:val="0"/>
      <w:marTop w:val="0"/>
      <w:marBottom w:val="0"/>
      <w:divBdr>
        <w:top w:val="none" w:sz="0" w:space="0" w:color="auto"/>
        <w:left w:val="none" w:sz="0" w:space="0" w:color="auto"/>
        <w:bottom w:val="none" w:sz="0" w:space="0" w:color="auto"/>
        <w:right w:val="none" w:sz="0" w:space="0" w:color="auto"/>
      </w:divBdr>
    </w:div>
    <w:div w:id="1355958496">
      <w:bodyDiv w:val="1"/>
      <w:marLeft w:val="0"/>
      <w:marRight w:val="0"/>
      <w:marTop w:val="0"/>
      <w:marBottom w:val="0"/>
      <w:divBdr>
        <w:top w:val="none" w:sz="0" w:space="0" w:color="auto"/>
        <w:left w:val="none" w:sz="0" w:space="0" w:color="auto"/>
        <w:bottom w:val="none" w:sz="0" w:space="0" w:color="auto"/>
        <w:right w:val="none" w:sz="0" w:space="0" w:color="auto"/>
      </w:divBdr>
    </w:div>
    <w:div w:id="1412969668">
      <w:bodyDiv w:val="1"/>
      <w:marLeft w:val="0"/>
      <w:marRight w:val="0"/>
      <w:marTop w:val="0"/>
      <w:marBottom w:val="0"/>
      <w:divBdr>
        <w:top w:val="none" w:sz="0" w:space="0" w:color="auto"/>
        <w:left w:val="none" w:sz="0" w:space="0" w:color="auto"/>
        <w:bottom w:val="none" w:sz="0" w:space="0" w:color="auto"/>
        <w:right w:val="none" w:sz="0" w:space="0" w:color="auto"/>
      </w:divBdr>
    </w:div>
    <w:div w:id="1453864510">
      <w:bodyDiv w:val="1"/>
      <w:marLeft w:val="0"/>
      <w:marRight w:val="0"/>
      <w:marTop w:val="0"/>
      <w:marBottom w:val="0"/>
      <w:divBdr>
        <w:top w:val="none" w:sz="0" w:space="0" w:color="auto"/>
        <w:left w:val="none" w:sz="0" w:space="0" w:color="auto"/>
        <w:bottom w:val="none" w:sz="0" w:space="0" w:color="auto"/>
        <w:right w:val="none" w:sz="0" w:space="0" w:color="auto"/>
      </w:divBdr>
    </w:div>
    <w:div w:id="1516338729">
      <w:bodyDiv w:val="1"/>
      <w:marLeft w:val="0"/>
      <w:marRight w:val="0"/>
      <w:marTop w:val="0"/>
      <w:marBottom w:val="0"/>
      <w:divBdr>
        <w:top w:val="none" w:sz="0" w:space="0" w:color="auto"/>
        <w:left w:val="none" w:sz="0" w:space="0" w:color="auto"/>
        <w:bottom w:val="none" w:sz="0" w:space="0" w:color="auto"/>
        <w:right w:val="none" w:sz="0" w:space="0" w:color="auto"/>
      </w:divBdr>
    </w:div>
    <w:div w:id="1540821536">
      <w:bodyDiv w:val="1"/>
      <w:marLeft w:val="0"/>
      <w:marRight w:val="0"/>
      <w:marTop w:val="0"/>
      <w:marBottom w:val="0"/>
      <w:divBdr>
        <w:top w:val="none" w:sz="0" w:space="0" w:color="auto"/>
        <w:left w:val="none" w:sz="0" w:space="0" w:color="auto"/>
        <w:bottom w:val="none" w:sz="0" w:space="0" w:color="auto"/>
        <w:right w:val="none" w:sz="0" w:space="0" w:color="auto"/>
      </w:divBdr>
    </w:div>
    <w:div w:id="1545487938">
      <w:bodyDiv w:val="1"/>
      <w:marLeft w:val="0"/>
      <w:marRight w:val="0"/>
      <w:marTop w:val="0"/>
      <w:marBottom w:val="0"/>
      <w:divBdr>
        <w:top w:val="none" w:sz="0" w:space="0" w:color="auto"/>
        <w:left w:val="none" w:sz="0" w:space="0" w:color="auto"/>
        <w:bottom w:val="none" w:sz="0" w:space="0" w:color="auto"/>
        <w:right w:val="none" w:sz="0" w:space="0" w:color="auto"/>
      </w:divBdr>
    </w:div>
    <w:div w:id="1561594532">
      <w:bodyDiv w:val="1"/>
      <w:marLeft w:val="0"/>
      <w:marRight w:val="0"/>
      <w:marTop w:val="0"/>
      <w:marBottom w:val="0"/>
      <w:divBdr>
        <w:top w:val="none" w:sz="0" w:space="0" w:color="auto"/>
        <w:left w:val="none" w:sz="0" w:space="0" w:color="auto"/>
        <w:bottom w:val="none" w:sz="0" w:space="0" w:color="auto"/>
        <w:right w:val="none" w:sz="0" w:space="0" w:color="auto"/>
      </w:divBdr>
    </w:div>
    <w:div w:id="1589776594">
      <w:bodyDiv w:val="1"/>
      <w:marLeft w:val="0"/>
      <w:marRight w:val="0"/>
      <w:marTop w:val="0"/>
      <w:marBottom w:val="0"/>
      <w:divBdr>
        <w:top w:val="none" w:sz="0" w:space="0" w:color="auto"/>
        <w:left w:val="none" w:sz="0" w:space="0" w:color="auto"/>
        <w:bottom w:val="none" w:sz="0" w:space="0" w:color="auto"/>
        <w:right w:val="none" w:sz="0" w:space="0" w:color="auto"/>
      </w:divBdr>
    </w:div>
    <w:div w:id="1611007450">
      <w:bodyDiv w:val="1"/>
      <w:marLeft w:val="0"/>
      <w:marRight w:val="0"/>
      <w:marTop w:val="0"/>
      <w:marBottom w:val="0"/>
      <w:divBdr>
        <w:top w:val="none" w:sz="0" w:space="0" w:color="auto"/>
        <w:left w:val="none" w:sz="0" w:space="0" w:color="auto"/>
        <w:bottom w:val="none" w:sz="0" w:space="0" w:color="auto"/>
        <w:right w:val="none" w:sz="0" w:space="0" w:color="auto"/>
      </w:divBdr>
    </w:div>
    <w:div w:id="1627657505">
      <w:bodyDiv w:val="1"/>
      <w:marLeft w:val="0"/>
      <w:marRight w:val="0"/>
      <w:marTop w:val="0"/>
      <w:marBottom w:val="0"/>
      <w:divBdr>
        <w:top w:val="none" w:sz="0" w:space="0" w:color="auto"/>
        <w:left w:val="none" w:sz="0" w:space="0" w:color="auto"/>
        <w:bottom w:val="none" w:sz="0" w:space="0" w:color="auto"/>
        <w:right w:val="none" w:sz="0" w:space="0" w:color="auto"/>
      </w:divBdr>
    </w:div>
    <w:div w:id="1727335873">
      <w:bodyDiv w:val="1"/>
      <w:marLeft w:val="0"/>
      <w:marRight w:val="0"/>
      <w:marTop w:val="0"/>
      <w:marBottom w:val="0"/>
      <w:divBdr>
        <w:top w:val="none" w:sz="0" w:space="0" w:color="auto"/>
        <w:left w:val="none" w:sz="0" w:space="0" w:color="auto"/>
        <w:bottom w:val="none" w:sz="0" w:space="0" w:color="auto"/>
        <w:right w:val="none" w:sz="0" w:space="0" w:color="auto"/>
      </w:divBdr>
    </w:div>
    <w:div w:id="1781686312">
      <w:bodyDiv w:val="1"/>
      <w:marLeft w:val="0"/>
      <w:marRight w:val="0"/>
      <w:marTop w:val="0"/>
      <w:marBottom w:val="0"/>
      <w:divBdr>
        <w:top w:val="none" w:sz="0" w:space="0" w:color="auto"/>
        <w:left w:val="none" w:sz="0" w:space="0" w:color="auto"/>
        <w:bottom w:val="none" w:sz="0" w:space="0" w:color="auto"/>
        <w:right w:val="none" w:sz="0" w:space="0" w:color="auto"/>
      </w:divBdr>
      <w:divsChild>
        <w:div w:id="2142380266">
          <w:marLeft w:val="240"/>
          <w:marRight w:val="0"/>
          <w:marTop w:val="240"/>
          <w:marBottom w:val="240"/>
          <w:divBdr>
            <w:top w:val="none" w:sz="0" w:space="0" w:color="auto"/>
            <w:left w:val="none" w:sz="0" w:space="0" w:color="auto"/>
            <w:bottom w:val="none" w:sz="0" w:space="0" w:color="auto"/>
            <w:right w:val="none" w:sz="0" w:space="0" w:color="auto"/>
          </w:divBdr>
        </w:div>
        <w:div w:id="1145973648">
          <w:marLeft w:val="240"/>
          <w:marRight w:val="0"/>
          <w:marTop w:val="240"/>
          <w:marBottom w:val="240"/>
          <w:divBdr>
            <w:top w:val="none" w:sz="0" w:space="0" w:color="auto"/>
            <w:left w:val="none" w:sz="0" w:space="0" w:color="auto"/>
            <w:bottom w:val="none" w:sz="0" w:space="0" w:color="auto"/>
            <w:right w:val="none" w:sz="0" w:space="0" w:color="auto"/>
          </w:divBdr>
        </w:div>
        <w:div w:id="1460146657">
          <w:marLeft w:val="240"/>
          <w:marRight w:val="0"/>
          <w:marTop w:val="240"/>
          <w:marBottom w:val="240"/>
          <w:divBdr>
            <w:top w:val="none" w:sz="0" w:space="0" w:color="auto"/>
            <w:left w:val="none" w:sz="0" w:space="0" w:color="auto"/>
            <w:bottom w:val="none" w:sz="0" w:space="0" w:color="auto"/>
            <w:right w:val="none" w:sz="0" w:space="0" w:color="auto"/>
          </w:divBdr>
        </w:div>
        <w:div w:id="20984228">
          <w:marLeft w:val="240"/>
          <w:marRight w:val="0"/>
          <w:marTop w:val="240"/>
          <w:marBottom w:val="240"/>
          <w:divBdr>
            <w:top w:val="none" w:sz="0" w:space="0" w:color="auto"/>
            <w:left w:val="none" w:sz="0" w:space="0" w:color="auto"/>
            <w:bottom w:val="none" w:sz="0" w:space="0" w:color="auto"/>
            <w:right w:val="none" w:sz="0" w:space="0" w:color="auto"/>
          </w:divBdr>
        </w:div>
      </w:divsChild>
    </w:div>
    <w:div w:id="1790969222">
      <w:bodyDiv w:val="1"/>
      <w:marLeft w:val="0"/>
      <w:marRight w:val="0"/>
      <w:marTop w:val="0"/>
      <w:marBottom w:val="0"/>
      <w:divBdr>
        <w:top w:val="none" w:sz="0" w:space="0" w:color="auto"/>
        <w:left w:val="none" w:sz="0" w:space="0" w:color="auto"/>
        <w:bottom w:val="none" w:sz="0" w:space="0" w:color="auto"/>
        <w:right w:val="none" w:sz="0" w:space="0" w:color="auto"/>
      </w:divBdr>
    </w:div>
    <w:div w:id="1802193138">
      <w:bodyDiv w:val="1"/>
      <w:marLeft w:val="0"/>
      <w:marRight w:val="0"/>
      <w:marTop w:val="0"/>
      <w:marBottom w:val="0"/>
      <w:divBdr>
        <w:top w:val="none" w:sz="0" w:space="0" w:color="auto"/>
        <w:left w:val="none" w:sz="0" w:space="0" w:color="auto"/>
        <w:bottom w:val="none" w:sz="0" w:space="0" w:color="auto"/>
        <w:right w:val="none" w:sz="0" w:space="0" w:color="auto"/>
      </w:divBdr>
    </w:div>
    <w:div w:id="1813669113">
      <w:bodyDiv w:val="1"/>
      <w:marLeft w:val="0"/>
      <w:marRight w:val="0"/>
      <w:marTop w:val="0"/>
      <w:marBottom w:val="0"/>
      <w:divBdr>
        <w:top w:val="none" w:sz="0" w:space="0" w:color="auto"/>
        <w:left w:val="none" w:sz="0" w:space="0" w:color="auto"/>
        <w:bottom w:val="none" w:sz="0" w:space="0" w:color="auto"/>
        <w:right w:val="none" w:sz="0" w:space="0" w:color="auto"/>
      </w:divBdr>
    </w:div>
    <w:div w:id="1826319696">
      <w:bodyDiv w:val="1"/>
      <w:marLeft w:val="0"/>
      <w:marRight w:val="0"/>
      <w:marTop w:val="0"/>
      <w:marBottom w:val="0"/>
      <w:divBdr>
        <w:top w:val="none" w:sz="0" w:space="0" w:color="auto"/>
        <w:left w:val="none" w:sz="0" w:space="0" w:color="auto"/>
        <w:bottom w:val="none" w:sz="0" w:space="0" w:color="auto"/>
        <w:right w:val="none" w:sz="0" w:space="0" w:color="auto"/>
      </w:divBdr>
      <w:divsChild>
        <w:div w:id="637340462">
          <w:marLeft w:val="0"/>
          <w:marRight w:val="0"/>
          <w:marTop w:val="0"/>
          <w:marBottom w:val="0"/>
          <w:divBdr>
            <w:top w:val="none" w:sz="0" w:space="0" w:color="auto"/>
            <w:left w:val="none" w:sz="0" w:space="0" w:color="auto"/>
            <w:bottom w:val="none" w:sz="0" w:space="0" w:color="auto"/>
            <w:right w:val="none" w:sz="0" w:space="0" w:color="auto"/>
          </w:divBdr>
        </w:div>
        <w:div w:id="1747916117">
          <w:marLeft w:val="0"/>
          <w:marRight w:val="0"/>
          <w:marTop w:val="0"/>
          <w:marBottom w:val="0"/>
          <w:divBdr>
            <w:top w:val="none" w:sz="0" w:space="0" w:color="auto"/>
            <w:left w:val="none" w:sz="0" w:space="0" w:color="auto"/>
            <w:bottom w:val="none" w:sz="0" w:space="0" w:color="auto"/>
            <w:right w:val="none" w:sz="0" w:space="0" w:color="auto"/>
          </w:divBdr>
        </w:div>
        <w:div w:id="1853060078">
          <w:marLeft w:val="0"/>
          <w:marRight w:val="0"/>
          <w:marTop w:val="0"/>
          <w:marBottom w:val="0"/>
          <w:divBdr>
            <w:top w:val="none" w:sz="0" w:space="0" w:color="auto"/>
            <w:left w:val="none" w:sz="0" w:space="0" w:color="auto"/>
            <w:bottom w:val="none" w:sz="0" w:space="0" w:color="auto"/>
            <w:right w:val="none" w:sz="0" w:space="0" w:color="auto"/>
          </w:divBdr>
        </w:div>
        <w:div w:id="257566815">
          <w:marLeft w:val="0"/>
          <w:marRight w:val="0"/>
          <w:marTop w:val="0"/>
          <w:marBottom w:val="0"/>
          <w:divBdr>
            <w:top w:val="none" w:sz="0" w:space="0" w:color="auto"/>
            <w:left w:val="none" w:sz="0" w:space="0" w:color="auto"/>
            <w:bottom w:val="none" w:sz="0" w:space="0" w:color="auto"/>
            <w:right w:val="none" w:sz="0" w:space="0" w:color="auto"/>
          </w:divBdr>
        </w:div>
        <w:div w:id="1269700066">
          <w:marLeft w:val="0"/>
          <w:marRight w:val="0"/>
          <w:marTop w:val="0"/>
          <w:marBottom w:val="0"/>
          <w:divBdr>
            <w:top w:val="none" w:sz="0" w:space="0" w:color="auto"/>
            <w:left w:val="none" w:sz="0" w:space="0" w:color="auto"/>
            <w:bottom w:val="none" w:sz="0" w:space="0" w:color="auto"/>
            <w:right w:val="none" w:sz="0" w:space="0" w:color="auto"/>
          </w:divBdr>
        </w:div>
      </w:divsChild>
    </w:div>
    <w:div w:id="1989018753">
      <w:bodyDiv w:val="1"/>
      <w:marLeft w:val="0"/>
      <w:marRight w:val="0"/>
      <w:marTop w:val="0"/>
      <w:marBottom w:val="0"/>
      <w:divBdr>
        <w:top w:val="none" w:sz="0" w:space="0" w:color="auto"/>
        <w:left w:val="none" w:sz="0" w:space="0" w:color="auto"/>
        <w:bottom w:val="none" w:sz="0" w:space="0" w:color="auto"/>
        <w:right w:val="none" w:sz="0" w:space="0" w:color="auto"/>
      </w:divBdr>
    </w:div>
    <w:div w:id="1992589293">
      <w:bodyDiv w:val="1"/>
      <w:marLeft w:val="0"/>
      <w:marRight w:val="0"/>
      <w:marTop w:val="0"/>
      <w:marBottom w:val="0"/>
      <w:divBdr>
        <w:top w:val="none" w:sz="0" w:space="0" w:color="auto"/>
        <w:left w:val="none" w:sz="0" w:space="0" w:color="auto"/>
        <w:bottom w:val="none" w:sz="0" w:space="0" w:color="auto"/>
        <w:right w:val="none" w:sz="0" w:space="0" w:color="auto"/>
      </w:divBdr>
    </w:div>
    <w:div w:id="2021857623">
      <w:bodyDiv w:val="1"/>
      <w:marLeft w:val="0"/>
      <w:marRight w:val="0"/>
      <w:marTop w:val="0"/>
      <w:marBottom w:val="0"/>
      <w:divBdr>
        <w:top w:val="none" w:sz="0" w:space="0" w:color="auto"/>
        <w:left w:val="none" w:sz="0" w:space="0" w:color="auto"/>
        <w:bottom w:val="none" w:sz="0" w:space="0" w:color="auto"/>
        <w:right w:val="none" w:sz="0" w:space="0" w:color="auto"/>
      </w:divBdr>
    </w:div>
    <w:div w:id="2025859405">
      <w:bodyDiv w:val="1"/>
      <w:marLeft w:val="0"/>
      <w:marRight w:val="0"/>
      <w:marTop w:val="0"/>
      <w:marBottom w:val="0"/>
      <w:divBdr>
        <w:top w:val="none" w:sz="0" w:space="0" w:color="auto"/>
        <w:left w:val="none" w:sz="0" w:space="0" w:color="auto"/>
        <w:bottom w:val="none" w:sz="0" w:space="0" w:color="auto"/>
        <w:right w:val="none" w:sz="0" w:space="0" w:color="auto"/>
      </w:divBdr>
    </w:div>
    <w:div w:id="2056149556">
      <w:bodyDiv w:val="1"/>
      <w:marLeft w:val="0"/>
      <w:marRight w:val="0"/>
      <w:marTop w:val="0"/>
      <w:marBottom w:val="0"/>
      <w:divBdr>
        <w:top w:val="none" w:sz="0" w:space="0" w:color="auto"/>
        <w:left w:val="none" w:sz="0" w:space="0" w:color="auto"/>
        <w:bottom w:val="none" w:sz="0" w:space="0" w:color="auto"/>
        <w:right w:val="none" w:sz="0" w:space="0" w:color="auto"/>
      </w:divBdr>
    </w:div>
    <w:div w:id="2081633383">
      <w:bodyDiv w:val="1"/>
      <w:marLeft w:val="0"/>
      <w:marRight w:val="0"/>
      <w:marTop w:val="0"/>
      <w:marBottom w:val="0"/>
      <w:divBdr>
        <w:top w:val="none" w:sz="0" w:space="0" w:color="auto"/>
        <w:left w:val="none" w:sz="0" w:space="0" w:color="auto"/>
        <w:bottom w:val="none" w:sz="0" w:space="0" w:color="auto"/>
        <w:right w:val="none" w:sz="0" w:space="0" w:color="auto"/>
      </w:divBdr>
    </w:div>
    <w:div w:id="2089961836">
      <w:bodyDiv w:val="1"/>
      <w:marLeft w:val="0"/>
      <w:marRight w:val="0"/>
      <w:marTop w:val="0"/>
      <w:marBottom w:val="0"/>
      <w:divBdr>
        <w:top w:val="none" w:sz="0" w:space="0" w:color="auto"/>
        <w:left w:val="none" w:sz="0" w:space="0" w:color="auto"/>
        <w:bottom w:val="none" w:sz="0" w:space="0" w:color="auto"/>
        <w:right w:val="none" w:sz="0" w:space="0" w:color="auto"/>
      </w:divBdr>
    </w:div>
    <w:div w:id="2104572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hyperlink" Target="http://www.311.gob.do/"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s://djurada.camaradecuentas.gob.do/DJP_OJO_CIUDADANO/pgReportesDJPExternos.aspx" TargetMode="Externa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0.png"/><Relationship Id="rId22" Type="http://schemas.openxmlformats.org/officeDocument/2006/relationships/hyperlink" Target="https://mirex.gob.do/citim/" TargetMode="External"/><Relationship Id="rId27" Type="http://schemas.openxmlformats.org/officeDocument/2006/relationships/image" Target="media/image17.png"/><Relationship Id="rId30" Type="http://schemas.openxmlformats.org/officeDocument/2006/relationships/chart" Target="charts/chart1.xml"/><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22.png"/></Relationships>
</file>

<file path=word/_rels/footer3.xml.rels><?xml version="1.0" encoding="UTF-8" standalone="yes"?>
<Relationships xmlns="http://schemas.openxmlformats.org/package/2006/relationships"><Relationship Id="rId1" Type="http://schemas.openxmlformats.org/officeDocument/2006/relationships/image" Target="media/image23.jpeg"/></Relationships>
</file>

<file path=word/charts/_rels/chart1.xml.rels><?xml version="1.0" encoding="UTF-8" standalone="yes"?>
<Relationships xmlns="http://schemas.openxmlformats.org/package/2006/relationships"><Relationship Id="rId3" Type="http://schemas.openxmlformats.org/officeDocument/2006/relationships/oleObject" Target="file:///\\mrx-dc-fs01\Departamento%20de%20Calidad%20en%20la%20Gestion%20y%20Procesos\8.%20SEGUIMIENTO,%20MEDICI&#211;N%20Y%20ANALISIS\2.%20QUEJA,%20RECLAMO,%20SUGERENCIA\EM-PG-06-F02%20Registro%20de%20Control%20de%20Quejas,%20Sugerencias%20y%20Felicitaciones%20-%20V0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mrx-dc-fs01\Departamento%20de%20Calidad%20en%20la%20Gestion%20y%20Procesos\8.%20SEGUIMIENTO,%20MEDICI&#211;N%20Y%20ANALISIS\2.%20QUEJA,%20RECLAMO,%20SUGERENCIA\EM-PG-06-F02%20Registro%20de%20Control%20de%20Quejas,%20Sugerencias%20y%20Felicitaciones%20-%20V02.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bg1">
                    <a:lumMod val="50000"/>
                  </a:schemeClr>
                </a:solidFill>
                <a:latin typeface="Times New Roman" panose="02020603050405020304" pitchFamily="18" charset="0"/>
                <a:ea typeface="+mn-ea"/>
                <a:cs typeface="Times New Roman" panose="02020603050405020304" pitchFamily="18" charset="0"/>
              </a:defRPr>
            </a:pPr>
            <a:r>
              <a:rPr lang="es-DO" sz="1050">
                <a:solidFill>
                  <a:schemeClr val="bg1">
                    <a:lumMod val="50000"/>
                  </a:schemeClr>
                </a:solidFill>
              </a:rPr>
              <a:t>LEGALIZACIÓN DE DOCUMENTOS </a:t>
            </a:r>
          </a:p>
          <a:p>
            <a:pPr>
              <a:defRPr sz="1050">
                <a:solidFill>
                  <a:schemeClr val="bg1">
                    <a:lumMod val="50000"/>
                  </a:schemeClr>
                </a:solidFill>
              </a:defRPr>
            </a:pPr>
            <a:r>
              <a:rPr lang="es-DO" sz="1050">
                <a:solidFill>
                  <a:schemeClr val="bg1">
                    <a:lumMod val="50000"/>
                  </a:schemeClr>
                </a:solidFill>
              </a:rPr>
              <a:t>Porcentaje de solicitudes respondidas en el plazo comprometido</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rgbClr val="003870"/>
            </a:solidFill>
            <a:ln>
              <a:noFill/>
            </a:ln>
            <a:effectLst/>
            <a:sp3d/>
          </c:spPr>
          <c:invertIfNegative val="0"/>
          <c:dPt>
            <c:idx val="0"/>
            <c:invertIfNegative val="0"/>
            <c:bubble3D val="0"/>
            <c:spPr>
              <a:solidFill>
                <a:schemeClr val="accent1">
                  <a:lumMod val="60000"/>
                  <a:lumOff val="40000"/>
                </a:schemeClr>
              </a:solidFill>
              <a:ln>
                <a:noFill/>
              </a:ln>
              <a:effectLst/>
              <a:sp3d/>
            </c:spPr>
            <c:extLst>
              <c:ext xmlns:c16="http://schemas.microsoft.com/office/drawing/2014/chart" uri="{C3380CC4-5D6E-409C-BE32-E72D297353CC}">
                <c16:uniqueId val="{00000001-E12C-4033-A1A2-84A899791930}"/>
              </c:ext>
            </c:extLst>
          </c:dPt>
          <c:dLbls>
            <c:dLbl>
              <c:idx val="1"/>
              <c:layout>
                <c:manualLayout>
                  <c:x val="0"/>
                  <c:y val="-1.84155729873995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12C-4033-A1A2-84A899791930}"/>
                </c:ext>
              </c:extLst>
            </c:dLbl>
            <c:dLbl>
              <c:idx val="2"/>
              <c:layout>
                <c:manualLayout>
                  <c:x val="0"/>
                  <c:y val="-1.3153980705285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12C-4033-A1A2-84A899791930}"/>
                </c:ext>
              </c:extLst>
            </c:dLbl>
            <c:dLbl>
              <c:idx val="3"/>
              <c:layout>
                <c:manualLayout>
                  <c:x val="2.1453470968892017E-3"/>
                  <c:y val="-1.5784776846342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12C-4033-A1A2-84A899791930}"/>
                </c:ext>
              </c:extLst>
            </c:dLbl>
            <c:dLbl>
              <c:idx val="4"/>
              <c:layout>
                <c:manualLayout>
                  <c:x val="0"/>
                  <c:y val="-1.3153980705285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12C-4033-A1A2-84A899791930}"/>
                </c:ext>
              </c:extLst>
            </c:dLbl>
            <c:dLbl>
              <c:idx val="5"/>
              <c:layout>
                <c:manualLayout>
                  <c:x val="0"/>
                  <c:y val="-1.5784776846342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12C-4033-A1A2-84A899791930}"/>
                </c:ext>
              </c:extLst>
            </c:dLbl>
            <c:dLbl>
              <c:idx val="6"/>
              <c:layout>
                <c:manualLayout>
                  <c:x val="7.8661818177904215E-17"/>
                  <c:y val="-1.05231845642282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12C-4033-A1A2-84A899791930}"/>
                </c:ext>
              </c:extLst>
            </c:dLbl>
            <c:dLbl>
              <c:idx val="7"/>
              <c:layout>
                <c:manualLayout>
                  <c:x val="-2.1453470968892806E-3"/>
                  <c:y val="-2.3677165269513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12C-4033-A1A2-84A899791930}"/>
                </c:ext>
              </c:extLst>
            </c:dLbl>
            <c:dLbl>
              <c:idx val="8"/>
              <c:layout>
                <c:manualLayout>
                  <c:x val="0"/>
                  <c:y val="-2.36771652695136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12C-4033-A1A2-84A899791930}"/>
                </c:ext>
              </c:extLst>
            </c:dLbl>
            <c:spPr>
              <a:no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Hoja10!$A$1:$I$1</c:f>
              <c:strCache>
                <c:ptCount val="9"/>
                <c:pt idx="0">
                  <c:v>META</c:v>
                </c:pt>
                <c:pt idx="1">
                  <c:v>ENERO</c:v>
                </c:pt>
                <c:pt idx="2">
                  <c:v>FEBRERO</c:v>
                </c:pt>
                <c:pt idx="3">
                  <c:v>MARZO</c:v>
                </c:pt>
                <c:pt idx="4">
                  <c:v>ABRIL</c:v>
                </c:pt>
                <c:pt idx="5">
                  <c:v>MAYO</c:v>
                </c:pt>
                <c:pt idx="6">
                  <c:v>JUNIO</c:v>
                </c:pt>
                <c:pt idx="7">
                  <c:v>JULIO</c:v>
                </c:pt>
                <c:pt idx="8">
                  <c:v>AGOSTO</c:v>
                </c:pt>
              </c:strCache>
            </c:strRef>
          </c:cat>
          <c:val>
            <c:numRef>
              <c:f>Hoja10!$A$2:$I$2</c:f>
              <c:numCache>
                <c:formatCode>0.00%</c:formatCode>
                <c:ptCount val="9"/>
                <c:pt idx="0">
                  <c:v>1</c:v>
                </c:pt>
                <c:pt idx="1">
                  <c:v>0.99970000000000003</c:v>
                </c:pt>
                <c:pt idx="2">
                  <c:v>0.99970000000000003</c:v>
                </c:pt>
                <c:pt idx="3">
                  <c:v>0.99939999999999996</c:v>
                </c:pt>
                <c:pt idx="4">
                  <c:v>0.99960000000000004</c:v>
                </c:pt>
                <c:pt idx="5">
                  <c:v>0.99980000000000002</c:v>
                </c:pt>
                <c:pt idx="6">
                  <c:v>0.99960000000000004</c:v>
                </c:pt>
                <c:pt idx="7">
                  <c:v>0.99970000000000003</c:v>
                </c:pt>
                <c:pt idx="8">
                  <c:v>0.99960000000000004</c:v>
                </c:pt>
              </c:numCache>
            </c:numRef>
          </c:val>
          <c:extLst>
            <c:ext xmlns:c16="http://schemas.microsoft.com/office/drawing/2014/chart" uri="{C3380CC4-5D6E-409C-BE32-E72D297353CC}">
              <c16:uniqueId val="{0000000A-E12C-4033-A1A2-84A899791930}"/>
            </c:ext>
          </c:extLst>
        </c:ser>
        <c:dLbls>
          <c:showLegendKey val="0"/>
          <c:showVal val="1"/>
          <c:showCatName val="0"/>
          <c:showSerName val="0"/>
          <c:showPercent val="0"/>
          <c:showBubbleSize val="0"/>
        </c:dLbls>
        <c:gapWidth val="150"/>
        <c:shape val="box"/>
        <c:axId val="223873888"/>
        <c:axId val="401829696"/>
        <c:axId val="0"/>
      </c:bar3DChart>
      <c:catAx>
        <c:axId val="22387388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401829696"/>
        <c:crosses val="autoZero"/>
        <c:auto val="1"/>
        <c:lblAlgn val="ctr"/>
        <c:lblOffset val="100"/>
        <c:noMultiLvlLbl val="0"/>
      </c:catAx>
      <c:valAx>
        <c:axId val="401829696"/>
        <c:scaling>
          <c:orientation val="minMax"/>
          <c:max val="1"/>
          <c:min val="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S"/>
          </a:p>
        </c:txPr>
        <c:crossAx val="2238738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840" b="0" i="0" u="none" strike="noStrike" kern="1200" spc="0" baseline="0">
                <a:solidFill>
                  <a:schemeClr val="bg1">
                    <a:lumMod val="50000"/>
                  </a:schemeClr>
                </a:solidFill>
                <a:latin typeface="Times New Roman" panose="02020603050405020304" pitchFamily="18" charset="0"/>
                <a:ea typeface="+mn-ea"/>
                <a:cs typeface="Times New Roman" panose="02020603050405020304" pitchFamily="18" charset="0"/>
              </a:defRPr>
            </a:pPr>
            <a:r>
              <a:rPr lang="en-US"/>
              <a:t>EMISIÓN DE VISADOS</a:t>
            </a:r>
          </a:p>
          <a:p>
            <a:pPr>
              <a:defRPr/>
            </a:pPr>
            <a:r>
              <a:rPr lang="en-US"/>
              <a:t>PORCENTAJE DE VISAS RESPONDIDAS EN EL PLAZO COMPROMETIDO</a:t>
            </a:r>
          </a:p>
        </c:rich>
      </c:tx>
      <c:overlay val="0"/>
      <c:spPr>
        <a:noFill/>
        <a:ln>
          <a:noFill/>
        </a:ln>
        <a:effectLst/>
      </c:spPr>
      <c:txPr>
        <a:bodyPr rot="0" spcFirstLastPara="1" vertOverflow="ellipsis" vert="horz" wrap="square" anchor="ctr" anchorCtr="1"/>
        <a:lstStyle/>
        <a:p>
          <a:pPr>
            <a:defRPr lang="en-US" sz="840" b="0" i="0" u="none" strike="noStrike" kern="1200" spc="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rgbClr val="003870"/>
            </a:solidFill>
            <a:ln>
              <a:noFill/>
            </a:ln>
            <a:effectLst/>
            <a:sp3d/>
          </c:spPr>
          <c:invertIfNegative val="0"/>
          <c:dPt>
            <c:idx val="0"/>
            <c:invertIfNegative val="0"/>
            <c:bubble3D val="0"/>
            <c:spPr>
              <a:solidFill>
                <a:schemeClr val="accent3">
                  <a:lumMod val="75000"/>
                </a:schemeClr>
              </a:solidFill>
              <a:ln>
                <a:noFill/>
              </a:ln>
              <a:effectLst/>
              <a:sp3d/>
            </c:spPr>
            <c:extLst>
              <c:ext xmlns:c16="http://schemas.microsoft.com/office/drawing/2014/chart" uri="{C3380CC4-5D6E-409C-BE32-E72D297353CC}">
                <c16:uniqueId val="{00000001-A813-4A02-B3C2-FA5BBB26455B}"/>
              </c:ext>
            </c:extLst>
          </c:dPt>
          <c:dLbls>
            <c:dLbl>
              <c:idx val="0"/>
              <c:layout>
                <c:manualLayout>
                  <c:x val="5.3535356941723181E-3"/>
                  <c:y val="-0.4093809236606157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13-4A02-B3C2-FA5BBB26455B}"/>
                </c:ext>
              </c:extLst>
            </c:dLbl>
            <c:dLbl>
              <c:idx val="1"/>
              <c:layout>
                <c:manualLayout>
                  <c:x val="6.7309540590760166E-3"/>
                  <c:y val="-0.404504233837654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13-4A02-B3C2-FA5BBB26455B}"/>
                </c:ext>
              </c:extLst>
            </c:dLbl>
            <c:dLbl>
              <c:idx val="2"/>
              <c:layout>
                <c:manualLayout>
                  <c:x val="5.914856019397465E-3"/>
                  <c:y val="-0.409691984455538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813-4A02-B3C2-FA5BBB26455B}"/>
                </c:ext>
              </c:extLst>
            </c:dLbl>
            <c:dLbl>
              <c:idx val="3"/>
              <c:layout>
                <c:manualLayout>
                  <c:x val="9.6363642495101726E-3"/>
                  <c:y val="-0.4148797350734219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813-4A02-B3C2-FA5BBB26455B}"/>
                </c:ext>
              </c:extLst>
            </c:dLbl>
            <c:dLbl>
              <c:idx val="4"/>
              <c:layout>
                <c:manualLayout>
                  <c:x val="4.2828285553377756E-3"/>
                  <c:y val="-0.412285859764480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813-4A02-B3C2-FA5BBB26455B}"/>
                </c:ext>
              </c:extLst>
            </c:dLbl>
            <c:dLbl>
              <c:idx val="5"/>
              <c:layout>
                <c:manualLayout>
                  <c:x val="6.1333814448974217E-4"/>
                  <c:y val="-0.4122858597644802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813-4A02-B3C2-FA5BBB26455B}"/>
                </c:ext>
              </c:extLst>
            </c:dLbl>
            <c:dLbl>
              <c:idx val="6"/>
              <c:layout>
                <c:manualLayout>
                  <c:x val="5.1508601066323143E-3"/>
                  <c:y val="-0.4148795308312716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813-4A02-B3C2-FA5BBB26455B}"/>
                </c:ext>
              </c:extLst>
            </c:dLbl>
            <c:dLbl>
              <c:idx val="7"/>
              <c:layout>
                <c:manualLayout>
                  <c:x val="6.1695494262021429E-3"/>
                  <c:y val="-0.409691984455538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813-4A02-B3C2-FA5BBB26455B}"/>
                </c:ext>
              </c:extLst>
            </c:dLbl>
            <c:dLbl>
              <c:idx val="8"/>
              <c:layout>
                <c:manualLayout>
                  <c:x val="4.2376396556201169E-3"/>
                  <c:y val="-0.417784466935136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813-4A02-B3C2-FA5BBB26455B}"/>
                </c:ext>
              </c:extLst>
            </c:dLbl>
            <c:spPr>
              <a:noFill/>
              <a:ln>
                <a:noFill/>
              </a:ln>
              <a:effectLst/>
            </c:spPr>
            <c:txPr>
              <a:bodyPr rot="0" spcFirstLastPara="1" vertOverflow="clip" horzOverflow="clip" vert="horz" wrap="square" lIns="36576" tIns="18288" rIns="36576" bIns="18288" anchor="ctr" anchorCtr="1">
                <a:spAutoFit/>
              </a:bodyPr>
              <a:lstStyle/>
              <a:p>
                <a:pPr>
                  <a:defRPr lang="en-US" sz="7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Hoja11!$A$1:$I$1</c:f>
              <c:strCache>
                <c:ptCount val="9"/>
                <c:pt idx="0">
                  <c:v>META</c:v>
                </c:pt>
                <c:pt idx="1">
                  <c:v>ENERO</c:v>
                </c:pt>
                <c:pt idx="2">
                  <c:v>FEBRERO</c:v>
                </c:pt>
                <c:pt idx="3">
                  <c:v>MARZO</c:v>
                </c:pt>
                <c:pt idx="4">
                  <c:v>ABRIL</c:v>
                </c:pt>
                <c:pt idx="5">
                  <c:v>MAYO</c:v>
                </c:pt>
                <c:pt idx="6">
                  <c:v>JUNIO</c:v>
                </c:pt>
                <c:pt idx="7">
                  <c:v>JULIO</c:v>
                </c:pt>
                <c:pt idx="8">
                  <c:v>AGOSTO</c:v>
                </c:pt>
              </c:strCache>
            </c:strRef>
          </c:cat>
          <c:val>
            <c:numRef>
              <c:f>Hoja11!$A$2:$I$2</c:f>
              <c:numCache>
                <c:formatCode>0%</c:formatCode>
                <c:ptCount val="9"/>
                <c:pt idx="0">
                  <c:v>1</c:v>
                </c:pt>
                <c:pt idx="1">
                  <c:v>1</c:v>
                </c:pt>
                <c:pt idx="2">
                  <c:v>1</c:v>
                </c:pt>
                <c:pt idx="3">
                  <c:v>1</c:v>
                </c:pt>
                <c:pt idx="4">
                  <c:v>1</c:v>
                </c:pt>
                <c:pt idx="5" formatCode="0.00%">
                  <c:v>0.99980000000000002</c:v>
                </c:pt>
                <c:pt idx="6" formatCode="0.00%">
                  <c:v>0.99780000000000002</c:v>
                </c:pt>
                <c:pt idx="7">
                  <c:v>1</c:v>
                </c:pt>
                <c:pt idx="8">
                  <c:v>1</c:v>
                </c:pt>
              </c:numCache>
            </c:numRef>
          </c:val>
          <c:extLst>
            <c:ext xmlns:c16="http://schemas.microsoft.com/office/drawing/2014/chart" uri="{C3380CC4-5D6E-409C-BE32-E72D297353CC}">
              <c16:uniqueId val="{0000000A-A813-4A02-B3C2-FA5BBB26455B}"/>
            </c:ext>
          </c:extLst>
        </c:ser>
        <c:dLbls>
          <c:showLegendKey val="0"/>
          <c:showVal val="0"/>
          <c:showCatName val="0"/>
          <c:showSerName val="0"/>
          <c:showPercent val="0"/>
          <c:showBubbleSize val="0"/>
        </c:dLbls>
        <c:gapWidth val="150"/>
        <c:shape val="box"/>
        <c:axId val="923804960"/>
        <c:axId val="504530016"/>
        <c:axId val="0"/>
      </c:bar3DChart>
      <c:catAx>
        <c:axId val="9238049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7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crossAx val="504530016"/>
        <c:crosses val="autoZero"/>
        <c:auto val="1"/>
        <c:lblAlgn val="ctr"/>
        <c:lblOffset val="100"/>
        <c:noMultiLvlLbl val="0"/>
      </c:catAx>
      <c:valAx>
        <c:axId val="504530016"/>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7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crossAx val="923804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lang="en-US" sz="700" b="0" i="0" u="none" strike="noStrike" kern="1200" baseline="0">
          <a:solidFill>
            <a:schemeClr val="bg1">
              <a:lumMod val="50000"/>
            </a:schemeClr>
          </a:solidFill>
          <a:latin typeface="Times New Roman" panose="02020603050405020304" pitchFamily="18" charset="0"/>
          <a:ea typeface="+mn-ea"/>
          <a:cs typeface="Times New Roman" panose="02020603050405020304" pitchFamily="18" charset="0"/>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70BF74-8C83-4CFB-9DC5-5812DE2FD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198</Pages>
  <Words>52015</Words>
  <Characters>286084</Characters>
  <Application>Microsoft Office Word</Application>
  <DocSecurity>0</DocSecurity>
  <Lines>2384</Lines>
  <Paragraphs>674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337425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 Díaz</dc:creator>
  <cp:keywords/>
  <dc:description/>
  <cp:lastModifiedBy>Marleni Emilia Ferreras Ferreras</cp:lastModifiedBy>
  <cp:revision>3</cp:revision>
  <cp:lastPrinted>2024-01-03T14:18:00Z</cp:lastPrinted>
  <dcterms:created xsi:type="dcterms:W3CDTF">2024-01-05T19:42:00Z</dcterms:created>
  <dcterms:modified xsi:type="dcterms:W3CDTF">2024-01-05T19:50:00Z</dcterms:modified>
</cp:coreProperties>
</file>