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0B" w:rsidRPr="0031024F" w:rsidRDefault="000D700B" w:rsidP="00224212">
      <w:pPr>
        <w:pStyle w:val="Sinespaciado"/>
      </w:pPr>
      <w:bookmarkStart w:id="0" w:name="_Hlk124283706"/>
      <w:bookmarkStart w:id="1" w:name="_Hlk124282211"/>
    </w:p>
    <w:p w:rsidR="00AB6377" w:rsidRPr="0031024F" w:rsidRDefault="00297C12" w:rsidP="004F4235">
      <w:pPr>
        <w:spacing w:after="0" w:line="360" w:lineRule="auto"/>
        <w:rPr>
          <w:rFonts w:ascii="Calibri" w:hAnsi="Calibri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2096" behindDoc="0" locked="0" layoutInCell="1" allowOverlap="1" wp14:anchorId="3C774346" wp14:editId="465CB47D">
            <wp:simplePos x="0" y="0"/>
            <wp:positionH relativeFrom="column">
              <wp:posOffset>2008505</wp:posOffset>
            </wp:positionH>
            <wp:positionV relativeFrom="paragraph">
              <wp:posOffset>-128905</wp:posOffset>
            </wp:positionV>
            <wp:extent cx="1223010" cy="1223010"/>
            <wp:effectExtent l="0" t="0" r="0" b="0"/>
            <wp:wrapNone/>
            <wp:docPr id="77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377" w:rsidRPr="0031024F" w:rsidRDefault="00AB6377" w:rsidP="004F4235">
      <w:pPr>
        <w:spacing w:after="0" w:line="360" w:lineRule="auto"/>
        <w:rPr>
          <w:rFonts w:ascii="Calibri" w:hAnsi="Calibri"/>
        </w:rPr>
      </w:pPr>
    </w:p>
    <w:p w:rsidR="00AB6377" w:rsidRPr="0031024F" w:rsidRDefault="00AB6377" w:rsidP="004F4235">
      <w:pPr>
        <w:spacing w:after="0" w:line="360" w:lineRule="auto"/>
        <w:rPr>
          <w:rFonts w:ascii="Calibri" w:hAnsi="Calibri"/>
        </w:rPr>
      </w:pPr>
    </w:p>
    <w:p w:rsidR="00AB6377" w:rsidRPr="0031024F" w:rsidRDefault="00AB6377" w:rsidP="004F4235">
      <w:pPr>
        <w:spacing w:after="0" w:line="360" w:lineRule="auto"/>
        <w:rPr>
          <w:rFonts w:ascii="Calibri" w:hAnsi="Calibri"/>
        </w:rPr>
      </w:pPr>
    </w:p>
    <w:p w:rsidR="00AB6377" w:rsidRPr="0031024F" w:rsidRDefault="00297C12" w:rsidP="004F4235">
      <w:pPr>
        <w:spacing w:after="0" w:line="360" w:lineRule="auto"/>
        <w:rPr>
          <w:rFonts w:ascii="Calibri" w:hAnsi="Calibri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84F400" wp14:editId="2091A6FA">
                <wp:simplePos x="0" y="0"/>
                <wp:positionH relativeFrom="column">
                  <wp:posOffset>1504315</wp:posOffset>
                </wp:positionH>
                <wp:positionV relativeFrom="paragraph">
                  <wp:posOffset>172720</wp:posOffset>
                </wp:positionV>
                <wp:extent cx="2211070" cy="321310"/>
                <wp:effectExtent l="0" t="0" r="0" b="0"/>
                <wp:wrapNone/>
                <wp:docPr id="23" name="objec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1070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4005" w:rsidRPr="00BB6E06" w:rsidRDefault="00BC4005" w:rsidP="00266DD6">
                            <w:pPr>
                              <w:spacing w:before="20"/>
                              <w:ind w:left="14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D0B787"/>
                                <w:spacing w:val="9"/>
                                <w:kern w:val="24"/>
                                <w:szCs w:val="18"/>
                              </w:rPr>
                            </w:pPr>
                            <w:r w:rsidRPr="00BB6E06">
                              <w:rPr>
                                <w:rFonts w:ascii="Times New Roman" w:hAnsi="Times New Roman"/>
                                <w:b/>
                                <w:bCs/>
                                <w:color w:val="D0B787"/>
                                <w:spacing w:val="9"/>
                                <w:kern w:val="24"/>
                                <w:szCs w:val="18"/>
                              </w:rPr>
                              <w:t>REPÚBLICA</w:t>
                            </w:r>
                            <w:r w:rsidRPr="00BB6E06">
                              <w:rPr>
                                <w:rFonts w:ascii="Times New Roman" w:hAnsi="Times New Roman"/>
                                <w:b/>
                                <w:bCs/>
                                <w:color w:val="D0B787"/>
                                <w:spacing w:val="11"/>
                                <w:kern w:val="24"/>
                                <w:szCs w:val="18"/>
                              </w:rPr>
                              <w:t xml:space="preserve"> DOMINICANA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6" o:spid="_x0000_s1026" type="#_x0000_t202" style="position:absolute;margin-left:118.45pt;margin-top:13.6pt;width:174.1pt;height:2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" filled="f" stroked="f">
                <v:path arrowok="t"/>
                <v:textbox style="mso-fit-shape-to-text:t" inset="0,1pt,0,0">
                  <w:txbxContent>
                    <w:p w:rsidR="00BC4005" w:rsidRPr="00BB6E06" w:rsidRDefault="00BC4005" w:rsidP="00266DD6">
                      <w:pPr>
                        <w:spacing w:before="20"/>
                        <w:ind w:left="14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D0B787"/>
                          <w:spacing w:val="9"/>
                          <w:kern w:val="24"/>
                          <w:szCs w:val="18"/>
                        </w:rPr>
                      </w:pPr>
                      <w:r w:rsidRPr="00BB6E06">
                        <w:rPr>
                          <w:rFonts w:ascii="Times New Roman" w:hAnsi="Times New Roman"/>
                          <w:b/>
                          <w:bCs/>
                          <w:color w:val="D0B787"/>
                          <w:spacing w:val="9"/>
                          <w:kern w:val="24"/>
                          <w:szCs w:val="18"/>
                        </w:rPr>
                        <w:t>REPÚBLICA</w:t>
                      </w:r>
                      <w:r w:rsidRPr="00BB6E06">
                        <w:rPr>
                          <w:rFonts w:ascii="Times New Roman" w:hAnsi="Times New Roman"/>
                          <w:b/>
                          <w:bCs/>
                          <w:color w:val="D0B787"/>
                          <w:spacing w:val="11"/>
                          <w:kern w:val="24"/>
                          <w:szCs w:val="18"/>
                        </w:rPr>
                        <w:t xml:space="preserve"> DOMINICANA</w:t>
                      </w:r>
                    </w:p>
                  </w:txbxContent>
                </v:textbox>
              </v:shape>
            </w:pict>
          </mc:Fallback>
        </mc:AlternateContent>
      </w:r>
    </w:p>
    <w:p w:rsidR="00AB6377" w:rsidRPr="0031024F" w:rsidRDefault="00AB6377" w:rsidP="004F4235">
      <w:pPr>
        <w:spacing w:after="0" w:line="360" w:lineRule="auto"/>
        <w:rPr>
          <w:rFonts w:ascii="Calibri" w:hAnsi="Calibri"/>
        </w:rPr>
      </w:pPr>
    </w:p>
    <w:p w:rsidR="00AB6377" w:rsidRPr="0031024F" w:rsidRDefault="00AB6377" w:rsidP="004F4235">
      <w:pPr>
        <w:spacing w:after="0" w:line="360" w:lineRule="auto"/>
        <w:rPr>
          <w:rFonts w:ascii="Calibri" w:hAnsi="Calibri"/>
        </w:rPr>
      </w:pPr>
    </w:p>
    <w:p w:rsidR="00AB6377" w:rsidRPr="0031024F" w:rsidRDefault="00AB6377" w:rsidP="004F4235">
      <w:pPr>
        <w:spacing w:after="0" w:line="360" w:lineRule="auto"/>
        <w:rPr>
          <w:rFonts w:ascii="Calibri" w:hAnsi="Calibri"/>
        </w:rPr>
      </w:pPr>
    </w:p>
    <w:p w:rsidR="000D700B" w:rsidRPr="0031024F" w:rsidRDefault="00297C12" w:rsidP="004F4235">
      <w:pPr>
        <w:spacing w:after="0" w:line="360" w:lineRule="auto"/>
      </w:pPr>
      <w:r>
        <w:rPr>
          <w:noProof/>
          <w:lang w:val="es-DO" w:eastAsia="es-DO"/>
        </w:rPr>
        <w:drawing>
          <wp:anchor distT="0" distB="0" distL="114300" distR="114300" simplePos="0" relativeHeight="251660288" behindDoc="1" locked="0" layoutInCell="1" allowOverlap="1" wp14:anchorId="0EBF8BC8" wp14:editId="65622BA8">
            <wp:simplePos x="0" y="0"/>
            <wp:positionH relativeFrom="column">
              <wp:posOffset>3715385</wp:posOffset>
            </wp:positionH>
            <wp:positionV relativeFrom="paragraph">
              <wp:posOffset>5312410</wp:posOffset>
            </wp:positionV>
            <wp:extent cx="1543050" cy="561975"/>
            <wp:effectExtent l="0" t="0" r="0" b="9525"/>
            <wp:wrapThrough wrapText="bothSides">
              <wp:wrapPolygon edited="0">
                <wp:start x="13600" y="0"/>
                <wp:lineTo x="0" y="9519"/>
                <wp:lineTo x="0" y="19037"/>
                <wp:lineTo x="10667" y="21234"/>
                <wp:lineTo x="12800" y="21234"/>
                <wp:lineTo x="20800" y="19769"/>
                <wp:lineTo x="21333" y="11715"/>
                <wp:lineTo x="20800" y="9519"/>
                <wp:lineTo x="15200" y="0"/>
                <wp:lineTo x="13600" y="0"/>
              </wp:wrapPolygon>
            </wp:wrapThrough>
            <wp:docPr id="115" name="Imagen 115" descr="logo do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logo dorad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31A81F" wp14:editId="460B69CE">
                <wp:simplePos x="0" y="0"/>
                <wp:positionH relativeFrom="column">
                  <wp:posOffset>1274445</wp:posOffset>
                </wp:positionH>
                <wp:positionV relativeFrom="paragraph">
                  <wp:posOffset>943610</wp:posOffset>
                </wp:positionV>
                <wp:extent cx="3004820" cy="904240"/>
                <wp:effectExtent l="0" t="0" r="0" b="0"/>
                <wp:wrapNone/>
                <wp:docPr id="22" name="objec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4820" cy="904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4005" w:rsidRPr="00603B58" w:rsidRDefault="00BC4005" w:rsidP="00AB6377">
                            <w:pPr>
                              <w:spacing w:before="38"/>
                              <w:jc w:val="center"/>
                              <w:rPr>
                                <w:rFonts w:ascii="Times New Roman" w:hAnsi="Times New Roman"/>
                                <w:color w:val="D5B788"/>
                                <w:spacing w:val="58"/>
                                <w:kern w:val="24"/>
                                <w:sz w:val="48"/>
                                <w:szCs w:val="48"/>
                                <w:lang w:val="es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D5B788"/>
                                <w:spacing w:val="60"/>
                                <w:kern w:val="24"/>
                                <w:sz w:val="48"/>
                                <w:szCs w:val="48"/>
                                <w:lang w:val="es-US"/>
                              </w:rPr>
                              <w:t>MEMORIA INSTITUCIONAL</w:t>
                            </w:r>
                          </w:p>
                        </w:txbxContent>
                      </wps:txbx>
                      <wps:bodyPr vert="horz" wrap="square" lIns="0" tIns="1714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ect 4" o:spid="_x0000_s1027" type="#_x0000_t202" style="position:absolute;margin-left:100.35pt;margin-top:74.3pt;width:236.6pt;height:71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" filled="f" stroked="f">
                <v:path arrowok="t"/>
                <v:textbox style="mso-fit-shape-to-text:t" inset="0,1.35pt,0,0">
                  <w:txbxContent>
                    <w:p w:rsidR="00BC4005" w:rsidRPr="00603B58" w:rsidRDefault="00BC4005" w:rsidP="00AB6377">
                      <w:pPr>
                        <w:spacing w:before="38"/>
                        <w:jc w:val="center"/>
                        <w:rPr>
                          <w:rFonts w:ascii="Times New Roman" w:hAnsi="Times New Roman"/>
                          <w:color w:val="D5B788"/>
                          <w:spacing w:val="58"/>
                          <w:kern w:val="24"/>
                          <w:sz w:val="48"/>
                          <w:szCs w:val="48"/>
                          <w:lang w:val="es-US"/>
                        </w:rPr>
                      </w:pPr>
                      <w:r>
                        <w:rPr>
                          <w:rFonts w:ascii="Times New Roman" w:hAnsi="Times New Roman"/>
                          <w:color w:val="D5B788"/>
                          <w:spacing w:val="60"/>
                          <w:kern w:val="24"/>
                          <w:sz w:val="48"/>
                          <w:szCs w:val="48"/>
                          <w:lang w:val="es-US"/>
                        </w:rPr>
                        <w:t>MEMORIA INSTITUCIONAL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E6D4B0" wp14:editId="387A2E0B">
                <wp:simplePos x="0" y="0"/>
                <wp:positionH relativeFrom="column">
                  <wp:posOffset>2267585</wp:posOffset>
                </wp:positionH>
                <wp:positionV relativeFrom="paragraph">
                  <wp:posOffset>1842770</wp:posOffset>
                </wp:positionV>
                <wp:extent cx="1052195" cy="305435"/>
                <wp:effectExtent l="0" t="0" r="0" b="0"/>
                <wp:wrapNone/>
                <wp:docPr id="21" name="objec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195" cy="305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4005" w:rsidRPr="00213C75" w:rsidRDefault="00BC4005" w:rsidP="00AB6377">
                            <w:pPr>
                              <w:spacing w:before="20"/>
                              <w:ind w:left="14"/>
                              <w:rPr>
                                <w:rFonts w:ascii="Times New Roman" w:hAnsi="Times New Roman"/>
                                <w:color w:val="D5B788"/>
                                <w:spacing w:val="5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56"/>
                                <w:kern w:val="24"/>
                                <w:sz w:val="20"/>
                                <w:szCs w:val="20"/>
                              </w:rPr>
                              <w:t>AÑ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18"/>
                                <w:kern w:val="24"/>
                                <w:sz w:val="20"/>
                                <w:szCs w:val="20"/>
                              </w:rPr>
                              <w:t>O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56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-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62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22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-16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62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D5B788"/>
                                <w:spacing w:val="22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ect 5" o:spid="_x0000_s1028" type="#_x0000_t202" style="position:absolute;margin-left:178.55pt;margin-top:145.1pt;width:82.85pt;height:24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" filled="f" stroked="f">
                <v:path arrowok="t"/>
                <v:textbox style="mso-fit-shape-to-text:t" inset="0,1pt,0,0">
                  <w:txbxContent>
                    <w:p w:rsidR="00BC4005" w:rsidRPr="00213C75" w:rsidRDefault="00BC4005" w:rsidP="00AB6377">
                      <w:pPr>
                        <w:spacing w:before="20"/>
                        <w:ind w:left="14"/>
                        <w:rPr>
                          <w:rFonts w:ascii="Times New Roman" w:hAnsi="Times New Roman"/>
                          <w:color w:val="D5B788"/>
                          <w:spacing w:val="56"/>
                          <w:kern w:val="24"/>
                          <w:sz w:val="20"/>
                          <w:szCs w:val="20"/>
                        </w:rPr>
                      </w:pPr>
                      <w:r w:rsidRPr="00213C75">
                        <w:rPr>
                          <w:rFonts w:ascii="Times New Roman" w:hAnsi="Times New Roman"/>
                          <w:color w:val="D5B788"/>
                          <w:spacing w:val="56"/>
                          <w:kern w:val="24"/>
                          <w:sz w:val="20"/>
                          <w:szCs w:val="20"/>
                        </w:rPr>
                        <w:t>AÑ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18"/>
                          <w:kern w:val="24"/>
                          <w:sz w:val="20"/>
                          <w:szCs w:val="20"/>
                        </w:rPr>
                        <w:t>O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56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-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62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22"/>
                          <w:kern w:val="24"/>
                          <w:sz w:val="20"/>
                          <w:szCs w:val="20"/>
                        </w:rPr>
                        <w:t>0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-16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62"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D5B788"/>
                          <w:spacing w:val="22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2452820" wp14:editId="72211C14">
                <wp:simplePos x="0" y="0"/>
                <wp:positionH relativeFrom="column">
                  <wp:posOffset>2392045</wp:posOffset>
                </wp:positionH>
                <wp:positionV relativeFrom="paragraph">
                  <wp:posOffset>1750695</wp:posOffset>
                </wp:positionV>
                <wp:extent cx="618490" cy="25400"/>
                <wp:effectExtent l="0" t="0" r="0" b="0"/>
                <wp:wrapNone/>
                <wp:docPr id="20" name="objec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9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170" h="26035">
                              <a:moveTo>
                                <a:pt x="470636" y="0"/>
                              </a:moveTo>
                              <a:lnTo>
                                <a:pt x="0" y="0"/>
                              </a:lnTo>
                              <a:lnTo>
                                <a:pt x="0" y="25565"/>
                              </a:lnTo>
                              <a:lnTo>
                                <a:pt x="470636" y="25565"/>
                              </a:lnTo>
                              <a:lnTo>
                                <a:pt x="47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B78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ect 3" o:spid="_x0000_s1026" style="position:absolute;margin-left:188.35pt;margin-top:137.85pt;width:48.7pt;height: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471170,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" path="m470636,l,,,25565r470636,l470636,xe" fillcolor="#d5b788" stroked="f">
                <v:path arrowok="t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3F1DE7" wp14:editId="3F6B23AD">
                <wp:simplePos x="0" y="0"/>
                <wp:positionH relativeFrom="column">
                  <wp:posOffset>34290</wp:posOffset>
                </wp:positionH>
                <wp:positionV relativeFrom="paragraph">
                  <wp:posOffset>5954395</wp:posOffset>
                </wp:positionV>
                <wp:extent cx="513080" cy="24765"/>
                <wp:effectExtent l="0" t="0" r="1270" b="0"/>
                <wp:wrapNone/>
                <wp:docPr id="19" name="objec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80" h="24765">
                              <a:moveTo>
                                <a:pt x="512457" y="0"/>
                              </a:moveTo>
                              <a:lnTo>
                                <a:pt x="0" y="0"/>
                              </a:lnTo>
                              <a:lnTo>
                                <a:pt x="0" y="24256"/>
                              </a:lnTo>
                              <a:lnTo>
                                <a:pt x="512457" y="24256"/>
                              </a:lnTo>
                              <a:lnTo>
                                <a:pt x="512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B78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ect 9" o:spid="_x0000_s1026" style="position:absolute;margin-left:2.7pt;margin-top:468.85pt;width:40.4pt;height:1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30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" path="m512457,l,,,24256r512457,l512457,xe" fillcolor="#d5b788" stroked="f">
                <v:path arrowok="t"/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49024" behindDoc="0" locked="0" layoutInCell="1" allowOverlap="1" wp14:anchorId="0C4467F6" wp14:editId="3755001D">
            <wp:simplePos x="0" y="0"/>
            <wp:positionH relativeFrom="column">
              <wp:posOffset>26670</wp:posOffset>
            </wp:positionH>
            <wp:positionV relativeFrom="paragraph">
              <wp:posOffset>5048885</wp:posOffset>
            </wp:positionV>
            <wp:extent cx="514985" cy="478790"/>
            <wp:effectExtent l="0" t="0" r="0" b="0"/>
            <wp:wrapNone/>
            <wp:docPr id="73" name="objec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F237C5" wp14:editId="3152553D">
                <wp:simplePos x="0" y="0"/>
                <wp:positionH relativeFrom="column">
                  <wp:posOffset>0</wp:posOffset>
                </wp:positionH>
                <wp:positionV relativeFrom="paragraph">
                  <wp:posOffset>5603875</wp:posOffset>
                </wp:positionV>
                <wp:extent cx="2267585" cy="371475"/>
                <wp:effectExtent l="0" t="0" r="0" b="0"/>
                <wp:wrapNone/>
                <wp:docPr id="17" name="objec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758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4005" w:rsidRPr="003A00CC" w:rsidRDefault="00BC4005" w:rsidP="00AB6377">
                            <w:pPr>
                              <w:pStyle w:val="Sinespaciado"/>
                              <w:rPr>
                                <w:rFonts w:ascii="Arial MT" w:hAnsi="Arial MT" w:cs="Arial MT"/>
                                <w:color w:val="D5B788"/>
                                <w:spacing w:val="23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3A00CC">
                              <w:rPr>
                                <w:rFonts w:ascii="Arial MT" w:hAnsi="Arial MT" w:cs="Arial MT"/>
                                <w:color w:val="D5B788"/>
                                <w:spacing w:val="23"/>
                                <w:kern w:val="24"/>
                                <w:sz w:val="15"/>
                                <w:szCs w:val="15"/>
                              </w:rPr>
                              <w:t>GOBIERNO DE LA</w:t>
                            </w:r>
                          </w:p>
                          <w:p w:rsidR="00BC4005" w:rsidRDefault="00BC4005" w:rsidP="00AB6377">
                            <w:pPr>
                              <w:spacing w:before="13"/>
                              <w:ind w:left="14"/>
                              <w:rPr>
                                <w:rFonts w:ascii="Georgia" w:hAnsi="Georgia" w:cs="Georgia"/>
                                <w:b/>
                                <w:bCs/>
                                <w:color w:val="D5B788"/>
                                <w:spacing w:val="18"/>
                                <w:kern w:val="24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D5B788"/>
                                <w:spacing w:val="18"/>
                                <w:kern w:val="24"/>
                              </w:rPr>
                              <w:t>REPÚBLICA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D5B788"/>
                                <w:spacing w:val="29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D5B788"/>
                                <w:spacing w:val="20"/>
                                <w:kern w:val="24"/>
                              </w:rPr>
                              <w:t>DOMINICANA</w:t>
                            </w:r>
                          </w:p>
                        </w:txbxContent>
                      </wps:txbx>
                      <wps:bodyPr vert="horz" wrap="square" lIns="0" tIns="1524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8" o:spid="_x0000_s1029" type="#_x0000_t202" style="position:absolute;margin-left:0;margin-top:441.25pt;width:178.55pt;height:2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" filled="f" stroked="f">
                <v:path arrowok="t"/>
                <v:textbox inset="0,1.2pt,0,0">
                  <w:txbxContent>
                    <w:p w:rsidR="00BC4005" w:rsidRPr="003A00CC" w:rsidRDefault="00BC4005" w:rsidP="00AB6377">
                      <w:pPr>
                        <w:pStyle w:val="Sinespaciado"/>
                        <w:rPr>
                          <w:rFonts w:ascii="Arial MT" w:hAnsi="Arial MT" w:cs="Arial MT"/>
                          <w:color w:val="D5B788"/>
                          <w:spacing w:val="23"/>
                          <w:kern w:val="24"/>
                          <w:sz w:val="15"/>
                          <w:szCs w:val="15"/>
                        </w:rPr>
                      </w:pPr>
                      <w:r w:rsidRPr="003A00CC">
                        <w:rPr>
                          <w:rFonts w:ascii="Arial MT" w:hAnsi="Arial MT" w:cs="Arial MT"/>
                          <w:color w:val="D5B788"/>
                          <w:spacing w:val="23"/>
                          <w:kern w:val="24"/>
                          <w:sz w:val="15"/>
                          <w:szCs w:val="15"/>
                        </w:rPr>
                        <w:t>GOBIERNO DE LA</w:t>
                      </w:r>
                    </w:p>
                    <w:p w:rsidR="00BC4005" w:rsidRDefault="00BC4005" w:rsidP="00AB6377">
                      <w:pPr>
                        <w:spacing w:before="13"/>
                        <w:ind w:left="14"/>
                        <w:rPr>
                          <w:rFonts w:ascii="Georgia" w:hAnsi="Georgia" w:cs="Georgia"/>
                          <w:b/>
                          <w:bCs/>
                          <w:color w:val="D5B788"/>
                          <w:spacing w:val="18"/>
                          <w:kern w:val="24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color w:val="D5B788"/>
                          <w:spacing w:val="18"/>
                          <w:kern w:val="24"/>
                        </w:rPr>
                        <w:t>REPÚBLICA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color w:val="D5B788"/>
                          <w:spacing w:val="29"/>
                          <w:kern w:val="24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color w:val="D5B788"/>
                          <w:spacing w:val="20"/>
                          <w:kern w:val="24"/>
                        </w:rPr>
                        <w:t>DOMINICANA</w:t>
                      </w:r>
                    </w:p>
                  </w:txbxContent>
                </v:textbox>
              </v:shape>
            </w:pict>
          </mc:Fallback>
        </mc:AlternateContent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lastRenderedPageBreak/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  <w:r w:rsidR="00AB6377" w:rsidRPr="0031024F">
        <w:tab/>
      </w:r>
    </w:p>
    <w:p w:rsidR="00332ECD" w:rsidRPr="0031024F" w:rsidRDefault="00AB6377" w:rsidP="004F4235">
      <w:pPr>
        <w:spacing w:after="0" w:line="360" w:lineRule="auto"/>
      </w:pP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</w:p>
    <w:p w:rsidR="00517A22" w:rsidRPr="0031024F" w:rsidRDefault="00297C12" w:rsidP="004F4235">
      <w:pPr>
        <w:spacing w:after="0" w:line="360" w:lineRule="auto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9CC261" wp14:editId="1ED9C614">
                <wp:simplePos x="0" y="0"/>
                <wp:positionH relativeFrom="column">
                  <wp:posOffset>1125855</wp:posOffset>
                </wp:positionH>
                <wp:positionV relativeFrom="paragraph">
                  <wp:posOffset>-203835</wp:posOffset>
                </wp:positionV>
                <wp:extent cx="3004820" cy="904240"/>
                <wp:effectExtent l="0" t="0" r="0" b="0"/>
                <wp:wrapNone/>
                <wp:docPr id="16" name="objec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4820" cy="904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4005" w:rsidRPr="00603B58" w:rsidRDefault="00BC4005" w:rsidP="00B9007C">
                            <w:pPr>
                              <w:spacing w:before="38"/>
                              <w:jc w:val="center"/>
                              <w:rPr>
                                <w:rFonts w:ascii="Times New Roman" w:hAnsi="Times New Roman"/>
                                <w:color w:val="D5B788"/>
                                <w:spacing w:val="58"/>
                                <w:kern w:val="24"/>
                                <w:sz w:val="48"/>
                                <w:szCs w:val="48"/>
                                <w:lang w:val="es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D5B788"/>
                                <w:spacing w:val="60"/>
                                <w:kern w:val="24"/>
                                <w:sz w:val="48"/>
                                <w:szCs w:val="48"/>
                                <w:lang w:val="es-US"/>
                              </w:rPr>
                              <w:t>MEMORIA INSTITUCIONAL</w:t>
                            </w:r>
                          </w:p>
                        </w:txbxContent>
                      </wps:txbx>
                      <wps:bodyPr vert="horz" wrap="square" lIns="0" tIns="1714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8.65pt;margin-top:-16.05pt;width:236.6pt;height:7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" filled="f" stroked="f">
                <v:path arrowok="t"/>
                <v:textbox style="mso-fit-shape-to-text:t" inset="0,1.35pt,0,0">
                  <w:txbxContent>
                    <w:p w:rsidR="00BC4005" w:rsidRPr="00603B58" w:rsidRDefault="00BC4005" w:rsidP="00B9007C">
                      <w:pPr>
                        <w:spacing w:before="38"/>
                        <w:jc w:val="center"/>
                        <w:rPr>
                          <w:rFonts w:ascii="Times New Roman" w:hAnsi="Times New Roman"/>
                          <w:color w:val="D5B788"/>
                          <w:spacing w:val="58"/>
                          <w:kern w:val="24"/>
                          <w:sz w:val="48"/>
                          <w:szCs w:val="48"/>
                          <w:lang w:val="es-US"/>
                        </w:rPr>
                      </w:pPr>
                      <w:r>
                        <w:rPr>
                          <w:rFonts w:ascii="Times New Roman" w:hAnsi="Times New Roman"/>
                          <w:color w:val="D5B788"/>
                          <w:spacing w:val="60"/>
                          <w:kern w:val="24"/>
                          <w:sz w:val="48"/>
                          <w:szCs w:val="48"/>
                          <w:lang w:val="es-US"/>
                        </w:rPr>
                        <w:t>MEMORIA INSTITUCIONAL</w:t>
                      </w:r>
                    </w:p>
                  </w:txbxContent>
                </v:textbox>
              </v:shape>
            </w:pict>
          </mc:Fallback>
        </mc:AlternateContent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</w:p>
    <w:p w:rsidR="00C6451B" w:rsidRPr="0031024F" w:rsidRDefault="00297C12" w:rsidP="004F4235">
      <w:pPr>
        <w:spacing w:after="0" w:line="360" w:lineRule="auto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90A1A4" wp14:editId="7E95E924">
                <wp:simplePos x="0" y="0"/>
                <wp:positionH relativeFrom="column">
                  <wp:posOffset>2098040</wp:posOffset>
                </wp:positionH>
                <wp:positionV relativeFrom="paragraph">
                  <wp:posOffset>208915</wp:posOffset>
                </wp:positionV>
                <wp:extent cx="1052195" cy="305435"/>
                <wp:effectExtent l="0" t="0" r="0" b="0"/>
                <wp:wrapNone/>
                <wp:docPr id="15" name="objec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195" cy="305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4005" w:rsidRPr="00213C75" w:rsidRDefault="00BC4005" w:rsidP="00C6451B">
                            <w:pPr>
                              <w:spacing w:before="20"/>
                              <w:ind w:left="14"/>
                              <w:rPr>
                                <w:rFonts w:ascii="Times New Roman" w:hAnsi="Times New Roman"/>
                                <w:color w:val="D5B788"/>
                                <w:spacing w:val="5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56"/>
                                <w:kern w:val="24"/>
                                <w:sz w:val="20"/>
                                <w:szCs w:val="20"/>
                              </w:rPr>
                              <w:t>AÑ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18"/>
                                <w:kern w:val="24"/>
                                <w:sz w:val="20"/>
                                <w:szCs w:val="20"/>
                              </w:rPr>
                              <w:t>O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56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-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62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22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-16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62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D5B788"/>
                                <w:spacing w:val="22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5.2pt;margin-top:16.45pt;width:82.85pt;height:2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" filled="f" stroked="f">
                <v:path arrowok="t"/>
                <v:textbox style="mso-fit-shape-to-text:t" inset="0,1pt,0,0">
                  <w:txbxContent>
                    <w:p w:rsidR="00BC4005" w:rsidRPr="00213C75" w:rsidRDefault="00BC4005" w:rsidP="00C6451B">
                      <w:pPr>
                        <w:spacing w:before="20"/>
                        <w:ind w:left="14"/>
                        <w:rPr>
                          <w:rFonts w:ascii="Times New Roman" w:hAnsi="Times New Roman"/>
                          <w:color w:val="D5B788"/>
                          <w:spacing w:val="56"/>
                          <w:kern w:val="24"/>
                          <w:sz w:val="20"/>
                          <w:szCs w:val="20"/>
                        </w:rPr>
                      </w:pPr>
                      <w:r w:rsidRPr="00213C75">
                        <w:rPr>
                          <w:rFonts w:ascii="Times New Roman" w:hAnsi="Times New Roman"/>
                          <w:color w:val="D5B788"/>
                          <w:spacing w:val="56"/>
                          <w:kern w:val="24"/>
                          <w:sz w:val="20"/>
                          <w:szCs w:val="20"/>
                        </w:rPr>
                        <w:t>AÑ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18"/>
                          <w:kern w:val="24"/>
                          <w:sz w:val="20"/>
                          <w:szCs w:val="20"/>
                        </w:rPr>
                        <w:t>O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56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-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62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22"/>
                          <w:kern w:val="24"/>
                          <w:sz w:val="20"/>
                          <w:szCs w:val="20"/>
                        </w:rPr>
                        <w:t>0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-16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62"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D5B788"/>
                          <w:spacing w:val="22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1DFEBE" wp14:editId="11C291D3">
                <wp:simplePos x="0" y="0"/>
                <wp:positionH relativeFrom="column">
                  <wp:posOffset>2208530</wp:posOffset>
                </wp:positionH>
                <wp:positionV relativeFrom="paragraph">
                  <wp:posOffset>121920</wp:posOffset>
                </wp:positionV>
                <wp:extent cx="618490" cy="25400"/>
                <wp:effectExtent l="0" t="0" r="0" b="0"/>
                <wp:wrapNone/>
                <wp:docPr id="14" name="objec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9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170" h="26035">
                              <a:moveTo>
                                <a:pt x="470636" y="0"/>
                              </a:moveTo>
                              <a:lnTo>
                                <a:pt x="0" y="0"/>
                              </a:lnTo>
                              <a:lnTo>
                                <a:pt x="0" y="25565"/>
                              </a:lnTo>
                              <a:lnTo>
                                <a:pt x="470636" y="25565"/>
                              </a:lnTo>
                              <a:lnTo>
                                <a:pt x="47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B78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ect 3" o:spid="_x0000_s1026" style="position:absolute;margin-left:173.9pt;margin-top:9.6pt;width:48.7pt;height: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471170,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" path="m470636,l,,,25565r470636,l470636,xe" fillcolor="#d5b788" stroked="f">
                <v:path arrowok="t"/>
              </v:shape>
            </w:pict>
          </mc:Fallback>
        </mc:AlternateContent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  <w:r w:rsidR="00C6451B" w:rsidRPr="0031024F">
        <w:tab/>
      </w:r>
    </w:p>
    <w:p w:rsidR="006B5867" w:rsidRPr="0031024F" w:rsidRDefault="00C6451B" w:rsidP="004F4235">
      <w:pPr>
        <w:spacing w:after="0" w:line="360" w:lineRule="auto"/>
      </w:pPr>
      <w:r w:rsidRPr="0031024F">
        <w:tab/>
      </w:r>
      <w:r w:rsidRPr="0031024F">
        <w:tab/>
      </w:r>
    </w:p>
    <w:p w:rsidR="00E346F1" w:rsidRPr="0031024F" w:rsidRDefault="00C6451B" w:rsidP="004F4235">
      <w:pPr>
        <w:spacing w:after="0" w:line="360" w:lineRule="auto"/>
      </w:pP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  <w:r w:rsidRPr="0031024F">
        <w:tab/>
      </w:r>
    </w:p>
    <w:p w:rsidR="00C36ED2" w:rsidRPr="0031024F" w:rsidRDefault="00C36ED2" w:rsidP="004F4235">
      <w:pPr>
        <w:spacing w:after="0" w:line="360" w:lineRule="auto"/>
        <w:rPr>
          <w:b/>
          <w:bCs/>
        </w:rPr>
      </w:pPr>
    </w:p>
    <w:p w:rsidR="007C3D83" w:rsidRPr="0031024F" w:rsidRDefault="007C3D83" w:rsidP="004F4235">
      <w:pPr>
        <w:tabs>
          <w:tab w:val="left" w:pos="5229"/>
        </w:tabs>
        <w:spacing w:after="0" w:line="360" w:lineRule="auto"/>
      </w:pPr>
      <w:r w:rsidRPr="0031024F">
        <w:tab/>
      </w:r>
      <w:r w:rsidRPr="0031024F">
        <w:tab/>
      </w:r>
    </w:p>
    <w:p w:rsidR="0083304D" w:rsidRPr="0031024F" w:rsidRDefault="00297C12" w:rsidP="004F4235">
      <w:pPr>
        <w:tabs>
          <w:tab w:val="left" w:pos="0"/>
        </w:tabs>
        <w:spacing w:after="0" w:line="360" w:lineRule="auto"/>
      </w:pPr>
      <w:r>
        <w:rPr>
          <w:noProof/>
          <w:lang w:val="es-DO" w:eastAsia="es-DO"/>
        </w:rPr>
        <w:drawing>
          <wp:anchor distT="0" distB="0" distL="114300" distR="114300" simplePos="0" relativeHeight="251657216" behindDoc="0" locked="0" layoutInCell="1" allowOverlap="1" wp14:anchorId="7060F41C" wp14:editId="5281D9AC">
            <wp:simplePos x="0" y="0"/>
            <wp:positionH relativeFrom="column">
              <wp:posOffset>6985</wp:posOffset>
            </wp:positionH>
            <wp:positionV relativeFrom="paragraph">
              <wp:posOffset>191770</wp:posOffset>
            </wp:positionV>
            <wp:extent cx="514985" cy="478790"/>
            <wp:effectExtent l="0" t="0" r="0" b="0"/>
            <wp:wrapNone/>
            <wp:docPr id="88" name="objec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51B" w:rsidRPr="0031024F">
        <w:tab/>
      </w:r>
      <w:r w:rsidR="00C6451B" w:rsidRPr="0031024F">
        <w:tab/>
      </w:r>
    </w:p>
    <w:p w:rsidR="00E346F1" w:rsidRPr="0031024F" w:rsidRDefault="00297C12" w:rsidP="004F4235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olor w:val="808080"/>
          <w:spacing w:val="20"/>
          <w:sz w:val="28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61312" behindDoc="1" locked="0" layoutInCell="1" allowOverlap="1" wp14:anchorId="5A886CEE" wp14:editId="3EC7D14F">
            <wp:simplePos x="0" y="0"/>
            <wp:positionH relativeFrom="column">
              <wp:posOffset>3527425</wp:posOffset>
            </wp:positionH>
            <wp:positionV relativeFrom="paragraph">
              <wp:posOffset>300990</wp:posOffset>
            </wp:positionV>
            <wp:extent cx="1452880" cy="529590"/>
            <wp:effectExtent l="0" t="0" r="0" b="3810"/>
            <wp:wrapThrough wrapText="bothSides">
              <wp:wrapPolygon edited="0">
                <wp:start x="13594" y="0"/>
                <wp:lineTo x="0" y="9324"/>
                <wp:lineTo x="0" y="19424"/>
                <wp:lineTo x="10762" y="20978"/>
                <wp:lineTo x="13028" y="20978"/>
                <wp:lineTo x="18409" y="20978"/>
                <wp:lineTo x="21241" y="18647"/>
                <wp:lineTo x="21241" y="10101"/>
                <wp:lineTo x="15010" y="0"/>
                <wp:lineTo x="13594" y="0"/>
              </wp:wrapPolygon>
            </wp:wrapThrough>
            <wp:docPr id="116" name="Imagen 116" descr="logo do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logo dorad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6F1" w:rsidRPr="0031024F" w:rsidRDefault="00297C12" w:rsidP="004F4235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olor w:val="808080"/>
          <w:spacing w:val="20"/>
          <w:sz w:val="28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59E4A" wp14:editId="5C864783">
                <wp:simplePos x="0" y="0"/>
                <wp:positionH relativeFrom="column">
                  <wp:posOffset>-10160</wp:posOffset>
                </wp:positionH>
                <wp:positionV relativeFrom="paragraph">
                  <wp:posOffset>160655</wp:posOffset>
                </wp:positionV>
                <wp:extent cx="2267585" cy="371475"/>
                <wp:effectExtent l="0" t="0" r="0" b="0"/>
                <wp:wrapNone/>
                <wp:docPr id="13" name="objec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758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4005" w:rsidRPr="003A00CC" w:rsidRDefault="00BC4005" w:rsidP="00C6451B">
                            <w:pPr>
                              <w:pStyle w:val="Sinespaciado"/>
                              <w:rPr>
                                <w:rFonts w:ascii="Arial MT" w:hAnsi="Arial MT" w:cs="Arial MT"/>
                                <w:color w:val="D5B788"/>
                                <w:spacing w:val="23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3A00CC">
                              <w:rPr>
                                <w:rFonts w:ascii="Arial MT" w:hAnsi="Arial MT" w:cs="Arial MT"/>
                                <w:color w:val="D5B788"/>
                                <w:spacing w:val="23"/>
                                <w:kern w:val="24"/>
                                <w:sz w:val="15"/>
                                <w:szCs w:val="15"/>
                              </w:rPr>
                              <w:t>GOBIERNO DE LA</w:t>
                            </w:r>
                          </w:p>
                          <w:p w:rsidR="00BC4005" w:rsidRDefault="00BC4005" w:rsidP="00C6451B">
                            <w:pPr>
                              <w:spacing w:before="13"/>
                              <w:ind w:left="14"/>
                              <w:rPr>
                                <w:rFonts w:ascii="Georgia" w:hAnsi="Georgia" w:cs="Georgia"/>
                                <w:b/>
                                <w:bCs/>
                                <w:color w:val="D5B788"/>
                                <w:spacing w:val="18"/>
                                <w:kern w:val="24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D5B788"/>
                                <w:spacing w:val="18"/>
                                <w:kern w:val="24"/>
                              </w:rPr>
                              <w:t>REPÚBLICA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D5B788"/>
                                <w:spacing w:val="29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D5B788"/>
                                <w:spacing w:val="20"/>
                                <w:kern w:val="24"/>
                              </w:rPr>
                              <w:t>DOMINICANA</w:t>
                            </w:r>
                          </w:p>
                        </w:txbxContent>
                      </wps:txbx>
                      <wps:bodyPr vert="horz" wrap="square" lIns="0" tIns="1524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8pt;margin-top:12.65pt;width:178.5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" filled="f" stroked="f">
                <v:path arrowok="t"/>
                <v:textbox inset="0,1.2pt,0,0">
                  <w:txbxContent>
                    <w:p w:rsidR="00BC4005" w:rsidRPr="003A00CC" w:rsidRDefault="00BC4005" w:rsidP="00C6451B">
                      <w:pPr>
                        <w:pStyle w:val="Sinespaciado"/>
                        <w:rPr>
                          <w:rFonts w:ascii="Arial MT" w:hAnsi="Arial MT" w:cs="Arial MT"/>
                          <w:color w:val="D5B788"/>
                          <w:spacing w:val="23"/>
                          <w:kern w:val="24"/>
                          <w:sz w:val="15"/>
                          <w:szCs w:val="15"/>
                        </w:rPr>
                      </w:pPr>
                      <w:r w:rsidRPr="003A00CC">
                        <w:rPr>
                          <w:rFonts w:ascii="Arial MT" w:hAnsi="Arial MT" w:cs="Arial MT"/>
                          <w:color w:val="D5B788"/>
                          <w:spacing w:val="23"/>
                          <w:kern w:val="24"/>
                          <w:sz w:val="15"/>
                          <w:szCs w:val="15"/>
                        </w:rPr>
                        <w:t>GOBIERNO DE LA</w:t>
                      </w:r>
                    </w:p>
                    <w:p w:rsidR="00BC4005" w:rsidRDefault="00BC4005" w:rsidP="00C6451B">
                      <w:pPr>
                        <w:spacing w:before="13"/>
                        <w:ind w:left="14"/>
                        <w:rPr>
                          <w:rFonts w:ascii="Georgia" w:hAnsi="Georgia" w:cs="Georgia"/>
                          <w:b/>
                          <w:bCs/>
                          <w:color w:val="D5B788"/>
                          <w:spacing w:val="18"/>
                          <w:kern w:val="24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color w:val="D5B788"/>
                          <w:spacing w:val="18"/>
                          <w:kern w:val="24"/>
                        </w:rPr>
                        <w:t>REPÚBLICA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color w:val="D5B788"/>
                          <w:spacing w:val="29"/>
                          <w:kern w:val="24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color w:val="D5B788"/>
                          <w:spacing w:val="20"/>
                          <w:kern w:val="24"/>
                        </w:rPr>
                        <w:t>DOMINICANA</w:t>
                      </w:r>
                    </w:p>
                  </w:txbxContent>
                </v:textbox>
              </v:shape>
            </w:pict>
          </mc:Fallback>
        </mc:AlternateContent>
      </w:r>
    </w:p>
    <w:p w:rsidR="008316F6" w:rsidRPr="0031024F" w:rsidRDefault="00297C12" w:rsidP="000D700B">
      <w:pPr>
        <w:tabs>
          <w:tab w:val="left" w:pos="0"/>
        </w:tabs>
        <w:spacing w:after="0" w:line="360" w:lineRule="auto"/>
        <w:jc w:val="center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24322" wp14:editId="08864154">
                <wp:simplePos x="0" y="0"/>
                <wp:positionH relativeFrom="column">
                  <wp:posOffset>25400</wp:posOffset>
                </wp:positionH>
                <wp:positionV relativeFrom="paragraph">
                  <wp:posOffset>183515</wp:posOffset>
                </wp:positionV>
                <wp:extent cx="513080" cy="24765"/>
                <wp:effectExtent l="0" t="0" r="1270" b="0"/>
                <wp:wrapNone/>
                <wp:docPr id="12" name="objec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80" h="24765">
                              <a:moveTo>
                                <a:pt x="512457" y="0"/>
                              </a:moveTo>
                              <a:lnTo>
                                <a:pt x="0" y="0"/>
                              </a:lnTo>
                              <a:lnTo>
                                <a:pt x="0" y="24256"/>
                              </a:lnTo>
                              <a:lnTo>
                                <a:pt x="512457" y="24256"/>
                              </a:lnTo>
                              <a:lnTo>
                                <a:pt x="512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B78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ect 9" o:spid="_x0000_s1026" style="position:absolute;margin-left:2pt;margin-top:14.45pt;width:40.4pt;height: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30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" path="m512457,l,,,24256r512457,l512457,xe" fillcolor="#d5b788" stroked="f">
                <v:path arrowok="t"/>
              </v:shape>
            </w:pict>
          </mc:Fallback>
        </mc:AlternateContent>
      </w:r>
    </w:p>
    <w:p w:rsidR="008C2B23" w:rsidRDefault="008C2B23" w:rsidP="008C2B23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olor w:val="808080"/>
          <w:spacing w:val="20"/>
          <w:sz w:val="28"/>
        </w:rPr>
      </w:pPr>
      <w:bookmarkStart w:id="2" w:name="_Toc75854600"/>
      <w:bookmarkStart w:id="3" w:name="_Toc75854633"/>
      <w:r w:rsidRPr="0031024F">
        <w:rPr>
          <w:rFonts w:ascii="Times New Roman" w:hAnsi="Times New Roman"/>
          <w:b/>
          <w:color w:val="808080"/>
          <w:spacing w:val="20"/>
          <w:sz w:val="28"/>
        </w:rPr>
        <w:lastRenderedPageBreak/>
        <w:t>TABLA DE CONTENIDO</w:t>
      </w:r>
    </w:p>
    <w:p w:rsidR="002E3B3E" w:rsidRPr="0031024F" w:rsidRDefault="00297C12" w:rsidP="008C2B23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olor w:val="808080"/>
          <w:spacing w:val="20"/>
          <w:sz w:val="28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184DC0E" wp14:editId="00FAC2D5">
                <wp:simplePos x="0" y="0"/>
                <wp:positionH relativeFrom="margin">
                  <wp:posOffset>2235200</wp:posOffset>
                </wp:positionH>
                <wp:positionV relativeFrom="paragraph">
                  <wp:posOffset>12699</wp:posOffset>
                </wp:positionV>
                <wp:extent cx="463550" cy="0"/>
                <wp:effectExtent l="0" t="19050" r="12700" b="19050"/>
                <wp:wrapNone/>
                <wp:docPr id="11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E2A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76pt,1pt" to="212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" strokecolor="#ee2a24" strokeweight="2.25pt">
                <v:stroke joinstyle="miter"/>
                <w10:wrap anchorx="margin"/>
              </v:line>
            </w:pict>
          </mc:Fallback>
        </mc:AlternateContent>
      </w:r>
    </w:p>
    <w:p w:rsidR="00F54ABB" w:rsidRPr="00F54ABB" w:rsidRDefault="000C5196" w:rsidP="00F54ABB">
      <w:pPr>
        <w:pStyle w:val="TDC3"/>
        <w:rPr>
          <w:rFonts w:ascii="Calibri" w:hAnsi="Calibri"/>
          <w:color w:val="auto"/>
          <w:lang w:val="es-DO" w:eastAsia="es-DO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5083482" w:history="1">
        <w:r w:rsidR="00F54ABB" w:rsidRPr="00F54ABB">
          <w:rPr>
            <w:rStyle w:val="Hipervnculo"/>
          </w:rPr>
          <w:t>I.</w:t>
        </w:r>
        <w:r w:rsidR="00F54ABB" w:rsidRPr="00F54ABB">
          <w:rPr>
            <w:rFonts w:ascii="Calibri" w:hAnsi="Calibri"/>
            <w:color w:val="auto"/>
            <w:lang w:val="es-DO" w:eastAsia="es-DO"/>
          </w:rPr>
          <w:tab/>
        </w:r>
        <w:r w:rsidR="00F54ABB" w:rsidRPr="00F54ABB">
          <w:rPr>
            <w:rStyle w:val="Hipervnculo"/>
          </w:rPr>
          <w:t>RESUMEN EJECUTIVO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_Toc155083482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1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483" w:history="1">
        <w:r w:rsidR="00644369">
          <w:rPr>
            <w:rStyle w:val="Hipervnculo"/>
            <w:b w:val="0"/>
          </w:rPr>
          <w:t>1.2 Logros Acumulados de la Gestión por P</w:t>
        </w:r>
        <w:r w:rsidR="00F54ABB" w:rsidRPr="00F54ABB">
          <w:rPr>
            <w:rStyle w:val="Hipervnculo"/>
            <w:b w:val="0"/>
          </w:rPr>
          <w:t>roductos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_Toc155083483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3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484" w:history="1">
        <w:r w:rsidR="00F54ABB" w:rsidRPr="00F54ABB">
          <w:rPr>
            <w:rStyle w:val="Hipervnculo"/>
          </w:rPr>
          <w:t>II.</w:t>
        </w:r>
        <w:r w:rsidR="00F54ABB" w:rsidRPr="00F54ABB">
          <w:rPr>
            <w:rFonts w:ascii="Calibri" w:hAnsi="Calibri"/>
            <w:color w:val="auto"/>
            <w:lang w:val="es-DO" w:eastAsia="es-DO"/>
          </w:rPr>
          <w:tab/>
        </w:r>
        <w:r w:rsidR="00F54ABB" w:rsidRPr="00F54ABB">
          <w:rPr>
            <w:rStyle w:val="Hipervnculo"/>
          </w:rPr>
          <w:t>INFORMACIÓN INSTITUCIONAL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_Toc155083484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4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485" w:history="1">
        <w:r w:rsidR="00F54ABB" w:rsidRPr="00F54ABB">
          <w:rPr>
            <w:rStyle w:val="Hipervnculo"/>
            <w:b w:val="0"/>
          </w:rPr>
          <w:t>2.1 Marco Institucional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_Toc155083485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4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486" w:history="1">
        <w:r w:rsidR="00F54ABB" w:rsidRPr="00F54ABB">
          <w:rPr>
            <w:rStyle w:val="Hipervnculo"/>
            <w:b w:val="0"/>
          </w:rPr>
          <w:t>2.2 Base  Legal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_Toc155083486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5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487" w:history="1">
        <w:r w:rsidR="00F54ABB" w:rsidRPr="00F54ABB">
          <w:rPr>
            <w:rStyle w:val="Hipervnculo"/>
            <w:b w:val="0"/>
          </w:rPr>
          <w:t>2.3</w:t>
        </w:r>
        <w:r w:rsidR="00F54ABB" w:rsidRPr="00F54ABB">
          <w:rPr>
            <w:rFonts w:ascii="Calibri" w:hAnsi="Calibri"/>
            <w:color w:val="auto"/>
            <w:lang w:val="es-DO" w:eastAsia="es-DO"/>
          </w:rPr>
          <w:tab/>
        </w:r>
        <w:r w:rsidR="00F54ABB" w:rsidRPr="00F54ABB">
          <w:rPr>
            <w:rStyle w:val="Hipervnculo"/>
            <w:b w:val="0"/>
          </w:rPr>
          <w:t>Estructura Organizativa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_Toc155083487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7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488" w:history="1">
        <w:r w:rsidR="00F54ABB" w:rsidRPr="00F54ABB">
          <w:rPr>
            <w:rStyle w:val="Hipervnculo"/>
            <w:b w:val="0"/>
          </w:rPr>
          <w:t>2.4 Plan Estratégico Institucional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_Toc155083488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9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489" w:history="1">
        <w:r w:rsidR="00F54ABB" w:rsidRPr="00F54ABB">
          <w:rPr>
            <w:rStyle w:val="Hipervnculo"/>
          </w:rPr>
          <w:t>III.</w:t>
        </w:r>
        <w:r w:rsidR="00F54ABB" w:rsidRPr="00F54ABB">
          <w:rPr>
            <w:rFonts w:ascii="Calibri" w:hAnsi="Calibri"/>
            <w:color w:val="auto"/>
            <w:lang w:val="es-DO" w:eastAsia="es-DO"/>
          </w:rPr>
          <w:tab/>
        </w:r>
        <w:r w:rsidR="00F54ABB" w:rsidRPr="00F54ABB">
          <w:rPr>
            <w:rStyle w:val="Hipervnculo"/>
          </w:rPr>
          <w:t>RESULTADOS MISIONALES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_Toc155083489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10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490" w:history="1">
        <w:r w:rsidR="00F54ABB" w:rsidRPr="00F54ABB">
          <w:rPr>
            <w:rStyle w:val="Hipervnculo"/>
            <w:b w:val="0"/>
          </w:rPr>
          <w:t>3.1 Servicios Financieros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_Toc155083490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11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>
      <w:pPr>
        <w:pStyle w:val="TDC1"/>
        <w:rPr>
          <w:rFonts w:ascii="Calibri" w:hAnsi="Calibri"/>
          <w:b w:val="0"/>
          <w:color w:val="auto"/>
          <w:lang w:val="es-DO" w:eastAsia="es-DO"/>
        </w:rPr>
      </w:pPr>
      <w:hyperlink w:anchor="_Toc155083491" w:history="1">
        <w:r w:rsidR="00F54ABB" w:rsidRPr="00F54ABB">
          <w:rPr>
            <w:rStyle w:val="Hipervnculo"/>
            <w:b w:val="0"/>
            <w:spacing w:val="20"/>
            <w:sz w:val="20"/>
            <w:szCs w:val="20"/>
          </w:rPr>
          <w:t>3.1.1 Empleos Impactados</w:t>
        </w:r>
        <w:r w:rsidR="00F54ABB" w:rsidRPr="00F54ABB">
          <w:rPr>
            <w:b w:val="0"/>
            <w:webHidden/>
          </w:rPr>
          <w:tab/>
        </w:r>
        <w:r w:rsidR="00F54ABB" w:rsidRPr="00F54ABB">
          <w:rPr>
            <w:b w:val="0"/>
            <w:webHidden/>
          </w:rPr>
          <w:fldChar w:fldCharType="begin"/>
        </w:r>
        <w:r w:rsidR="00F54ABB" w:rsidRPr="00F54ABB">
          <w:rPr>
            <w:b w:val="0"/>
            <w:webHidden/>
          </w:rPr>
          <w:instrText xml:space="preserve"> PAGEREF _Toc155083491 \h </w:instrText>
        </w:r>
        <w:r w:rsidR="00F54ABB" w:rsidRPr="00F54ABB">
          <w:rPr>
            <w:b w:val="0"/>
            <w:webHidden/>
          </w:rPr>
        </w:r>
        <w:r w:rsidR="00F54ABB" w:rsidRPr="00F54ABB">
          <w:rPr>
            <w:b w:val="0"/>
            <w:webHidden/>
          </w:rPr>
          <w:fldChar w:fldCharType="separate"/>
        </w:r>
        <w:r w:rsidR="00F40FC6">
          <w:rPr>
            <w:b w:val="0"/>
            <w:webHidden/>
          </w:rPr>
          <w:t>11</w:t>
        </w:r>
        <w:r w:rsidR="00F54ABB" w:rsidRPr="00F54ABB">
          <w:rPr>
            <w:b w:val="0"/>
            <w:webHidden/>
          </w:rPr>
          <w:fldChar w:fldCharType="end"/>
        </w:r>
      </w:hyperlink>
    </w:p>
    <w:p w:rsidR="00F54ABB" w:rsidRPr="00F54ABB" w:rsidRDefault="00785D8D">
      <w:pPr>
        <w:pStyle w:val="TDC1"/>
        <w:rPr>
          <w:rFonts w:ascii="Calibri" w:hAnsi="Calibri"/>
          <w:b w:val="0"/>
          <w:color w:val="auto"/>
          <w:sz w:val="20"/>
          <w:szCs w:val="20"/>
          <w:lang w:val="es-DO" w:eastAsia="es-DO"/>
        </w:rPr>
      </w:pPr>
      <w:hyperlink w:anchor="_Toc155083492" w:history="1">
        <w:r w:rsidR="00F54ABB" w:rsidRPr="00F54ABB">
          <w:rPr>
            <w:rStyle w:val="Hipervnculo"/>
            <w:b w:val="0"/>
            <w:spacing w:val="20"/>
            <w:sz w:val="20"/>
            <w:szCs w:val="20"/>
          </w:rPr>
          <w:t>3.1.2 Comportamiento socioeconómico</w:t>
        </w:r>
        <w:r w:rsidR="00F54ABB" w:rsidRPr="00F54ABB">
          <w:rPr>
            <w:b w:val="0"/>
            <w:webHidden/>
            <w:sz w:val="20"/>
            <w:szCs w:val="20"/>
          </w:rPr>
          <w:tab/>
        </w:r>
        <w:r w:rsidR="00F54ABB" w:rsidRPr="00F54ABB">
          <w:rPr>
            <w:b w:val="0"/>
            <w:webHidden/>
            <w:sz w:val="20"/>
            <w:szCs w:val="20"/>
          </w:rPr>
          <w:fldChar w:fldCharType="begin"/>
        </w:r>
        <w:r w:rsidR="00F54ABB" w:rsidRPr="00F54ABB">
          <w:rPr>
            <w:b w:val="0"/>
            <w:webHidden/>
            <w:sz w:val="20"/>
            <w:szCs w:val="20"/>
          </w:rPr>
          <w:instrText xml:space="preserve"> PAGEREF _Toc155083492 \h </w:instrText>
        </w:r>
        <w:r w:rsidR="00F54ABB" w:rsidRPr="00F54ABB">
          <w:rPr>
            <w:b w:val="0"/>
            <w:webHidden/>
            <w:sz w:val="20"/>
            <w:szCs w:val="20"/>
          </w:rPr>
        </w:r>
        <w:r w:rsidR="00F54ABB" w:rsidRPr="00F54ABB">
          <w:rPr>
            <w:b w:val="0"/>
            <w:webHidden/>
            <w:sz w:val="20"/>
            <w:szCs w:val="20"/>
          </w:rPr>
          <w:fldChar w:fldCharType="separate"/>
        </w:r>
        <w:r w:rsidR="00F40FC6">
          <w:rPr>
            <w:b w:val="0"/>
            <w:webHidden/>
            <w:sz w:val="20"/>
            <w:szCs w:val="20"/>
          </w:rPr>
          <w:t>13</w:t>
        </w:r>
        <w:r w:rsidR="00F54ABB" w:rsidRPr="00F54ABB">
          <w:rPr>
            <w:b w:val="0"/>
            <w:webHidden/>
            <w:sz w:val="20"/>
            <w:szCs w:val="20"/>
          </w:rPr>
          <w:fldChar w:fldCharType="end"/>
        </w:r>
      </w:hyperlink>
    </w:p>
    <w:p w:rsidR="00F54ABB" w:rsidRPr="00F54ABB" w:rsidRDefault="00785D8D">
      <w:pPr>
        <w:pStyle w:val="TDC1"/>
        <w:rPr>
          <w:rFonts w:ascii="Calibri" w:hAnsi="Calibri"/>
          <w:b w:val="0"/>
          <w:color w:val="auto"/>
          <w:sz w:val="20"/>
          <w:szCs w:val="20"/>
          <w:lang w:val="es-DO" w:eastAsia="es-DO"/>
        </w:rPr>
      </w:pPr>
      <w:hyperlink w:anchor="_Toc155083493" w:history="1">
        <w:r w:rsidR="00F54ABB" w:rsidRPr="00F54ABB">
          <w:rPr>
            <w:rStyle w:val="Hipervnculo"/>
            <w:b w:val="0"/>
            <w:spacing w:val="20"/>
            <w:sz w:val="20"/>
            <w:szCs w:val="20"/>
          </w:rPr>
          <w:t>3.1.3 Desembolsos según Sector Económico</w:t>
        </w:r>
        <w:r w:rsidR="00F54ABB" w:rsidRPr="00F54ABB">
          <w:rPr>
            <w:b w:val="0"/>
            <w:webHidden/>
            <w:sz w:val="20"/>
            <w:szCs w:val="20"/>
          </w:rPr>
          <w:tab/>
        </w:r>
        <w:r w:rsidR="00F54ABB" w:rsidRPr="00F54ABB">
          <w:rPr>
            <w:b w:val="0"/>
            <w:webHidden/>
            <w:sz w:val="20"/>
            <w:szCs w:val="20"/>
          </w:rPr>
          <w:fldChar w:fldCharType="begin"/>
        </w:r>
        <w:r w:rsidR="00F54ABB" w:rsidRPr="00F54ABB">
          <w:rPr>
            <w:b w:val="0"/>
            <w:webHidden/>
            <w:sz w:val="20"/>
            <w:szCs w:val="20"/>
          </w:rPr>
          <w:instrText xml:space="preserve"> PAGEREF _Toc155083493 \h </w:instrText>
        </w:r>
        <w:r w:rsidR="00F54ABB" w:rsidRPr="00F54ABB">
          <w:rPr>
            <w:b w:val="0"/>
            <w:webHidden/>
            <w:sz w:val="20"/>
            <w:szCs w:val="20"/>
          </w:rPr>
        </w:r>
        <w:r w:rsidR="00F54ABB" w:rsidRPr="00F54ABB">
          <w:rPr>
            <w:b w:val="0"/>
            <w:webHidden/>
            <w:sz w:val="20"/>
            <w:szCs w:val="20"/>
          </w:rPr>
          <w:fldChar w:fldCharType="separate"/>
        </w:r>
        <w:r w:rsidR="00F40FC6">
          <w:rPr>
            <w:b w:val="0"/>
            <w:webHidden/>
            <w:sz w:val="20"/>
            <w:szCs w:val="20"/>
          </w:rPr>
          <w:t>15</w:t>
        </w:r>
        <w:r w:rsidR="00F54ABB" w:rsidRPr="00F54ABB">
          <w:rPr>
            <w:b w:val="0"/>
            <w:webHidden/>
            <w:sz w:val="20"/>
            <w:szCs w:val="20"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494" w:history="1">
        <w:r w:rsidR="00F54ABB" w:rsidRPr="00F54ABB">
          <w:rPr>
            <w:rStyle w:val="Hipervnculo"/>
            <w:b w:val="0"/>
          </w:rPr>
          <w:t>3.2 Servicios No Financieros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_Toc155083494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19</w:t>
        </w:r>
        <w:r w:rsidR="00F54ABB" w:rsidRPr="00F54ABB">
          <w:rPr>
            <w:webHidden/>
          </w:rPr>
          <w:fldChar w:fldCharType="end"/>
        </w:r>
      </w:hyperlink>
    </w:p>
    <w:p w:rsidR="00F54ABB" w:rsidRPr="00644369" w:rsidRDefault="00785D8D">
      <w:pPr>
        <w:pStyle w:val="TDC1"/>
        <w:rPr>
          <w:rFonts w:ascii="Calibri" w:hAnsi="Calibri"/>
          <w:b w:val="0"/>
          <w:color w:val="auto"/>
          <w:sz w:val="20"/>
          <w:szCs w:val="20"/>
          <w:lang w:val="es-DO" w:eastAsia="es-DO"/>
        </w:rPr>
      </w:pPr>
      <w:hyperlink w:anchor="_Toc155083495" w:history="1">
        <w:r w:rsidR="00F54ABB" w:rsidRPr="00644369">
          <w:rPr>
            <w:rStyle w:val="Hipervnculo"/>
            <w:b w:val="0"/>
            <w:sz w:val="20"/>
            <w:szCs w:val="20"/>
          </w:rPr>
          <w:t>3.2.1 Servicio de Capacitación y Formación</w:t>
        </w:r>
        <w:r w:rsidR="00F54ABB" w:rsidRPr="00644369">
          <w:rPr>
            <w:b w:val="0"/>
            <w:webHidden/>
            <w:sz w:val="20"/>
            <w:szCs w:val="20"/>
          </w:rPr>
          <w:tab/>
        </w:r>
        <w:r w:rsidR="00F54ABB" w:rsidRPr="00644369">
          <w:rPr>
            <w:b w:val="0"/>
            <w:webHidden/>
            <w:sz w:val="20"/>
            <w:szCs w:val="20"/>
          </w:rPr>
          <w:fldChar w:fldCharType="begin"/>
        </w:r>
        <w:r w:rsidR="00F54ABB" w:rsidRPr="00644369">
          <w:rPr>
            <w:b w:val="0"/>
            <w:webHidden/>
            <w:sz w:val="20"/>
            <w:szCs w:val="20"/>
          </w:rPr>
          <w:instrText xml:space="preserve"> PAGEREF _Toc155083495 \h </w:instrText>
        </w:r>
        <w:r w:rsidR="00F54ABB" w:rsidRPr="00644369">
          <w:rPr>
            <w:b w:val="0"/>
            <w:webHidden/>
            <w:sz w:val="20"/>
            <w:szCs w:val="20"/>
          </w:rPr>
        </w:r>
        <w:r w:rsidR="00F54ABB" w:rsidRPr="00644369">
          <w:rPr>
            <w:b w:val="0"/>
            <w:webHidden/>
            <w:sz w:val="20"/>
            <w:szCs w:val="20"/>
          </w:rPr>
          <w:fldChar w:fldCharType="separate"/>
        </w:r>
        <w:r w:rsidR="00F40FC6">
          <w:rPr>
            <w:b w:val="0"/>
            <w:webHidden/>
            <w:sz w:val="20"/>
            <w:szCs w:val="20"/>
          </w:rPr>
          <w:t>19</w:t>
        </w:r>
        <w:r w:rsidR="00F54ABB" w:rsidRPr="00644369">
          <w:rPr>
            <w:b w:val="0"/>
            <w:webHidden/>
            <w:sz w:val="20"/>
            <w:szCs w:val="20"/>
          </w:rPr>
          <w:fldChar w:fldCharType="end"/>
        </w:r>
      </w:hyperlink>
    </w:p>
    <w:p w:rsidR="00F54ABB" w:rsidRPr="00644369" w:rsidRDefault="00785D8D">
      <w:pPr>
        <w:pStyle w:val="TDC1"/>
        <w:rPr>
          <w:rFonts w:ascii="Calibri" w:hAnsi="Calibri"/>
          <w:b w:val="0"/>
          <w:color w:val="auto"/>
          <w:sz w:val="20"/>
          <w:szCs w:val="20"/>
          <w:lang w:val="es-DO" w:eastAsia="es-DO"/>
        </w:rPr>
      </w:pPr>
      <w:hyperlink w:anchor="_Toc155083496" w:history="1">
        <w:r w:rsidR="00F54ABB" w:rsidRPr="00644369">
          <w:rPr>
            <w:rStyle w:val="Hipervnculo"/>
            <w:b w:val="0"/>
            <w:sz w:val="20"/>
            <w:szCs w:val="20"/>
          </w:rPr>
          <w:t>3.2.2 Servicio de Asesoría y Asistencia Técnica</w:t>
        </w:r>
        <w:r w:rsidR="00F54ABB" w:rsidRPr="00644369">
          <w:rPr>
            <w:b w:val="0"/>
            <w:webHidden/>
            <w:sz w:val="20"/>
            <w:szCs w:val="20"/>
          </w:rPr>
          <w:tab/>
        </w:r>
        <w:r w:rsidR="00F54ABB" w:rsidRPr="00644369">
          <w:rPr>
            <w:b w:val="0"/>
            <w:webHidden/>
            <w:sz w:val="20"/>
            <w:szCs w:val="20"/>
          </w:rPr>
          <w:fldChar w:fldCharType="begin"/>
        </w:r>
        <w:r w:rsidR="00F54ABB" w:rsidRPr="00644369">
          <w:rPr>
            <w:b w:val="0"/>
            <w:webHidden/>
            <w:sz w:val="20"/>
            <w:szCs w:val="20"/>
          </w:rPr>
          <w:instrText xml:space="preserve"> PAGEREF _Toc155083496 \h </w:instrText>
        </w:r>
        <w:r w:rsidR="00F54ABB" w:rsidRPr="00644369">
          <w:rPr>
            <w:b w:val="0"/>
            <w:webHidden/>
            <w:sz w:val="20"/>
            <w:szCs w:val="20"/>
          </w:rPr>
        </w:r>
        <w:r w:rsidR="00F54ABB" w:rsidRPr="00644369">
          <w:rPr>
            <w:b w:val="0"/>
            <w:webHidden/>
            <w:sz w:val="20"/>
            <w:szCs w:val="20"/>
          </w:rPr>
          <w:fldChar w:fldCharType="separate"/>
        </w:r>
        <w:r w:rsidR="00F40FC6">
          <w:rPr>
            <w:b w:val="0"/>
            <w:webHidden/>
            <w:sz w:val="20"/>
            <w:szCs w:val="20"/>
          </w:rPr>
          <w:t>21</w:t>
        </w:r>
        <w:r w:rsidR="00F54ABB" w:rsidRPr="00644369">
          <w:rPr>
            <w:b w:val="0"/>
            <w:webHidden/>
            <w:sz w:val="20"/>
            <w:szCs w:val="20"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497" w:history="1">
        <w:r w:rsidR="00F54ABB" w:rsidRPr="00F54ABB">
          <w:rPr>
            <w:rStyle w:val="Hipervnculo"/>
          </w:rPr>
          <w:t>IV. RESULTADOS ÁREAS TRANSVERSALES Y DE APOYO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_Toc155083497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22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498" w:history="1">
        <w:r w:rsidR="00F54ABB" w:rsidRPr="00F54ABB">
          <w:rPr>
            <w:rStyle w:val="Hipervnculo"/>
            <w:b w:val="0"/>
          </w:rPr>
          <w:t>4.1 Desempeño área Administrativa y Financiera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_Toc155083498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22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499" w:history="1">
        <w:r w:rsidR="00F54ABB" w:rsidRPr="00F54ABB">
          <w:rPr>
            <w:rStyle w:val="Hipervnculo"/>
            <w:b w:val="0"/>
          </w:rPr>
          <w:t>4.2 Desempeño de los Recursos Humanos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_Toc155083499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24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00" w:history="1">
        <w:r w:rsidR="00F54ABB" w:rsidRPr="00F54ABB">
          <w:rPr>
            <w:rStyle w:val="Hipervnculo"/>
            <w:b w:val="0"/>
          </w:rPr>
          <w:t>4.3 Desempeño de los Procesos Jurídicos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_Toc155083500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26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01" w:history="1">
        <w:r w:rsidR="00F54ABB" w:rsidRPr="00F54ABB">
          <w:rPr>
            <w:rStyle w:val="Hipervnculo"/>
            <w:b w:val="0"/>
          </w:rPr>
          <w:t>4.4 Desempeño de la Tecnología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_Toc155083501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28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02" w:history="1">
        <w:r w:rsidR="00F54ABB" w:rsidRPr="00F54ABB">
          <w:rPr>
            <w:rStyle w:val="Hipervnculo"/>
            <w:b w:val="0"/>
          </w:rPr>
          <w:t>4.5 Desempeño del Sistema de Planificación y Desarrollo Institucional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_Toc155083502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29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03" w:history="1">
        <w:r w:rsidR="00F54ABB" w:rsidRPr="00F54ABB">
          <w:rPr>
            <w:rStyle w:val="Hipervnculo"/>
            <w:b w:val="0"/>
          </w:rPr>
          <w:t>4.5.1 Documentos y Planes Institucionales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_Toc155083503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29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04" w:history="1">
        <w:r w:rsidR="00F54ABB" w:rsidRPr="00F54ABB">
          <w:rPr>
            <w:rStyle w:val="Hipervnculo"/>
            <w:b w:val="0"/>
          </w:rPr>
          <w:t>4.5.2 Resultados de las Normas Básicas de Control Interno (NOBACI)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_Toc155083504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30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05" w:history="1">
        <w:r w:rsidR="00F54ABB" w:rsidRPr="00F54ABB">
          <w:rPr>
            <w:rStyle w:val="Hipervnculo"/>
            <w:b w:val="0"/>
          </w:rPr>
          <w:t>4.5.3 Resultados del Sistema de Calidad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_Toc155083505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31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06" w:history="1">
        <w:r w:rsidR="00F54ABB" w:rsidRPr="00F54ABB">
          <w:rPr>
            <w:rStyle w:val="Hipervnculo"/>
            <w:b w:val="0"/>
          </w:rPr>
          <w:t>4.6 Desempeño del Área de Comunicaciones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_Toc155083506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32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07" w:history="1">
        <w:r w:rsidR="00F54ABB" w:rsidRPr="00F54ABB">
          <w:rPr>
            <w:rStyle w:val="Hipervnculo"/>
            <w:b w:val="0"/>
          </w:rPr>
          <w:t>4.7 Desempeño del Área Gestión Ambiental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_Toc155083507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33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08" w:history="1">
        <w:r w:rsidR="00F54ABB" w:rsidRPr="00F54ABB">
          <w:rPr>
            <w:rStyle w:val="Hipervnculo"/>
          </w:rPr>
          <w:t>V. SERVICIO AL CIUDADANO Y TRANSPARENCIA INSTITUCIONAL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_Toc155083508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33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09" w:history="1">
        <w:r w:rsidR="00F54ABB" w:rsidRPr="00F54ABB">
          <w:rPr>
            <w:rStyle w:val="Hipervnculo"/>
            <w:b w:val="0"/>
          </w:rPr>
          <w:t>5.1 Nivel de la Satisfacción con el Servicio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_Toc155083509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33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10" w:history="1">
        <w:r w:rsidR="00F54ABB" w:rsidRPr="00F54ABB">
          <w:rPr>
            <w:rStyle w:val="Hipervnculo"/>
            <w:b w:val="0"/>
          </w:rPr>
          <w:t>5.2 Nivel de Cumplimiento Acceso a la Información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_Toc155083510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34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11" w:history="1">
        <w:r w:rsidR="00F54ABB" w:rsidRPr="00F54ABB">
          <w:rPr>
            <w:rStyle w:val="Hipervnculo"/>
            <w:b w:val="0"/>
          </w:rPr>
          <w:t>5.3 Resultados Sistema de Quejas, Reclamos y Sugerencias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_Toc155083511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34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12" w:history="1">
        <w:r w:rsidR="00F54ABB" w:rsidRPr="00F54ABB">
          <w:rPr>
            <w:rStyle w:val="Hipervnculo"/>
            <w:b w:val="0"/>
          </w:rPr>
          <w:t>5.4 Resultados Mediciones del Portal de Transparencia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_Toc155083512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35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13" w:history="1">
        <w:r w:rsidR="00F54ABB" w:rsidRPr="00F54ABB">
          <w:rPr>
            <w:rStyle w:val="Hipervnculo"/>
          </w:rPr>
          <w:t>VI. PROYECCIONES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_Toc155083513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35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14" w:history="1">
        <w:r w:rsidR="00F54ABB" w:rsidRPr="00F54ABB">
          <w:rPr>
            <w:rStyle w:val="Hipervnculo"/>
            <w:b w:val="0"/>
          </w:rPr>
          <w:t>6.1 Proyecciones ejecución Plan Estratégico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_Toc155083514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35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15" w:history="1">
        <w:r w:rsidR="00F54ABB" w:rsidRPr="00F54ABB">
          <w:rPr>
            <w:rStyle w:val="Hipervnculo"/>
            <w:b w:val="0"/>
          </w:rPr>
          <w:t>6.1.1 Metas 2024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_Toc155083515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35</w:t>
        </w:r>
        <w:r w:rsidR="00F54ABB" w:rsidRPr="00F54ABB">
          <w:rPr>
            <w:webHidden/>
          </w:rPr>
          <w:fldChar w:fldCharType="end"/>
        </w:r>
      </w:hyperlink>
    </w:p>
    <w:p w:rsidR="00F54ABB" w:rsidRPr="00F54ABB" w:rsidRDefault="00785D8D" w:rsidP="00F54ABB">
      <w:pPr>
        <w:pStyle w:val="TDC3"/>
        <w:rPr>
          <w:rFonts w:ascii="Calibri" w:hAnsi="Calibri"/>
          <w:color w:val="auto"/>
          <w:lang w:val="es-DO" w:eastAsia="es-DO"/>
        </w:rPr>
      </w:pPr>
      <w:hyperlink w:anchor="_Toc155083516" w:history="1">
        <w:r w:rsidR="00F54ABB" w:rsidRPr="00F54ABB">
          <w:rPr>
            <w:rStyle w:val="Hipervnculo"/>
          </w:rPr>
          <w:t xml:space="preserve"> VII. ANEXO</w:t>
        </w:r>
        <w:r w:rsidR="00F54ABB" w:rsidRPr="00F54ABB">
          <w:rPr>
            <w:webHidden/>
          </w:rPr>
          <w:tab/>
        </w:r>
        <w:r w:rsidR="00F54ABB" w:rsidRPr="00F54ABB">
          <w:rPr>
            <w:webHidden/>
          </w:rPr>
          <w:fldChar w:fldCharType="begin"/>
        </w:r>
        <w:r w:rsidR="00F54ABB" w:rsidRPr="00F54ABB">
          <w:rPr>
            <w:webHidden/>
          </w:rPr>
          <w:instrText xml:space="preserve"> PAGEREF _Toc155083516 \h </w:instrText>
        </w:r>
        <w:r w:rsidR="00F54ABB" w:rsidRPr="00F54ABB">
          <w:rPr>
            <w:webHidden/>
          </w:rPr>
        </w:r>
        <w:r w:rsidR="00F54ABB" w:rsidRPr="00F54ABB">
          <w:rPr>
            <w:webHidden/>
          </w:rPr>
          <w:fldChar w:fldCharType="separate"/>
        </w:r>
        <w:r w:rsidR="00F40FC6">
          <w:rPr>
            <w:webHidden/>
          </w:rPr>
          <w:t>38</w:t>
        </w:r>
        <w:r w:rsidR="00F54ABB" w:rsidRPr="00F54ABB">
          <w:rPr>
            <w:webHidden/>
          </w:rPr>
          <w:fldChar w:fldCharType="end"/>
        </w:r>
      </w:hyperlink>
    </w:p>
    <w:p w:rsidR="000C5196" w:rsidRDefault="000C5196">
      <w:r>
        <w:rPr>
          <w:b/>
          <w:bCs/>
        </w:rPr>
        <w:fldChar w:fldCharType="end"/>
      </w:r>
    </w:p>
    <w:p w:rsidR="00CA3F7E" w:rsidRPr="0031024F" w:rsidRDefault="00CA3F7E"/>
    <w:p w:rsidR="008C2B23" w:rsidRPr="0031024F" w:rsidRDefault="008C2B23" w:rsidP="008C2B23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olor w:val="808080"/>
          <w:spacing w:val="20"/>
          <w:sz w:val="28"/>
        </w:rPr>
      </w:pPr>
    </w:p>
    <w:bookmarkEnd w:id="0"/>
    <w:p w:rsidR="00C46FFB" w:rsidRPr="0031024F" w:rsidRDefault="00C46FFB" w:rsidP="00F37834">
      <w:pPr>
        <w:sectPr w:rsidR="00C46FFB" w:rsidRPr="0031024F" w:rsidSect="00836BB7">
          <w:footerReference w:type="default" r:id="rId12"/>
          <w:pgSz w:w="12242" w:h="15842" w:code="1"/>
          <w:pgMar w:top="1440" w:right="2160" w:bottom="1440" w:left="2160" w:header="709" w:footer="119" w:gutter="0"/>
          <w:cols w:space="708"/>
          <w:docGrid w:linePitch="360"/>
        </w:sectPr>
      </w:pPr>
    </w:p>
    <w:bookmarkStart w:id="4" w:name="_Toc124292776"/>
    <w:bookmarkStart w:id="5" w:name="_Toc153810663"/>
    <w:bookmarkStart w:id="6" w:name="_Toc154658619"/>
    <w:bookmarkStart w:id="7" w:name="_Toc155083482"/>
    <w:p w:rsidR="0089322F" w:rsidRPr="0031024F" w:rsidRDefault="00297C12" w:rsidP="00170D7B">
      <w:pPr>
        <w:keepNext/>
        <w:numPr>
          <w:ilvl w:val="0"/>
          <w:numId w:val="18"/>
        </w:numPr>
        <w:spacing w:before="240" w:after="60" w:line="360" w:lineRule="auto"/>
        <w:jc w:val="center"/>
        <w:outlineLvl w:val="2"/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noProof/>
          <w:color w:val="808080"/>
          <w:sz w:val="28"/>
          <w:szCs w:val="28"/>
          <w:lang w:val="es-DO" w:eastAsia="es-DO"/>
        </w:rPr>
        <w:lastRenderedPageBreak/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F110C45" wp14:editId="3C1070F5">
                <wp:simplePos x="0" y="0"/>
                <wp:positionH relativeFrom="margin">
                  <wp:posOffset>2387600</wp:posOffset>
                </wp:positionH>
                <wp:positionV relativeFrom="paragraph">
                  <wp:posOffset>297814</wp:posOffset>
                </wp:positionV>
                <wp:extent cx="463550" cy="0"/>
                <wp:effectExtent l="0" t="19050" r="12700" b="19050"/>
                <wp:wrapNone/>
                <wp:docPr id="10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E2A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8pt,23.45pt" to="224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" strokecolor="#ee2a24" strokeweight="2.25pt">
                <v:stroke joinstyle="miter"/>
                <w10:wrap anchorx="margin"/>
              </v:line>
            </w:pict>
          </mc:Fallback>
        </mc:AlternateContent>
      </w:r>
      <w:r w:rsidR="0082056D" w:rsidRPr="0031024F"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  <w:t>RESUMEN EJECUTIVO</w:t>
      </w:r>
      <w:bookmarkEnd w:id="2"/>
      <w:bookmarkEnd w:id="3"/>
      <w:bookmarkEnd w:id="4"/>
      <w:bookmarkEnd w:id="5"/>
      <w:bookmarkEnd w:id="6"/>
      <w:bookmarkEnd w:id="7"/>
    </w:p>
    <w:p w:rsidR="009C3610" w:rsidRPr="0031024F" w:rsidRDefault="009C3610" w:rsidP="004F4235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36"/>
        </w:rPr>
      </w:pPr>
    </w:p>
    <w:p w:rsidR="007B35ED" w:rsidRPr="0031024F" w:rsidRDefault="00152834" w:rsidP="006E605C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El Consejo Nacional de Promoción y Apoyo a la Micro, Pequeña y Mediana Empr</w:t>
      </w:r>
      <w:r w:rsidR="003B5A25" w:rsidRPr="0031024F">
        <w:rPr>
          <w:rFonts w:ascii="Times New Roman" w:hAnsi="Times New Roman"/>
          <w:color w:val="767171"/>
          <w:spacing w:val="20"/>
          <w:sz w:val="24"/>
          <w:szCs w:val="24"/>
        </w:rPr>
        <w:t>esa (PROMIPYME</w:t>
      </w:r>
      <w:r w:rsidR="00D27AD2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="003B5A25" w:rsidRPr="0031024F">
        <w:rPr>
          <w:rFonts w:ascii="Times New Roman" w:hAnsi="Times New Roman"/>
          <w:color w:val="767171"/>
          <w:spacing w:val="20"/>
          <w:sz w:val="24"/>
          <w:szCs w:val="24"/>
        </w:rPr>
        <w:t>)</w:t>
      </w:r>
      <w:r w:rsidR="009C3610" w:rsidRPr="0031024F">
        <w:rPr>
          <w:rFonts w:ascii="Times New Roman" w:hAnsi="Times New Roman"/>
          <w:color w:val="767171"/>
          <w:spacing w:val="20"/>
          <w:sz w:val="24"/>
          <w:szCs w:val="24"/>
        </w:rPr>
        <w:t>,</w:t>
      </w:r>
      <w:r w:rsidR="003B5A25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presenta </w:t>
      </w:r>
      <w:r w:rsidR="00EF02F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el avance de </w:t>
      </w:r>
      <w:r w:rsidR="00752867" w:rsidRPr="0031024F">
        <w:rPr>
          <w:rFonts w:ascii="Times New Roman" w:hAnsi="Times New Roman"/>
          <w:color w:val="767171"/>
          <w:spacing w:val="20"/>
          <w:sz w:val="24"/>
          <w:szCs w:val="24"/>
        </w:rPr>
        <w:t>su</w:t>
      </w:r>
      <w:r w:rsidR="00EF02F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gestión para el </w:t>
      </w:r>
      <w:r w:rsidR="00990327" w:rsidRPr="0031024F">
        <w:rPr>
          <w:rFonts w:ascii="Times New Roman" w:hAnsi="Times New Roman"/>
          <w:color w:val="767171"/>
          <w:spacing w:val="20"/>
          <w:sz w:val="24"/>
          <w:szCs w:val="24"/>
        </w:rPr>
        <w:t>año</w:t>
      </w:r>
      <w:r w:rsidR="00EF02F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E577E6" w:rsidRPr="0031024F">
        <w:rPr>
          <w:rFonts w:ascii="Times New Roman" w:hAnsi="Times New Roman"/>
          <w:color w:val="767171"/>
          <w:spacing w:val="20"/>
          <w:sz w:val="24"/>
          <w:szCs w:val="24"/>
        </w:rPr>
        <w:t>2023</w:t>
      </w:r>
      <w:r w:rsidR="00EF02F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, </w:t>
      </w:r>
      <w:r w:rsidR="007B35ED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acorde a los lineamientos </w:t>
      </w:r>
      <w:r w:rsidR="00EF02F3" w:rsidRPr="0031024F">
        <w:rPr>
          <w:rFonts w:ascii="Times New Roman" w:hAnsi="Times New Roman"/>
          <w:color w:val="767171"/>
          <w:spacing w:val="20"/>
          <w:sz w:val="24"/>
          <w:szCs w:val="24"/>
        </w:rPr>
        <w:t>y</w:t>
      </w:r>
      <w:r w:rsidR="007B35ED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políticas gubernamentales</w:t>
      </w:r>
      <w:r w:rsidR="00EF02F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que </w:t>
      </w:r>
      <w:r w:rsidR="007B35ED" w:rsidRPr="0031024F">
        <w:rPr>
          <w:rFonts w:ascii="Times New Roman" w:hAnsi="Times New Roman"/>
          <w:color w:val="767171"/>
          <w:spacing w:val="20"/>
          <w:sz w:val="24"/>
          <w:szCs w:val="24"/>
        </w:rPr>
        <w:t>contribu</w:t>
      </w:r>
      <w:r w:rsidR="00443F78" w:rsidRPr="0031024F">
        <w:rPr>
          <w:rFonts w:ascii="Times New Roman" w:hAnsi="Times New Roman"/>
          <w:color w:val="767171"/>
          <w:spacing w:val="20"/>
          <w:sz w:val="24"/>
          <w:szCs w:val="24"/>
        </w:rPr>
        <w:t>yen</w:t>
      </w:r>
      <w:r w:rsidR="009C3610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al logro de los</w:t>
      </w:r>
      <w:r w:rsidR="007670A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objetivos </w:t>
      </w:r>
      <w:r w:rsidR="007B35ED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de Desarrollo Sostenible </w:t>
      </w:r>
      <w:r w:rsidR="00443F78" w:rsidRPr="0031024F">
        <w:rPr>
          <w:rFonts w:ascii="Times New Roman" w:hAnsi="Times New Roman"/>
          <w:color w:val="767171"/>
          <w:spacing w:val="20"/>
          <w:sz w:val="24"/>
          <w:szCs w:val="24"/>
        </w:rPr>
        <w:t>y a</w:t>
      </w:r>
      <w:r w:rsidR="007B35ED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la Estrategia Nacional de </w:t>
      </w:r>
      <w:r w:rsidR="00933EA1" w:rsidRPr="0031024F">
        <w:rPr>
          <w:rFonts w:ascii="Times New Roman" w:hAnsi="Times New Roman"/>
          <w:color w:val="767171"/>
          <w:spacing w:val="20"/>
          <w:sz w:val="24"/>
          <w:szCs w:val="24"/>
        </w:rPr>
        <w:t>Desarrollo.</w:t>
      </w:r>
      <w:r w:rsidR="00EF02F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</w:p>
    <w:p w:rsidR="00EC620D" w:rsidRDefault="00EC620D" w:rsidP="00D334E9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bCs/>
          <w:color w:val="767171"/>
          <w:spacing w:val="20"/>
          <w:lang w:val="es-ES"/>
        </w:rPr>
      </w:pPr>
    </w:p>
    <w:p w:rsidR="00EF02F3" w:rsidRPr="0031024F" w:rsidRDefault="00EC620D" w:rsidP="006E605C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>
        <w:rPr>
          <w:rFonts w:ascii="Times New Roman" w:hAnsi="Times New Roman"/>
          <w:color w:val="767171"/>
          <w:spacing w:val="20"/>
          <w:sz w:val="24"/>
          <w:szCs w:val="24"/>
        </w:rPr>
        <w:t xml:space="preserve">Para el periodo enero-diciembre 2023, </w:t>
      </w:r>
      <w:r w:rsidR="00DE7E0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fueron desembolsados </w:t>
      </w:r>
      <w:r w:rsidR="008056C7" w:rsidRPr="0031024F">
        <w:rPr>
          <w:rFonts w:ascii="Times New Roman" w:hAnsi="Times New Roman"/>
          <w:color w:val="767171"/>
          <w:spacing w:val="20"/>
          <w:sz w:val="24"/>
          <w:szCs w:val="24"/>
        </w:rPr>
        <w:t>RD$6</w:t>
      </w:r>
      <w:proofErr w:type="gramStart"/>
      <w:r w:rsidR="008056C7" w:rsidRPr="0031024F">
        <w:rPr>
          <w:rFonts w:ascii="Times New Roman" w:hAnsi="Times New Roman"/>
          <w:color w:val="767171"/>
          <w:spacing w:val="20"/>
          <w:sz w:val="24"/>
          <w:szCs w:val="24"/>
        </w:rPr>
        <w:t>,211,263,527.42</w:t>
      </w:r>
      <w:proofErr w:type="gramEnd"/>
      <w:r w:rsidR="00EE4E23">
        <w:rPr>
          <w:rStyle w:val="Refdenotaalpie"/>
          <w:rFonts w:ascii="Times New Roman" w:hAnsi="Times New Roman"/>
          <w:color w:val="767171"/>
          <w:spacing w:val="20"/>
          <w:sz w:val="24"/>
          <w:szCs w:val="24"/>
        </w:rPr>
        <w:footnoteReference w:id="1"/>
      </w:r>
      <w:r w:rsidR="00957135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b</w:t>
      </w:r>
      <w:r w:rsidR="00DE7E02" w:rsidRPr="0031024F">
        <w:rPr>
          <w:rFonts w:ascii="Times New Roman" w:hAnsi="Times New Roman"/>
          <w:color w:val="767171"/>
          <w:spacing w:val="20"/>
          <w:sz w:val="24"/>
          <w:szCs w:val="24"/>
        </w:rPr>
        <w:t>e</w:t>
      </w:r>
      <w:r w:rsidR="00EE5526" w:rsidRPr="0031024F">
        <w:rPr>
          <w:rFonts w:ascii="Times New Roman" w:hAnsi="Times New Roman"/>
          <w:color w:val="767171"/>
          <w:spacing w:val="20"/>
          <w:sz w:val="24"/>
          <w:szCs w:val="24"/>
        </w:rPr>
        <w:t>ne</w:t>
      </w:r>
      <w:r w:rsidR="00DE7E02" w:rsidRPr="0031024F">
        <w:rPr>
          <w:rFonts w:ascii="Times New Roman" w:hAnsi="Times New Roman"/>
          <w:color w:val="767171"/>
          <w:spacing w:val="20"/>
          <w:sz w:val="24"/>
          <w:szCs w:val="24"/>
        </w:rPr>
        <w:t>fici</w:t>
      </w:r>
      <w:r w:rsidR="00752867" w:rsidRPr="0031024F">
        <w:rPr>
          <w:rFonts w:ascii="Times New Roman" w:hAnsi="Times New Roman"/>
          <w:color w:val="767171"/>
          <w:spacing w:val="20"/>
          <w:sz w:val="24"/>
          <w:szCs w:val="24"/>
        </w:rPr>
        <w:t>an</w:t>
      </w:r>
      <w:r w:rsidR="00DE7E0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do a </w:t>
      </w:r>
      <w:r w:rsidR="008056C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36,121 </w:t>
      </w:r>
      <w:r w:rsidR="00DE7E02" w:rsidRPr="0031024F">
        <w:rPr>
          <w:rFonts w:ascii="Times New Roman" w:hAnsi="Times New Roman"/>
          <w:color w:val="767171"/>
          <w:spacing w:val="20"/>
          <w:sz w:val="24"/>
          <w:szCs w:val="24"/>
        </w:rPr>
        <w:t>dueños de negocios</w:t>
      </w:r>
      <w:r w:rsidR="00752867" w:rsidRPr="0031024F">
        <w:rPr>
          <w:rFonts w:ascii="Times New Roman" w:hAnsi="Times New Roman"/>
          <w:color w:val="767171"/>
          <w:spacing w:val="20"/>
          <w:sz w:val="24"/>
          <w:szCs w:val="24"/>
        </w:rPr>
        <w:t>, siendo</w:t>
      </w:r>
      <w:r w:rsidR="00DE7E0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75286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el </w:t>
      </w:r>
      <w:r w:rsidR="00957135" w:rsidRPr="0031024F">
        <w:rPr>
          <w:rFonts w:ascii="Times New Roman" w:hAnsi="Times New Roman"/>
          <w:color w:val="767171"/>
          <w:spacing w:val="20"/>
          <w:sz w:val="24"/>
          <w:szCs w:val="24"/>
        </w:rPr>
        <w:t>64</w:t>
      </w:r>
      <w:r w:rsidR="00DE7E0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% </w:t>
      </w:r>
      <w:r w:rsidR="00752867" w:rsidRPr="0031024F">
        <w:rPr>
          <w:rFonts w:ascii="Times New Roman" w:hAnsi="Times New Roman"/>
          <w:color w:val="767171"/>
          <w:spacing w:val="20"/>
          <w:sz w:val="24"/>
          <w:szCs w:val="24"/>
        </w:rPr>
        <w:t>de los pr</w:t>
      </w:r>
      <w:r w:rsidR="00E03310" w:rsidRPr="0031024F">
        <w:rPr>
          <w:rFonts w:ascii="Times New Roman" w:hAnsi="Times New Roman"/>
          <w:color w:val="767171"/>
          <w:spacing w:val="20"/>
          <w:sz w:val="24"/>
          <w:szCs w:val="24"/>
        </w:rPr>
        <w:t>é</w:t>
      </w:r>
      <w:r w:rsidR="0075286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stamos entregados a mujeres. </w:t>
      </w:r>
      <w:r w:rsidR="00297C12">
        <w:rPr>
          <w:rFonts w:ascii="Times New Roman" w:hAnsi="Times New Roman"/>
          <w:color w:val="767171"/>
          <w:spacing w:val="20"/>
          <w:sz w:val="24"/>
          <w:szCs w:val="24"/>
        </w:rPr>
        <w:t>De acuerdo a la clasificación por</w:t>
      </w:r>
      <w:r w:rsidR="007670A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297C12">
        <w:rPr>
          <w:rFonts w:ascii="Times New Roman" w:hAnsi="Times New Roman"/>
          <w:color w:val="767171"/>
          <w:spacing w:val="20"/>
          <w:sz w:val="24"/>
          <w:szCs w:val="24"/>
        </w:rPr>
        <w:t xml:space="preserve">grandes </w:t>
      </w:r>
      <w:r w:rsidR="007670A3" w:rsidRPr="0031024F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="00EE552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ectores </w:t>
      </w:r>
      <w:r w:rsidR="007670A3" w:rsidRPr="0031024F">
        <w:rPr>
          <w:rFonts w:ascii="Times New Roman" w:hAnsi="Times New Roman"/>
          <w:color w:val="767171"/>
          <w:spacing w:val="20"/>
          <w:sz w:val="24"/>
          <w:szCs w:val="24"/>
        </w:rPr>
        <w:t>e</w:t>
      </w:r>
      <w:r w:rsidR="00EE5526" w:rsidRPr="0031024F">
        <w:rPr>
          <w:rFonts w:ascii="Times New Roman" w:hAnsi="Times New Roman"/>
          <w:color w:val="767171"/>
          <w:spacing w:val="20"/>
          <w:sz w:val="24"/>
          <w:szCs w:val="24"/>
        </w:rPr>
        <w:t>conómicos</w:t>
      </w:r>
      <w:r w:rsidR="00297C12">
        <w:rPr>
          <w:rFonts w:ascii="Times New Roman" w:hAnsi="Times New Roman"/>
          <w:color w:val="767171"/>
          <w:spacing w:val="20"/>
          <w:sz w:val="24"/>
          <w:szCs w:val="24"/>
        </w:rPr>
        <w:t>,</w:t>
      </w:r>
      <w:r w:rsidR="00EE552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un </w:t>
      </w:r>
      <w:r w:rsidR="008056C7" w:rsidRPr="0031024F">
        <w:rPr>
          <w:rFonts w:ascii="Times New Roman" w:hAnsi="Times New Roman"/>
          <w:color w:val="767171"/>
          <w:spacing w:val="20"/>
          <w:sz w:val="24"/>
          <w:szCs w:val="24"/>
        </w:rPr>
        <w:t>67</w:t>
      </w:r>
      <w:r w:rsidR="00E54BC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% </w:t>
      </w:r>
      <w:r w:rsidR="00EE552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de los </w:t>
      </w:r>
      <w:r w:rsidR="00654472" w:rsidRPr="0031024F">
        <w:rPr>
          <w:rFonts w:ascii="Times New Roman" w:hAnsi="Times New Roman"/>
          <w:color w:val="767171"/>
          <w:spacing w:val="20"/>
          <w:sz w:val="24"/>
          <w:szCs w:val="24"/>
        </w:rPr>
        <w:t>préstamos</w:t>
      </w:r>
      <w:r w:rsidR="00EE552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fueron </w:t>
      </w:r>
      <w:r w:rsidR="007670A3" w:rsidRPr="0031024F">
        <w:rPr>
          <w:rFonts w:ascii="Times New Roman" w:hAnsi="Times New Roman"/>
          <w:color w:val="767171"/>
          <w:spacing w:val="20"/>
          <w:sz w:val="24"/>
          <w:szCs w:val="24"/>
        </w:rPr>
        <w:t>entregados al sector comercio, el 7% a</w:t>
      </w:r>
      <w:r w:rsidR="00297C12">
        <w:rPr>
          <w:rFonts w:ascii="Times New Roman" w:hAnsi="Times New Roman"/>
          <w:color w:val="767171"/>
          <w:spacing w:val="20"/>
          <w:sz w:val="24"/>
          <w:szCs w:val="24"/>
        </w:rPr>
        <w:t xml:space="preserve">l sector </w:t>
      </w:r>
      <w:r w:rsidR="007670A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industria</w:t>
      </w:r>
      <w:r w:rsidR="00297C12">
        <w:rPr>
          <w:rFonts w:ascii="Times New Roman" w:hAnsi="Times New Roman"/>
          <w:color w:val="767171"/>
          <w:spacing w:val="20"/>
          <w:sz w:val="24"/>
          <w:szCs w:val="24"/>
        </w:rPr>
        <w:t xml:space="preserve">l y el 26% al sector de </w:t>
      </w:r>
      <w:r w:rsidR="007670A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servicios. </w:t>
      </w:r>
    </w:p>
    <w:p w:rsidR="00EC620D" w:rsidRDefault="00EC620D" w:rsidP="006E605C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654472" w:rsidRPr="0031024F" w:rsidRDefault="00E03310" w:rsidP="006E605C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Mediante</w:t>
      </w:r>
      <w:r w:rsidR="004312AA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los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4312AA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programas Emprendimiento, Medioambiente y Formalización </w:t>
      </w:r>
      <w:r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se </w:t>
      </w:r>
      <w:r w:rsidR="0060325F" w:rsidRPr="0031024F">
        <w:rPr>
          <w:rFonts w:ascii="Times New Roman" w:hAnsi="Times New Roman"/>
          <w:color w:val="767171"/>
          <w:spacing w:val="20"/>
          <w:sz w:val="24"/>
          <w:szCs w:val="24"/>
        </w:rPr>
        <w:t>ha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n</w:t>
      </w:r>
      <w:r w:rsidR="0060325F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A4034F" w:rsidRPr="0031024F">
        <w:rPr>
          <w:rFonts w:ascii="Times New Roman" w:hAnsi="Times New Roman"/>
          <w:color w:val="767171"/>
          <w:spacing w:val="20"/>
          <w:sz w:val="24"/>
          <w:szCs w:val="24"/>
        </w:rPr>
        <w:t>formado</w:t>
      </w:r>
      <w:r w:rsidR="0060325F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83561B" w:rsidRPr="0031024F">
        <w:rPr>
          <w:rFonts w:ascii="Times New Roman" w:hAnsi="Times New Roman"/>
          <w:color w:val="767171"/>
          <w:spacing w:val="20"/>
          <w:sz w:val="24"/>
          <w:szCs w:val="24"/>
        </w:rPr>
        <w:t>9,</w:t>
      </w:r>
      <w:r w:rsidR="004312AA" w:rsidRPr="0031024F">
        <w:rPr>
          <w:rFonts w:ascii="Times New Roman" w:hAnsi="Times New Roman"/>
          <w:color w:val="767171"/>
          <w:spacing w:val="20"/>
          <w:sz w:val="24"/>
          <w:szCs w:val="24"/>
        </w:rPr>
        <w:t>500</w:t>
      </w:r>
      <w:r w:rsidR="0083561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60325F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miembros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="00F045F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. </w:t>
      </w:r>
    </w:p>
    <w:p w:rsidR="004312AA" w:rsidRPr="0031024F" w:rsidRDefault="004312AA" w:rsidP="006E605C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4312AA" w:rsidRPr="0031024F" w:rsidRDefault="004312AA" w:rsidP="004312AA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bCs/>
          <w:color w:val="767171"/>
          <w:spacing w:val="20"/>
          <w:lang w:val="es-ES"/>
        </w:rPr>
      </w:pPr>
      <w:r w:rsidRPr="0031024F">
        <w:rPr>
          <w:rFonts w:eastAsia="Calibri"/>
          <w:bCs/>
          <w:color w:val="767171"/>
          <w:spacing w:val="20"/>
          <w:lang w:val="es-ES"/>
        </w:rPr>
        <w:t>PROMIPYME a través del  Servicio de Coordinación Nacional de Cooperativas registra un total de 76 Cooperativas impactadas mediante la creación, evaluación, capacitación, supervisión y acompañamiento, amparado en las disposiciones del Art</w:t>
      </w:r>
      <w:r w:rsidR="0063548B">
        <w:rPr>
          <w:rFonts w:eastAsia="Calibri"/>
          <w:bCs/>
          <w:color w:val="767171"/>
          <w:spacing w:val="20"/>
          <w:lang w:val="es-ES"/>
        </w:rPr>
        <w:t>iculo</w:t>
      </w:r>
      <w:r w:rsidRPr="0031024F">
        <w:rPr>
          <w:rFonts w:eastAsia="Calibri"/>
          <w:bCs/>
          <w:color w:val="767171"/>
          <w:spacing w:val="20"/>
          <w:lang w:val="es-ES"/>
        </w:rPr>
        <w:t xml:space="preserve"> 13 de la Ley </w:t>
      </w:r>
      <w:r w:rsidR="0063548B" w:rsidRPr="0063548B">
        <w:rPr>
          <w:rFonts w:eastAsia="Calibri"/>
          <w:bCs/>
          <w:color w:val="767171"/>
          <w:spacing w:val="20"/>
          <w:lang w:val="es-ES"/>
        </w:rPr>
        <w:t xml:space="preserve">No. 488-08 </w:t>
      </w:r>
      <w:r w:rsidRPr="0031024F">
        <w:rPr>
          <w:rFonts w:eastAsia="Calibri"/>
          <w:bCs/>
          <w:color w:val="767171"/>
          <w:spacing w:val="20"/>
          <w:lang w:val="es-ES"/>
        </w:rPr>
        <w:t>donde hace referencia a las Cooperativas y otras instituciones financieras sin fines de lucro.</w:t>
      </w:r>
    </w:p>
    <w:p w:rsidR="004312AA" w:rsidRPr="0031024F" w:rsidRDefault="004312AA" w:rsidP="004312AA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bCs/>
          <w:color w:val="767171"/>
          <w:spacing w:val="20"/>
          <w:lang w:val="es-ES"/>
        </w:rPr>
      </w:pPr>
    </w:p>
    <w:p w:rsidR="004312AA" w:rsidRPr="0031024F" w:rsidRDefault="004312AA" w:rsidP="004312AA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bCs/>
          <w:color w:val="767171"/>
          <w:spacing w:val="20"/>
          <w:lang w:val="es-ES"/>
        </w:rPr>
      </w:pPr>
      <w:r w:rsidRPr="0031024F">
        <w:rPr>
          <w:rFonts w:eastAsia="Calibri"/>
          <w:bCs/>
          <w:color w:val="767171"/>
          <w:spacing w:val="20"/>
          <w:lang w:val="es-ES"/>
        </w:rPr>
        <w:t xml:space="preserve"> Asimismo, se establecieron alianzas estratégicas para el desarrollo de las </w:t>
      </w:r>
      <w:proofErr w:type="spellStart"/>
      <w:r w:rsidR="00014E13">
        <w:rPr>
          <w:rFonts w:eastAsia="Calibri"/>
          <w:bCs/>
          <w:color w:val="767171"/>
          <w:spacing w:val="20"/>
          <w:lang w:val="es-ES"/>
        </w:rPr>
        <w:t>Mipymes</w:t>
      </w:r>
      <w:proofErr w:type="spellEnd"/>
      <w:r w:rsidRPr="0031024F">
        <w:rPr>
          <w:rFonts w:eastAsia="Calibri"/>
          <w:bCs/>
          <w:color w:val="767171"/>
          <w:spacing w:val="20"/>
          <w:lang w:val="es-ES"/>
        </w:rPr>
        <w:t xml:space="preserve"> con las siguientes entidades: MINC, Loyola,</w:t>
      </w:r>
      <w:r w:rsidRPr="0031024F">
        <w:rPr>
          <w:rFonts w:ascii="Arial" w:hAnsi="Arial" w:cs="Arial"/>
          <w:color w:val="212529"/>
          <w:sz w:val="26"/>
          <w:szCs w:val="26"/>
          <w:shd w:val="clear" w:color="auto" w:fill="FFFFFF"/>
          <w:lang w:val="es-ES"/>
        </w:rPr>
        <w:t xml:space="preserve"> </w:t>
      </w:r>
      <w:r w:rsidRPr="0031024F">
        <w:rPr>
          <w:rFonts w:eastAsia="Calibri"/>
          <w:bCs/>
          <w:color w:val="767171"/>
          <w:spacing w:val="20"/>
          <w:lang w:val="es-ES"/>
        </w:rPr>
        <w:t>PROPEEP,  PROINDUSTRIA,  INPOSDOM</w:t>
      </w:r>
      <w:r w:rsidRPr="0031024F">
        <w:rPr>
          <w:rFonts w:eastAsia="Calibri"/>
          <w:b/>
          <w:bCs/>
          <w:color w:val="767171"/>
          <w:spacing w:val="20"/>
          <w:lang w:val="es-ES"/>
        </w:rPr>
        <w:t xml:space="preserve"> y </w:t>
      </w:r>
      <w:r w:rsidRPr="0031024F">
        <w:rPr>
          <w:rFonts w:eastAsia="Calibri"/>
          <w:bCs/>
          <w:color w:val="767171"/>
          <w:spacing w:val="20"/>
          <w:lang w:val="es-ES"/>
        </w:rPr>
        <w:t xml:space="preserve">CONAPYMECO. </w:t>
      </w:r>
    </w:p>
    <w:p w:rsidR="00654472" w:rsidRPr="0031024F" w:rsidRDefault="00654472" w:rsidP="006E605C">
      <w:pPr>
        <w:spacing w:after="0" w:line="360" w:lineRule="auto"/>
        <w:jc w:val="both"/>
        <w:rPr>
          <w:rFonts w:ascii="Times New Roman" w:eastAsia="Calibri" w:hAnsi="Times New Roman"/>
          <w:bCs/>
          <w:color w:val="767171"/>
          <w:spacing w:val="20"/>
          <w:sz w:val="24"/>
          <w:szCs w:val="24"/>
        </w:rPr>
      </w:pPr>
    </w:p>
    <w:p w:rsidR="006C0035" w:rsidRPr="0031024F" w:rsidRDefault="00F2578C" w:rsidP="006C003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  <w:r w:rsidRPr="0031024F">
        <w:rPr>
          <w:rFonts w:eastAsia="Calibri"/>
          <w:bCs/>
          <w:color w:val="767171"/>
          <w:spacing w:val="20"/>
          <w:lang w:val="es-ES"/>
        </w:rPr>
        <w:t xml:space="preserve">A través del Servicio </w:t>
      </w:r>
      <w:r w:rsidR="003F4AA8" w:rsidRPr="0031024F">
        <w:rPr>
          <w:rFonts w:eastAsia="Calibri"/>
          <w:bCs/>
          <w:color w:val="767171"/>
          <w:spacing w:val="20"/>
          <w:lang w:val="es-ES"/>
        </w:rPr>
        <w:t>de Asesoría y Asistencia Técnica</w:t>
      </w:r>
      <w:r w:rsidRPr="0031024F">
        <w:rPr>
          <w:rFonts w:eastAsia="Calibri"/>
          <w:bCs/>
          <w:color w:val="767171"/>
          <w:spacing w:val="20"/>
          <w:lang w:val="es-ES"/>
        </w:rPr>
        <w:t xml:space="preserve">, se </w:t>
      </w:r>
      <w:r w:rsidR="00752867" w:rsidRPr="0031024F">
        <w:rPr>
          <w:rFonts w:eastAsia="Calibri"/>
          <w:bCs/>
          <w:color w:val="767171"/>
          <w:spacing w:val="20"/>
          <w:lang w:val="es-ES"/>
        </w:rPr>
        <w:t>registran</w:t>
      </w:r>
      <w:r w:rsidRPr="0031024F">
        <w:rPr>
          <w:rFonts w:eastAsia="Calibri"/>
          <w:bCs/>
          <w:color w:val="767171"/>
          <w:spacing w:val="20"/>
          <w:lang w:val="es-ES"/>
        </w:rPr>
        <w:t xml:space="preserve"> </w:t>
      </w:r>
      <w:r w:rsidR="00781570" w:rsidRPr="0031024F">
        <w:rPr>
          <w:rFonts w:eastAsia="Calibri"/>
          <w:bCs/>
          <w:color w:val="767171"/>
          <w:spacing w:val="20"/>
          <w:lang w:val="es-ES"/>
        </w:rPr>
        <w:t>1,</w:t>
      </w:r>
      <w:r w:rsidR="00954B85" w:rsidRPr="0031024F">
        <w:rPr>
          <w:rFonts w:eastAsia="Calibri"/>
          <w:bCs/>
          <w:color w:val="767171"/>
          <w:spacing w:val="20"/>
          <w:lang w:val="es-ES"/>
        </w:rPr>
        <w:t>311</w:t>
      </w:r>
      <w:r w:rsidRPr="0031024F">
        <w:rPr>
          <w:rFonts w:eastAsia="Calibri"/>
          <w:bCs/>
          <w:color w:val="767171"/>
          <w:spacing w:val="20"/>
          <w:lang w:val="es-ES"/>
        </w:rPr>
        <w:t xml:space="preserve"> </w:t>
      </w:r>
      <w:r w:rsidR="00954B85" w:rsidRPr="0031024F">
        <w:rPr>
          <w:rFonts w:eastAsia="Calibri"/>
          <w:bCs/>
          <w:color w:val="767171"/>
          <w:spacing w:val="20"/>
          <w:lang w:val="es-ES"/>
        </w:rPr>
        <w:t xml:space="preserve">Acciones de </w:t>
      </w:r>
      <w:r w:rsidR="0067529A">
        <w:rPr>
          <w:rFonts w:eastAsia="Calibri"/>
          <w:bCs/>
          <w:color w:val="767171"/>
          <w:spacing w:val="20"/>
          <w:lang w:val="es-ES"/>
        </w:rPr>
        <w:t>Asistencia,</w:t>
      </w:r>
      <w:r w:rsidRPr="0031024F">
        <w:rPr>
          <w:rFonts w:eastAsia="Calibri"/>
          <w:bCs/>
          <w:color w:val="767171"/>
          <w:spacing w:val="20"/>
          <w:lang w:val="es-ES"/>
        </w:rPr>
        <w:t xml:space="preserve"> relacionadas a diagnósticos de</w:t>
      </w:r>
      <w:r w:rsidR="00C045F4" w:rsidRPr="0031024F">
        <w:rPr>
          <w:rFonts w:eastAsia="Calibri"/>
          <w:bCs/>
          <w:color w:val="767171"/>
          <w:spacing w:val="20"/>
          <w:lang w:val="es-ES"/>
        </w:rPr>
        <w:t xml:space="preserve"> necesidades de las</w:t>
      </w:r>
      <w:r w:rsidRPr="0031024F">
        <w:rPr>
          <w:rFonts w:eastAsia="Calibri"/>
          <w:bCs/>
          <w:color w:val="767171"/>
          <w:spacing w:val="20"/>
          <w:lang w:val="es-ES"/>
        </w:rPr>
        <w:t xml:space="preserve"> </w:t>
      </w:r>
      <w:proofErr w:type="spellStart"/>
      <w:r w:rsidR="00014E13">
        <w:rPr>
          <w:rFonts w:eastAsia="Calibri"/>
          <w:bCs/>
          <w:color w:val="767171"/>
          <w:spacing w:val="20"/>
          <w:lang w:val="es-ES"/>
        </w:rPr>
        <w:t>Mipymes</w:t>
      </w:r>
      <w:proofErr w:type="spellEnd"/>
      <w:r w:rsidR="00F045F9" w:rsidRPr="0031024F">
        <w:rPr>
          <w:rFonts w:eastAsia="Calibri"/>
          <w:bCs/>
          <w:color w:val="767171"/>
          <w:spacing w:val="20"/>
          <w:lang w:val="es-ES"/>
        </w:rPr>
        <w:t xml:space="preserve">. </w:t>
      </w:r>
    </w:p>
    <w:p w:rsidR="006351C5" w:rsidRPr="0031024F" w:rsidRDefault="006351C5" w:rsidP="006E605C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bCs/>
          <w:color w:val="767171"/>
          <w:spacing w:val="20"/>
          <w:lang w:val="es-ES"/>
        </w:rPr>
      </w:pPr>
    </w:p>
    <w:p w:rsidR="00AC6C20" w:rsidRPr="0031024F" w:rsidRDefault="00F33C7A" w:rsidP="006E605C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En otro orden, </w:t>
      </w:r>
      <w:r w:rsidR="004312AA" w:rsidRPr="0031024F">
        <w:rPr>
          <w:rFonts w:ascii="Times New Roman" w:hAnsi="Times New Roman"/>
          <w:color w:val="767171"/>
          <w:spacing w:val="20"/>
          <w:sz w:val="24"/>
          <w:szCs w:val="24"/>
        </w:rPr>
        <w:t>l</w:t>
      </w:r>
      <w:r w:rsidR="00CF4BF2">
        <w:rPr>
          <w:rFonts w:ascii="Times New Roman" w:hAnsi="Times New Roman"/>
          <w:color w:val="767171"/>
          <w:spacing w:val="20"/>
          <w:sz w:val="24"/>
          <w:szCs w:val="24"/>
        </w:rPr>
        <w:t>os i</w:t>
      </w:r>
      <w:r w:rsidR="00AC6C20" w:rsidRPr="0031024F">
        <w:rPr>
          <w:rFonts w:ascii="Times New Roman" w:hAnsi="Times New Roman"/>
          <w:color w:val="767171"/>
          <w:spacing w:val="20"/>
          <w:sz w:val="24"/>
          <w:szCs w:val="24"/>
        </w:rPr>
        <w:t>ngresos</w:t>
      </w:r>
      <w:r w:rsidR="0045711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percibidos </w:t>
      </w:r>
      <w:r w:rsidR="00CF4BF2">
        <w:rPr>
          <w:rFonts w:ascii="Times New Roman" w:hAnsi="Times New Roman"/>
          <w:color w:val="767171"/>
          <w:spacing w:val="20"/>
          <w:sz w:val="24"/>
          <w:szCs w:val="24"/>
        </w:rPr>
        <w:t>ascendieron a</w:t>
      </w:r>
      <w:r w:rsidR="00FE30B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10551E" w:rsidRPr="0031024F">
        <w:rPr>
          <w:rFonts w:ascii="Times New Roman" w:hAnsi="Times New Roman"/>
          <w:color w:val="767171"/>
          <w:spacing w:val="20"/>
          <w:sz w:val="24"/>
          <w:szCs w:val="24"/>
        </w:rPr>
        <w:t>RD$</w:t>
      </w:r>
      <w:r w:rsidR="008E58D8" w:rsidRPr="0031024F">
        <w:rPr>
          <w:rFonts w:ascii="Times New Roman" w:hAnsi="Times New Roman"/>
          <w:color w:val="767171"/>
          <w:spacing w:val="20"/>
          <w:sz w:val="24"/>
          <w:szCs w:val="24"/>
        </w:rPr>
        <w:t>1</w:t>
      </w:r>
      <w:proofErr w:type="gramStart"/>
      <w:r w:rsidR="008E58D8" w:rsidRPr="0031024F">
        <w:rPr>
          <w:rFonts w:ascii="Times New Roman" w:hAnsi="Times New Roman"/>
          <w:color w:val="767171"/>
          <w:spacing w:val="20"/>
          <w:sz w:val="24"/>
          <w:szCs w:val="24"/>
        </w:rPr>
        <w:t>,432,015,292.42</w:t>
      </w:r>
      <w:proofErr w:type="gramEnd"/>
      <w:r w:rsidR="0010551E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por concepto de: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Asignación Presupuestaria del Gobierno (</w:t>
      </w:r>
      <w:r w:rsidR="0010551E" w:rsidRPr="0031024F">
        <w:rPr>
          <w:rFonts w:ascii="Times New Roman" w:hAnsi="Times New Roman"/>
          <w:color w:val="767171"/>
          <w:spacing w:val="20"/>
          <w:sz w:val="24"/>
          <w:szCs w:val="24"/>
        </w:rPr>
        <w:t>Fondo 100</w:t>
      </w:r>
      <w:r w:rsidR="00BE290D" w:rsidRPr="0031024F">
        <w:rPr>
          <w:rFonts w:ascii="Times New Roman" w:hAnsi="Times New Roman"/>
          <w:color w:val="767171"/>
          <w:spacing w:val="20"/>
          <w:sz w:val="24"/>
          <w:szCs w:val="24"/>
        </w:rPr>
        <w:t>)</w:t>
      </w:r>
      <w:r w:rsidR="0010551E" w:rsidRPr="0031024F">
        <w:rPr>
          <w:rFonts w:ascii="Times New Roman" w:hAnsi="Times New Roman"/>
          <w:color w:val="767171"/>
          <w:spacing w:val="20"/>
          <w:sz w:val="24"/>
          <w:szCs w:val="24"/>
        </w:rPr>
        <w:t>, Intereses de Préstamos, Inter</w:t>
      </w:r>
      <w:r w:rsidR="00457118" w:rsidRPr="0031024F">
        <w:rPr>
          <w:rFonts w:ascii="Times New Roman" w:hAnsi="Times New Roman"/>
          <w:color w:val="767171"/>
          <w:spacing w:val="20"/>
          <w:sz w:val="24"/>
          <w:szCs w:val="24"/>
        </w:rPr>
        <w:t>e</w:t>
      </w:r>
      <w:r w:rsidR="0010551E" w:rsidRPr="0031024F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="00457118" w:rsidRPr="0031024F">
        <w:rPr>
          <w:rFonts w:ascii="Times New Roman" w:hAnsi="Times New Roman"/>
          <w:color w:val="767171"/>
          <w:spacing w:val="20"/>
          <w:sz w:val="24"/>
          <w:szCs w:val="24"/>
        </w:rPr>
        <w:t>es</w:t>
      </w:r>
      <w:r w:rsidR="0010551E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 Certificados y Otros Ingresos.</w:t>
      </w:r>
      <w:r w:rsidR="00FE30B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AC6C20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Los </w:t>
      </w:r>
      <w:r w:rsidR="00FE30B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Gastos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O</w:t>
      </w:r>
      <w:r w:rsidR="00AC6C20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peracionales y de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C</w:t>
      </w:r>
      <w:r w:rsidR="00AC6C20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apital </w:t>
      </w:r>
      <w:r w:rsidR="00FE30B1" w:rsidRPr="0031024F">
        <w:rPr>
          <w:rFonts w:ascii="Times New Roman" w:hAnsi="Times New Roman"/>
          <w:color w:val="767171"/>
          <w:spacing w:val="20"/>
          <w:sz w:val="24"/>
          <w:szCs w:val="24"/>
        </w:rPr>
        <w:t>fueron</w:t>
      </w:r>
      <w:r w:rsidR="00AC6C20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 </w:t>
      </w:r>
      <w:r w:rsidR="0010551E" w:rsidRPr="0031024F">
        <w:rPr>
          <w:rFonts w:ascii="Times New Roman" w:hAnsi="Times New Roman"/>
          <w:color w:val="767171"/>
          <w:spacing w:val="20"/>
          <w:sz w:val="24"/>
          <w:szCs w:val="24"/>
        </w:rPr>
        <w:t>RD$</w:t>
      </w:r>
      <w:r w:rsidR="008E58D8" w:rsidRPr="0031024F">
        <w:rPr>
          <w:rFonts w:ascii="Times New Roman" w:hAnsi="Times New Roman"/>
          <w:color w:val="767171"/>
          <w:spacing w:val="20"/>
          <w:sz w:val="24"/>
          <w:szCs w:val="24"/>
        </w:rPr>
        <w:t>1,311,066,528.30</w:t>
      </w:r>
      <w:r w:rsidR="00AC6C20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, </w:t>
      </w:r>
      <w:r w:rsidR="00FE30B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por concepto de </w:t>
      </w:r>
      <w:r w:rsidR="008E58D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Remuneraciones y Contribuciones al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P</w:t>
      </w:r>
      <w:r w:rsidR="008E58D8" w:rsidRPr="0031024F">
        <w:rPr>
          <w:rFonts w:ascii="Times New Roman" w:hAnsi="Times New Roman"/>
          <w:color w:val="767171"/>
          <w:spacing w:val="20"/>
          <w:sz w:val="24"/>
          <w:szCs w:val="24"/>
        </w:rPr>
        <w:t>ersonal,</w:t>
      </w:r>
      <w:r w:rsidR="00AC6C20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Prestaciones Laborales, </w:t>
      </w:r>
      <w:r w:rsidR="00C12169" w:rsidRPr="0031024F">
        <w:rPr>
          <w:rFonts w:ascii="Times New Roman" w:hAnsi="Times New Roman"/>
          <w:color w:val="767171"/>
          <w:spacing w:val="20"/>
          <w:sz w:val="24"/>
          <w:szCs w:val="24"/>
        </w:rPr>
        <w:t>Gastos Financieros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(Intermediación Bancaria)</w:t>
      </w:r>
      <w:r w:rsidR="00C12169" w:rsidRPr="0031024F">
        <w:rPr>
          <w:rFonts w:ascii="Times New Roman" w:hAnsi="Times New Roman"/>
          <w:color w:val="767171"/>
          <w:spacing w:val="20"/>
          <w:sz w:val="24"/>
          <w:szCs w:val="24"/>
        </w:rPr>
        <w:t>, Aportes a la S</w:t>
      </w:r>
      <w:r w:rsidR="008E58D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eguridad </w:t>
      </w:r>
      <w:r w:rsidR="00C12169" w:rsidRPr="0031024F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="008E58D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ocial </w:t>
      </w:r>
      <w:r w:rsidR="00AC6C20" w:rsidRPr="0031024F">
        <w:rPr>
          <w:rFonts w:ascii="Times New Roman" w:hAnsi="Times New Roman"/>
          <w:color w:val="767171"/>
          <w:spacing w:val="20"/>
          <w:sz w:val="24"/>
          <w:szCs w:val="24"/>
        </w:rPr>
        <w:t>y Gastos</w:t>
      </w:r>
      <w:r w:rsidR="008E58D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Generales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y</w:t>
      </w:r>
      <w:r w:rsidR="00C1216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Administrativos</w:t>
      </w:r>
      <w:r w:rsidR="008E58D8"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</w:p>
    <w:p w:rsidR="009C3610" w:rsidRPr="0031024F" w:rsidRDefault="009C3610" w:rsidP="006E605C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6807E5" w:rsidRPr="0031024F" w:rsidRDefault="00334439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  <w:r w:rsidRPr="0031024F">
        <w:rPr>
          <w:rFonts w:eastAsia="Calibri"/>
          <w:color w:val="767171"/>
          <w:spacing w:val="20"/>
          <w:lang w:val="es-ES"/>
        </w:rPr>
        <w:t xml:space="preserve">En </w:t>
      </w:r>
      <w:r w:rsidR="00F33C7A" w:rsidRPr="0031024F">
        <w:rPr>
          <w:rFonts w:eastAsia="Calibri"/>
          <w:color w:val="767171"/>
          <w:spacing w:val="20"/>
          <w:lang w:val="es-ES"/>
        </w:rPr>
        <w:t xml:space="preserve">el marco de la </w:t>
      </w:r>
      <w:r w:rsidRPr="0031024F">
        <w:rPr>
          <w:rFonts w:eastAsia="Calibri"/>
          <w:color w:val="767171"/>
          <w:spacing w:val="20"/>
          <w:lang w:val="es-ES"/>
        </w:rPr>
        <w:t xml:space="preserve">Cooperación </w:t>
      </w:r>
      <w:r w:rsidR="00143688" w:rsidRPr="0031024F">
        <w:rPr>
          <w:rFonts w:eastAsia="Calibri"/>
          <w:color w:val="767171"/>
          <w:spacing w:val="20"/>
          <w:lang w:val="es-ES"/>
        </w:rPr>
        <w:t>Internacional</w:t>
      </w:r>
      <w:r w:rsidR="00CD2AEE" w:rsidRPr="0031024F">
        <w:rPr>
          <w:rFonts w:eastAsia="Calibri"/>
          <w:color w:val="767171"/>
          <w:spacing w:val="20"/>
          <w:lang w:val="es-ES"/>
        </w:rPr>
        <w:t xml:space="preserve"> </w:t>
      </w:r>
      <w:bookmarkStart w:id="8" w:name="_Toc533161621"/>
      <w:bookmarkStart w:id="9" w:name="_Toc60221870"/>
      <w:bookmarkStart w:id="10" w:name="_Toc92096846"/>
      <w:bookmarkStart w:id="11" w:name="_Toc92098227"/>
      <w:bookmarkStart w:id="12" w:name="_Toc92099491"/>
      <w:bookmarkStart w:id="13" w:name="_Toc124292777"/>
      <w:r w:rsidR="006807E5" w:rsidRPr="0031024F">
        <w:rPr>
          <w:rFonts w:eastAsia="Calibri"/>
          <w:color w:val="767171"/>
          <w:spacing w:val="20"/>
          <w:lang w:val="es-ES"/>
        </w:rPr>
        <w:t xml:space="preserve">durante el año 2023, PROMIPYME ha registrado significativos avances en el proceso de validación de indicadores </w:t>
      </w:r>
      <w:r w:rsidR="00EF22B8" w:rsidRPr="0031024F">
        <w:rPr>
          <w:rFonts w:eastAsia="Calibri"/>
          <w:color w:val="767171"/>
          <w:spacing w:val="20"/>
          <w:lang w:val="es-ES"/>
        </w:rPr>
        <w:t>para el nuevo programa de apoyo pres</w:t>
      </w:r>
      <w:r w:rsidR="004312AA" w:rsidRPr="0031024F">
        <w:rPr>
          <w:rFonts w:eastAsia="Calibri"/>
          <w:color w:val="767171"/>
          <w:spacing w:val="20"/>
          <w:lang w:val="es-ES"/>
        </w:rPr>
        <w:t xml:space="preserve">upuestario de la Unión Europea  </w:t>
      </w:r>
      <w:r w:rsidR="00EF22B8" w:rsidRPr="0031024F">
        <w:rPr>
          <w:rFonts w:eastAsia="Calibri"/>
          <w:color w:val="767171"/>
          <w:spacing w:val="20"/>
          <w:lang w:val="es-ES"/>
        </w:rPr>
        <w:t xml:space="preserve">Transición hacia una economía más verde e inclusiva (PROTEVI) y para lo cual han sido proyectadas más de 46 mil </w:t>
      </w:r>
      <w:proofErr w:type="spellStart"/>
      <w:r w:rsidR="00014E13">
        <w:rPr>
          <w:rFonts w:eastAsia="Calibri"/>
          <w:color w:val="767171"/>
          <w:spacing w:val="20"/>
          <w:lang w:val="es-ES"/>
        </w:rPr>
        <w:t>Mipymes</w:t>
      </w:r>
      <w:proofErr w:type="spellEnd"/>
      <w:r w:rsidR="00EF22B8" w:rsidRPr="0031024F">
        <w:rPr>
          <w:rFonts w:eastAsia="Calibri"/>
          <w:color w:val="767171"/>
          <w:spacing w:val="20"/>
          <w:lang w:val="es-ES"/>
        </w:rPr>
        <w:t xml:space="preserve"> a ser impactadas </w:t>
      </w:r>
      <w:r w:rsidR="000606BA" w:rsidRPr="0031024F">
        <w:rPr>
          <w:rFonts w:eastAsia="Calibri"/>
          <w:color w:val="767171"/>
          <w:spacing w:val="20"/>
          <w:lang w:val="es-ES"/>
        </w:rPr>
        <w:t>a partir del 2024</w:t>
      </w:r>
      <w:r w:rsidR="00E84293" w:rsidRPr="0031024F">
        <w:rPr>
          <w:rFonts w:eastAsia="Calibri"/>
          <w:color w:val="767171"/>
          <w:spacing w:val="20"/>
          <w:lang w:val="es-ES"/>
        </w:rPr>
        <w:t>.</w:t>
      </w:r>
    </w:p>
    <w:p w:rsidR="00452AC4" w:rsidRPr="0031024F" w:rsidRDefault="00452AC4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452AC4" w:rsidRDefault="00452AC4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3928D7" w:rsidRDefault="003928D7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3928D7" w:rsidRPr="0031024F" w:rsidRDefault="003928D7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452AC4" w:rsidRPr="0031024F" w:rsidRDefault="00452AC4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452AC4" w:rsidRPr="0031024F" w:rsidRDefault="00452AC4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452AC4" w:rsidRDefault="00452AC4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4341F4" w:rsidRDefault="004341F4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4341F4" w:rsidRDefault="004341F4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4341F4" w:rsidRDefault="004341F4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6F7D6C" w:rsidRPr="00941B76" w:rsidRDefault="00941B76" w:rsidP="00941B76">
      <w:pPr>
        <w:keepNext/>
        <w:spacing w:before="240" w:after="60" w:line="360" w:lineRule="auto"/>
        <w:ind w:left="567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</w:pPr>
      <w:bookmarkStart w:id="14" w:name="_Toc155083483"/>
      <w:r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  <w:t xml:space="preserve">1.2 </w:t>
      </w:r>
      <w:r w:rsidR="006F7D6C" w:rsidRPr="00941B76"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  <w:t xml:space="preserve">Logros </w:t>
      </w:r>
      <w:r w:rsidR="00644369"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  <w:t>Acumulados de la Gestión por P</w:t>
      </w:r>
      <w:r w:rsidR="006F7D6C" w:rsidRPr="00941B76"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  <w:t>roductos</w:t>
      </w:r>
      <w:bookmarkEnd w:id="14"/>
      <w:r w:rsidR="006F7D6C" w:rsidRPr="00941B76"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  <w:t xml:space="preserve"> </w:t>
      </w:r>
    </w:p>
    <w:p w:rsidR="006F7D6C" w:rsidRDefault="006F7D6C" w:rsidP="006F7D6C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bCs/>
          <w:color w:val="767171"/>
          <w:spacing w:val="20"/>
          <w:lang w:val="es-ES"/>
        </w:rPr>
      </w:pPr>
    </w:p>
    <w:p w:rsidR="006F7D6C" w:rsidRDefault="006F7D6C" w:rsidP="006F7D6C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bCs/>
          <w:color w:val="767171"/>
          <w:spacing w:val="20"/>
          <w:lang w:val="es-ES"/>
        </w:rPr>
      </w:pPr>
      <w:r>
        <w:rPr>
          <w:rFonts w:eastAsia="Calibri"/>
          <w:bCs/>
          <w:color w:val="767171"/>
          <w:spacing w:val="20"/>
          <w:lang w:val="es-ES"/>
        </w:rPr>
        <w:t xml:space="preserve">Desde </w:t>
      </w:r>
      <w:r w:rsidR="0063548B">
        <w:rPr>
          <w:rFonts w:eastAsia="Calibri"/>
          <w:bCs/>
          <w:color w:val="767171"/>
          <w:spacing w:val="20"/>
          <w:lang w:val="es-ES"/>
        </w:rPr>
        <w:t xml:space="preserve">el mes de </w:t>
      </w:r>
      <w:r>
        <w:rPr>
          <w:rFonts w:eastAsia="Calibri"/>
          <w:bCs/>
          <w:color w:val="767171"/>
          <w:spacing w:val="20"/>
          <w:lang w:val="es-ES"/>
        </w:rPr>
        <w:t xml:space="preserve">agosto 2020 a la fecha, PROMIPYME ha impactado </w:t>
      </w:r>
      <w:r w:rsidR="009C3D4A">
        <w:rPr>
          <w:rFonts w:eastAsia="Calibri"/>
          <w:bCs/>
          <w:color w:val="767171"/>
          <w:spacing w:val="20"/>
          <w:lang w:val="es-ES"/>
        </w:rPr>
        <w:t xml:space="preserve">positivamente </w:t>
      </w:r>
      <w:r>
        <w:rPr>
          <w:rFonts w:eastAsia="Calibri"/>
          <w:bCs/>
          <w:color w:val="767171"/>
          <w:spacing w:val="20"/>
          <w:lang w:val="es-ES"/>
        </w:rPr>
        <w:t>a más de 1</w:t>
      </w:r>
      <w:r w:rsidR="005627A7">
        <w:rPr>
          <w:rFonts w:eastAsia="Calibri"/>
          <w:bCs/>
          <w:color w:val="767171"/>
          <w:spacing w:val="20"/>
          <w:lang w:val="es-ES"/>
        </w:rPr>
        <w:t>6</w:t>
      </w:r>
      <w:r>
        <w:rPr>
          <w:rFonts w:eastAsia="Calibri"/>
          <w:bCs/>
          <w:color w:val="767171"/>
          <w:spacing w:val="20"/>
          <w:lang w:val="es-ES"/>
        </w:rPr>
        <w:t xml:space="preserve">0 mil </w:t>
      </w:r>
      <w:proofErr w:type="spellStart"/>
      <w:r w:rsidR="0063548B">
        <w:rPr>
          <w:rFonts w:eastAsia="Calibri"/>
          <w:bCs/>
          <w:color w:val="767171"/>
          <w:spacing w:val="20"/>
          <w:lang w:val="es-ES"/>
        </w:rPr>
        <w:t>M</w:t>
      </w:r>
      <w:r>
        <w:rPr>
          <w:rFonts w:eastAsia="Calibri"/>
          <w:bCs/>
          <w:color w:val="767171"/>
          <w:spacing w:val="20"/>
          <w:lang w:val="es-ES"/>
        </w:rPr>
        <w:t>ipymes</w:t>
      </w:r>
      <w:proofErr w:type="spellEnd"/>
      <w:r>
        <w:rPr>
          <w:rFonts w:eastAsia="Calibri"/>
          <w:bCs/>
          <w:color w:val="767171"/>
          <w:spacing w:val="20"/>
          <w:lang w:val="es-ES"/>
        </w:rPr>
        <w:t>, con la colocación de más de RD$ 21 mil millones de pesos a través de d</w:t>
      </w:r>
      <w:r w:rsidR="009C3D4A">
        <w:rPr>
          <w:rFonts w:eastAsia="Calibri"/>
          <w:bCs/>
          <w:color w:val="767171"/>
          <w:spacing w:val="20"/>
          <w:lang w:val="es-ES"/>
        </w:rPr>
        <w:t xml:space="preserve">iversos </w:t>
      </w:r>
      <w:r>
        <w:rPr>
          <w:rFonts w:eastAsia="Calibri"/>
          <w:bCs/>
          <w:color w:val="767171"/>
          <w:spacing w:val="20"/>
          <w:lang w:val="es-ES"/>
        </w:rPr>
        <w:t xml:space="preserve"> programas de crédito. </w:t>
      </w:r>
    </w:p>
    <w:p w:rsidR="006F7D6C" w:rsidRDefault="006F7D6C" w:rsidP="006F7D6C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bCs/>
          <w:color w:val="767171"/>
          <w:spacing w:val="20"/>
          <w:lang w:val="es-ES"/>
        </w:rPr>
      </w:pPr>
    </w:p>
    <w:p w:rsidR="006F7D6C" w:rsidRDefault="006F7D6C" w:rsidP="006F7D6C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bCs/>
          <w:color w:val="767171"/>
          <w:spacing w:val="20"/>
          <w:lang w:val="es-ES"/>
        </w:rPr>
      </w:pPr>
      <w:r>
        <w:rPr>
          <w:rFonts w:eastAsia="Calibri"/>
          <w:bCs/>
          <w:color w:val="767171"/>
          <w:spacing w:val="20"/>
          <w:lang w:val="es-ES"/>
        </w:rPr>
        <w:t xml:space="preserve">El </w:t>
      </w:r>
      <w:r w:rsidR="009C3D4A">
        <w:rPr>
          <w:rFonts w:eastAsia="Calibri"/>
          <w:bCs/>
          <w:color w:val="767171"/>
          <w:spacing w:val="20"/>
          <w:lang w:val="es-ES"/>
        </w:rPr>
        <w:t>s</w:t>
      </w:r>
      <w:r>
        <w:rPr>
          <w:rFonts w:eastAsia="Calibri"/>
          <w:bCs/>
          <w:color w:val="767171"/>
          <w:spacing w:val="20"/>
          <w:lang w:val="es-ES"/>
        </w:rPr>
        <w:t xml:space="preserve">ervicio de </w:t>
      </w:r>
      <w:r w:rsidR="009C3D4A">
        <w:rPr>
          <w:rFonts w:eastAsia="Calibri"/>
          <w:bCs/>
          <w:color w:val="767171"/>
          <w:spacing w:val="20"/>
          <w:lang w:val="es-ES"/>
        </w:rPr>
        <w:t>capacitación y f</w:t>
      </w:r>
      <w:r>
        <w:rPr>
          <w:rFonts w:eastAsia="Calibri"/>
          <w:bCs/>
          <w:color w:val="767171"/>
          <w:spacing w:val="20"/>
          <w:lang w:val="es-ES"/>
        </w:rPr>
        <w:t xml:space="preserve">ormación, ha beneficiado </w:t>
      </w:r>
      <w:r w:rsidR="00941B76">
        <w:rPr>
          <w:rFonts w:eastAsia="Calibri"/>
          <w:bCs/>
          <w:color w:val="767171"/>
          <w:spacing w:val="20"/>
          <w:lang w:val="es-ES"/>
        </w:rPr>
        <w:t xml:space="preserve"> a </w:t>
      </w:r>
      <w:r>
        <w:rPr>
          <w:rFonts w:eastAsia="Calibri"/>
          <w:bCs/>
          <w:color w:val="767171"/>
          <w:spacing w:val="20"/>
          <w:lang w:val="es-ES"/>
        </w:rPr>
        <w:t xml:space="preserve">20, 993 miembros de </w:t>
      </w:r>
      <w:proofErr w:type="spellStart"/>
      <w:r>
        <w:rPr>
          <w:rFonts w:eastAsia="Calibri"/>
          <w:bCs/>
          <w:color w:val="767171"/>
          <w:spacing w:val="20"/>
          <w:lang w:val="es-ES"/>
        </w:rPr>
        <w:t>Mipymes</w:t>
      </w:r>
      <w:proofErr w:type="spellEnd"/>
      <w:r>
        <w:rPr>
          <w:rFonts w:eastAsia="Calibri"/>
          <w:bCs/>
          <w:color w:val="767171"/>
          <w:spacing w:val="20"/>
          <w:lang w:val="es-ES"/>
        </w:rPr>
        <w:t xml:space="preserve"> </w:t>
      </w:r>
      <w:r w:rsidR="009C3D4A">
        <w:rPr>
          <w:rFonts w:eastAsia="Calibri"/>
          <w:bCs/>
          <w:color w:val="767171"/>
          <w:spacing w:val="20"/>
          <w:lang w:val="es-ES"/>
        </w:rPr>
        <w:t xml:space="preserve">proporcionándoles conocimientos en áreas claves para potenciar la productividad </w:t>
      </w:r>
      <w:r>
        <w:rPr>
          <w:rFonts w:eastAsia="Calibri"/>
          <w:bCs/>
          <w:color w:val="767171"/>
          <w:spacing w:val="20"/>
          <w:lang w:val="es-ES"/>
        </w:rPr>
        <w:t xml:space="preserve"> y competitividad de sus negocios.</w:t>
      </w:r>
    </w:p>
    <w:p w:rsidR="006F7D6C" w:rsidRDefault="006F7D6C" w:rsidP="006F7D6C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bCs/>
          <w:color w:val="767171"/>
          <w:spacing w:val="20"/>
          <w:lang w:val="es-ES"/>
        </w:rPr>
      </w:pPr>
      <w:r>
        <w:rPr>
          <w:rFonts w:eastAsia="Calibri"/>
          <w:bCs/>
          <w:color w:val="767171"/>
          <w:spacing w:val="20"/>
          <w:lang w:val="es-ES"/>
        </w:rPr>
        <w:t xml:space="preserve"> </w:t>
      </w:r>
    </w:p>
    <w:p w:rsidR="006F7D6C" w:rsidRDefault="009C3D4A" w:rsidP="006F7D6C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bCs/>
          <w:color w:val="767171"/>
          <w:spacing w:val="20"/>
          <w:lang w:val="es-ES"/>
        </w:rPr>
      </w:pPr>
      <w:r>
        <w:rPr>
          <w:rFonts w:eastAsia="Calibri"/>
          <w:bCs/>
          <w:color w:val="767171"/>
          <w:spacing w:val="20"/>
          <w:lang w:val="es-ES"/>
        </w:rPr>
        <w:t>Además, mediante el s</w:t>
      </w:r>
      <w:r w:rsidR="006F7D6C">
        <w:rPr>
          <w:rFonts w:eastAsia="Calibri"/>
          <w:bCs/>
          <w:color w:val="767171"/>
          <w:spacing w:val="20"/>
          <w:lang w:val="es-ES"/>
        </w:rPr>
        <w:t xml:space="preserve">ervicio de </w:t>
      </w:r>
      <w:r>
        <w:rPr>
          <w:rFonts w:eastAsia="Calibri"/>
          <w:bCs/>
          <w:color w:val="767171"/>
          <w:spacing w:val="20"/>
          <w:lang w:val="es-ES"/>
        </w:rPr>
        <w:t>a</w:t>
      </w:r>
      <w:r w:rsidR="006F7D6C">
        <w:rPr>
          <w:rFonts w:eastAsia="Calibri"/>
          <w:bCs/>
          <w:color w:val="767171"/>
          <w:spacing w:val="20"/>
          <w:lang w:val="es-ES"/>
        </w:rPr>
        <w:t xml:space="preserve">sesorías y </w:t>
      </w:r>
      <w:r>
        <w:rPr>
          <w:rFonts w:eastAsia="Calibri"/>
          <w:bCs/>
          <w:color w:val="767171"/>
          <w:spacing w:val="20"/>
          <w:lang w:val="es-ES"/>
        </w:rPr>
        <w:t>a</w:t>
      </w:r>
      <w:r w:rsidR="006F7D6C">
        <w:rPr>
          <w:rFonts w:eastAsia="Calibri"/>
          <w:bCs/>
          <w:color w:val="767171"/>
          <w:spacing w:val="20"/>
          <w:lang w:val="es-ES"/>
        </w:rPr>
        <w:t xml:space="preserve">sistencia </w:t>
      </w:r>
      <w:r>
        <w:rPr>
          <w:rFonts w:eastAsia="Calibri"/>
          <w:bCs/>
          <w:color w:val="767171"/>
          <w:spacing w:val="20"/>
          <w:lang w:val="es-ES"/>
        </w:rPr>
        <w:t>t</w:t>
      </w:r>
      <w:r w:rsidR="006F7D6C">
        <w:rPr>
          <w:rFonts w:eastAsia="Calibri"/>
          <w:bCs/>
          <w:color w:val="767171"/>
          <w:spacing w:val="20"/>
          <w:lang w:val="es-ES"/>
        </w:rPr>
        <w:t xml:space="preserve">écnica, </w:t>
      </w:r>
      <w:r>
        <w:rPr>
          <w:rFonts w:eastAsia="Calibri"/>
          <w:bCs/>
          <w:color w:val="767171"/>
          <w:spacing w:val="20"/>
          <w:lang w:val="es-ES"/>
        </w:rPr>
        <w:t>se</w:t>
      </w:r>
      <w:r w:rsidR="006F7D6C">
        <w:rPr>
          <w:rFonts w:eastAsia="Calibri"/>
          <w:bCs/>
          <w:color w:val="767171"/>
          <w:spacing w:val="20"/>
          <w:lang w:val="es-ES"/>
        </w:rPr>
        <w:t xml:space="preserve"> ha </w:t>
      </w:r>
      <w:r>
        <w:rPr>
          <w:rFonts w:eastAsia="Calibri"/>
          <w:bCs/>
          <w:color w:val="767171"/>
          <w:spacing w:val="20"/>
          <w:lang w:val="es-ES"/>
        </w:rPr>
        <w:t>brindado apoyo</w:t>
      </w:r>
      <w:r w:rsidR="006F7D6C">
        <w:rPr>
          <w:rFonts w:eastAsia="Calibri"/>
          <w:bCs/>
          <w:color w:val="767171"/>
          <w:spacing w:val="20"/>
          <w:lang w:val="es-ES"/>
        </w:rPr>
        <w:t xml:space="preserve"> a 1,712 miembros de </w:t>
      </w:r>
      <w:proofErr w:type="spellStart"/>
      <w:r w:rsidR="008E174D">
        <w:rPr>
          <w:rFonts w:eastAsia="Calibri"/>
          <w:bCs/>
          <w:color w:val="767171"/>
          <w:spacing w:val="20"/>
          <w:lang w:val="es-ES"/>
        </w:rPr>
        <w:t>M</w:t>
      </w:r>
      <w:r w:rsidR="006F7D6C">
        <w:rPr>
          <w:rFonts w:eastAsia="Calibri"/>
          <w:bCs/>
          <w:color w:val="767171"/>
          <w:spacing w:val="20"/>
          <w:lang w:val="es-ES"/>
        </w:rPr>
        <w:t>ipymes</w:t>
      </w:r>
      <w:proofErr w:type="spellEnd"/>
      <w:r w:rsidR="006F7D6C">
        <w:rPr>
          <w:rFonts w:eastAsia="Calibri"/>
          <w:bCs/>
          <w:color w:val="767171"/>
          <w:spacing w:val="20"/>
          <w:lang w:val="es-ES"/>
        </w:rPr>
        <w:t xml:space="preserve"> </w:t>
      </w:r>
      <w:r>
        <w:rPr>
          <w:rFonts w:eastAsia="Calibri"/>
          <w:bCs/>
          <w:color w:val="767171"/>
          <w:spacing w:val="20"/>
          <w:lang w:val="es-ES"/>
        </w:rPr>
        <w:t>en el ámbito industrial y agroindustrial  centrándose especialmente en  diagnósticos</w:t>
      </w:r>
      <w:r w:rsidR="006F7D6C">
        <w:rPr>
          <w:rFonts w:eastAsia="Calibri"/>
          <w:bCs/>
          <w:color w:val="767171"/>
          <w:spacing w:val="20"/>
          <w:lang w:val="es-ES"/>
        </w:rPr>
        <w:t xml:space="preserve"> </w:t>
      </w:r>
      <w:r>
        <w:rPr>
          <w:rFonts w:eastAsia="Calibri"/>
          <w:bCs/>
          <w:color w:val="767171"/>
          <w:spacing w:val="20"/>
          <w:lang w:val="es-ES"/>
        </w:rPr>
        <w:t xml:space="preserve">específicos para ese sector. Este compromiso ha contribuido significativamente al fortalecimiento y desarrollo de las empresas involucradas. </w:t>
      </w:r>
      <w:r w:rsidR="006F7D6C">
        <w:rPr>
          <w:rFonts w:eastAsia="Calibri"/>
          <w:bCs/>
          <w:color w:val="767171"/>
          <w:spacing w:val="20"/>
          <w:lang w:val="es-ES"/>
        </w:rPr>
        <w:t xml:space="preserve"> </w:t>
      </w:r>
    </w:p>
    <w:p w:rsidR="00452AC4" w:rsidRDefault="00452AC4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3928D7" w:rsidRDefault="003928D7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3928D7" w:rsidRDefault="003928D7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3928D7" w:rsidRDefault="003928D7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3928D7" w:rsidRDefault="003928D7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3928D7" w:rsidRDefault="003928D7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3928D7" w:rsidRDefault="003928D7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3928D7" w:rsidRDefault="003928D7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3928D7" w:rsidRDefault="003928D7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3928D7" w:rsidRPr="0031024F" w:rsidRDefault="003928D7" w:rsidP="006807E5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</w:p>
    <w:p w:rsidR="00E16491" w:rsidRPr="004F742B" w:rsidRDefault="0082056D" w:rsidP="004F742B">
      <w:pPr>
        <w:keepNext/>
        <w:numPr>
          <w:ilvl w:val="0"/>
          <w:numId w:val="18"/>
        </w:numPr>
        <w:spacing w:before="240" w:after="60" w:line="360" w:lineRule="auto"/>
        <w:jc w:val="center"/>
        <w:outlineLvl w:val="2"/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</w:pPr>
      <w:bookmarkStart w:id="15" w:name="_Toc154658620"/>
      <w:bookmarkStart w:id="16" w:name="_Toc155083484"/>
      <w:r w:rsidRPr="004F742B"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  <w:lastRenderedPageBreak/>
        <w:t>INFORMACIÓN INSTITUCIONAL</w:t>
      </w:r>
      <w:bookmarkEnd w:id="8"/>
      <w:bookmarkEnd w:id="9"/>
      <w:bookmarkEnd w:id="10"/>
      <w:bookmarkEnd w:id="11"/>
      <w:bookmarkEnd w:id="12"/>
      <w:bookmarkEnd w:id="13"/>
      <w:bookmarkEnd w:id="15"/>
      <w:bookmarkEnd w:id="16"/>
    </w:p>
    <w:p w:rsidR="00E16491" w:rsidRPr="0031024F" w:rsidRDefault="00297C12" w:rsidP="0082056D">
      <w:pPr>
        <w:spacing w:after="0" w:line="360" w:lineRule="auto"/>
        <w:ind w:left="2977"/>
        <w:jc w:val="both"/>
        <w:rPr>
          <w:rFonts w:ascii="Times New Roman" w:eastAsia="Calibri" w:hAnsi="Times New Roman"/>
          <w:i/>
          <w:color w:val="2F5496"/>
        </w:rPr>
      </w:pPr>
      <w:r>
        <w:rPr>
          <w:rFonts w:ascii="Times New Roman" w:eastAsia="Calibri" w:hAnsi="Times New Roman"/>
          <w:i/>
          <w:noProof/>
          <w:color w:val="2F5496"/>
          <w:lang w:val="es-DO" w:eastAsia="es-DO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DCA4DB1" wp14:editId="35136A00">
                <wp:simplePos x="0" y="0"/>
                <wp:positionH relativeFrom="margin">
                  <wp:posOffset>2306320</wp:posOffset>
                </wp:positionH>
                <wp:positionV relativeFrom="paragraph">
                  <wp:posOffset>4444</wp:posOffset>
                </wp:positionV>
                <wp:extent cx="697230" cy="0"/>
                <wp:effectExtent l="0" t="19050" r="7620" b="19050"/>
                <wp:wrapNone/>
                <wp:docPr id="9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E2A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1.6pt,.35pt" to="236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" strokecolor="#ee2a24" strokeweight="2.25pt">
                <v:stroke joinstyle="miter"/>
                <w10:wrap anchorx="margin"/>
              </v:line>
            </w:pict>
          </mc:Fallback>
        </mc:AlternateContent>
      </w:r>
    </w:p>
    <w:p w:rsidR="00E16491" w:rsidRPr="0031024F" w:rsidRDefault="00E16491" w:rsidP="001207BA">
      <w:pPr>
        <w:keepNext/>
        <w:spacing w:before="240" w:after="60" w:line="360" w:lineRule="auto"/>
        <w:ind w:left="567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</w:pPr>
      <w:bookmarkStart w:id="17" w:name="_Toc92096847"/>
      <w:bookmarkStart w:id="18" w:name="_Toc92098228"/>
      <w:bookmarkStart w:id="19" w:name="_Toc92099492"/>
      <w:bookmarkStart w:id="20" w:name="_Toc124292778"/>
      <w:bookmarkStart w:id="21" w:name="_Toc153810664"/>
      <w:bookmarkStart w:id="22" w:name="_Toc154658621"/>
      <w:bookmarkStart w:id="23" w:name="_Toc155083485"/>
      <w:r w:rsidRPr="0031024F"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  <w:t>2.1 Marco Institucional</w:t>
      </w:r>
      <w:bookmarkEnd w:id="17"/>
      <w:bookmarkEnd w:id="18"/>
      <w:bookmarkEnd w:id="19"/>
      <w:bookmarkEnd w:id="20"/>
      <w:bookmarkEnd w:id="21"/>
      <w:bookmarkEnd w:id="22"/>
      <w:bookmarkEnd w:id="23"/>
    </w:p>
    <w:p w:rsidR="00E16491" w:rsidRPr="0031024F" w:rsidRDefault="00E16491" w:rsidP="00E16491">
      <w:pPr>
        <w:spacing w:after="0" w:line="360" w:lineRule="auto"/>
        <w:jc w:val="both"/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E16491" w:rsidP="00E16491">
      <w:pPr>
        <w:spacing w:after="0" w:line="360" w:lineRule="auto"/>
        <w:jc w:val="both"/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El programa de Promoción y Apoyo a la Micro, Pequeña y Mediana Empresa (PROMIPYME</w:t>
      </w:r>
      <w:r w:rsidR="006A4B3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S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), fue creado mediante el Decreto 238-97, de fecha 16 de mayo de 1997, con la finalidad de promover la eficiencia, modernización y crecimiento de este sector.</w:t>
      </w:r>
    </w:p>
    <w:p w:rsidR="00E16491" w:rsidRPr="0031024F" w:rsidRDefault="00E16491" w:rsidP="00E16491">
      <w:pPr>
        <w:spacing w:after="0" w:line="360" w:lineRule="auto"/>
        <w:ind w:left="-42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E16491" w:rsidP="00E16491">
      <w:pPr>
        <w:spacing w:after="0" w:line="360" w:lineRule="auto"/>
        <w:ind w:left="-42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Promipyme, adscrito al Ministerio de Industria, Comercio y </w:t>
      </w:r>
      <w:proofErr w:type="spellStart"/>
      <w:r w:rsidR="00014E13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Mipymes</w:t>
      </w:r>
      <w:proofErr w:type="spellEnd"/>
      <w:r w:rsidR="00F045F9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tiene como objetivo: formular políticas que </w:t>
      </w:r>
      <w:r w:rsidR="004312AA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orienten el apoyo a las</w:t>
      </w:r>
      <w:r w:rsidR="00F045F9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</w:t>
      </w:r>
      <w:proofErr w:type="spellStart"/>
      <w:r w:rsidR="00014E13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Mipymes</w:t>
      </w:r>
      <w:proofErr w:type="spellEnd"/>
      <w:r w:rsidR="004312AA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;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promover el financiamiento, la f</w:t>
      </w:r>
      <w:r w:rsidR="004312AA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ormación de cadenas productivas;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estimular y fortalecer el espíritu empresarial</w:t>
      </w:r>
      <w:r w:rsidR="00BB3C7F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y promover </w:t>
      </w:r>
      <w:r w:rsidR="000606BA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la </w:t>
      </w:r>
      <w:proofErr w:type="spellStart"/>
      <w:r w:rsidR="000606BA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asociatividad</w:t>
      </w:r>
      <w:proofErr w:type="spellEnd"/>
      <w:r w:rsidR="000606BA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para 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fortale</w:t>
      </w:r>
      <w:r w:rsidR="000606BA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cer 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la actividad económica.</w:t>
      </w:r>
    </w:p>
    <w:p w:rsidR="00E16491" w:rsidRPr="0031024F" w:rsidRDefault="00E16491" w:rsidP="00E16491">
      <w:pPr>
        <w:spacing w:after="0" w:line="360" w:lineRule="auto"/>
        <w:ind w:left="-42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E16491" w:rsidP="00C332DB">
      <w:pPr>
        <w:spacing w:after="0" w:line="360" w:lineRule="auto"/>
        <w:ind w:left="-42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El 19 de diciembre </w:t>
      </w:r>
      <w:r w:rsidR="00073AA5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del 2008 se aprueba  la Ley No.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488-08, la cual establece un régimen regulatorio para el desarrollo y la competitividad de las </w:t>
      </w:r>
      <w:proofErr w:type="spellStart"/>
      <w:r w:rsidR="00014E13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Mipymes</w:t>
      </w:r>
      <w:proofErr w:type="spellEnd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.  Esta, a su vez, da</w:t>
      </w:r>
      <w:r w:rsidR="00491622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paso a la creación del Consejo</w:t>
      </w:r>
      <w:r w:rsidR="00885C92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Nacional </w:t>
      </w:r>
      <w:proofErr w:type="spellStart"/>
      <w:r w:rsidR="00491622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Promipyme</w:t>
      </w:r>
      <w:r w:rsidR="00D27AD2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s</w:t>
      </w:r>
      <w:proofErr w:type="spellEnd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como organismo </w:t>
      </w:r>
      <w:r w:rsidR="0016434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responsable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de la administración, control y aplicación de esta Ley en todo el territorio nacional.</w:t>
      </w:r>
    </w:p>
    <w:p w:rsidR="00C332DB" w:rsidRPr="0031024F" w:rsidRDefault="00C332DB" w:rsidP="00C332DB">
      <w:pPr>
        <w:spacing w:after="0" w:line="360" w:lineRule="auto"/>
        <w:ind w:left="-42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E16491" w:rsidP="00E16491">
      <w:pPr>
        <w:spacing w:after="0" w:line="360" w:lineRule="auto"/>
        <w:ind w:left="-42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Actualmente, Promipyme cuenta con 110 sucursales y oficinas distribuidas en todo el territorio nacional, a través de las cuales se </w:t>
      </w:r>
      <w:r w:rsidR="000606BA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promueve e impulsa el desarrollo de las </w:t>
      </w:r>
      <w:proofErr w:type="spellStart"/>
      <w:r w:rsidR="00014E13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Mipymes</w:t>
      </w:r>
      <w:proofErr w:type="spellEnd"/>
      <w:r w:rsidR="00BB3C7F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</w:t>
      </w:r>
      <w:r w:rsidR="003E5C32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proporcionándoles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</w:t>
      </w:r>
      <w:r w:rsidR="000606BA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financiamientos, 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capacitación, asistencia técnica y acompañamiento para la mejora y desarrollo efectivo de los pequeños negocios.</w:t>
      </w:r>
    </w:p>
    <w:p w:rsidR="005A5B35" w:rsidRPr="0031024F" w:rsidRDefault="005A5B35" w:rsidP="00E16491">
      <w:pPr>
        <w:spacing w:after="0" w:line="360" w:lineRule="auto"/>
        <w:ind w:left="-42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E16491" w:rsidP="00170D7B">
      <w:pPr>
        <w:numPr>
          <w:ilvl w:val="0"/>
          <w:numId w:val="17"/>
        </w:numPr>
        <w:rPr>
          <w:rFonts w:ascii="Times New Roman" w:eastAsia="Calibri" w:hAnsi="Times New Roman"/>
          <w:b/>
          <w:bCs/>
          <w:color w:val="767171"/>
          <w:spacing w:val="20"/>
          <w:sz w:val="24"/>
          <w:szCs w:val="24"/>
          <w:lang w:eastAsia="en-US"/>
        </w:rPr>
      </w:pPr>
      <w:bookmarkStart w:id="24" w:name="_Toc92096848"/>
      <w:bookmarkStart w:id="25" w:name="_Toc92098229"/>
      <w:bookmarkStart w:id="26" w:name="_Toc92098541"/>
      <w:bookmarkStart w:id="27" w:name="_Toc92099493"/>
      <w:r w:rsidRPr="0031024F">
        <w:rPr>
          <w:rFonts w:ascii="Times New Roman" w:eastAsia="Calibri" w:hAnsi="Times New Roman"/>
          <w:b/>
          <w:bCs/>
          <w:color w:val="767171"/>
          <w:spacing w:val="20"/>
          <w:sz w:val="24"/>
          <w:szCs w:val="24"/>
          <w:lang w:eastAsia="en-US"/>
        </w:rPr>
        <w:lastRenderedPageBreak/>
        <w:t>Misión</w:t>
      </w:r>
      <w:bookmarkEnd w:id="24"/>
      <w:bookmarkEnd w:id="25"/>
      <w:bookmarkEnd w:id="26"/>
      <w:bookmarkEnd w:id="27"/>
    </w:p>
    <w:p w:rsidR="00E16491" w:rsidRPr="0031024F" w:rsidRDefault="00E16491" w:rsidP="00E16491">
      <w:pPr>
        <w:spacing w:after="0" w:line="360" w:lineRule="auto"/>
        <w:ind w:left="426"/>
        <w:jc w:val="both"/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E16491" w:rsidP="00E16491">
      <w:pPr>
        <w:spacing w:after="0" w:line="360" w:lineRule="auto"/>
        <w:ind w:left="284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Promover la rentabilidad, productividad y competitividad de las </w:t>
      </w:r>
      <w:proofErr w:type="spellStart"/>
      <w:r w:rsidR="00014E13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Mipymes</w:t>
      </w:r>
      <w:proofErr w:type="spellEnd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implementando mecanismos eficientes de servicios financieros y no financieros para garantizar empleos de calidad.</w:t>
      </w:r>
    </w:p>
    <w:p w:rsidR="00E16491" w:rsidRPr="0031024F" w:rsidRDefault="00E16491" w:rsidP="00E16491">
      <w:pPr>
        <w:spacing w:after="0" w:line="360" w:lineRule="auto"/>
        <w:ind w:left="-42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E16491" w:rsidP="00170D7B">
      <w:pPr>
        <w:numPr>
          <w:ilvl w:val="0"/>
          <w:numId w:val="17"/>
        </w:numPr>
        <w:rPr>
          <w:rFonts w:ascii="Times New Roman" w:eastAsia="Calibri" w:hAnsi="Times New Roman"/>
          <w:b/>
          <w:bCs/>
          <w:color w:val="767171"/>
          <w:spacing w:val="20"/>
          <w:sz w:val="24"/>
          <w:szCs w:val="24"/>
          <w:lang w:eastAsia="en-US"/>
        </w:rPr>
      </w:pPr>
      <w:bookmarkStart w:id="28" w:name="_Toc92096849"/>
      <w:bookmarkStart w:id="29" w:name="_Toc92098230"/>
      <w:bookmarkStart w:id="30" w:name="_Toc92098542"/>
      <w:bookmarkStart w:id="31" w:name="_Toc92099494"/>
      <w:r w:rsidRPr="0031024F">
        <w:rPr>
          <w:rFonts w:ascii="Times New Roman" w:eastAsia="Calibri" w:hAnsi="Times New Roman"/>
          <w:b/>
          <w:bCs/>
          <w:color w:val="767171"/>
          <w:spacing w:val="20"/>
          <w:sz w:val="24"/>
          <w:szCs w:val="24"/>
          <w:lang w:eastAsia="en-US"/>
        </w:rPr>
        <w:t>Visión</w:t>
      </w:r>
      <w:bookmarkEnd w:id="28"/>
      <w:bookmarkEnd w:id="29"/>
      <w:bookmarkEnd w:id="30"/>
      <w:bookmarkEnd w:id="31"/>
    </w:p>
    <w:p w:rsidR="00E16491" w:rsidRPr="0031024F" w:rsidRDefault="00E16491" w:rsidP="00E16491">
      <w:pPr>
        <w:spacing w:after="0" w:line="360" w:lineRule="auto"/>
        <w:ind w:left="426"/>
        <w:jc w:val="both"/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E16491" w:rsidP="00E16491">
      <w:pPr>
        <w:spacing w:after="0" w:line="360" w:lineRule="auto"/>
        <w:ind w:left="284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Ser reconocida a nivel nacional e internacional, como la institución que ofrece los más altos estándares de calidad en los servicios financieros y no financieros, fomentando el desarrollo integral de las </w:t>
      </w:r>
      <w:proofErr w:type="spellStart"/>
      <w:r w:rsidR="00014E13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Mipymes</w:t>
      </w:r>
      <w:proofErr w:type="spellEnd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en la República Dominicana. </w:t>
      </w:r>
    </w:p>
    <w:p w:rsidR="00E16491" w:rsidRPr="0031024F" w:rsidRDefault="00E16491" w:rsidP="00E16491">
      <w:pPr>
        <w:spacing w:after="0" w:line="360" w:lineRule="auto"/>
        <w:ind w:left="-42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E16491" w:rsidP="00170D7B">
      <w:pPr>
        <w:numPr>
          <w:ilvl w:val="0"/>
          <w:numId w:val="17"/>
        </w:numPr>
        <w:rPr>
          <w:rFonts w:ascii="Times New Roman" w:eastAsia="Calibri" w:hAnsi="Times New Roman"/>
          <w:b/>
          <w:bCs/>
          <w:color w:val="767171"/>
          <w:spacing w:val="20"/>
          <w:sz w:val="24"/>
          <w:szCs w:val="24"/>
          <w:lang w:eastAsia="en-US"/>
        </w:rPr>
      </w:pPr>
      <w:bookmarkStart w:id="32" w:name="_Toc92096850"/>
      <w:bookmarkStart w:id="33" w:name="_Toc92098231"/>
      <w:bookmarkStart w:id="34" w:name="_Toc92098543"/>
      <w:bookmarkStart w:id="35" w:name="_Toc92099495"/>
      <w:r w:rsidRPr="0031024F">
        <w:rPr>
          <w:rFonts w:ascii="Times New Roman" w:eastAsia="Calibri" w:hAnsi="Times New Roman"/>
          <w:b/>
          <w:bCs/>
          <w:color w:val="767171"/>
          <w:spacing w:val="20"/>
          <w:sz w:val="24"/>
          <w:szCs w:val="24"/>
          <w:lang w:eastAsia="en-US"/>
        </w:rPr>
        <w:t>Valores</w:t>
      </w:r>
      <w:bookmarkEnd w:id="32"/>
      <w:bookmarkEnd w:id="33"/>
      <w:bookmarkEnd w:id="34"/>
      <w:bookmarkEnd w:id="35"/>
    </w:p>
    <w:p w:rsidR="00E16491" w:rsidRPr="0031024F" w:rsidRDefault="00E16491" w:rsidP="00E16491">
      <w:pPr>
        <w:spacing w:after="0" w:line="360" w:lineRule="auto"/>
        <w:ind w:left="567"/>
        <w:jc w:val="both"/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</w:pPr>
    </w:p>
    <w:p w:rsidR="003E5C32" w:rsidRPr="0031024F" w:rsidRDefault="00A731C5" w:rsidP="003E5C3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Integridad,</w:t>
      </w:r>
    </w:p>
    <w:p w:rsidR="003E5C32" w:rsidRPr="0031024F" w:rsidRDefault="00E16491" w:rsidP="003E5C3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Contribución</w:t>
      </w:r>
    </w:p>
    <w:p w:rsidR="003E5C32" w:rsidRPr="0031024F" w:rsidRDefault="00A731C5" w:rsidP="003E5C3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Sostenibilidad</w:t>
      </w:r>
    </w:p>
    <w:p w:rsidR="003E5C32" w:rsidRPr="0031024F" w:rsidRDefault="00E16491" w:rsidP="003E5C3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Eficiencia</w:t>
      </w:r>
      <w:r w:rsidR="0013268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</w:t>
      </w:r>
    </w:p>
    <w:p w:rsidR="00E16491" w:rsidRPr="0031024F" w:rsidRDefault="00E16491" w:rsidP="003E5C3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Transparencia </w:t>
      </w:r>
    </w:p>
    <w:p w:rsidR="00E16491" w:rsidRPr="0031024F" w:rsidRDefault="00E16491" w:rsidP="00E16491">
      <w:pPr>
        <w:spacing w:after="0" w:line="360" w:lineRule="auto"/>
        <w:jc w:val="both"/>
        <w:rPr>
          <w:rFonts w:ascii="Times New Roman" w:eastAsia="Calibri" w:hAnsi="Times New Roman"/>
          <w:b/>
          <w:color w:val="2F5496"/>
          <w:sz w:val="24"/>
          <w:szCs w:val="24"/>
          <w:lang w:eastAsia="en-US"/>
        </w:rPr>
      </w:pPr>
    </w:p>
    <w:p w:rsidR="00E16491" w:rsidRPr="0031024F" w:rsidRDefault="00E16491" w:rsidP="001207BA">
      <w:pPr>
        <w:keepNext/>
        <w:spacing w:after="0" w:line="360" w:lineRule="auto"/>
        <w:ind w:left="284"/>
        <w:jc w:val="both"/>
        <w:outlineLvl w:val="2"/>
        <w:rPr>
          <w:rFonts w:ascii="Times New Roman" w:hAnsi="Times New Roman"/>
          <w:b/>
          <w:bCs/>
          <w:color w:val="808080"/>
          <w:sz w:val="24"/>
          <w:szCs w:val="24"/>
          <w:lang w:eastAsia="en-US"/>
        </w:rPr>
      </w:pPr>
      <w:bookmarkStart w:id="36" w:name="_Toc92096851"/>
      <w:bookmarkStart w:id="37" w:name="_Toc92098232"/>
      <w:bookmarkStart w:id="38" w:name="_Toc92099496"/>
      <w:bookmarkStart w:id="39" w:name="_Toc124292779"/>
      <w:bookmarkStart w:id="40" w:name="_Toc153810665"/>
      <w:bookmarkStart w:id="41" w:name="_Toc154658622"/>
      <w:bookmarkStart w:id="42" w:name="_Toc155083486"/>
      <w:r w:rsidRPr="0031024F">
        <w:rPr>
          <w:rFonts w:ascii="Times New Roman" w:hAnsi="Times New Roman"/>
          <w:b/>
          <w:bCs/>
          <w:color w:val="808080"/>
          <w:sz w:val="24"/>
          <w:szCs w:val="24"/>
          <w:lang w:eastAsia="en-US"/>
        </w:rPr>
        <w:t>2.2 Base  Legal</w:t>
      </w:r>
      <w:bookmarkEnd w:id="36"/>
      <w:bookmarkEnd w:id="37"/>
      <w:bookmarkEnd w:id="38"/>
      <w:bookmarkEnd w:id="39"/>
      <w:bookmarkEnd w:id="40"/>
      <w:bookmarkEnd w:id="41"/>
      <w:bookmarkEnd w:id="42"/>
      <w:r w:rsidRPr="0031024F">
        <w:rPr>
          <w:rFonts w:ascii="Times New Roman" w:hAnsi="Times New Roman"/>
          <w:b/>
          <w:bCs/>
          <w:color w:val="808080"/>
          <w:sz w:val="24"/>
          <w:szCs w:val="24"/>
          <w:lang w:eastAsia="en-US"/>
        </w:rPr>
        <w:t xml:space="preserve"> </w:t>
      </w:r>
    </w:p>
    <w:p w:rsidR="00E16491" w:rsidRPr="0031024F" w:rsidRDefault="00E16491" w:rsidP="00E16491">
      <w:pPr>
        <w:spacing w:after="0" w:line="360" w:lineRule="auto"/>
        <w:jc w:val="both"/>
        <w:rPr>
          <w:rFonts w:ascii="Times New Roman" w:eastAsia="Calibri" w:hAnsi="Times New Roman"/>
          <w:b/>
          <w:color w:val="808080"/>
          <w:sz w:val="24"/>
          <w:szCs w:val="24"/>
          <w:lang w:eastAsia="en-US"/>
        </w:rPr>
      </w:pPr>
    </w:p>
    <w:p w:rsidR="00D1474D" w:rsidRPr="0031024F" w:rsidRDefault="00073AA5" w:rsidP="00170D7B">
      <w:pPr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Decreto Núm.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238-97 </w:t>
      </w:r>
      <w:r w:rsidR="007F1D54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emitido el 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16 de mayo de 1997, que crea el Programa de Promoción y Apoyo a la Micro, Pequeña y Mediana Empresa (PROMIPYME), adscrito </w:t>
      </w:r>
      <w:r w:rsidR="00D1474D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al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Ministerio de Industria y Comercio.</w:t>
      </w:r>
    </w:p>
    <w:p w:rsidR="00132681" w:rsidRPr="0031024F" w:rsidRDefault="00132681" w:rsidP="00132681">
      <w:pPr>
        <w:spacing w:after="0" w:line="360" w:lineRule="auto"/>
        <w:ind w:left="567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073AA5" w:rsidP="00170D7B">
      <w:pPr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lastRenderedPageBreak/>
        <w:t>Decreto Núm.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1182-01 </w:t>
      </w:r>
      <w:r w:rsidR="007F1D54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emitido el 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14 de diciembre del 2001, que modifica el Decreto Núm. 238-97, que crea el Programa de Promoción y Apoyo la Micro, Pequeña y Mediana Empresa (PROMIPYME</w:t>
      </w:r>
      <w:r w:rsidR="00D27AD2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S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), como organismo autónomo del Estado.</w:t>
      </w:r>
    </w:p>
    <w:p w:rsidR="00E16491" w:rsidRPr="0031024F" w:rsidRDefault="00E16491" w:rsidP="00E16491">
      <w:p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073AA5" w:rsidP="00170D7B">
      <w:pPr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Decreto Núm.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247-03 </w:t>
      </w:r>
      <w:r w:rsidR="007F1D54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emitido el 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14 de marzo de 2003, que modifica la composición del Consejo </w:t>
      </w:r>
      <w:r w:rsidR="0068211D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Nacional </w:t>
      </w:r>
      <w:proofErr w:type="spellStart"/>
      <w:r w:rsidR="00491622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Promipyme</w:t>
      </w:r>
      <w:r w:rsidR="00D27AD2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s</w:t>
      </w:r>
      <w:proofErr w:type="spellEnd"/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y pasa este a depender del Ministerio de Industria y Comercio.</w:t>
      </w:r>
    </w:p>
    <w:p w:rsidR="00E16491" w:rsidRPr="0031024F" w:rsidRDefault="00E16491" w:rsidP="00E16491">
      <w:p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073AA5" w:rsidP="00170D7B">
      <w:pPr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Decreto Núm.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6-05 </w:t>
      </w:r>
      <w:r w:rsidR="00B34503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emitido el 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13 de enero de 2005, que modifica la composición del Consejo</w:t>
      </w:r>
      <w:r w:rsidR="0068211D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Nacional 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</w:t>
      </w:r>
      <w:proofErr w:type="spellStart"/>
      <w:r w:rsidR="00491622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Promipyme</w:t>
      </w:r>
      <w:r w:rsidR="00D27AD2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s</w:t>
      </w:r>
      <w:proofErr w:type="spellEnd"/>
      <w:r w:rsidR="00491622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.</w:t>
      </w:r>
    </w:p>
    <w:p w:rsidR="00E16491" w:rsidRPr="0031024F" w:rsidRDefault="00E16491" w:rsidP="00E16491">
      <w:p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073AA5" w:rsidP="00073AA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073AA5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Ley No. 488-08 </w:t>
      </w:r>
      <w:r w:rsidR="00B34503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emitido el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11 de noviembre de 2008, que establece un régimen regulatorio para el desarrollo y competitividad de la Micro, Pequeña y </w:t>
      </w:r>
      <w:r w:rsidR="00491622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Mediana Empresa (</w:t>
      </w:r>
      <w:proofErr w:type="spellStart"/>
      <w:r w:rsidR="00491622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Promipyme</w:t>
      </w:r>
      <w:r w:rsidR="00D27AD2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s</w:t>
      </w:r>
      <w:proofErr w:type="spellEnd"/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).</w:t>
      </w:r>
    </w:p>
    <w:p w:rsidR="00E16491" w:rsidRPr="0031024F" w:rsidRDefault="00E16491" w:rsidP="00E16491">
      <w:p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E16491" w:rsidP="00073AA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Decreto Núm. 284-12 reglamento de Aplicación de la </w:t>
      </w:r>
      <w:r w:rsidR="00073AA5" w:rsidRPr="00073AA5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Ley No. 488-08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</w:t>
      </w:r>
      <w:r w:rsidR="001778B6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emitido el 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19 de diciembre de 2008, que crea un Régimen Regulatorio para el desarrollo y Competitividad de las Micro, Pequeñas y Medianas empresas (</w:t>
      </w:r>
      <w:proofErr w:type="spellStart"/>
      <w:r w:rsidR="00014E13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Mipymes</w:t>
      </w:r>
      <w:proofErr w:type="spellEnd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).</w:t>
      </w:r>
    </w:p>
    <w:p w:rsidR="00E16491" w:rsidRPr="0031024F" w:rsidRDefault="00E16491" w:rsidP="00E16491">
      <w:p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E16491" w:rsidP="00170D7B">
      <w:pPr>
        <w:numPr>
          <w:ilvl w:val="0"/>
          <w:numId w:val="10"/>
        </w:numPr>
        <w:spacing w:after="0" w:line="360" w:lineRule="auto"/>
        <w:ind w:left="567" w:right="18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Decreto Núm. 86-15 22 </w:t>
      </w:r>
      <w:r w:rsidR="00B34503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emitido en 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abril del 2015, que crea e integra a Banca Solidaria como Programa Especial dependiente  del Consejo </w:t>
      </w:r>
      <w:r w:rsidR="0068211D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Nacional </w:t>
      </w:r>
      <w:proofErr w:type="spellStart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P</w:t>
      </w:r>
      <w:r w:rsidR="00491622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romipyme</w:t>
      </w:r>
      <w:r w:rsidR="00D27AD2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s</w:t>
      </w:r>
      <w:proofErr w:type="spellEnd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.</w:t>
      </w:r>
    </w:p>
    <w:p w:rsidR="00E16491" w:rsidRPr="0031024F" w:rsidRDefault="00E16491" w:rsidP="00E16491">
      <w:pPr>
        <w:spacing w:after="0" w:line="360" w:lineRule="auto"/>
        <w:ind w:left="207" w:right="-459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0037AB" w:rsidRPr="0031024F" w:rsidRDefault="000037AB" w:rsidP="00E16491">
      <w:pPr>
        <w:spacing w:after="0" w:line="360" w:lineRule="auto"/>
        <w:ind w:left="207" w:right="-459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491622" w:rsidRPr="0031024F" w:rsidRDefault="00491622" w:rsidP="00E16491">
      <w:pPr>
        <w:spacing w:after="0" w:line="360" w:lineRule="auto"/>
        <w:ind w:left="207" w:right="-459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491622" w:rsidRPr="0031024F" w:rsidRDefault="00491622" w:rsidP="00E16491">
      <w:pPr>
        <w:spacing w:after="0" w:line="360" w:lineRule="auto"/>
        <w:ind w:left="207" w:right="-459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491622" w:rsidRPr="0031024F" w:rsidRDefault="00491622" w:rsidP="00E16491">
      <w:pPr>
        <w:spacing w:after="0" w:line="360" w:lineRule="auto"/>
        <w:ind w:left="207" w:right="-459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E16491" w:rsidRDefault="00E16491" w:rsidP="00BA0A30">
      <w:pPr>
        <w:keepNext/>
        <w:numPr>
          <w:ilvl w:val="1"/>
          <w:numId w:val="18"/>
        </w:numPr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808080"/>
          <w:sz w:val="24"/>
          <w:szCs w:val="24"/>
          <w:lang w:eastAsia="en-US"/>
        </w:rPr>
      </w:pPr>
      <w:bookmarkStart w:id="43" w:name="_Toc92096852"/>
      <w:bookmarkStart w:id="44" w:name="_Toc92098233"/>
      <w:bookmarkStart w:id="45" w:name="_Toc92099497"/>
      <w:bookmarkStart w:id="46" w:name="_Toc124292780"/>
      <w:bookmarkStart w:id="47" w:name="_Toc153810666"/>
      <w:bookmarkStart w:id="48" w:name="_Toc154658623"/>
      <w:bookmarkStart w:id="49" w:name="_Toc155083487"/>
      <w:r w:rsidRPr="0031024F">
        <w:rPr>
          <w:rFonts w:ascii="Times New Roman" w:hAnsi="Times New Roman"/>
          <w:b/>
          <w:bCs/>
          <w:color w:val="808080"/>
          <w:sz w:val="24"/>
          <w:szCs w:val="24"/>
          <w:lang w:eastAsia="en-US"/>
        </w:rPr>
        <w:lastRenderedPageBreak/>
        <w:t>Estructura Organizativa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BA0A30" w:rsidRPr="0031024F" w:rsidRDefault="00BA0A30" w:rsidP="00BA0A30">
      <w:pPr>
        <w:keepNext/>
        <w:spacing w:after="0" w:line="360" w:lineRule="auto"/>
        <w:ind w:left="786"/>
        <w:jc w:val="both"/>
        <w:outlineLvl w:val="2"/>
        <w:rPr>
          <w:rFonts w:ascii="Times New Roman" w:hAnsi="Times New Roman"/>
          <w:b/>
          <w:bCs/>
          <w:color w:val="808080"/>
          <w:sz w:val="24"/>
          <w:szCs w:val="24"/>
          <w:lang w:eastAsia="en-US"/>
        </w:rPr>
      </w:pPr>
    </w:p>
    <w:p w:rsidR="00E16491" w:rsidRPr="0031024F" w:rsidRDefault="00E16491" w:rsidP="00170D7B">
      <w:pPr>
        <w:numPr>
          <w:ilvl w:val="0"/>
          <w:numId w:val="12"/>
        </w:numPr>
        <w:spacing w:after="0" w:line="360" w:lineRule="auto"/>
        <w:ind w:left="567" w:hanging="284"/>
        <w:jc w:val="both"/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Consejo Directivo</w:t>
      </w:r>
    </w:p>
    <w:p w:rsidR="00E16491" w:rsidRPr="0031024F" w:rsidRDefault="00E16491" w:rsidP="00E16491">
      <w:pPr>
        <w:spacing w:after="0" w:line="360" w:lineRule="auto"/>
        <w:ind w:left="284"/>
        <w:jc w:val="both"/>
        <w:rPr>
          <w:rFonts w:ascii="Times New Roman" w:hAnsi="Times New Roman"/>
          <w:color w:val="2F5496"/>
          <w:sz w:val="24"/>
          <w:szCs w:val="24"/>
        </w:rPr>
      </w:pPr>
    </w:p>
    <w:p w:rsidR="00E16491" w:rsidRPr="0031024F" w:rsidRDefault="00E16491" w:rsidP="00170D7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Victor </w:t>
      </w:r>
      <w:proofErr w:type="spellStart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Bisonó</w:t>
      </w:r>
      <w:proofErr w:type="spellEnd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Ministro de Industria, Comercio y </w:t>
      </w:r>
      <w:proofErr w:type="spellStart"/>
      <w:r w:rsidR="00014E13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Mipymes</w:t>
      </w:r>
      <w:proofErr w:type="spellEnd"/>
    </w:p>
    <w:p w:rsidR="00E16491" w:rsidRPr="0031024F" w:rsidRDefault="00004017" w:rsidP="00170D7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Fabricio Gómez Mazara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Director General del Consejo Nacional de Promoción y Apoyo a la Micro, Pequeña y Mediana Empresa (PROMIPYME</w:t>
      </w:r>
      <w:r w:rsidR="00D27AD2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S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)</w:t>
      </w:r>
    </w:p>
    <w:p w:rsidR="00E16491" w:rsidRPr="0031024F" w:rsidRDefault="00E16491" w:rsidP="00170D7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Samuel Pereyra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Administrador General Banco de Reservas</w:t>
      </w:r>
    </w:p>
    <w:p w:rsidR="00E16491" w:rsidRPr="0031024F" w:rsidRDefault="00E16491" w:rsidP="00170D7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Peter </w:t>
      </w:r>
      <w:proofErr w:type="spellStart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Prazmowski</w:t>
      </w:r>
      <w:proofErr w:type="spellEnd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Director Ejecutivo del Consejo Nacional de Competitividad (CNC)</w:t>
      </w:r>
    </w:p>
    <w:p w:rsidR="00E16491" w:rsidRPr="0031024F" w:rsidRDefault="00E16491" w:rsidP="00170D7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José Ulises Rodríguez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Director Ejecutivo del Centro de Desarrollo y Competitividad Industrial (PROINDUSTRIA)</w:t>
      </w:r>
    </w:p>
    <w:p w:rsidR="00E16491" w:rsidRPr="0031024F" w:rsidRDefault="00E16491" w:rsidP="00170D7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Rafael Evaristo </w:t>
      </w:r>
      <w:proofErr w:type="spellStart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Badía</w:t>
      </w:r>
      <w:proofErr w:type="spellEnd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Director General del Instituto Nacional de Formación Técnico Profesional  (INFOTEP)</w:t>
      </w:r>
    </w:p>
    <w:p w:rsidR="00E16491" w:rsidRPr="0031024F" w:rsidRDefault="00E16491" w:rsidP="00170D7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Luis Miura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Presidente de la Confederación Dominicana de la Pequeña y Mediana Empresa (CODOPYME)</w:t>
      </w:r>
    </w:p>
    <w:p w:rsidR="00E16491" w:rsidRPr="0031024F" w:rsidRDefault="00E16491" w:rsidP="00170D7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José Matos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Representante del Sector Comercio CODOPYME</w:t>
      </w:r>
    </w:p>
    <w:p w:rsidR="00E16491" w:rsidRPr="0031024F" w:rsidRDefault="00E16491" w:rsidP="00170D7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Fernando </w:t>
      </w:r>
      <w:proofErr w:type="spellStart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Pinales</w:t>
      </w:r>
      <w:proofErr w:type="spellEnd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Representante del Sector Industrial  CODOPYME</w:t>
      </w:r>
    </w:p>
    <w:p w:rsidR="00E16491" w:rsidRPr="0031024F" w:rsidRDefault="00E16491" w:rsidP="00170D7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proofErr w:type="spellStart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Isaachart</w:t>
      </w:r>
      <w:proofErr w:type="spellEnd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Burgos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Representante del Sector Cooperativo CODOPYME</w:t>
      </w:r>
    </w:p>
    <w:p w:rsidR="00E16491" w:rsidRPr="0031024F" w:rsidRDefault="00E16491" w:rsidP="00E16491">
      <w:pPr>
        <w:spacing w:after="0" w:line="360" w:lineRule="auto"/>
        <w:jc w:val="both"/>
        <w:rPr>
          <w:rFonts w:ascii="Times New Roman" w:hAnsi="Times New Roman"/>
          <w:color w:val="2F5496"/>
          <w:sz w:val="24"/>
          <w:szCs w:val="24"/>
        </w:rPr>
      </w:pPr>
    </w:p>
    <w:p w:rsidR="00E16491" w:rsidRPr="0031024F" w:rsidRDefault="00E16491" w:rsidP="00170D7B">
      <w:pPr>
        <w:numPr>
          <w:ilvl w:val="0"/>
          <w:numId w:val="12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Ejecutivos PROMIPYME</w:t>
      </w:r>
    </w:p>
    <w:p w:rsidR="00E16491" w:rsidRPr="0031024F" w:rsidRDefault="00E16491" w:rsidP="00E16491">
      <w:pPr>
        <w:spacing w:after="0" w:line="360" w:lineRule="auto"/>
        <w:jc w:val="both"/>
        <w:rPr>
          <w:rFonts w:ascii="Times New Roman" w:hAnsi="Times New Roman"/>
          <w:bCs/>
          <w:color w:val="808080"/>
          <w:kern w:val="32"/>
          <w:sz w:val="24"/>
          <w:szCs w:val="24"/>
        </w:rPr>
      </w:pPr>
    </w:p>
    <w:p w:rsidR="00E16491" w:rsidRPr="0031024F" w:rsidRDefault="00004017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Fabricio</w:t>
      </w:r>
      <w:r w:rsidR="00034807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Ernesto</w:t>
      </w: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Gómez Mazara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Director General</w:t>
      </w:r>
    </w:p>
    <w:p w:rsidR="00E16491" w:rsidRPr="0031024F" w:rsidRDefault="00BB4644" w:rsidP="00034807">
      <w:pPr>
        <w:numPr>
          <w:ilvl w:val="0"/>
          <w:numId w:val="14"/>
        </w:numPr>
        <w:spacing w:after="0" w:line="360" w:lineRule="auto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Leonardo</w:t>
      </w:r>
      <w:r w:rsidR="00034807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de Jesús</w:t>
      </w: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Perozo</w:t>
      </w:r>
      <w:r w:rsidR="00034807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Suazo</w:t>
      </w:r>
      <w:r w:rsidR="0013268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Subdirector </w:t>
      </w:r>
      <w:r w:rsidR="009077A4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General Administrativo y 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Financiero</w:t>
      </w:r>
    </w:p>
    <w:p w:rsidR="00E16491" w:rsidRPr="0031024F" w:rsidRDefault="00034807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lastRenderedPageBreak/>
        <w:t>Wagner Gerardo</w:t>
      </w:r>
      <w:r w:rsidR="00E16491"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Jiménez</w:t>
      </w:r>
      <w:r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Figuereo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Subdirector</w:t>
      </w:r>
      <w:r w:rsidR="009077A4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General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de Crédito y Recuperación</w:t>
      </w:r>
    </w:p>
    <w:p w:rsidR="00E16491" w:rsidRPr="0031024F" w:rsidRDefault="00BB4644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Jonathan Cabrera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Subdirector</w:t>
      </w:r>
      <w:r w:rsidR="009077A4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General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de</w:t>
      </w:r>
      <w:r w:rsidR="009077A4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Gestión y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</w:t>
      </w:r>
      <w:r w:rsidR="00A322DC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Desarrollo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Empresarial</w:t>
      </w:r>
    </w:p>
    <w:p w:rsidR="00E16491" w:rsidRPr="0031024F" w:rsidRDefault="00E16491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Pedro </w:t>
      </w:r>
      <w:r w:rsidR="009A485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Rafael </w:t>
      </w: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Acosta Crespo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Subdirector </w:t>
      </w:r>
      <w:r w:rsidR="009A485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de Coordinación de </w:t>
      </w:r>
      <w:r w:rsidR="008E5D45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Formalización de </w:t>
      </w:r>
      <w:r w:rsidR="009A485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Negocios</w:t>
      </w:r>
    </w:p>
    <w:p w:rsidR="00132681" w:rsidRPr="0031024F" w:rsidRDefault="00E16491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Dioscar Faña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Subdirector de Relaciones Interinstitucionales</w:t>
      </w:r>
    </w:p>
    <w:p w:rsidR="003E5C32" w:rsidRPr="0031024F" w:rsidRDefault="00B52140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Leonardo Antonio Telleria Suero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Director de Gabinete</w:t>
      </w:r>
    </w:p>
    <w:p w:rsidR="003E5C32" w:rsidRPr="0031024F" w:rsidRDefault="009A485F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Ví</w:t>
      </w:r>
      <w:r w:rsidR="00B52140"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ctor Manuel D Oleo Dotel</w:t>
      </w:r>
      <w:r w:rsidR="001778B6"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,</w:t>
      </w:r>
      <w:r w:rsidR="001778B6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Director Jurídico </w:t>
      </w:r>
    </w:p>
    <w:p w:rsidR="003E5C32" w:rsidRPr="0031024F" w:rsidRDefault="00B52140" w:rsidP="00784F82">
      <w:pPr>
        <w:numPr>
          <w:ilvl w:val="0"/>
          <w:numId w:val="14"/>
        </w:numPr>
        <w:spacing w:after="0" w:line="360" w:lineRule="auto"/>
        <w:ind w:right="-718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Fernando González Castillo</w:t>
      </w:r>
      <w:r w:rsidR="001778B6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Director de Riesgo y Control Interno</w:t>
      </w:r>
    </w:p>
    <w:p w:rsidR="00132681" w:rsidRPr="0031024F" w:rsidRDefault="00BF251F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Mildre</w:t>
      </w:r>
      <w:r w:rsidR="00DD7876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Yocasta</w:t>
      </w: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Sá</w:t>
      </w:r>
      <w:r w:rsidR="00132681"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nchez</w:t>
      </w:r>
      <w:r w:rsidR="00DD7876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Pacheco</w:t>
      </w:r>
      <w:r w:rsidR="0013268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Directora Administrativa</w:t>
      </w:r>
    </w:p>
    <w:p w:rsidR="00A322DC" w:rsidRPr="0031024F" w:rsidRDefault="00BD4919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Keisy</w:t>
      </w:r>
      <w:r w:rsidR="00DD7876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Altagracia</w:t>
      </w: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Dí</w:t>
      </w:r>
      <w:r w:rsidR="00A322DC"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az Corcino</w:t>
      </w:r>
      <w:r w:rsidR="00A322DC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Directora Planificación y Desarrollo</w:t>
      </w:r>
    </w:p>
    <w:p w:rsidR="00A322DC" w:rsidRPr="0031024F" w:rsidRDefault="00004017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Milagros Vá</w:t>
      </w:r>
      <w:r w:rsidR="00A322DC"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squez</w:t>
      </w:r>
      <w:r w:rsidR="00DD7876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de Mateo</w:t>
      </w:r>
      <w:r w:rsidR="00A322DC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Directora de Gestión Humana</w:t>
      </w:r>
    </w:p>
    <w:p w:rsidR="00132681" w:rsidRPr="0031024F" w:rsidRDefault="00CA4E1C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Juan </w:t>
      </w:r>
      <w:r w:rsidR="00132681"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Argenys </w:t>
      </w: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Mateo Peralta</w:t>
      </w:r>
      <w:r w:rsidR="0013268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Director de Tecnología </w:t>
      </w:r>
    </w:p>
    <w:p w:rsidR="00E16491" w:rsidRPr="0031024F" w:rsidRDefault="00E16491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Milton Apolinar Martínez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Director Regional de Crédito </w:t>
      </w:r>
    </w:p>
    <w:p w:rsidR="00E16491" w:rsidRPr="0031024F" w:rsidRDefault="00E16491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Julio Alberto Feliz Matos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 Director Regional de Crédito </w:t>
      </w:r>
    </w:p>
    <w:p w:rsidR="00E16491" w:rsidRPr="0031024F" w:rsidRDefault="00E16491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proofErr w:type="spellStart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Orania</w:t>
      </w:r>
      <w:proofErr w:type="spellEnd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Rodríguez </w:t>
      </w:r>
      <w:proofErr w:type="spellStart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Lockward</w:t>
      </w:r>
      <w:proofErr w:type="spellEnd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Directora  Regional de Crédito</w:t>
      </w:r>
    </w:p>
    <w:p w:rsidR="00E16491" w:rsidRPr="0031024F" w:rsidRDefault="00E16491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proofErr w:type="spellStart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Aleudy</w:t>
      </w:r>
      <w:proofErr w:type="spellEnd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Alexander Báez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Director Regional de Crédito </w:t>
      </w:r>
    </w:p>
    <w:p w:rsidR="00E16491" w:rsidRPr="0031024F" w:rsidRDefault="00E16491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Angel Alberto Adams Perez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Director Regional de Crédito </w:t>
      </w:r>
    </w:p>
    <w:p w:rsidR="00E16491" w:rsidRPr="0031024F" w:rsidRDefault="00E16491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Ezequiel Aquino de la Cruz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Director Regional de Crédito</w:t>
      </w:r>
    </w:p>
    <w:p w:rsidR="00E16491" w:rsidRPr="0031024F" w:rsidRDefault="00E16491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Sandra </w:t>
      </w:r>
      <w:proofErr w:type="spellStart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Yudelquis</w:t>
      </w:r>
      <w:proofErr w:type="spellEnd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Spencer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Director Regional de Crédito  </w:t>
      </w:r>
    </w:p>
    <w:p w:rsidR="00E16491" w:rsidRPr="0031024F" w:rsidRDefault="00E16491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Emilio </w:t>
      </w:r>
      <w:proofErr w:type="spellStart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Ant</w:t>
      </w:r>
      <w:proofErr w:type="spellEnd"/>
      <w:r w:rsidR="00132681"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.</w:t>
      </w: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Santos Alvarado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Director Regional de Crédito </w:t>
      </w:r>
    </w:p>
    <w:p w:rsidR="00E16491" w:rsidRPr="0031024F" w:rsidRDefault="00E16491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Ana Graciela Duran Corcino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Directora Regional de Crédito </w:t>
      </w:r>
    </w:p>
    <w:p w:rsidR="00E16491" w:rsidRPr="0031024F" w:rsidRDefault="00E16491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José </w:t>
      </w:r>
      <w:proofErr w:type="spellStart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Alt</w:t>
      </w:r>
      <w:proofErr w:type="spellEnd"/>
      <w:r w:rsidR="00132681"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.</w:t>
      </w: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Guzm</w:t>
      </w:r>
      <w:r w:rsidR="00132681"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á</w:t>
      </w: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n Beato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Director Regional de Crédito </w:t>
      </w:r>
    </w:p>
    <w:p w:rsidR="00E16491" w:rsidRPr="0031024F" w:rsidRDefault="00C2620B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proofErr w:type="spellStart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Escarla</w:t>
      </w:r>
      <w:proofErr w:type="spellEnd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Cedano</w:t>
      </w:r>
      <w:r w:rsidR="00E1649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Directora Regional de Crédito </w:t>
      </w:r>
    </w:p>
    <w:p w:rsidR="00E16491" w:rsidRPr="0031024F" w:rsidRDefault="00E16491" w:rsidP="00784F82">
      <w:pPr>
        <w:numPr>
          <w:ilvl w:val="0"/>
          <w:numId w:val="14"/>
        </w:numPr>
        <w:spacing w:after="0" w:line="360" w:lineRule="auto"/>
        <w:ind w:right="-898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Alejandro Ramírez de los Santos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</w:t>
      </w:r>
      <w:r w:rsidR="004975B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Director Regional 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de Crédito</w:t>
      </w:r>
    </w:p>
    <w:p w:rsidR="00E16491" w:rsidRDefault="00E16491" w:rsidP="00170D7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proofErr w:type="spellStart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Nelky</w:t>
      </w:r>
      <w:proofErr w:type="spellEnd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 Reyes López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 </w:t>
      </w:r>
      <w:r w:rsidR="004975B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Director Regional 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de Crédito</w:t>
      </w:r>
    </w:p>
    <w:p w:rsidR="00BA0A30" w:rsidRDefault="00BA0A30" w:rsidP="00BA0A30">
      <w:pPr>
        <w:spacing w:after="0" w:line="360" w:lineRule="auto"/>
        <w:ind w:left="720"/>
        <w:jc w:val="both"/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</w:pPr>
    </w:p>
    <w:p w:rsidR="00DD7876" w:rsidRDefault="00DD7876" w:rsidP="00BA0A30">
      <w:pPr>
        <w:spacing w:after="0" w:line="360" w:lineRule="auto"/>
        <w:ind w:left="720"/>
        <w:jc w:val="both"/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</w:pPr>
    </w:p>
    <w:p w:rsidR="00F54ABB" w:rsidRPr="004071E8" w:rsidRDefault="00F54ABB" w:rsidP="00F54ABB">
      <w:pPr>
        <w:spacing w:after="0" w:line="360" w:lineRule="auto"/>
        <w:ind w:left="720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u w:val="single"/>
          <w:lang w:eastAsia="en-US"/>
        </w:rPr>
      </w:pPr>
      <w:r w:rsidRPr="004071E8">
        <w:rPr>
          <w:rFonts w:ascii="Times New Roman" w:eastAsia="Calibri" w:hAnsi="Times New Roman"/>
          <w:b/>
          <w:color w:val="767171"/>
          <w:spacing w:val="20"/>
          <w:sz w:val="24"/>
          <w:szCs w:val="24"/>
          <w:u w:val="single"/>
          <w:lang w:eastAsia="en-US"/>
        </w:rPr>
        <w:t>Organigrama</w:t>
      </w:r>
      <w:r>
        <w:rPr>
          <w:rFonts w:ascii="Times New Roman" w:eastAsia="Calibri" w:hAnsi="Times New Roman"/>
          <w:b/>
          <w:color w:val="767171"/>
          <w:spacing w:val="20"/>
          <w:sz w:val="24"/>
          <w:szCs w:val="24"/>
          <w:u w:val="single"/>
          <w:lang w:eastAsia="en-US"/>
        </w:rPr>
        <w:t>:</w:t>
      </w:r>
      <w:r w:rsidRPr="004071E8">
        <w:rPr>
          <w:rFonts w:ascii="Times New Roman" w:eastAsia="Calibri" w:hAnsi="Times New Roman"/>
          <w:b/>
          <w:color w:val="767171"/>
          <w:spacing w:val="20"/>
          <w:sz w:val="24"/>
          <w:szCs w:val="24"/>
          <w:u w:val="single"/>
          <w:lang w:eastAsia="en-US"/>
        </w:rPr>
        <w:t xml:space="preserve"> </w:t>
      </w:r>
    </w:p>
    <w:p w:rsidR="00F54ABB" w:rsidRDefault="00F54ABB" w:rsidP="00F54ABB">
      <w:pPr>
        <w:spacing w:after="0" w:line="360" w:lineRule="auto"/>
        <w:ind w:left="720"/>
        <w:jc w:val="both"/>
        <w:outlineLvl w:val="1"/>
        <w:rPr>
          <w:rFonts w:ascii="Times New Roman" w:hAnsi="Times New Roman"/>
          <w:color w:val="2F5496"/>
          <w:sz w:val="24"/>
          <w:szCs w:val="24"/>
        </w:rPr>
      </w:pPr>
    </w:p>
    <w:p w:rsidR="00F54ABB" w:rsidRPr="0031024F" w:rsidRDefault="00785D8D" w:rsidP="00F54ABB">
      <w:pPr>
        <w:spacing w:after="0" w:line="360" w:lineRule="auto"/>
        <w:ind w:left="720"/>
        <w:jc w:val="both"/>
        <w:outlineLvl w:val="1"/>
        <w:rPr>
          <w:rFonts w:ascii="Times New Roman" w:hAnsi="Times New Roman"/>
          <w:color w:val="2F5496"/>
          <w:sz w:val="24"/>
          <w:szCs w:val="24"/>
        </w:rPr>
      </w:pPr>
      <w:hyperlink r:id="rId13" w:history="1">
        <w:r w:rsidR="00F54ABB" w:rsidRPr="00581038">
          <w:rPr>
            <w:rStyle w:val="Hipervnculo"/>
            <w:rFonts w:ascii="Times New Roman" w:hAnsi="Times New Roman"/>
            <w:sz w:val="24"/>
            <w:szCs w:val="24"/>
          </w:rPr>
          <w:t>https://promipyme.gob.do/nosotros/organigrama</w:t>
        </w:r>
      </w:hyperlink>
      <w:r w:rsidR="00F54ABB">
        <w:rPr>
          <w:rFonts w:ascii="Times New Roman" w:hAnsi="Times New Roman"/>
          <w:color w:val="2F5496"/>
          <w:sz w:val="24"/>
          <w:szCs w:val="24"/>
        </w:rPr>
        <w:t xml:space="preserve"> </w:t>
      </w:r>
    </w:p>
    <w:p w:rsidR="00E16491" w:rsidRDefault="00E16491" w:rsidP="00E16491">
      <w:pPr>
        <w:spacing w:after="0" w:line="360" w:lineRule="auto"/>
        <w:ind w:left="284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4071E8" w:rsidRDefault="004071E8" w:rsidP="00E21FED">
      <w:p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highlight w:val="yellow"/>
          <w:lang w:eastAsia="en-US"/>
        </w:rPr>
      </w:pPr>
    </w:p>
    <w:p w:rsidR="00E16491" w:rsidRPr="0031024F" w:rsidRDefault="00E16491" w:rsidP="000161A9">
      <w:pPr>
        <w:keepNext/>
        <w:spacing w:after="0" w:line="360" w:lineRule="auto"/>
        <w:ind w:left="426"/>
        <w:jc w:val="both"/>
        <w:outlineLvl w:val="2"/>
        <w:rPr>
          <w:rFonts w:ascii="Times New Roman" w:hAnsi="Times New Roman"/>
          <w:b/>
          <w:bCs/>
          <w:color w:val="808080"/>
          <w:sz w:val="24"/>
          <w:szCs w:val="24"/>
          <w:lang w:eastAsia="en-US"/>
        </w:rPr>
      </w:pPr>
      <w:bookmarkStart w:id="50" w:name="_TOC_250046"/>
      <w:bookmarkStart w:id="51" w:name="_Toc92096853"/>
      <w:bookmarkStart w:id="52" w:name="_Toc92098234"/>
      <w:bookmarkStart w:id="53" w:name="_Toc92099498"/>
      <w:bookmarkStart w:id="54" w:name="_Toc124292781"/>
      <w:bookmarkStart w:id="55" w:name="_Toc153810667"/>
      <w:bookmarkStart w:id="56" w:name="_Toc154658624"/>
      <w:bookmarkStart w:id="57" w:name="_Toc155083488"/>
      <w:r w:rsidRPr="0031024F">
        <w:rPr>
          <w:rFonts w:ascii="Times New Roman" w:hAnsi="Times New Roman"/>
          <w:b/>
          <w:bCs/>
          <w:color w:val="808080"/>
          <w:sz w:val="24"/>
          <w:szCs w:val="24"/>
          <w:lang w:eastAsia="en-US"/>
        </w:rPr>
        <w:t xml:space="preserve">2.4 Plan Estratégico </w:t>
      </w:r>
      <w:bookmarkEnd w:id="50"/>
      <w:r w:rsidRPr="0031024F">
        <w:rPr>
          <w:rFonts w:ascii="Times New Roman" w:hAnsi="Times New Roman"/>
          <w:b/>
          <w:bCs/>
          <w:color w:val="808080"/>
          <w:sz w:val="24"/>
          <w:szCs w:val="24"/>
          <w:lang w:eastAsia="en-US"/>
        </w:rPr>
        <w:t>Institucional</w:t>
      </w:r>
      <w:bookmarkStart w:id="58" w:name="_Toc75854601"/>
      <w:bookmarkStart w:id="59" w:name="_Toc75854634"/>
      <w:bookmarkStart w:id="60" w:name="_Toc77581341"/>
      <w:bookmarkStart w:id="61" w:name="_Toc78984008"/>
      <w:bookmarkEnd w:id="51"/>
      <w:bookmarkEnd w:id="52"/>
      <w:bookmarkEnd w:id="53"/>
      <w:bookmarkEnd w:id="54"/>
      <w:bookmarkEnd w:id="55"/>
      <w:bookmarkEnd w:id="56"/>
      <w:bookmarkEnd w:id="57"/>
      <w:r w:rsidRPr="0031024F">
        <w:rPr>
          <w:rFonts w:ascii="Times New Roman" w:hAnsi="Times New Roman"/>
          <w:b/>
          <w:bCs/>
          <w:color w:val="808080"/>
          <w:sz w:val="24"/>
          <w:szCs w:val="24"/>
          <w:lang w:eastAsia="en-US"/>
        </w:rPr>
        <w:t xml:space="preserve"> </w:t>
      </w:r>
    </w:p>
    <w:p w:rsidR="00E16491" w:rsidRPr="0031024F" w:rsidRDefault="00E16491" w:rsidP="00E16491">
      <w:pPr>
        <w:spacing w:after="0" w:line="360" w:lineRule="auto"/>
        <w:ind w:left="360"/>
        <w:jc w:val="both"/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E16491" w:rsidP="00E16491">
      <w:pPr>
        <w:widowControl w:val="0"/>
        <w:tabs>
          <w:tab w:val="left" w:pos="1751"/>
          <w:tab w:val="center" w:pos="47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El Plan Estratégico </w:t>
      </w:r>
      <w:r w:rsidR="001778B6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Institucional </w:t>
      </w:r>
      <w:r w:rsidR="00B350E5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(</w:t>
      </w:r>
      <w:r w:rsidR="001778B6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PEI</w:t>
      </w:r>
      <w:r w:rsidR="00B350E5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) 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2021-2024 está concebido a partir de los lineamientos institucionales y gubernamentales que defin</w:t>
      </w:r>
      <w:r w:rsidR="003E5C32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en 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la trayectoria institucional,  contribuyendo con </w:t>
      </w:r>
      <w:r w:rsidR="00A322DC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el desarrollo de las </w:t>
      </w:r>
      <w:proofErr w:type="spellStart"/>
      <w:r w:rsidR="00014E13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Mipymes</w:t>
      </w:r>
      <w:proofErr w:type="spellEnd"/>
      <w:r w:rsidR="00A322DC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y la creación de empleos dignos y suficientes para los ciudadanos.</w:t>
      </w:r>
    </w:p>
    <w:p w:rsidR="00112CEA" w:rsidRPr="0031024F" w:rsidRDefault="00112CEA" w:rsidP="00E16491">
      <w:pPr>
        <w:widowControl w:val="0"/>
        <w:tabs>
          <w:tab w:val="left" w:pos="1751"/>
          <w:tab w:val="center" w:pos="47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403929" w:rsidRPr="0031024F" w:rsidRDefault="00403929" w:rsidP="00403929">
      <w:pPr>
        <w:widowControl w:val="0"/>
        <w:tabs>
          <w:tab w:val="left" w:pos="1751"/>
          <w:tab w:val="center" w:pos="47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Este </w:t>
      </w:r>
      <w:r w:rsidR="001778B6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p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lan se construy</w:t>
      </w:r>
      <w:r w:rsidR="001778B6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ó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a partir de un análisis exhaustivo de la realidad institucional</w:t>
      </w:r>
      <w:r w:rsidR="00954B85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, de las </w:t>
      </w:r>
      <w:proofErr w:type="spellStart"/>
      <w:r w:rsidR="00014E13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Mipymes</w:t>
      </w:r>
      <w:proofErr w:type="spellEnd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y del país</w:t>
      </w:r>
      <w:r w:rsidR="001778B6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en su momento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.  El mismo, elaborado, consensuado con los colaboradores, líderes y gremios representantes del sector y aprobado por el Consejo Directivo de P</w:t>
      </w:r>
      <w:r w:rsidR="001778B6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romipyme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, establece estrategias para enfrentar los retos y desafíos que afronta el país en la actualidad.</w:t>
      </w:r>
    </w:p>
    <w:p w:rsidR="00E16491" w:rsidRPr="0031024F" w:rsidRDefault="00E16491" w:rsidP="00E16491">
      <w:pPr>
        <w:widowControl w:val="0"/>
        <w:tabs>
          <w:tab w:val="left" w:pos="1751"/>
          <w:tab w:val="center" w:pos="47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highlight w:val="yellow"/>
          <w:lang w:eastAsia="en-US"/>
        </w:rPr>
      </w:pPr>
    </w:p>
    <w:p w:rsidR="00E16491" w:rsidRPr="0031024F" w:rsidRDefault="00E16491" w:rsidP="00E16491">
      <w:pPr>
        <w:widowControl w:val="0"/>
        <w:tabs>
          <w:tab w:val="left" w:pos="1751"/>
          <w:tab w:val="center" w:pos="47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Este documento aborda tres </w:t>
      </w:r>
      <w:r w:rsidR="001778B6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Ejes Estratégicos fundamentales: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</w:t>
      </w:r>
    </w:p>
    <w:p w:rsidR="00E16491" w:rsidRPr="0031024F" w:rsidRDefault="00E16491" w:rsidP="00E16491">
      <w:pPr>
        <w:widowControl w:val="0"/>
        <w:tabs>
          <w:tab w:val="left" w:pos="1751"/>
          <w:tab w:val="center" w:pos="47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E16491" w:rsidP="00170D7B">
      <w:pPr>
        <w:widowControl w:val="0"/>
        <w:numPr>
          <w:ilvl w:val="0"/>
          <w:numId w:val="11"/>
        </w:numPr>
        <w:tabs>
          <w:tab w:val="left" w:pos="284"/>
          <w:tab w:val="center" w:pos="4779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Eje Estratégico 1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: </w:t>
      </w:r>
      <w:r w:rsidRPr="00B350E5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Desarrollo Empresarial, Laboral y de Negocios</w:t>
      </w:r>
      <w:r w:rsidR="00403929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. P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ropone impulsar el desarrollo de las </w:t>
      </w:r>
      <w:proofErr w:type="spellStart"/>
      <w:r w:rsidR="00014E13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Mipymes</w:t>
      </w:r>
      <w:proofErr w:type="spellEnd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a través de la implementación de programas de cap</w:t>
      </w:r>
      <w:r w:rsidR="00403929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acitación, </w:t>
      </w:r>
      <w:r w:rsidR="00A322DC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asistencia técnica y alianzas estratégicas; además la creación y desarrollo 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de estrategias para propiciar el emprendimiento y mejorar el desempeño productivo de las </w:t>
      </w:r>
      <w:r w:rsidR="00A322DC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empresas. </w:t>
      </w:r>
    </w:p>
    <w:p w:rsidR="001778B6" w:rsidRDefault="001778B6" w:rsidP="001778B6">
      <w:pPr>
        <w:widowControl w:val="0"/>
        <w:tabs>
          <w:tab w:val="left" w:pos="284"/>
          <w:tab w:val="center" w:pos="477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DD7876" w:rsidRPr="0031024F" w:rsidRDefault="00DD7876" w:rsidP="001778B6">
      <w:pPr>
        <w:widowControl w:val="0"/>
        <w:tabs>
          <w:tab w:val="left" w:pos="284"/>
          <w:tab w:val="center" w:pos="477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E16491" w:rsidRPr="0031024F" w:rsidRDefault="00E16491" w:rsidP="00170D7B">
      <w:pPr>
        <w:widowControl w:val="0"/>
        <w:numPr>
          <w:ilvl w:val="0"/>
          <w:numId w:val="11"/>
        </w:numPr>
        <w:tabs>
          <w:tab w:val="left" w:pos="284"/>
          <w:tab w:val="center" w:pos="4779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Eje Estratégico 2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: </w:t>
      </w:r>
      <w:r w:rsidRPr="00B350E5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Fortalecimiento de Servicios y Apoyo Financiero</w:t>
      </w:r>
      <w:r w:rsidR="00403929" w:rsidRPr="00B350E5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 xml:space="preserve">: </w:t>
      </w:r>
      <w:r w:rsidR="00403929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E</w:t>
      </w:r>
      <w:r w:rsidR="001778B6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nfocado 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aumentar la cobertura de los servicios financieros, promover el desarrollo de nuevos productos y mejorar los procesos de colocación, evaluación y recuperación de préstamos de las </w:t>
      </w:r>
      <w:proofErr w:type="spellStart"/>
      <w:r w:rsidR="00014E13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Mipymes</w:t>
      </w:r>
      <w:proofErr w:type="spellEnd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.</w:t>
      </w:r>
    </w:p>
    <w:p w:rsidR="00E16491" w:rsidRPr="0031024F" w:rsidRDefault="00E16491" w:rsidP="006B3D9B">
      <w:pPr>
        <w:widowControl w:val="0"/>
        <w:tabs>
          <w:tab w:val="left" w:pos="284"/>
          <w:tab w:val="center" w:pos="4779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highlight w:val="yellow"/>
          <w:lang w:eastAsia="en-US"/>
        </w:rPr>
      </w:pPr>
    </w:p>
    <w:p w:rsidR="00E16491" w:rsidRPr="0031024F" w:rsidRDefault="00E16491" w:rsidP="00170D7B">
      <w:pPr>
        <w:widowControl w:val="0"/>
        <w:numPr>
          <w:ilvl w:val="0"/>
          <w:numId w:val="11"/>
        </w:numPr>
        <w:tabs>
          <w:tab w:val="left" w:pos="284"/>
          <w:tab w:val="center" w:pos="4779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bookmarkStart w:id="62" w:name="_Toc77844377"/>
      <w:bookmarkStart w:id="63" w:name="_Toc77844763"/>
      <w:r w:rsidRPr="0031024F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Eje Estratégico 3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: </w:t>
      </w:r>
      <w:r w:rsidRPr="00B350E5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Fortalecimiento Institucional</w:t>
      </w:r>
      <w:r w:rsidR="00403929" w:rsidRPr="00B350E5">
        <w:rPr>
          <w:rFonts w:ascii="Times New Roman" w:eastAsia="Calibri" w:hAnsi="Times New Roman"/>
          <w:b/>
          <w:color w:val="767171"/>
          <w:spacing w:val="20"/>
          <w:sz w:val="24"/>
          <w:szCs w:val="24"/>
          <w:lang w:eastAsia="en-US"/>
        </w:rPr>
        <w:t>.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Propone desarrollar e implementar estrategias para la revalorización y fortalecimiento de</w:t>
      </w:r>
      <w:r w:rsidR="005B0D04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l Consejo Nacional 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</w:t>
      </w:r>
      <w:proofErr w:type="spellStart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P</w:t>
      </w:r>
      <w:r w:rsidR="005B0D04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romipyme</w:t>
      </w:r>
      <w:r w:rsidR="00D27AD2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s</w:t>
      </w:r>
      <w:proofErr w:type="spellEnd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; así como, asegurar la calidad y efectividad institucional, mediante la implementación de estrategias de gestión y desarrollo institucional.</w:t>
      </w:r>
      <w:bookmarkEnd w:id="62"/>
      <w:bookmarkEnd w:id="63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</w:t>
      </w:r>
    </w:p>
    <w:p w:rsidR="00784F82" w:rsidRDefault="00784F82" w:rsidP="004B4689">
      <w:pPr>
        <w:pStyle w:val="Prrafodelista"/>
        <w:ind w:left="0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bookmarkStart w:id="64" w:name="_Toc124292782"/>
    <w:bookmarkStart w:id="65" w:name="_Toc153810668"/>
    <w:bookmarkStart w:id="66" w:name="_Toc154658625"/>
    <w:bookmarkStart w:id="67" w:name="_Toc155083489"/>
    <w:p w:rsidR="000161A9" w:rsidRPr="0031024F" w:rsidRDefault="00297C12" w:rsidP="00170D7B">
      <w:pPr>
        <w:keepNext/>
        <w:numPr>
          <w:ilvl w:val="0"/>
          <w:numId w:val="18"/>
        </w:numPr>
        <w:spacing w:before="240" w:after="60" w:line="360" w:lineRule="auto"/>
        <w:jc w:val="center"/>
        <w:outlineLvl w:val="2"/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noProof/>
          <w:color w:val="808080"/>
          <w:sz w:val="28"/>
          <w:szCs w:val="28"/>
          <w:lang w:val="es-DO" w:eastAsia="es-DO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4D64EA7" wp14:editId="6C942F89">
                <wp:simplePos x="0" y="0"/>
                <wp:positionH relativeFrom="margin">
                  <wp:posOffset>2422525</wp:posOffset>
                </wp:positionH>
                <wp:positionV relativeFrom="paragraph">
                  <wp:posOffset>329564</wp:posOffset>
                </wp:positionV>
                <wp:extent cx="657860" cy="0"/>
                <wp:effectExtent l="0" t="19050" r="8890" b="19050"/>
                <wp:wrapNone/>
                <wp:docPr id="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E2A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90.75pt,25.95pt" to="242.5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" strokecolor="#ee2a24" strokeweight="2.25pt">
                <v:stroke joinstyle="miter"/>
                <w10:wrap anchorx="margin"/>
              </v:line>
            </w:pict>
          </mc:Fallback>
        </mc:AlternateContent>
      </w:r>
      <w:r w:rsidR="0062326E" w:rsidRPr="0031024F"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  <w:t>RESULTADOS MISIONALES</w:t>
      </w:r>
      <w:bookmarkEnd w:id="58"/>
      <w:bookmarkEnd w:id="59"/>
      <w:bookmarkEnd w:id="60"/>
      <w:bookmarkEnd w:id="61"/>
      <w:bookmarkEnd w:id="64"/>
      <w:bookmarkEnd w:id="65"/>
      <w:bookmarkEnd w:id="66"/>
      <w:bookmarkEnd w:id="67"/>
    </w:p>
    <w:p w:rsidR="0062326E" w:rsidRPr="0031024F" w:rsidRDefault="0062326E" w:rsidP="006B3D9B">
      <w:pPr>
        <w:pStyle w:val="Subttulo"/>
        <w:spacing w:after="0"/>
        <w:rPr>
          <w:highlight w:val="yellow"/>
        </w:rPr>
      </w:pPr>
    </w:p>
    <w:p w:rsidR="000E4F08" w:rsidRPr="0031024F" w:rsidRDefault="000E4F08" w:rsidP="00403929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B31FB7" w:rsidRPr="0031024F" w:rsidRDefault="00403929" w:rsidP="00403929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El Consejo Nacional de Promoción y Apoyo a la Micro, Pequeña y Mediana Empresa (PROMIPYME</w:t>
      </w:r>
      <w:r w:rsidR="00D27AD2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) lleva a cabo acciones integrales para fortalecer el sector de las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y mejorar su eficiencia productiva, convirtiéndolo en un multiplicador de riquezas y generador de empleos.  </w:t>
      </w:r>
    </w:p>
    <w:p w:rsidR="00B31FB7" w:rsidRPr="0031024F" w:rsidRDefault="00B31FB7" w:rsidP="00403929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403929" w:rsidRPr="0031024F" w:rsidRDefault="00403929" w:rsidP="00403929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En el marco de estas acciones y acorde con su Misión y Visión, la institución brinda Servicios Financieros a bajas tasas de interés y Servicios No Financieros de forma gratuita dirigidos </w:t>
      </w:r>
      <w:r w:rsidR="00B31FB7" w:rsidRPr="0031024F">
        <w:rPr>
          <w:rFonts w:ascii="Times New Roman" w:hAnsi="Times New Roman"/>
          <w:color w:val="767171"/>
          <w:spacing w:val="20"/>
          <w:sz w:val="24"/>
          <w:szCs w:val="24"/>
        </w:rPr>
        <w:t>al citado sector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, emprendedores y colaboradores internos. </w:t>
      </w:r>
    </w:p>
    <w:p w:rsidR="00403929" w:rsidRPr="0031024F" w:rsidRDefault="00403929" w:rsidP="00403929">
      <w:pPr>
        <w:spacing w:after="0" w:line="360" w:lineRule="auto"/>
        <w:jc w:val="both"/>
      </w:pPr>
    </w:p>
    <w:p w:rsidR="00DD7876" w:rsidRPr="00DD7876" w:rsidRDefault="00403929" w:rsidP="00DD787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 continuación, presentamos los resultados de ejecución de estos servicios y su impacto en las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y</w:t>
      </w:r>
      <w:r w:rsidR="00B31FB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en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el país:</w:t>
      </w:r>
      <w:bookmarkStart w:id="68" w:name="_Toc77581342"/>
      <w:bookmarkStart w:id="69" w:name="_Toc78984009"/>
      <w:bookmarkStart w:id="70" w:name="_Toc124292783"/>
      <w:bookmarkStart w:id="71" w:name="_Toc153810669"/>
      <w:bookmarkStart w:id="72" w:name="_Toc154658626"/>
      <w:bookmarkStart w:id="73" w:name="_Toc155083490"/>
    </w:p>
    <w:p w:rsidR="00F4599C" w:rsidRPr="0031024F" w:rsidRDefault="004B4F9A" w:rsidP="00E21FED">
      <w:pPr>
        <w:keepNext/>
        <w:keepLines/>
        <w:spacing w:after="0" w:line="240" w:lineRule="auto"/>
        <w:ind w:left="567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lastRenderedPageBreak/>
        <w:t>3</w:t>
      </w:r>
      <w:r w:rsidR="00796F32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.1 </w:t>
      </w:r>
      <w:r w:rsidR="00F4599C" w:rsidRPr="0031024F">
        <w:rPr>
          <w:rFonts w:ascii="Times New Roman" w:hAnsi="Times New Roman"/>
          <w:b/>
          <w:bCs/>
          <w:color w:val="808080"/>
          <w:sz w:val="28"/>
          <w:szCs w:val="28"/>
        </w:rPr>
        <w:t>Servicios Financieros</w:t>
      </w:r>
      <w:bookmarkEnd w:id="68"/>
      <w:bookmarkEnd w:id="69"/>
      <w:bookmarkEnd w:id="70"/>
      <w:bookmarkEnd w:id="71"/>
      <w:bookmarkEnd w:id="72"/>
      <w:bookmarkEnd w:id="73"/>
    </w:p>
    <w:p w:rsidR="0022252D" w:rsidRPr="0031024F" w:rsidRDefault="0022252D" w:rsidP="00E21FED">
      <w:pPr>
        <w:pStyle w:val="NormalWeb"/>
        <w:keepNext/>
        <w:keepLines/>
        <w:spacing w:before="0" w:beforeAutospacing="0" w:after="0" w:afterAutospacing="0"/>
        <w:jc w:val="both"/>
        <w:rPr>
          <w:rFonts w:eastAsia="Calibri"/>
          <w:spacing w:val="20"/>
          <w:lang w:val="es-ES"/>
        </w:rPr>
      </w:pPr>
    </w:p>
    <w:p w:rsidR="0022252D" w:rsidRPr="00DB6B25" w:rsidRDefault="0022252D" w:rsidP="00E21FED">
      <w:pPr>
        <w:keepNext/>
        <w:keepLines/>
        <w:spacing w:after="0" w:line="240" w:lineRule="auto"/>
        <w:ind w:left="567"/>
        <w:outlineLvl w:val="0"/>
        <w:rPr>
          <w:rFonts w:ascii="Times New Roman" w:hAnsi="Times New Roman"/>
          <w:b/>
          <w:color w:val="767171"/>
          <w:spacing w:val="20"/>
          <w:sz w:val="28"/>
          <w:szCs w:val="28"/>
        </w:rPr>
      </w:pPr>
      <w:r w:rsidRPr="00DB6B25">
        <w:rPr>
          <w:rFonts w:ascii="Times New Roman" w:hAnsi="Times New Roman"/>
          <w:b/>
          <w:color w:val="767171"/>
          <w:spacing w:val="20"/>
          <w:sz w:val="28"/>
          <w:szCs w:val="28"/>
        </w:rPr>
        <w:tab/>
      </w:r>
      <w:bookmarkStart w:id="74" w:name="_Toc153810670"/>
      <w:bookmarkStart w:id="75" w:name="_Toc154658627"/>
      <w:bookmarkStart w:id="76" w:name="_Toc155083491"/>
      <w:r w:rsidRPr="00DB6B25">
        <w:rPr>
          <w:rFonts w:ascii="Times New Roman" w:hAnsi="Times New Roman"/>
          <w:b/>
          <w:color w:val="767171"/>
          <w:spacing w:val="20"/>
          <w:sz w:val="28"/>
          <w:szCs w:val="28"/>
        </w:rPr>
        <w:t>3.1.1 Empleos Impactados</w:t>
      </w:r>
      <w:bookmarkEnd w:id="74"/>
      <w:bookmarkEnd w:id="75"/>
      <w:bookmarkEnd w:id="76"/>
    </w:p>
    <w:p w:rsidR="0022252D" w:rsidRPr="0031024F" w:rsidRDefault="0022252D" w:rsidP="0022252D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</w:p>
    <w:p w:rsidR="0022252D" w:rsidRPr="00684B23" w:rsidRDefault="00403929" w:rsidP="0022252D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767171"/>
          <w:spacing w:val="20"/>
          <w:lang w:val="es-ES"/>
        </w:rPr>
      </w:pPr>
      <w:r w:rsidRPr="0031024F">
        <w:rPr>
          <w:color w:val="767171"/>
          <w:spacing w:val="20"/>
          <w:lang w:val="es-ES"/>
        </w:rPr>
        <w:t>El</w:t>
      </w:r>
      <w:r w:rsidR="00491622" w:rsidRPr="0031024F">
        <w:rPr>
          <w:color w:val="767171"/>
          <w:spacing w:val="20"/>
          <w:lang w:val="es-ES"/>
        </w:rPr>
        <w:t xml:space="preserve"> Consejo</w:t>
      </w:r>
      <w:r w:rsidR="00593F0E" w:rsidRPr="0031024F">
        <w:rPr>
          <w:color w:val="767171"/>
          <w:spacing w:val="20"/>
          <w:lang w:val="es-ES"/>
        </w:rPr>
        <w:t xml:space="preserve"> Nacional</w:t>
      </w:r>
      <w:r w:rsidRPr="0031024F">
        <w:rPr>
          <w:color w:val="767171"/>
          <w:spacing w:val="20"/>
          <w:lang w:val="es-ES"/>
        </w:rPr>
        <w:t xml:space="preserve"> </w:t>
      </w:r>
      <w:proofErr w:type="spellStart"/>
      <w:r w:rsidR="00491622" w:rsidRPr="0031024F">
        <w:rPr>
          <w:color w:val="767171"/>
          <w:spacing w:val="20"/>
          <w:lang w:val="es-ES"/>
        </w:rPr>
        <w:t>Promipyme</w:t>
      </w:r>
      <w:r w:rsidR="00D27AD2">
        <w:rPr>
          <w:color w:val="767171"/>
          <w:spacing w:val="20"/>
          <w:lang w:val="es-ES"/>
        </w:rPr>
        <w:t>s</w:t>
      </w:r>
      <w:proofErr w:type="spellEnd"/>
      <w:r w:rsidRPr="0031024F">
        <w:rPr>
          <w:color w:val="767171"/>
          <w:spacing w:val="20"/>
          <w:lang w:val="es-ES"/>
        </w:rPr>
        <w:t xml:space="preserve"> a través de sus Servicios Financieros y a</w:t>
      </w:r>
      <w:r w:rsidRPr="0031024F">
        <w:rPr>
          <w:rFonts w:eastAsia="Calibri"/>
          <w:color w:val="767171"/>
          <w:spacing w:val="20"/>
          <w:lang w:val="es-ES"/>
        </w:rPr>
        <w:t xml:space="preserve">tendiendo a la prioridad de la Política de Empleo del Gobierno, ha impactado </w:t>
      </w:r>
      <w:r w:rsidR="00A113F6">
        <w:rPr>
          <w:rFonts w:eastAsia="Calibri"/>
          <w:color w:val="767171"/>
          <w:spacing w:val="20"/>
          <w:lang w:val="es-ES"/>
        </w:rPr>
        <w:t>155,320</w:t>
      </w:r>
      <w:r w:rsidRPr="0031024F">
        <w:rPr>
          <w:rFonts w:eastAsia="Calibri"/>
          <w:color w:val="767171"/>
          <w:spacing w:val="20"/>
          <w:lang w:val="es-ES"/>
        </w:rPr>
        <w:t xml:space="preserve"> puestos de trabajo de los cuales </w:t>
      </w:r>
      <w:r w:rsidR="009866A0" w:rsidRPr="0031024F">
        <w:rPr>
          <w:rFonts w:eastAsia="Calibri"/>
          <w:color w:val="767171"/>
          <w:spacing w:val="20"/>
          <w:lang w:val="es-ES"/>
        </w:rPr>
        <w:t>el 83% corresponde a</w:t>
      </w:r>
      <w:r w:rsidRPr="0031024F">
        <w:rPr>
          <w:rFonts w:eastAsia="Calibri"/>
          <w:color w:val="767171"/>
          <w:spacing w:val="20"/>
          <w:lang w:val="es-ES"/>
        </w:rPr>
        <w:t xml:space="preserve"> empleos existentes fortalecidos con financiamientos y </w:t>
      </w:r>
      <w:r w:rsidR="009866A0" w:rsidRPr="0031024F">
        <w:rPr>
          <w:rFonts w:eastAsia="Calibri"/>
          <w:color w:val="767171"/>
          <w:spacing w:val="20"/>
          <w:lang w:val="es-ES"/>
        </w:rPr>
        <w:t>el 14%</w:t>
      </w:r>
      <w:r w:rsidRPr="0031024F">
        <w:rPr>
          <w:rFonts w:eastAsia="Calibri"/>
          <w:color w:val="767171"/>
          <w:spacing w:val="20"/>
          <w:lang w:val="es-ES"/>
        </w:rPr>
        <w:t xml:space="preserve"> son nuevos empleos registrados a raíz del crecimiento y fortalecimiento </w:t>
      </w:r>
      <w:r w:rsidR="009866A0" w:rsidRPr="0031024F">
        <w:rPr>
          <w:rFonts w:eastAsia="Calibri"/>
          <w:color w:val="767171"/>
          <w:spacing w:val="20"/>
          <w:lang w:val="es-ES"/>
        </w:rPr>
        <w:t xml:space="preserve">de  </w:t>
      </w:r>
      <w:proofErr w:type="spellStart"/>
      <w:r w:rsidR="00014E13">
        <w:rPr>
          <w:rFonts w:eastAsia="Calibri"/>
          <w:color w:val="767171"/>
          <w:spacing w:val="20"/>
          <w:lang w:val="es-ES"/>
        </w:rPr>
        <w:t>Mipymes</w:t>
      </w:r>
      <w:proofErr w:type="spellEnd"/>
      <w:r w:rsidR="009866A0" w:rsidRPr="0031024F">
        <w:rPr>
          <w:rFonts w:eastAsia="Calibri"/>
          <w:color w:val="767171"/>
          <w:spacing w:val="20"/>
          <w:lang w:val="es-ES"/>
        </w:rPr>
        <w:t xml:space="preserve"> </w:t>
      </w:r>
      <w:r w:rsidRPr="0031024F">
        <w:rPr>
          <w:rFonts w:eastAsia="Calibri"/>
          <w:color w:val="767171"/>
          <w:spacing w:val="20"/>
          <w:lang w:val="es-ES"/>
        </w:rPr>
        <w:t>o l</w:t>
      </w:r>
      <w:r w:rsidR="00684B23">
        <w:rPr>
          <w:rFonts w:eastAsia="Calibri"/>
          <w:color w:val="767171"/>
          <w:spacing w:val="20"/>
          <w:lang w:val="es-ES"/>
        </w:rPr>
        <w:t xml:space="preserve">a creación de nuevos negocios. </w:t>
      </w:r>
    </w:p>
    <w:p w:rsidR="000445DE" w:rsidRPr="0031024F" w:rsidRDefault="00DB6B25" w:rsidP="00011C36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b/>
          <w:color w:val="7F7F7F"/>
          <w:spacing w:val="20"/>
          <w:lang w:val="es-ES"/>
        </w:rPr>
      </w:pPr>
      <w:r>
        <w:rPr>
          <w:rFonts w:eastAsia="Calibri"/>
          <w:b/>
          <w:color w:val="7F7F7F"/>
          <w:spacing w:val="20"/>
          <w:lang w:val="es-ES"/>
        </w:rPr>
        <w:t>Grá</w:t>
      </w:r>
      <w:r w:rsidR="00011C36" w:rsidRPr="0031024F">
        <w:rPr>
          <w:rFonts w:eastAsia="Calibri"/>
          <w:b/>
          <w:color w:val="7F7F7F"/>
          <w:spacing w:val="20"/>
          <w:lang w:val="es-ES"/>
        </w:rPr>
        <w:t>fico No. 1</w:t>
      </w:r>
    </w:p>
    <w:p w:rsidR="00011C36" w:rsidRPr="0031024F" w:rsidRDefault="00011C36" w:rsidP="00011C36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Empleos Creados y Fortalecidos</w:t>
      </w:r>
    </w:p>
    <w:p w:rsidR="00011C36" w:rsidRPr="0031024F" w:rsidRDefault="00011C36" w:rsidP="00011C36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b/>
          <w:color w:val="7F7F7F"/>
          <w:spacing w:val="20"/>
          <w:lang w:val="es-ES"/>
        </w:rPr>
      </w:pPr>
      <w:r w:rsidRPr="0031024F">
        <w:rPr>
          <w:rFonts w:eastAsia="Calibri"/>
          <w:b/>
          <w:color w:val="7F7F7F"/>
          <w:spacing w:val="20"/>
          <w:lang w:val="es-ES"/>
        </w:rPr>
        <w:t>Enero – Diciembre 2023</w:t>
      </w:r>
    </w:p>
    <w:p w:rsidR="00011C36" w:rsidRDefault="00753BBB" w:rsidP="00753BBB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spacing w:val="20"/>
          <w:lang w:val="es-ES"/>
        </w:rPr>
      </w:pPr>
      <w:r w:rsidRPr="00753BBB">
        <w:rPr>
          <w:rFonts w:eastAsia="Calibri"/>
          <w:noProof/>
          <w:lang w:val="es-DO" w:eastAsia="es-DO"/>
        </w:rPr>
        <w:drawing>
          <wp:inline distT="0" distB="0" distL="0" distR="0" wp14:anchorId="0BF096EE" wp14:editId="27DADB30">
            <wp:extent cx="3661860" cy="299612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149" cy="299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BB" w:rsidRPr="0031024F" w:rsidRDefault="00753BBB" w:rsidP="00753BBB">
      <w:pPr>
        <w:spacing w:after="0" w:line="360" w:lineRule="auto"/>
        <w:ind w:left="1170" w:right="1082"/>
        <w:rPr>
          <w:rFonts w:ascii="Times New Roman" w:hAnsi="Times New Roman"/>
          <w:color w:val="7F7F7F"/>
          <w:spacing w:val="20"/>
          <w:sz w:val="16"/>
          <w:szCs w:val="16"/>
        </w:rPr>
      </w:pPr>
      <w:r w:rsidRPr="0031024F">
        <w:rPr>
          <w:rFonts w:ascii="Times New Roman" w:hAnsi="Times New Roman"/>
          <w:color w:val="7F7F7F"/>
          <w:spacing w:val="20"/>
          <w:sz w:val="16"/>
          <w:szCs w:val="16"/>
        </w:rPr>
        <w:t xml:space="preserve">Fuente: </w:t>
      </w:r>
      <w:r>
        <w:rPr>
          <w:rFonts w:ascii="Times New Roman" w:hAnsi="Times New Roman"/>
          <w:color w:val="7F7F7F"/>
          <w:spacing w:val="20"/>
          <w:sz w:val="16"/>
          <w:szCs w:val="16"/>
        </w:rPr>
        <w:t xml:space="preserve">Elaborado a partir de informaciones suministradas por la </w:t>
      </w:r>
      <w:r w:rsidRPr="0031024F">
        <w:rPr>
          <w:rFonts w:ascii="Times New Roman" w:hAnsi="Times New Roman"/>
          <w:color w:val="7F7F7F"/>
          <w:spacing w:val="20"/>
          <w:sz w:val="16"/>
          <w:szCs w:val="16"/>
        </w:rPr>
        <w:t>Subdirección de Crédito de PROMIPYME</w:t>
      </w:r>
    </w:p>
    <w:p w:rsidR="00753BBB" w:rsidRPr="0031024F" w:rsidRDefault="00753BBB" w:rsidP="00753BBB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spacing w:val="20"/>
          <w:lang w:val="es-ES"/>
        </w:rPr>
      </w:pPr>
    </w:p>
    <w:p w:rsidR="00784F82" w:rsidRDefault="00784F82" w:rsidP="0022252D">
      <w:p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</w:rPr>
      </w:pPr>
    </w:p>
    <w:p w:rsidR="008467A2" w:rsidRDefault="008467A2" w:rsidP="0022252D">
      <w:p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</w:rPr>
      </w:pPr>
    </w:p>
    <w:p w:rsidR="008467A2" w:rsidRDefault="008467A2" w:rsidP="0022252D">
      <w:p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</w:rPr>
      </w:pPr>
    </w:p>
    <w:p w:rsidR="0022252D" w:rsidRPr="0031024F" w:rsidRDefault="009866A0" w:rsidP="0022252D">
      <w:p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lastRenderedPageBreak/>
        <w:t xml:space="preserve">El Consejo Nacional </w:t>
      </w:r>
      <w:r w:rsidR="00403929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>PROMIPYME</w:t>
      </w:r>
      <w:r w:rsidR="00D27AD2">
        <w:rPr>
          <w:rFonts w:ascii="Times New Roman" w:eastAsia="Calibri" w:hAnsi="Times New Roman"/>
          <w:color w:val="767171"/>
          <w:spacing w:val="20"/>
          <w:sz w:val="24"/>
          <w:szCs w:val="24"/>
        </w:rPr>
        <w:t>S</w:t>
      </w:r>
      <w:r w:rsidR="00403929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 xml:space="preserve"> se ha preocupado por rescatar la población excluida del sistema financiero.</w:t>
      </w:r>
      <w:r w:rsidR="000445DE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 xml:space="preserve"> </w:t>
      </w:r>
      <w:r w:rsidR="008467A2">
        <w:rPr>
          <w:rFonts w:ascii="Times New Roman" w:eastAsia="Calibri" w:hAnsi="Times New Roman"/>
          <w:color w:val="767171"/>
          <w:spacing w:val="20"/>
          <w:sz w:val="24"/>
          <w:szCs w:val="24"/>
        </w:rPr>
        <w:t>En este sentido, d</w:t>
      </w:r>
      <w:r w:rsidR="002A5840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>el total de</w:t>
      </w:r>
      <w:r w:rsidR="004E2626">
        <w:rPr>
          <w:rFonts w:ascii="Times New Roman" w:eastAsia="Calibri" w:hAnsi="Times New Roman"/>
          <w:color w:val="767171"/>
          <w:spacing w:val="20"/>
          <w:sz w:val="24"/>
          <w:szCs w:val="24"/>
        </w:rPr>
        <w:t xml:space="preserve"> </w:t>
      </w:r>
      <w:r w:rsidR="00011C36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 xml:space="preserve">36,121 </w:t>
      </w:r>
      <w:r w:rsidR="008467A2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 xml:space="preserve">clientes </w:t>
      </w:r>
      <w:r w:rsidR="00011C36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>el 36%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 xml:space="preserve"> </w:t>
      </w:r>
      <w:r w:rsidR="002A5840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>corresponde a c</w:t>
      </w:r>
      <w:r w:rsidR="00011C36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>lientes nuevos y el 64%</w:t>
      </w:r>
      <w:r w:rsidR="002A5840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 xml:space="preserve"> 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 xml:space="preserve"> </w:t>
      </w:r>
      <w:r w:rsidR="00011C36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>s</w:t>
      </w:r>
      <w:r w:rsidR="002A5840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>on clientes que han renovado su préstamo</w:t>
      </w:r>
      <w:r w:rsidR="00011C36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 xml:space="preserve">.  </w:t>
      </w:r>
      <w:r w:rsidR="008467A2">
        <w:rPr>
          <w:rFonts w:ascii="Times New Roman" w:eastAsia="Calibri" w:hAnsi="Times New Roman"/>
          <w:color w:val="767171"/>
          <w:spacing w:val="20"/>
          <w:sz w:val="24"/>
          <w:szCs w:val="24"/>
        </w:rPr>
        <w:t xml:space="preserve">Es importante destacar </w:t>
      </w:r>
      <w:r w:rsidR="00BB78A2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>que</w:t>
      </w:r>
      <w:r w:rsidR="00011C36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 xml:space="preserve"> el 68%</w:t>
      </w:r>
      <w:r w:rsidR="002A5840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 xml:space="preserve"> </w:t>
      </w:r>
      <w:r w:rsidR="008467A2">
        <w:rPr>
          <w:rFonts w:ascii="Times New Roman" w:eastAsia="Calibri" w:hAnsi="Times New Roman"/>
          <w:color w:val="767171"/>
          <w:spacing w:val="20"/>
          <w:sz w:val="24"/>
          <w:szCs w:val="24"/>
        </w:rPr>
        <w:t>de los nuevos clientes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 xml:space="preserve"> </w:t>
      </w:r>
      <w:r w:rsidR="00011C36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>ha sido integrado o reintegrado al sistema bancario</w:t>
      </w:r>
      <w:r w:rsidR="00BB78A2" w:rsidRPr="0031024F">
        <w:rPr>
          <w:rFonts w:ascii="Times New Roman" w:eastAsia="Calibri" w:hAnsi="Times New Roman"/>
          <w:color w:val="767171"/>
          <w:spacing w:val="20"/>
          <w:sz w:val="24"/>
          <w:szCs w:val="24"/>
        </w:rPr>
        <w:t>.</w:t>
      </w:r>
      <w:r w:rsidR="008467A2" w:rsidRPr="008467A2">
        <w:rPr>
          <w:rFonts w:ascii="Times New Roman" w:eastAsia="Calibri" w:hAnsi="Times New Roman"/>
          <w:color w:val="767171"/>
          <w:spacing w:val="20"/>
          <w:sz w:val="24"/>
          <w:szCs w:val="24"/>
        </w:rPr>
        <w:t xml:space="preserve"> </w:t>
      </w:r>
    </w:p>
    <w:p w:rsidR="008467A2" w:rsidRDefault="008467A2" w:rsidP="00610A60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b/>
          <w:color w:val="7F7F7F"/>
          <w:spacing w:val="20"/>
          <w:lang w:val="es-ES"/>
        </w:rPr>
      </w:pPr>
    </w:p>
    <w:p w:rsidR="00610A60" w:rsidRPr="0031024F" w:rsidRDefault="00610A60" w:rsidP="00610A60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b/>
          <w:color w:val="7F7F7F"/>
          <w:spacing w:val="20"/>
          <w:lang w:val="es-ES"/>
        </w:rPr>
      </w:pPr>
      <w:r w:rsidRPr="0031024F">
        <w:rPr>
          <w:rFonts w:eastAsia="Calibri"/>
          <w:b/>
          <w:color w:val="7F7F7F"/>
          <w:spacing w:val="20"/>
          <w:lang w:val="es-ES"/>
        </w:rPr>
        <w:t>Gr</w:t>
      </w:r>
      <w:r w:rsidR="00DB6B25">
        <w:rPr>
          <w:rFonts w:eastAsia="Calibri"/>
          <w:b/>
          <w:color w:val="7F7F7F"/>
          <w:spacing w:val="20"/>
          <w:lang w:val="es-ES"/>
        </w:rPr>
        <w:t>á</w:t>
      </w:r>
      <w:r w:rsidRPr="0031024F">
        <w:rPr>
          <w:rFonts w:eastAsia="Calibri"/>
          <w:b/>
          <w:color w:val="7F7F7F"/>
          <w:spacing w:val="20"/>
          <w:lang w:val="es-ES"/>
        </w:rPr>
        <w:t xml:space="preserve">fico No. </w:t>
      </w:r>
      <w:r w:rsidR="003A602A" w:rsidRPr="0031024F">
        <w:rPr>
          <w:rFonts w:eastAsia="Calibri"/>
          <w:b/>
          <w:color w:val="7F7F7F"/>
          <w:spacing w:val="20"/>
          <w:lang w:val="es-ES"/>
        </w:rPr>
        <w:t>2</w:t>
      </w:r>
    </w:p>
    <w:p w:rsidR="00610A60" w:rsidRPr="0031024F" w:rsidRDefault="00CE0B51" w:rsidP="00610A60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Bancarización Clientes PROMIPYME</w:t>
      </w:r>
    </w:p>
    <w:p w:rsidR="00610A60" w:rsidRDefault="00610A60" w:rsidP="00610A60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b/>
          <w:color w:val="7F7F7F"/>
          <w:spacing w:val="20"/>
          <w:lang w:val="es-ES"/>
        </w:rPr>
      </w:pPr>
      <w:r w:rsidRPr="0031024F">
        <w:rPr>
          <w:rFonts w:eastAsia="Calibri"/>
          <w:b/>
          <w:color w:val="7F7F7F"/>
          <w:spacing w:val="20"/>
          <w:lang w:val="es-ES"/>
        </w:rPr>
        <w:t>Enero – Diciembre 2023</w:t>
      </w:r>
    </w:p>
    <w:p w:rsidR="00FD47E6" w:rsidRDefault="006A4B3F" w:rsidP="00FD47E6">
      <w:pPr>
        <w:tabs>
          <w:tab w:val="left" w:pos="7920"/>
        </w:tabs>
        <w:spacing w:after="0" w:line="360" w:lineRule="auto"/>
        <w:ind w:right="2"/>
        <w:jc w:val="center"/>
        <w:rPr>
          <w:rFonts w:ascii="Times New Roman" w:hAnsi="Times New Roman"/>
          <w:color w:val="7F7F7F"/>
          <w:spacing w:val="20"/>
          <w:sz w:val="16"/>
          <w:szCs w:val="16"/>
        </w:rPr>
      </w:pPr>
      <w:r w:rsidRPr="006A4B3F">
        <w:rPr>
          <w:noProof/>
          <w:lang w:val="es-DO" w:eastAsia="es-DO"/>
        </w:rPr>
        <w:drawing>
          <wp:inline distT="0" distB="0" distL="0" distR="0" wp14:anchorId="12179928" wp14:editId="2E5B4968">
            <wp:extent cx="4056380" cy="2830830"/>
            <wp:effectExtent l="0" t="0" r="0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8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BB" w:rsidRPr="0031024F" w:rsidRDefault="00753BBB" w:rsidP="00FD47E6">
      <w:pPr>
        <w:spacing w:after="0" w:line="360" w:lineRule="auto"/>
        <w:ind w:left="1350" w:right="1262"/>
        <w:rPr>
          <w:rFonts w:ascii="Times New Roman" w:hAnsi="Times New Roman"/>
          <w:color w:val="7F7F7F"/>
          <w:spacing w:val="20"/>
          <w:sz w:val="16"/>
          <w:szCs w:val="16"/>
        </w:rPr>
      </w:pPr>
      <w:r w:rsidRPr="0031024F">
        <w:rPr>
          <w:rFonts w:ascii="Times New Roman" w:hAnsi="Times New Roman"/>
          <w:color w:val="7F7F7F"/>
          <w:spacing w:val="20"/>
          <w:sz w:val="16"/>
          <w:szCs w:val="16"/>
        </w:rPr>
        <w:t xml:space="preserve">Fuente: </w:t>
      </w:r>
      <w:r>
        <w:rPr>
          <w:rFonts w:ascii="Times New Roman" w:hAnsi="Times New Roman"/>
          <w:color w:val="7F7F7F"/>
          <w:spacing w:val="20"/>
          <w:sz w:val="16"/>
          <w:szCs w:val="16"/>
        </w:rPr>
        <w:t xml:space="preserve">Elaborado a partir de informaciones suministradas por la </w:t>
      </w:r>
      <w:r w:rsidRPr="0031024F">
        <w:rPr>
          <w:rFonts w:ascii="Times New Roman" w:hAnsi="Times New Roman"/>
          <w:color w:val="7F7F7F"/>
          <w:spacing w:val="20"/>
          <w:sz w:val="16"/>
          <w:szCs w:val="16"/>
        </w:rPr>
        <w:t>Subdirección de Crédito de PROMIPYME</w:t>
      </w:r>
    </w:p>
    <w:p w:rsidR="00510050" w:rsidRPr="00753BBB" w:rsidRDefault="00510050" w:rsidP="00610A60">
      <w:pPr>
        <w:pStyle w:val="NormalWeb"/>
        <w:spacing w:before="0" w:beforeAutospacing="0" w:after="0" w:afterAutospacing="0" w:line="360" w:lineRule="auto"/>
        <w:jc w:val="center"/>
        <w:rPr>
          <w:lang w:val="es-ES"/>
        </w:rPr>
      </w:pPr>
    </w:p>
    <w:p w:rsidR="003B5778" w:rsidRPr="0031024F" w:rsidRDefault="003B5778" w:rsidP="00610A60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b/>
          <w:color w:val="7F7F7F"/>
          <w:spacing w:val="20"/>
          <w:lang w:val="es-ES"/>
        </w:rPr>
      </w:pPr>
    </w:p>
    <w:p w:rsidR="00E21FED" w:rsidRDefault="00E419CB" w:rsidP="00753BBB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>
        <w:rPr>
          <w:rFonts w:ascii="Times New Roman" w:hAnsi="Times New Roman"/>
          <w:color w:val="767171"/>
          <w:spacing w:val="20"/>
          <w:sz w:val="24"/>
          <w:szCs w:val="24"/>
        </w:rPr>
        <w:t>D</w:t>
      </w:r>
      <w:r w:rsidR="00403929" w:rsidRPr="0031024F">
        <w:rPr>
          <w:rFonts w:ascii="Times New Roman" w:hAnsi="Times New Roman"/>
          <w:color w:val="767171"/>
          <w:spacing w:val="20"/>
          <w:sz w:val="24"/>
          <w:szCs w:val="24"/>
        </w:rPr>
        <w:t>urante el per</w:t>
      </w:r>
      <w:r w:rsidR="00CE0B51" w:rsidRPr="0031024F">
        <w:rPr>
          <w:rFonts w:ascii="Times New Roman" w:hAnsi="Times New Roman"/>
          <w:color w:val="767171"/>
          <w:spacing w:val="20"/>
          <w:sz w:val="24"/>
          <w:szCs w:val="24"/>
        </w:rPr>
        <w:t>í</w:t>
      </w:r>
      <w:r w:rsidR="00BB78A2" w:rsidRPr="0031024F">
        <w:rPr>
          <w:rFonts w:ascii="Times New Roman" w:hAnsi="Times New Roman"/>
          <w:color w:val="767171"/>
          <w:spacing w:val="20"/>
          <w:sz w:val="24"/>
          <w:szCs w:val="24"/>
        </w:rPr>
        <w:t>odo enero–</w:t>
      </w:r>
      <w:r w:rsidR="0040392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diciembre 2023 PROMIPYME ha </w:t>
      </w:r>
      <w:r w:rsidR="002D41BC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impactado 36,121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="002D41BC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con una inversión de </w:t>
      </w:r>
      <w:r w:rsidR="0040392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957135" w:rsidRPr="0031024F">
        <w:rPr>
          <w:rFonts w:ascii="Times New Roman" w:hAnsi="Times New Roman"/>
          <w:color w:val="767171"/>
          <w:spacing w:val="20"/>
          <w:sz w:val="24"/>
          <w:szCs w:val="24"/>
        </w:rPr>
        <w:t>RD$</w:t>
      </w:r>
      <w:r w:rsidR="00036D19" w:rsidRPr="0031024F">
        <w:rPr>
          <w:rFonts w:ascii="Times New Roman" w:hAnsi="Times New Roman"/>
          <w:color w:val="767171"/>
          <w:spacing w:val="20"/>
          <w:sz w:val="24"/>
          <w:szCs w:val="24"/>
        </w:rPr>
        <w:t>6</w:t>
      </w:r>
      <w:proofErr w:type="gramStart"/>
      <w:r w:rsidR="00036D19" w:rsidRPr="0031024F">
        <w:rPr>
          <w:rFonts w:ascii="Times New Roman" w:hAnsi="Times New Roman"/>
          <w:color w:val="767171"/>
          <w:spacing w:val="20"/>
          <w:sz w:val="24"/>
          <w:szCs w:val="24"/>
        </w:rPr>
        <w:t>,211,263,527.42</w:t>
      </w:r>
      <w:proofErr w:type="gramEnd"/>
      <w:r w:rsidR="00043F6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2D41BC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 través </w:t>
      </w:r>
      <w:r w:rsidR="00B05E48" w:rsidRPr="0031024F">
        <w:rPr>
          <w:rFonts w:ascii="Times New Roman" w:hAnsi="Times New Roman"/>
          <w:color w:val="767171"/>
          <w:spacing w:val="20"/>
          <w:sz w:val="24"/>
          <w:szCs w:val="24"/>
        </w:rPr>
        <w:t>de los diversos programas financieros, sectores económicos y tipo de población beneficiaria.</w:t>
      </w:r>
    </w:p>
    <w:p w:rsidR="00753BBB" w:rsidRDefault="00753BBB" w:rsidP="00753BBB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BC4005" w:rsidRPr="00753BBB" w:rsidRDefault="00BC4005" w:rsidP="00753BBB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CF6F0C" w:rsidRPr="0031024F" w:rsidRDefault="00B640DF" w:rsidP="00E13285">
      <w:pPr>
        <w:spacing w:after="0" w:line="276" w:lineRule="auto"/>
        <w:jc w:val="center"/>
        <w:rPr>
          <w:rFonts w:ascii="Times New Roman" w:hAnsi="Times New Roman"/>
          <w:color w:val="767171"/>
          <w:spacing w:val="20"/>
          <w:szCs w:val="24"/>
        </w:rPr>
      </w:pPr>
      <w:r w:rsidRPr="0031024F">
        <w:rPr>
          <w:rFonts w:ascii="Times New Roman" w:hAnsi="Times New Roman"/>
          <w:color w:val="767171"/>
          <w:spacing w:val="20"/>
          <w:szCs w:val="24"/>
        </w:rPr>
        <w:lastRenderedPageBreak/>
        <w:t xml:space="preserve">Gráfico No. </w:t>
      </w:r>
      <w:r w:rsidR="00CE0B51" w:rsidRPr="0031024F">
        <w:rPr>
          <w:rFonts w:ascii="Times New Roman" w:hAnsi="Times New Roman"/>
          <w:color w:val="767171"/>
          <w:spacing w:val="20"/>
          <w:szCs w:val="24"/>
        </w:rPr>
        <w:t>3</w:t>
      </w:r>
    </w:p>
    <w:p w:rsidR="00BC396B" w:rsidRPr="0031024F" w:rsidRDefault="00BC396B" w:rsidP="00E13285">
      <w:pPr>
        <w:tabs>
          <w:tab w:val="left" w:pos="4253"/>
        </w:tabs>
        <w:spacing w:after="0" w:line="276" w:lineRule="auto"/>
        <w:jc w:val="center"/>
        <w:rPr>
          <w:rFonts w:ascii="Times New Roman" w:hAnsi="Times New Roman"/>
          <w:color w:val="767171"/>
          <w:spacing w:val="20"/>
          <w:sz w:val="24"/>
          <w:szCs w:val="28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8"/>
        </w:rPr>
        <w:t xml:space="preserve">Desembolsos Mensuales </w:t>
      </w:r>
    </w:p>
    <w:p w:rsidR="00BB3850" w:rsidRPr="0031024F" w:rsidRDefault="00EC0445" w:rsidP="00BB3850">
      <w:pPr>
        <w:tabs>
          <w:tab w:val="left" w:pos="2981"/>
        </w:tabs>
        <w:spacing w:after="0" w:line="276" w:lineRule="auto"/>
        <w:jc w:val="center"/>
        <w:rPr>
          <w:rFonts w:ascii="Times New Roman" w:hAnsi="Times New Roman"/>
          <w:color w:val="767171"/>
          <w:spacing w:val="20"/>
          <w:szCs w:val="24"/>
        </w:rPr>
      </w:pPr>
      <w:r w:rsidRPr="0031024F">
        <w:rPr>
          <w:rFonts w:ascii="Times New Roman" w:hAnsi="Times New Roman"/>
          <w:color w:val="767171"/>
          <w:spacing w:val="20"/>
          <w:szCs w:val="24"/>
        </w:rPr>
        <w:t>Enero-Diciembre 2023</w:t>
      </w:r>
    </w:p>
    <w:p w:rsidR="00BB3850" w:rsidRDefault="00753BBB" w:rsidP="006807E5">
      <w:pPr>
        <w:spacing w:after="0" w:line="360" w:lineRule="auto"/>
        <w:jc w:val="center"/>
      </w:pPr>
      <w:r w:rsidRPr="00753BBB">
        <w:rPr>
          <w:noProof/>
          <w:lang w:val="es-DO" w:eastAsia="es-DO"/>
        </w:rPr>
        <w:drawing>
          <wp:inline distT="0" distB="0" distL="0" distR="0" wp14:anchorId="7F1BE542" wp14:editId="6C3703F1">
            <wp:extent cx="4484077" cy="3409193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09" cy="341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BB" w:rsidRPr="0031024F" w:rsidRDefault="00753BBB" w:rsidP="00753BBB">
      <w:pPr>
        <w:spacing w:after="0" w:line="360" w:lineRule="auto"/>
        <w:ind w:left="540" w:right="632"/>
      </w:pPr>
      <w:r w:rsidRPr="0031024F">
        <w:rPr>
          <w:rFonts w:ascii="Times New Roman" w:hAnsi="Times New Roman"/>
          <w:color w:val="7F7F7F"/>
          <w:spacing w:val="20"/>
          <w:sz w:val="16"/>
          <w:szCs w:val="16"/>
        </w:rPr>
        <w:t xml:space="preserve">Fuente: </w:t>
      </w:r>
      <w:r>
        <w:rPr>
          <w:rFonts w:ascii="Times New Roman" w:hAnsi="Times New Roman"/>
          <w:color w:val="7F7F7F"/>
          <w:spacing w:val="20"/>
          <w:sz w:val="16"/>
          <w:szCs w:val="16"/>
        </w:rPr>
        <w:t xml:space="preserve">Elaborado a partir de informaciones suministradas por la </w:t>
      </w:r>
      <w:r w:rsidRPr="0031024F">
        <w:rPr>
          <w:rFonts w:ascii="Times New Roman" w:hAnsi="Times New Roman"/>
          <w:color w:val="7F7F7F"/>
          <w:spacing w:val="20"/>
          <w:sz w:val="16"/>
          <w:szCs w:val="16"/>
        </w:rPr>
        <w:t>Subdirección de Crédito de PROMIPYME</w:t>
      </w:r>
    </w:p>
    <w:p w:rsidR="00753BBB" w:rsidRDefault="00753BBB" w:rsidP="00B05E48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bookmarkStart w:id="77" w:name="_Toc124292784"/>
    </w:p>
    <w:p w:rsidR="00B05E48" w:rsidRPr="0031024F" w:rsidRDefault="00036D19" w:rsidP="00B05E48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Es importante destacar</w:t>
      </w:r>
      <w:r w:rsidR="00BB78A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que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la gestión del Gobierno Central por el  aporte extraordinario de RD$</w:t>
      </w:r>
      <w:r w:rsidR="00331FB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100 </w:t>
      </w:r>
      <w:r w:rsidR="00954B85" w:rsidRPr="0031024F">
        <w:rPr>
          <w:rFonts w:ascii="Times New Roman" w:hAnsi="Times New Roman"/>
          <w:color w:val="767171"/>
          <w:spacing w:val="20"/>
          <w:sz w:val="24"/>
          <w:szCs w:val="24"/>
        </w:rPr>
        <w:t>millones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para la colocación de préstamos logrando cubrir una buena parte de la demanda en las zonas más vulnerables del </w:t>
      </w:r>
      <w:r w:rsidR="00BB78A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territorio nacional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y contribuyendo al aumento de nuevos puestos de trabajo.</w:t>
      </w:r>
    </w:p>
    <w:p w:rsidR="00066C32" w:rsidRPr="0031024F" w:rsidRDefault="00066C32" w:rsidP="00B05E48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5A6606" w:rsidRPr="0031024F" w:rsidRDefault="00230621" w:rsidP="00F01827">
      <w:pPr>
        <w:keepNext/>
        <w:keepLines/>
        <w:spacing w:after="0" w:line="240" w:lineRule="auto"/>
        <w:ind w:left="567"/>
        <w:outlineLvl w:val="0"/>
        <w:rPr>
          <w:rFonts w:ascii="Times New Roman" w:hAnsi="Times New Roman"/>
          <w:b/>
          <w:color w:val="767171"/>
          <w:spacing w:val="20"/>
          <w:sz w:val="28"/>
          <w:szCs w:val="24"/>
        </w:rPr>
      </w:pPr>
      <w:bookmarkStart w:id="78" w:name="_Toc153810671"/>
      <w:bookmarkStart w:id="79" w:name="_Toc154658628"/>
      <w:bookmarkStart w:id="80" w:name="_Toc155083492"/>
      <w:r w:rsidRPr="0031024F">
        <w:rPr>
          <w:rFonts w:ascii="Times New Roman" w:hAnsi="Times New Roman"/>
          <w:b/>
          <w:color w:val="767171"/>
          <w:spacing w:val="20"/>
          <w:sz w:val="28"/>
          <w:szCs w:val="24"/>
        </w:rPr>
        <w:t>3.1.</w:t>
      </w:r>
      <w:r w:rsidR="002D41BC" w:rsidRPr="0031024F">
        <w:rPr>
          <w:rFonts w:ascii="Times New Roman" w:hAnsi="Times New Roman"/>
          <w:b/>
          <w:color w:val="767171"/>
          <w:spacing w:val="20"/>
          <w:sz w:val="28"/>
          <w:szCs w:val="24"/>
        </w:rPr>
        <w:t>2</w:t>
      </w:r>
      <w:r w:rsidRPr="0031024F">
        <w:rPr>
          <w:rFonts w:ascii="Times New Roman" w:hAnsi="Times New Roman"/>
          <w:b/>
          <w:color w:val="767171"/>
          <w:spacing w:val="20"/>
          <w:sz w:val="28"/>
          <w:szCs w:val="24"/>
        </w:rPr>
        <w:t xml:space="preserve"> Comportamiento</w:t>
      </w:r>
      <w:r w:rsidR="00BB78A2" w:rsidRPr="0031024F">
        <w:rPr>
          <w:rFonts w:ascii="Times New Roman" w:hAnsi="Times New Roman"/>
          <w:b/>
          <w:color w:val="767171"/>
          <w:spacing w:val="20"/>
          <w:sz w:val="28"/>
          <w:szCs w:val="24"/>
        </w:rPr>
        <w:t xml:space="preserve"> socioeconómico</w:t>
      </w:r>
      <w:bookmarkEnd w:id="77"/>
      <w:bookmarkEnd w:id="78"/>
      <w:bookmarkEnd w:id="79"/>
      <w:bookmarkEnd w:id="80"/>
      <w:r w:rsidR="00BB78A2" w:rsidRPr="0031024F">
        <w:rPr>
          <w:rFonts w:ascii="Times New Roman" w:hAnsi="Times New Roman"/>
          <w:b/>
          <w:color w:val="767171"/>
          <w:spacing w:val="20"/>
          <w:sz w:val="28"/>
          <w:szCs w:val="24"/>
        </w:rPr>
        <w:t xml:space="preserve">  </w:t>
      </w:r>
    </w:p>
    <w:p w:rsidR="005F2418" w:rsidRPr="0031024F" w:rsidRDefault="005F2418" w:rsidP="005F2418">
      <w:pPr>
        <w:spacing w:after="0" w:line="360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p w:rsidR="0020269C" w:rsidRPr="0031024F" w:rsidRDefault="005F2418" w:rsidP="005F2418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A</w:t>
      </w:r>
      <w:r w:rsidR="0020269C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través de los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diversos </w:t>
      </w:r>
      <w:r w:rsidR="00221BF5" w:rsidRPr="0031024F">
        <w:rPr>
          <w:rFonts w:ascii="Times New Roman" w:hAnsi="Times New Roman"/>
          <w:color w:val="767171"/>
          <w:spacing w:val="20"/>
          <w:sz w:val="24"/>
          <w:szCs w:val="24"/>
        </w:rPr>
        <w:t>P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rogramas </w:t>
      </w:r>
      <w:r w:rsidR="00221BF5" w:rsidRPr="0031024F">
        <w:rPr>
          <w:rFonts w:ascii="Times New Roman" w:hAnsi="Times New Roman"/>
          <w:color w:val="767171"/>
          <w:spacing w:val="20"/>
          <w:sz w:val="24"/>
          <w:szCs w:val="24"/>
        </w:rPr>
        <w:t>F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inancieros</w:t>
      </w:r>
      <w:r w:rsidR="00221BF5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que ofrece</w:t>
      </w:r>
      <w:r w:rsidR="00E455D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593F0E" w:rsidRPr="0031024F">
        <w:rPr>
          <w:rFonts w:ascii="Times New Roman" w:hAnsi="Times New Roman"/>
          <w:color w:val="767171"/>
          <w:spacing w:val="20"/>
          <w:sz w:val="24"/>
          <w:szCs w:val="24"/>
        </w:rPr>
        <w:t>e</w:t>
      </w:r>
      <w:r w:rsidR="00E455D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l Consejo </w:t>
      </w:r>
      <w:r w:rsidR="00593F0E" w:rsidRPr="0031024F">
        <w:rPr>
          <w:rFonts w:ascii="Times New Roman" w:hAnsi="Times New Roman"/>
          <w:color w:val="767171"/>
          <w:spacing w:val="20"/>
          <w:sz w:val="24"/>
          <w:szCs w:val="24"/>
        </w:rPr>
        <w:t>Nacional</w:t>
      </w:r>
      <w:r w:rsidR="00221BF5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PROMIPYME</w:t>
      </w:r>
      <w:r w:rsidR="00D27AD2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="00E16491" w:rsidRPr="0031024F">
        <w:rPr>
          <w:rFonts w:ascii="Times New Roman" w:hAnsi="Times New Roman"/>
          <w:color w:val="767171"/>
          <w:spacing w:val="20"/>
          <w:sz w:val="24"/>
          <w:szCs w:val="24"/>
        </w:rPr>
        <w:t>,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E16491" w:rsidRPr="0031024F">
        <w:rPr>
          <w:rFonts w:ascii="Times New Roman" w:hAnsi="Times New Roman"/>
          <w:color w:val="767171"/>
          <w:spacing w:val="20"/>
          <w:sz w:val="24"/>
          <w:szCs w:val="24"/>
        </w:rPr>
        <w:t>según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el monto, la tasa de interés, proyecto al que va dirigido y tipo de población beneficiaria, </w:t>
      </w:r>
      <w:r w:rsidR="00260A2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logramos apoyar </w:t>
      </w:r>
      <w:r w:rsidR="00E16491" w:rsidRPr="0031024F">
        <w:rPr>
          <w:rFonts w:ascii="Times New Roman" w:hAnsi="Times New Roman"/>
          <w:color w:val="767171"/>
          <w:spacing w:val="20"/>
          <w:sz w:val="24"/>
          <w:szCs w:val="24"/>
        </w:rPr>
        <w:t>a</w:t>
      </w:r>
      <w:r w:rsidR="00260A2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las</w:t>
      </w:r>
      <w:r w:rsidR="00E455D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="00E455D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260A2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y a </w:t>
      </w:r>
      <w:r w:rsidR="00882893" w:rsidRPr="0031024F">
        <w:rPr>
          <w:rFonts w:ascii="Times New Roman" w:hAnsi="Times New Roman"/>
          <w:color w:val="767171"/>
          <w:spacing w:val="20"/>
          <w:sz w:val="24"/>
          <w:szCs w:val="24"/>
        </w:rPr>
        <w:t>todos los emprendedores.</w:t>
      </w:r>
      <w:r w:rsidR="00260A2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</w:p>
    <w:p w:rsidR="00D43A8E" w:rsidRPr="0031024F" w:rsidRDefault="00D43A8E" w:rsidP="001207BA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lastRenderedPageBreak/>
        <w:t xml:space="preserve">Cuadro No. </w:t>
      </w:r>
      <w:r w:rsidR="00675A47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1</w:t>
      </w:r>
    </w:p>
    <w:p w:rsidR="00D43A8E" w:rsidRPr="0031024F" w:rsidRDefault="00D43A8E" w:rsidP="001207BA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Servicios Financiero</w:t>
      </w:r>
      <w:r w:rsidR="00421385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s</w:t>
      </w:r>
      <w:r w:rsidR="00FD6620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 xml:space="preserve"> por Programas</w:t>
      </w:r>
    </w:p>
    <w:p w:rsidR="00EC0445" w:rsidRPr="0031024F" w:rsidRDefault="00EC0445" w:rsidP="00EC0445">
      <w:pPr>
        <w:tabs>
          <w:tab w:val="left" w:pos="2981"/>
        </w:tabs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Enero-Diciembre 2023</w:t>
      </w:r>
    </w:p>
    <w:p w:rsidR="001207BA" w:rsidRPr="0031024F" w:rsidRDefault="001207BA" w:rsidP="001207BA">
      <w:pPr>
        <w:spacing w:after="0" w:line="276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tbl>
      <w:tblPr>
        <w:tblW w:w="840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1860"/>
        <w:gridCol w:w="1037"/>
        <w:gridCol w:w="1350"/>
        <w:gridCol w:w="832"/>
      </w:tblGrid>
      <w:tr w:rsidR="00221BF5" w:rsidRPr="0031024F" w:rsidTr="00B05E48">
        <w:trPr>
          <w:trHeight w:val="300"/>
        </w:trPr>
        <w:tc>
          <w:tcPr>
            <w:tcW w:w="3330" w:type="dxa"/>
            <w:vMerge w:val="restart"/>
            <w:shd w:val="clear" w:color="auto" w:fill="B8CCE4"/>
            <w:noWrap/>
            <w:vAlign w:val="center"/>
            <w:hideMark/>
          </w:tcPr>
          <w:p w:rsidR="00221BF5" w:rsidRPr="0031024F" w:rsidRDefault="00221BF5" w:rsidP="004A5C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  <w:t>PROGRAMAS</w:t>
            </w:r>
          </w:p>
        </w:tc>
        <w:tc>
          <w:tcPr>
            <w:tcW w:w="5079" w:type="dxa"/>
            <w:gridSpan w:val="4"/>
            <w:shd w:val="clear" w:color="auto" w:fill="B8CCE4"/>
          </w:tcPr>
          <w:p w:rsidR="00221BF5" w:rsidRPr="0031024F" w:rsidRDefault="00221BF5" w:rsidP="00C8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  <w:t>DESEMBOLSOS</w:t>
            </w:r>
          </w:p>
        </w:tc>
      </w:tr>
      <w:tr w:rsidR="00221BF5" w:rsidRPr="0031024F" w:rsidTr="00B05E48">
        <w:trPr>
          <w:trHeight w:val="300"/>
        </w:trPr>
        <w:tc>
          <w:tcPr>
            <w:tcW w:w="3330" w:type="dxa"/>
            <w:vMerge/>
            <w:shd w:val="clear" w:color="auto" w:fill="B8CCE4"/>
            <w:vAlign w:val="center"/>
            <w:hideMark/>
          </w:tcPr>
          <w:p w:rsidR="00221BF5" w:rsidRPr="0031024F" w:rsidRDefault="00221BF5" w:rsidP="00C84CCF">
            <w:pPr>
              <w:spacing w:after="0" w:line="240" w:lineRule="auto"/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B8CCE4"/>
            <w:noWrap/>
            <w:vAlign w:val="center"/>
            <w:hideMark/>
          </w:tcPr>
          <w:p w:rsidR="00221BF5" w:rsidRPr="0031024F" w:rsidRDefault="00221BF5" w:rsidP="00C8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  <w:t>MONTO RD$</w:t>
            </w:r>
          </w:p>
        </w:tc>
        <w:tc>
          <w:tcPr>
            <w:tcW w:w="1037" w:type="dxa"/>
            <w:shd w:val="clear" w:color="auto" w:fill="B8CCE4"/>
            <w:vAlign w:val="center"/>
          </w:tcPr>
          <w:p w:rsidR="00221BF5" w:rsidRPr="0031024F" w:rsidRDefault="00221BF5" w:rsidP="00AA6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B8CCE4"/>
            <w:noWrap/>
            <w:vAlign w:val="center"/>
            <w:hideMark/>
          </w:tcPr>
          <w:p w:rsidR="00221BF5" w:rsidRPr="0031024F" w:rsidRDefault="00B1753C" w:rsidP="00B175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  <w:t>CLIENTES</w:t>
            </w:r>
          </w:p>
        </w:tc>
        <w:tc>
          <w:tcPr>
            <w:tcW w:w="832" w:type="dxa"/>
            <w:shd w:val="clear" w:color="auto" w:fill="B8CCE4"/>
            <w:vAlign w:val="center"/>
          </w:tcPr>
          <w:p w:rsidR="00221BF5" w:rsidRPr="0031024F" w:rsidRDefault="00221BF5" w:rsidP="00C8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  <w:t>%</w:t>
            </w:r>
          </w:p>
        </w:tc>
      </w:tr>
      <w:tr w:rsidR="00221BF5" w:rsidRPr="0031024F" w:rsidTr="00B05E48">
        <w:trPr>
          <w:trHeight w:val="506"/>
        </w:trPr>
        <w:tc>
          <w:tcPr>
            <w:tcW w:w="3330" w:type="dxa"/>
            <w:shd w:val="clear" w:color="auto" w:fill="auto"/>
            <w:noWrap/>
            <w:vAlign w:val="center"/>
          </w:tcPr>
          <w:p w:rsidR="00221BF5" w:rsidRPr="0031024F" w:rsidRDefault="00221BF5" w:rsidP="00AA65A5">
            <w:pPr>
              <w:spacing w:after="0" w:line="240" w:lineRule="auto"/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  <w:t>Fondo Microcrédito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221BF5" w:rsidRPr="0031024F" w:rsidRDefault="00221BF5" w:rsidP="00AA65A5">
            <w:pPr>
              <w:spacing w:after="0" w:line="240" w:lineRule="auto"/>
              <w:jc w:val="right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2,916,926,873.76</w:t>
            </w:r>
          </w:p>
        </w:tc>
        <w:tc>
          <w:tcPr>
            <w:tcW w:w="1037" w:type="dxa"/>
            <w:vAlign w:val="center"/>
          </w:tcPr>
          <w:p w:rsidR="00221BF5" w:rsidRPr="0031024F" w:rsidRDefault="00221BF5" w:rsidP="00221BF5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46.96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221BF5" w:rsidRPr="0031024F" w:rsidRDefault="00221BF5" w:rsidP="00AA65A5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16,972</w:t>
            </w:r>
          </w:p>
        </w:tc>
        <w:tc>
          <w:tcPr>
            <w:tcW w:w="832" w:type="dxa"/>
            <w:vAlign w:val="center"/>
          </w:tcPr>
          <w:p w:rsidR="00221BF5" w:rsidRPr="0031024F" w:rsidRDefault="00221BF5" w:rsidP="00AA65A5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46.99</w:t>
            </w:r>
          </w:p>
        </w:tc>
      </w:tr>
      <w:tr w:rsidR="00221BF5" w:rsidRPr="0031024F" w:rsidTr="00B05E48">
        <w:trPr>
          <w:trHeight w:val="506"/>
        </w:trPr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221BF5" w:rsidRPr="0031024F" w:rsidRDefault="00221BF5" w:rsidP="00C84CCF">
            <w:pPr>
              <w:spacing w:after="0" w:line="240" w:lineRule="auto"/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  <w:t>Banca Solidaria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21BF5" w:rsidRPr="0031024F" w:rsidRDefault="00221BF5" w:rsidP="00036D19">
            <w:pPr>
              <w:spacing w:after="0" w:line="240" w:lineRule="auto"/>
              <w:jc w:val="right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1,829,372,767.17</w:t>
            </w:r>
          </w:p>
        </w:tc>
        <w:tc>
          <w:tcPr>
            <w:tcW w:w="1037" w:type="dxa"/>
            <w:vAlign w:val="center"/>
          </w:tcPr>
          <w:p w:rsidR="00221BF5" w:rsidRPr="0031024F" w:rsidRDefault="00221BF5" w:rsidP="00221BF5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29.45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21BF5" w:rsidRPr="0031024F" w:rsidRDefault="00221BF5" w:rsidP="00036D19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10,642</w:t>
            </w:r>
          </w:p>
        </w:tc>
        <w:tc>
          <w:tcPr>
            <w:tcW w:w="832" w:type="dxa"/>
            <w:vAlign w:val="center"/>
          </w:tcPr>
          <w:p w:rsidR="00221BF5" w:rsidRPr="0031024F" w:rsidRDefault="00221BF5" w:rsidP="00036D19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29.99</w:t>
            </w:r>
          </w:p>
        </w:tc>
      </w:tr>
      <w:tr w:rsidR="00221BF5" w:rsidRPr="0031024F" w:rsidTr="00B05E48">
        <w:trPr>
          <w:trHeight w:val="506"/>
        </w:trPr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221BF5" w:rsidRPr="0031024F" w:rsidRDefault="00221BF5" w:rsidP="00C84CCF">
            <w:pPr>
              <w:spacing w:after="0" w:line="240" w:lineRule="auto"/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  <w:t>Fondo Pyme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21BF5" w:rsidRPr="0031024F" w:rsidRDefault="00221BF5" w:rsidP="00036D19">
            <w:pPr>
              <w:spacing w:after="0" w:line="240" w:lineRule="auto"/>
              <w:jc w:val="right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1,041,899,835.23</w:t>
            </w:r>
          </w:p>
        </w:tc>
        <w:tc>
          <w:tcPr>
            <w:tcW w:w="1037" w:type="dxa"/>
            <w:vAlign w:val="center"/>
          </w:tcPr>
          <w:p w:rsidR="00221BF5" w:rsidRPr="0031024F" w:rsidRDefault="00221BF5" w:rsidP="00221BF5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16.77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21BF5" w:rsidRPr="0031024F" w:rsidRDefault="00221BF5" w:rsidP="00036D19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6,111</w:t>
            </w:r>
          </w:p>
        </w:tc>
        <w:tc>
          <w:tcPr>
            <w:tcW w:w="832" w:type="dxa"/>
            <w:vAlign w:val="center"/>
          </w:tcPr>
          <w:p w:rsidR="00221BF5" w:rsidRPr="0031024F" w:rsidRDefault="00221BF5" w:rsidP="00036D19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16.92</w:t>
            </w:r>
          </w:p>
        </w:tc>
      </w:tr>
      <w:tr w:rsidR="00221BF5" w:rsidRPr="0031024F" w:rsidTr="00B05E48">
        <w:trPr>
          <w:trHeight w:val="506"/>
        </w:trPr>
        <w:tc>
          <w:tcPr>
            <w:tcW w:w="3330" w:type="dxa"/>
            <w:shd w:val="clear" w:color="auto" w:fill="auto"/>
            <w:noWrap/>
            <w:vAlign w:val="center"/>
          </w:tcPr>
          <w:p w:rsidR="00221BF5" w:rsidRPr="0031024F" w:rsidRDefault="00221BF5" w:rsidP="00C84CCF">
            <w:pPr>
              <w:spacing w:after="0" w:line="240" w:lineRule="auto"/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  <w:t>Pyme Crece Industrial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21BF5" w:rsidRPr="0031024F" w:rsidRDefault="00221BF5" w:rsidP="00036D19">
            <w:pPr>
              <w:spacing w:after="0" w:line="240" w:lineRule="auto"/>
              <w:jc w:val="right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394,597,041.29</w:t>
            </w:r>
          </w:p>
        </w:tc>
        <w:tc>
          <w:tcPr>
            <w:tcW w:w="1037" w:type="dxa"/>
            <w:vAlign w:val="center"/>
          </w:tcPr>
          <w:p w:rsidR="00221BF5" w:rsidRPr="0031024F" w:rsidRDefault="00221BF5" w:rsidP="00221BF5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6.35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21BF5" w:rsidRPr="0031024F" w:rsidRDefault="00221BF5" w:rsidP="00036D19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2,256</w:t>
            </w:r>
          </w:p>
        </w:tc>
        <w:tc>
          <w:tcPr>
            <w:tcW w:w="832" w:type="dxa"/>
            <w:vAlign w:val="center"/>
          </w:tcPr>
          <w:p w:rsidR="00221BF5" w:rsidRPr="0031024F" w:rsidRDefault="00221BF5" w:rsidP="00036D19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6.25</w:t>
            </w:r>
          </w:p>
        </w:tc>
      </w:tr>
      <w:tr w:rsidR="00221BF5" w:rsidRPr="0031024F" w:rsidTr="00B05E48">
        <w:trPr>
          <w:trHeight w:val="506"/>
        </w:trPr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221BF5" w:rsidRPr="0031024F" w:rsidRDefault="00221BF5" w:rsidP="00C84CCF">
            <w:pPr>
              <w:spacing w:after="0" w:line="240" w:lineRule="auto"/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  <w:t>Pyme Emprende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21BF5" w:rsidRPr="0031024F" w:rsidRDefault="00221BF5" w:rsidP="00036D19">
            <w:pPr>
              <w:spacing w:after="0" w:line="240" w:lineRule="auto"/>
              <w:jc w:val="right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10,036,075.38</w:t>
            </w:r>
          </w:p>
        </w:tc>
        <w:tc>
          <w:tcPr>
            <w:tcW w:w="1037" w:type="dxa"/>
            <w:vAlign w:val="center"/>
          </w:tcPr>
          <w:p w:rsidR="00221BF5" w:rsidRPr="0031024F" w:rsidRDefault="00221BF5" w:rsidP="00221BF5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0.18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21BF5" w:rsidRPr="0031024F" w:rsidRDefault="00221BF5" w:rsidP="00036D19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72</w:t>
            </w:r>
          </w:p>
        </w:tc>
        <w:tc>
          <w:tcPr>
            <w:tcW w:w="832" w:type="dxa"/>
            <w:vAlign w:val="center"/>
          </w:tcPr>
          <w:p w:rsidR="00221BF5" w:rsidRPr="0031024F" w:rsidRDefault="00221BF5" w:rsidP="00036D19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0.20</w:t>
            </w:r>
          </w:p>
        </w:tc>
      </w:tr>
      <w:tr w:rsidR="00B1753C" w:rsidRPr="0031024F" w:rsidTr="00B05E48">
        <w:trPr>
          <w:trHeight w:val="506"/>
        </w:trPr>
        <w:tc>
          <w:tcPr>
            <w:tcW w:w="3330" w:type="dxa"/>
            <w:shd w:val="clear" w:color="auto" w:fill="auto"/>
            <w:noWrap/>
            <w:vAlign w:val="center"/>
          </w:tcPr>
          <w:p w:rsidR="00221BF5" w:rsidRPr="0031024F" w:rsidRDefault="00221BF5" w:rsidP="00AA65A5">
            <w:pPr>
              <w:spacing w:after="0" w:line="240" w:lineRule="auto"/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  <w:t>Financiamiento Catástrofe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221BF5" w:rsidRPr="0031024F" w:rsidRDefault="00221BF5" w:rsidP="00AA65A5">
            <w:pPr>
              <w:spacing w:after="0" w:line="240" w:lineRule="auto"/>
              <w:jc w:val="right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10,930,934.59</w:t>
            </w:r>
          </w:p>
        </w:tc>
        <w:tc>
          <w:tcPr>
            <w:tcW w:w="1037" w:type="dxa"/>
            <w:vAlign w:val="center"/>
          </w:tcPr>
          <w:p w:rsidR="00221BF5" w:rsidRPr="0031024F" w:rsidRDefault="00221BF5" w:rsidP="00AA65A5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0.16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221BF5" w:rsidRPr="0031024F" w:rsidRDefault="00221BF5" w:rsidP="00AA65A5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66</w:t>
            </w:r>
          </w:p>
        </w:tc>
        <w:tc>
          <w:tcPr>
            <w:tcW w:w="832" w:type="dxa"/>
            <w:vAlign w:val="center"/>
          </w:tcPr>
          <w:p w:rsidR="00221BF5" w:rsidRPr="0031024F" w:rsidRDefault="00221BF5" w:rsidP="00AA65A5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0.18</w:t>
            </w:r>
          </w:p>
        </w:tc>
      </w:tr>
      <w:tr w:rsidR="00221BF5" w:rsidRPr="0031024F" w:rsidTr="00B05E48">
        <w:trPr>
          <w:trHeight w:val="506"/>
        </w:trPr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221BF5" w:rsidRPr="0031024F" w:rsidRDefault="00221BF5" w:rsidP="00C84CCF">
            <w:pPr>
              <w:spacing w:after="0" w:line="240" w:lineRule="auto"/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  <w:t>Segundo Piso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21BF5" w:rsidRPr="0031024F" w:rsidRDefault="00221BF5" w:rsidP="00036D19">
            <w:pPr>
              <w:spacing w:after="0" w:line="240" w:lineRule="auto"/>
              <w:jc w:val="right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7,500,000.00</w:t>
            </w:r>
          </w:p>
        </w:tc>
        <w:tc>
          <w:tcPr>
            <w:tcW w:w="1037" w:type="dxa"/>
            <w:vAlign w:val="center"/>
          </w:tcPr>
          <w:p w:rsidR="00221BF5" w:rsidRPr="0031024F" w:rsidRDefault="00221BF5" w:rsidP="00221BF5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0.12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21BF5" w:rsidRPr="0031024F" w:rsidRDefault="00221BF5" w:rsidP="00036D19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2</w:t>
            </w:r>
          </w:p>
        </w:tc>
        <w:tc>
          <w:tcPr>
            <w:tcW w:w="832" w:type="dxa"/>
            <w:vAlign w:val="center"/>
          </w:tcPr>
          <w:p w:rsidR="00221BF5" w:rsidRPr="0031024F" w:rsidRDefault="00221BF5" w:rsidP="00036D19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0"/>
                <w:szCs w:val="20"/>
              </w:rPr>
              <w:t>0.01</w:t>
            </w:r>
          </w:p>
        </w:tc>
      </w:tr>
      <w:tr w:rsidR="00221BF5" w:rsidRPr="0031024F" w:rsidTr="00B05E48">
        <w:trPr>
          <w:trHeight w:val="506"/>
        </w:trPr>
        <w:tc>
          <w:tcPr>
            <w:tcW w:w="3330" w:type="dxa"/>
            <w:shd w:val="clear" w:color="auto" w:fill="B8CCE4"/>
            <w:noWrap/>
            <w:vAlign w:val="center"/>
            <w:hideMark/>
          </w:tcPr>
          <w:p w:rsidR="00221BF5" w:rsidRPr="0031024F" w:rsidRDefault="00221BF5" w:rsidP="00C84CCF">
            <w:pPr>
              <w:spacing w:after="0" w:line="240" w:lineRule="auto"/>
              <w:rPr>
                <w:rFonts w:ascii="Times New Roman" w:hAnsi="Times New Roman"/>
                <w:b/>
                <w:color w:val="767171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color w:val="767171"/>
                <w:spacing w:val="20"/>
                <w:sz w:val="24"/>
                <w:szCs w:val="24"/>
              </w:rPr>
              <w:t>Totales</w:t>
            </w:r>
          </w:p>
        </w:tc>
        <w:tc>
          <w:tcPr>
            <w:tcW w:w="1860" w:type="dxa"/>
            <w:shd w:val="clear" w:color="auto" w:fill="B8CCE4"/>
            <w:noWrap/>
            <w:vAlign w:val="center"/>
            <w:hideMark/>
          </w:tcPr>
          <w:p w:rsidR="00221BF5" w:rsidRPr="0031024F" w:rsidRDefault="00221BF5" w:rsidP="00036D1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  <w:t>6,211,263,527.42</w:t>
            </w:r>
          </w:p>
        </w:tc>
        <w:tc>
          <w:tcPr>
            <w:tcW w:w="1037" w:type="dxa"/>
            <w:shd w:val="clear" w:color="auto" w:fill="B8CCE4"/>
            <w:vAlign w:val="center"/>
          </w:tcPr>
          <w:p w:rsidR="00221BF5" w:rsidRPr="0031024F" w:rsidRDefault="00221BF5" w:rsidP="00AA6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  <w:t>100.0</w:t>
            </w:r>
          </w:p>
        </w:tc>
        <w:tc>
          <w:tcPr>
            <w:tcW w:w="1350" w:type="dxa"/>
            <w:shd w:val="clear" w:color="auto" w:fill="B8CCE4"/>
            <w:noWrap/>
            <w:vAlign w:val="center"/>
            <w:hideMark/>
          </w:tcPr>
          <w:p w:rsidR="00221BF5" w:rsidRPr="0031024F" w:rsidRDefault="00221BF5" w:rsidP="00036D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  <w:t>36,121</w:t>
            </w:r>
          </w:p>
        </w:tc>
        <w:tc>
          <w:tcPr>
            <w:tcW w:w="832" w:type="dxa"/>
            <w:shd w:val="clear" w:color="auto" w:fill="B8CCE4"/>
            <w:vAlign w:val="center"/>
          </w:tcPr>
          <w:p w:rsidR="00221BF5" w:rsidRPr="0031024F" w:rsidRDefault="00221BF5" w:rsidP="00C8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767171"/>
                <w:spacing w:val="20"/>
                <w:sz w:val="20"/>
                <w:szCs w:val="20"/>
              </w:rPr>
              <w:t>100.0</w:t>
            </w:r>
          </w:p>
        </w:tc>
      </w:tr>
    </w:tbl>
    <w:p w:rsidR="00B21AC3" w:rsidRPr="0031024F" w:rsidRDefault="00B21AC3" w:rsidP="00FB691F">
      <w:pPr>
        <w:spacing w:after="0" w:line="360" w:lineRule="auto"/>
        <w:rPr>
          <w:rFonts w:ascii="Times New Roman" w:hAnsi="Times New Roman"/>
          <w:color w:val="7F7F7F"/>
          <w:spacing w:val="20"/>
          <w:sz w:val="16"/>
          <w:szCs w:val="16"/>
        </w:rPr>
      </w:pPr>
      <w:bookmarkStart w:id="81" w:name="_Toc76037865"/>
      <w:bookmarkStart w:id="82" w:name="_Toc77581343"/>
      <w:r w:rsidRPr="0031024F">
        <w:rPr>
          <w:rFonts w:ascii="Times New Roman" w:hAnsi="Times New Roman"/>
          <w:color w:val="7F7F7F"/>
          <w:spacing w:val="20"/>
          <w:sz w:val="16"/>
          <w:szCs w:val="16"/>
        </w:rPr>
        <w:t>Fuente: Subdirección de Crédito de PROMIPYME</w:t>
      </w:r>
    </w:p>
    <w:p w:rsidR="002D41BC" w:rsidRPr="0031024F" w:rsidRDefault="002D41BC" w:rsidP="00FB691F">
      <w:pPr>
        <w:spacing w:after="0" w:line="360" w:lineRule="auto"/>
        <w:rPr>
          <w:rFonts w:ascii="Times New Roman" w:hAnsi="Times New Roman"/>
          <w:color w:val="7F7F7F"/>
          <w:spacing w:val="20"/>
          <w:sz w:val="16"/>
          <w:szCs w:val="16"/>
        </w:rPr>
      </w:pPr>
    </w:p>
    <w:p w:rsidR="00B05E48" w:rsidRPr="0031024F" w:rsidRDefault="00B05E48" w:rsidP="00DC7400">
      <w:pPr>
        <w:tabs>
          <w:tab w:val="left" w:pos="2981"/>
        </w:tabs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A957E5" w:rsidRPr="0031024F" w:rsidRDefault="00DC7400" w:rsidP="007D7939">
      <w:pPr>
        <w:tabs>
          <w:tab w:val="left" w:pos="2981"/>
        </w:tabs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Del total de préstamos</w:t>
      </w:r>
      <w:r w:rsidR="00DB6B25">
        <w:rPr>
          <w:rFonts w:ascii="Times New Roman" w:hAnsi="Times New Roman"/>
          <w:color w:val="767171"/>
          <w:spacing w:val="20"/>
          <w:sz w:val="24"/>
          <w:szCs w:val="24"/>
        </w:rPr>
        <w:t xml:space="preserve"> realizados (36,121)</w:t>
      </w:r>
      <w:r w:rsidR="00AD395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el 64%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fueron entregados a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="00AD395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E725EA">
        <w:rPr>
          <w:rFonts w:ascii="Times New Roman" w:hAnsi="Times New Roman"/>
          <w:color w:val="767171"/>
          <w:spacing w:val="20"/>
          <w:sz w:val="24"/>
          <w:szCs w:val="24"/>
        </w:rPr>
        <w:t>M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ujer, destacando el apoyo al emprendimiento</w:t>
      </w:r>
      <w:r w:rsidR="00AD3951" w:rsidRPr="0031024F">
        <w:rPr>
          <w:rFonts w:ascii="Times New Roman" w:hAnsi="Times New Roman"/>
          <w:color w:val="767171"/>
          <w:spacing w:val="20"/>
          <w:sz w:val="24"/>
          <w:szCs w:val="24"/>
        </w:rPr>
        <w:t>,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como refleja el Cuadro N</w:t>
      </w:r>
      <w:r w:rsidR="00AD3951" w:rsidRPr="0031024F">
        <w:rPr>
          <w:rFonts w:ascii="Times New Roman" w:hAnsi="Times New Roman"/>
          <w:color w:val="767171"/>
          <w:spacing w:val="20"/>
          <w:sz w:val="24"/>
          <w:szCs w:val="24"/>
        </w:rPr>
        <w:t>o.</w:t>
      </w:r>
      <w:r w:rsidR="007D7939">
        <w:rPr>
          <w:rFonts w:ascii="Times New Roman" w:hAnsi="Times New Roman"/>
          <w:color w:val="767171"/>
          <w:spacing w:val="20"/>
          <w:sz w:val="24"/>
          <w:szCs w:val="24"/>
        </w:rPr>
        <w:t>2.</w:t>
      </w:r>
    </w:p>
    <w:p w:rsidR="00B05E48" w:rsidRPr="0031024F" w:rsidRDefault="00B05E48" w:rsidP="00DC7400">
      <w:pPr>
        <w:spacing w:after="0" w:line="276" w:lineRule="auto"/>
        <w:jc w:val="center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DC7400" w:rsidRPr="0031024F" w:rsidRDefault="00DC7400" w:rsidP="00DC7400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Cuadro No. 2</w:t>
      </w:r>
    </w:p>
    <w:p w:rsidR="00DC7400" w:rsidRPr="0031024F" w:rsidRDefault="00DC7400" w:rsidP="00DC7400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 xml:space="preserve">Servicios Financieros, según </w:t>
      </w:r>
      <w:r w:rsidR="00AD3951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género</w:t>
      </w:r>
    </w:p>
    <w:p w:rsidR="00DC7400" w:rsidRPr="0031024F" w:rsidRDefault="00DC7400" w:rsidP="00DC7400">
      <w:pPr>
        <w:tabs>
          <w:tab w:val="left" w:pos="2981"/>
        </w:tabs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Enero-Diciembre 2023</w:t>
      </w:r>
    </w:p>
    <w:p w:rsidR="00DC7400" w:rsidRPr="0031024F" w:rsidRDefault="00DC7400" w:rsidP="00DC7400">
      <w:pPr>
        <w:spacing w:after="0" w:line="276" w:lineRule="auto"/>
        <w:jc w:val="center"/>
        <w:rPr>
          <w:rFonts w:ascii="Times New Roman" w:hAnsi="Times New Roman"/>
          <w:color w:val="767171"/>
          <w:spacing w:val="20"/>
          <w:sz w:val="24"/>
          <w:szCs w:val="24"/>
        </w:rPr>
      </w:pPr>
    </w:p>
    <w:tbl>
      <w:tblPr>
        <w:tblW w:w="7301" w:type="dxa"/>
        <w:jc w:val="center"/>
        <w:tblInd w:w="8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351"/>
        <w:gridCol w:w="2030"/>
        <w:gridCol w:w="2040"/>
        <w:gridCol w:w="880"/>
      </w:tblGrid>
      <w:tr w:rsidR="00DC7400" w:rsidRPr="0031024F" w:rsidTr="00AA65A5">
        <w:trPr>
          <w:trHeight w:val="595"/>
          <w:jc w:val="center"/>
        </w:trPr>
        <w:tc>
          <w:tcPr>
            <w:tcW w:w="2351" w:type="dxa"/>
            <w:shd w:val="clear" w:color="000000" w:fill="BDD7EE"/>
            <w:vAlign w:val="center"/>
            <w:hideMark/>
          </w:tcPr>
          <w:p w:rsidR="00DC7400" w:rsidRPr="0031024F" w:rsidRDefault="00AD3951" w:rsidP="004A5C7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GÉNERO</w:t>
            </w:r>
          </w:p>
        </w:tc>
        <w:tc>
          <w:tcPr>
            <w:tcW w:w="1929" w:type="dxa"/>
            <w:shd w:val="clear" w:color="000000" w:fill="DDEBF7"/>
            <w:noWrap/>
            <w:vAlign w:val="center"/>
            <w:hideMark/>
          </w:tcPr>
          <w:p w:rsidR="00DC7400" w:rsidRPr="0031024F" w:rsidRDefault="00DC7400" w:rsidP="004A5C7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DESEMBOLSOS</w:t>
            </w:r>
          </w:p>
        </w:tc>
        <w:tc>
          <w:tcPr>
            <w:tcW w:w="2040" w:type="dxa"/>
            <w:shd w:val="clear" w:color="000000" w:fill="DDEBF7"/>
            <w:vAlign w:val="center"/>
          </w:tcPr>
          <w:p w:rsidR="00DC7400" w:rsidRPr="0031024F" w:rsidRDefault="004A5C78" w:rsidP="004A5C7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CLIENTES</w:t>
            </w:r>
          </w:p>
        </w:tc>
        <w:tc>
          <w:tcPr>
            <w:tcW w:w="981" w:type="dxa"/>
            <w:shd w:val="clear" w:color="000000" w:fill="DDEBF7"/>
            <w:vAlign w:val="center"/>
          </w:tcPr>
          <w:p w:rsidR="00DC7400" w:rsidRPr="0031024F" w:rsidRDefault="00DC7400" w:rsidP="004A5C7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%</w:t>
            </w:r>
          </w:p>
        </w:tc>
      </w:tr>
      <w:tr w:rsidR="00DC7400" w:rsidRPr="0031024F" w:rsidTr="00B05E48">
        <w:trPr>
          <w:trHeight w:val="458"/>
          <w:jc w:val="center"/>
        </w:trPr>
        <w:tc>
          <w:tcPr>
            <w:tcW w:w="2351" w:type="dxa"/>
            <w:shd w:val="clear" w:color="auto" w:fill="auto"/>
            <w:noWrap/>
            <w:vAlign w:val="center"/>
            <w:hideMark/>
          </w:tcPr>
          <w:p w:rsidR="00DC7400" w:rsidRPr="0031024F" w:rsidRDefault="00DC7400" w:rsidP="00AA65A5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MASCULINO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DC7400" w:rsidRPr="0031024F" w:rsidRDefault="00DC7400" w:rsidP="00AA65A5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2,976,633,475.90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DC7400" w:rsidRPr="0031024F" w:rsidRDefault="00DC7400" w:rsidP="00AA65A5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13,182</w:t>
            </w:r>
          </w:p>
        </w:tc>
        <w:tc>
          <w:tcPr>
            <w:tcW w:w="981" w:type="dxa"/>
            <w:vAlign w:val="center"/>
          </w:tcPr>
          <w:p w:rsidR="00DC7400" w:rsidRPr="0031024F" w:rsidRDefault="00DC7400" w:rsidP="00AA65A5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36</w:t>
            </w:r>
          </w:p>
        </w:tc>
      </w:tr>
      <w:tr w:rsidR="00DC7400" w:rsidRPr="0031024F" w:rsidTr="00B05E48">
        <w:trPr>
          <w:trHeight w:val="431"/>
          <w:jc w:val="center"/>
        </w:trPr>
        <w:tc>
          <w:tcPr>
            <w:tcW w:w="2351" w:type="dxa"/>
            <w:shd w:val="clear" w:color="auto" w:fill="auto"/>
            <w:noWrap/>
            <w:vAlign w:val="center"/>
            <w:hideMark/>
          </w:tcPr>
          <w:p w:rsidR="00DC7400" w:rsidRPr="0031024F" w:rsidRDefault="00DC7400" w:rsidP="00AA65A5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FEMENINO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DC7400" w:rsidRPr="0031024F" w:rsidRDefault="00DC7400" w:rsidP="00AA65A5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3,234,630,051.52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DC7400" w:rsidRPr="0031024F" w:rsidRDefault="00DC7400" w:rsidP="00AA65A5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22,939</w:t>
            </w:r>
          </w:p>
        </w:tc>
        <w:tc>
          <w:tcPr>
            <w:tcW w:w="981" w:type="dxa"/>
            <w:vAlign w:val="center"/>
          </w:tcPr>
          <w:p w:rsidR="00DC7400" w:rsidRPr="0031024F" w:rsidRDefault="00DC7400" w:rsidP="00AA65A5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64</w:t>
            </w:r>
          </w:p>
        </w:tc>
      </w:tr>
      <w:tr w:rsidR="00DC7400" w:rsidRPr="0031024F" w:rsidTr="00AA65A5">
        <w:trPr>
          <w:trHeight w:val="354"/>
          <w:jc w:val="center"/>
        </w:trPr>
        <w:tc>
          <w:tcPr>
            <w:tcW w:w="2351" w:type="dxa"/>
            <w:shd w:val="clear" w:color="000000" w:fill="BDD7EE"/>
            <w:noWrap/>
            <w:vAlign w:val="center"/>
            <w:hideMark/>
          </w:tcPr>
          <w:p w:rsidR="00DC7400" w:rsidRPr="0031024F" w:rsidRDefault="00DC7400" w:rsidP="00AA65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TOTAL</w:t>
            </w:r>
          </w:p>
        </w:tc>
        <w:tc>
          <w:tcPr>
            <w:tcW w:w="1929" w:type="dxa"/>
            <w:shd w:val="clear" w:color="000000" w:fill="BDD7EE"/>
            <w:noWrap/>
            <w:vAlign w:val="center"/>
          </w:tcPr>
          <w:p w:rsidR="00DC7400" w:rsidRPr="0031024F" w:rsidRDefault="00DC7400" w:rsidP="00AA65A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6,211,263,527.42</w:t>
            </w:r>
          </w:p>
        </w:tc>
        <w:tc>
          <w:tcPr>
            <w:tcW w:w="2040" w:type="dxa"/>
            <w:shd w:val="clear" w:color="000000" w:fill="BDD7EE"/>
            <w:noWrap/>
            <w:vAlign w:val="center"/>
          </w:tcPr>
          <w:p w:rsidR="00DC7400" w:rsidRPr="0031024F" w:rsidRDefault="00DC7400" w:rsidP="00AA65A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36,121</w:t>
            </w:r>
          </w:p>
        </w:tc>
        <w:tc>
          <w:tcPr>
            <w:tcW w:w="981" w:type="dxa"/>
            <w:shd w:val="clear" w:color="000000" w:fill="BDD7EE"/>
            <w:vAlign w:val="center"/>
          </w:tcPr>
          <w:p w:rsidR="00DC7400" w:rsidRPr="0031024F" w:rsidRDefault="00DC7400" w:rsidP="00AA65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100.0</w:t>
            </w:r>
          </w:p>
        </w:tc>
      </w:tr>
    </w:tbl>
    <w:p w:rsidR="00DC7400" w:rsidRPr="0031024F" w:rsidRDefault="00DC7400" w:rsidP="00DC7400">
      <w:pPr>
        <w:spacing w:after="0" w:line="360" w:lineRule="auto"/>
        <w:ind w:left="142"/>
        <w:rPr>
          <w:rFonts w:ascii="Times New Roman" w:hAnsi="Times New Roman"/>
          <w:color w:val="767171"/>
          <w:spacing w:val="20"/>
          <w:sz w:val="16"/>
          <w:szCs w:val="16"/>
        </w:rPr>
      </w:pPr>
      <w:r w:rsidRPr="0031024F">
        <w:rPr>
          <w:rFonts w:ascii="Times New Roman" w:hAnsi="Times New Roman"/>
          <w:color w:val="767171"/>
          <w:spacing w:val="20"/>
          <w:sz w:val="16"/>
          <w:szCs w:val="16"/>
        </w:rPr>
        <w:t xml:space="preserve">   Fuente: Subdirección de Crédito de PROMIPYME</w:t>
      </w:r>
    </w:p>
    <w:p w:rsidR="00BC4005" w:rsidRDefault="00BC4005" w:rsidP="00DC7400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</w:p>
    <w:p w:rsidR="00DC7400" w:rsidRPr="0031024F" w:rsidRDefault="00DC7400" w:rsidP="00DC7400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lastRenderedPageBreak/>
        <w:t xml:space="preserve">Gráfico No. </w:t>
      </w:r>
      <w:r w:rsidR="00DB6B25">
        <w:rPr>
          <w:rFonts w:ascii="Times New Roman" w:hAnsi="Times New Roman"/>
          <w:b/>
          <w:color w:val="767171"/>
          <w:spacing w:val="20"/>
          <w:sz w:val="24"/>
          <w:szCs w:val="24"/>
        </w:rPr>
        <w:t>4</w:t>
      </w:r>
    </w:p>
    <w:p w:rsidR="00DC7400" w:rsidRPr="0031024F" w:rsidRDefault="00DC7400" w:rsidP="00DC7400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 xml:space="preserve">Servicios Financieros, según </w:t>
      </w:r>
      <w:r w:rsidR="00AD3951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género</w:t>
      </w:r>
    </w:p>
    <w:p w:rsidR="00DC7400" w:rsidRPr="0031024F" w:rsidRDefault="00DC7400" w:rsidP="00DC7400">
      <w:pPr>
        <w:tabs>
          <w:tab w:val="left" w:pos="2981"/>
        </w:tabs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 xml:space="preserve">Enero-Diciembre 2023 </w:t>
      </w:r>
    </w:p>
    <w:p w:rsidR="00DC7400" w:rsidRDefault="00FD47E6" w:rsidP="00DC7400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A5497">
        <w:rPr>
          <w:rFonts w:ascii="Times New Roman" w:hAnsi="Times New Roman"/>
          <w:noProof/>
          <w:lang w:val="es-DO" w:eastAsia="es-DO"/>
        </w:rPr>
        <w:drawing>
          <wp:inline distT="0" distB="0" distL="0" distR="0" wp14:anchorId="31BC34C5" wp14:editId="1C4133AC">
            <wp:extent cx="3160478" cy="2003898"/>
            <wp:effectExtent l="0" t="0" r="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618" cy="200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BB" w:rsidRDefault="00753BBB" w:rsidP="00753BBB">
      <w:pPr>
        <w:spacing w:after="0" w:line="360" w:lineRule="auto"/>
        <w:ind w:left="900" w:right="632"/>
        <w:rPr>
          <w:rFonts w:ascii="Times New Roman" w:hAnsi="Times New Roman"/>
          <w:color w:val="7F7F7F"/>
          <w:spacing w:val="20"/>
          <w:sz w:val="16"/>
          <w:szCs w:val="16"/>
        </w:rPr>
      </w:pPr>
      <w:r w:rsidRPr="0031024F">
        <w:rPr>
          <w:rFonts w:ascii="Times New Roman" w:hAnsi="Times New Roman"/>
          <w:color w:val="7F7F7F"/>
          <w:spacing w:val="20"/>
          <w:sz w:val="16"/>
          <w:szCs w:val="16"/>
        </w:rPr>
        <w:t xml:space="preserve">Fuente: </w:t>
      </w:r>
      <w:r>
        <w:rPr>
          <w:rFonts w:ascii="Times New Roman" w:hAnsi="Times New Roman"/>
          <w:color w:val="7F7F7F"/>
          <w:spacing w:val="20"/>
          <w:sz w:val="16"/>
          <w:szCs w:val="16"/>
        </w:rPr>
        <w:t xml:space="preserve">Elaborado a partir de informaciones suministradas por la </w:t>
      </w:r>
      <w:r w:rsidRPr="0031024F">
        <w:rPr>
          <w:rFonts w:ascii="Times New Roman" w:hAnsi="Times New Roman"/>
          <w:color w:val="7F7F7F"/>
          <w:spacing w:val="20"/>
          <w:sz w:val="16"/>
          <w:szCs w:val="16"/>
        </w:rPr>
        <w:t>Subdirección de Crédito de PROMIPYME</w:t>
      </w:r>
    </w:p>
    <w:p w:rsidR="00753BBB" w:rsidRPr="00BC4005" w:rsidRDefault="00753BBB" w:rsidP="00753BBB">
      <w:pPr>
        <w:spacing w:after="0" w:line="360" w:lineRule="auto"/>
        <w:ind w:left="900" w:right="632"/>
        <w:rPr>
          <w:rFonts w:ascii="Times New Roman" w:hAnsi="Times New Roman"/>
          <w:b/>
          <w:color w:val="767171"/>
          <w:spacing w:val="20"/>
          <w:sz w:val="14"/>
          <w:szCs w:val="24"/>
        </w:rPr>
      </w:pPr>
    </w:p>
    <w:bookmarkEnd w:id="81"/>
    <w:bookmarkEnd w:id="82"/>
    <w:p w:rsidR="00340357" w:rsidRPr="0031024F" w:rsidRDefault="00E21133" w:rsidP="00B05E48">
      <w:pPr>
        <w:keepNext/>
        <w:keepLines/>
        <w:spacing w:after="0" w:line="240" w:lineRule="auto"/>
        <w:ind w:left="567"/>
        <w:outlineLvl w:val="0"/>
        <w:rPr>
          <w:rFonts w:ascii="Times New Roman" w:hAnsi="Times New Roman"/>
          <w:b/>
          <w:color w:val="767171"/>
          <w:spacing w:val="20"/>
          <w:sz w:val="28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8"/>
          <w:szCs w:val="24"/>
        </w:rPr>
        <w:tab/>
      </w:r>
      <w:bookmarkStart w:id="83" w:name="_Toc153810672"/>
      <w:bookmarkStart w:id="84" w:name="_Toc154658629"/>
      <w:bookmarkStart w:id="85" w:name="_Toc155083493"/>
      <w:r w:rsidRPr="0031024F">
        <w:rPr>
          <w:rFonts w:ascii="Times New Roman" w:hAnsi="Times New Roman"/>
          <w:b/>
          <w:color w:val="767171"/>
          <w:spacing w:val="20"/>
          <w:sz w:val="28"/>
          <w:szCs w:val="24"/>
        </w:rPr>
        <w:t>3.1.3 Desembolsos según Sector Económico</w:t>
      </w:r>
      <w:bookmarkEnd w:id="83"/>
      <w:bookmarkEnd w:id="84"/>
      <w:bookmarkEnd w:id="85"/>
    </w:p>
    <w:p w:rsidR="00E21133" w:rsidRPr="00BC4005" w:rsidRDefault="00E21133" w:rsidP="00F57F75">
      <w:pPr>
        <w:tabs>
          <w:tab w:val="left" w:pos="2981"/>
        </w:tabs>
        <w:spacing w:after="0" w:line="360" w:lineRule="auto"/>
        <w:jc w:val="both"/>
        <w:rPr>
          <w:rFonts w:ascii="Times New Roman" w:hAnsi="Times New Roman"/>
          <w:color w:val="767171"/>
          <w:spacing w:val="20"/>
          <w:sz w:val="16"/>
          <w:szCs w:val="24"/>
        </w:rPr>
      </w:pPr>
    </w:p>
    <w:p w:rsidR="00E21FED" w:rsidRPr="00A957E5" w:rsidRDefault="007C2A17" w:rsidP="00A957E5">
      <w:pPr>
        <w:tabs>
          <w:tab w:val="left" w:pos="2981"/>
        </w:tabs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En el caso de los Sectores 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>Económicos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, podemos ver </w:t>
      </w:r>
      <w:r w:rsidR="00340357" w:rsidRPr="0031024F">
        <w:rPr>
          <w:rFonts w:ascii="Times New Roman" w:hAnsi="Times New Roman"/>
          <w:color w:val="767171"/>
          <w:spacing w:val="20"/>
          <w:sz w:val="24"/>
          <w:szCs w:val="24"/>
        </w:rPr>
        <w:t>que el 6</w:t>
      </w:r>
      <w:r w:rsidR="00B05E48" w:rsidRPr="0031024F">
        <w:rPr>
          <w:rFonts w:ascii="Times New Roman" w:hAnsi="Times New Roman"/>
          <w:color w:val="767171"/>
          <w:spacing w:val="20"/>
          <w:sz w:val="24"/>
          <w:szCs w:val="24"/>
        </w:rPr>
        <w:t>7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% de los préstamos </w:t>
      </w:r>
      <w:r w:rsidR="000A4652" w:rsidRPr="0031024F">
        <w:rPr>
          <w:rFonts w:ascii="Times New Roman" w:hAnsi="Times New Roman"/>
          <w:color w:val="767171"/>
          <w:spacing w:val="20"/>
          <w:sz w:val="24"/>
          <w:szCs w:val="24"/>
        </w:rPr>
        <w:t>son destinados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al </w:t>
      </w:r>
      <w:r w:rsidR="00733A74" w:rsidRPr="0031024F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ector Comercio, lo que en términos de desembolsos asciende a </w:t>
      </w:r>
      <w:r w:rsidR="003627BB" w:rsidRPr="0031024F">
        <w:rPr>
          <w:rFonts w:ascii="Times New Roman" w:hAnsi="Times New Roman"/>
          <w:color w:val="767171"/>
          <w:spacing w:val="20"/>
          <w:sz w:val="24"/>
          <w:szCs w:val="24"/>
        </w:rPr>
        <w:t>RD$</w:t>
      </w:r>
      <w:r w:rsidR="00340357" w:rsidRPr="0031024F">
        <w:rPr>
          <w:rFonts w:ascii="Times New Roman" w:hAnsi="Times New Roman"/>
          <w:color w:val="808080"/>
          <w:sz w:val="24"/>
          <w:szCs w:val="24"/>
        </w:rPr>
        <w:t>3</w:t>
      </w:r>
      <w:proofErr w:type="gramStart"/>
      <w:r w:rsidR="00340357" w:rsidRPr="0031024F">
        <w:rPr>
          <w:rFonts w:ascii="Times New Roman" w:hAnsi="Times New Roman"/>
          <w:color w:val="808080"/>
          <w:sz w:val="24"/>
          <w:szCs w:val="24"/>
        </w:rPr>
        <w:t>,895,573,456.06</w:t>
      </w:r>
      <w:proofErr w:type="gramEnd"/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; el </w:t>
      </w:r>
      <w:r w:rsidR="00C02CF6" w:rsidRPr="0031024F">
        <w:rPr>
          <w:rFonts w:ascii="Times New Roman" w:hAnsi="Times New Roman"/>
          <w:color w:val="767171"/>
          <w:spacing w:val="20"/>
          <w:sz w:val="24"/>
          <w:szCs w:val="24"/>
        </w:rPr>
        <w:t>7</w:t>
      </w:r>
      <w:r w:rsidR="00E92B5E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% se </w:t>
      </w:r>
      <w:r w:rsidR="000A4652" w:rsidRPr="0031024F">
        <w:rPr>
          <w:rFonts w:ascii="Times New Roman" w:hAnsi="Times New Roman"/>
          <w:color w:val="767171"/>
          <w:spacing w:val="20"/>
          <w:sz w:val="24"/>
          <w:szCs w:val="24"/>
        </w:rPr>
        <w:t>destina al</w:t>
      </w:r>
      <w:r w:rsidR="00E92B5E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084F5D" w:rsidRPr="0031024F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ector </w:t>
      </w:r>
      <w:r w:rsidR="00A04867" w:rsidRPr="0031024F">
        <w:rPr>
          <w:rFonts w:ascii="Times New Roman" w:hAnsi="Times New Roman"/>
          <w:color w:val="767171"/>
          <w:spacing w:val="20"/>
          <w:sz w:val="24"/>
          <w:szCs w:val="24"/>
        </w:rPr>
        <w:t>Industria</w:t>
      </w:r>
      <w:r w:rsidR="00CB2641" w:rsidRPr="0031024F">
        <w:rPr>
          <w:rFonts w:ascii="Times New Roman" w:hAnsi="Times New Roman"/>
          <w:color w:val="767171"/>
          <w:spacing w:val="20"/>
          <w:sz w:val="24"/>
          <w:szCs w:val="24"/>
        </w:rPr>
        <w:t>l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0A4652" w:rsidRPr="0031024F">
        <w:rPr>
          <w:rFonts w:ascii="Times New Roman" w:hAnsi="Times New Roman"/>
          <w:color w:val="767171"/>
          <w:spacing w:val="20"/>
          <w:sz w:val="24"/>
          <w:szCs w:val="24"/>
        </w:rPr>
        <w:t>con un total desembolsado</w:t>
      </w:r>
      <w:r w:rsidR="00CC1C0A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E92B5E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de </w:t>
      </w:r>
      <w:r w:rsidR="000A4652" w:rsidRPr="0031024F">
        <w:rPr>
          <w:rFonts w:ascii="Times New Roman" w:hAnsi="Times New Roman"/>
          <w:color w:val="767171"/>
          <w:spacing w:val="20"/>
          <w:sz w:val="24"/>
          <w:szCs w:val="24"/>
        </w:rPr>
        <w:t>RD$</w:t>
      </w:r>
      <w:r w:rsidR="00340357" w:rsidRPr="0031024F">
        <w:rPr>
          <w:rFonts w:ascii="Times New Roman" w:hAnsi="Times New Roman"/>
          <w:color w:val="767171"/>
          <w:spacing w:val="20"/>
          <w:sz w:val="24"/>
          <w:szCs w:val="24"/>
        </w:rPr>
        <w:t>762,573,652.26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; </w:t>
      </w:r>
      <w:r w:rsidR="00673F5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y por </w:t>
      </w:r>
      <w:r w:rsidR="00361CBA" w:rsidRPr="0031024F">
        <w:rPr>
          <w:rFonts w:ascii="Times New Roman" w:hAnsi="Times New Roman"/>
          <w:color w:val="767171"/>
          <w:spacing w:val="20"/>
          <w:sz w:val="24"/>
          <w:szCs w:val="24"/>
        </w:rPr>
        <w:t>último</w:t>
      </w:r>
      <w:r w:rsidR="00673F59" w:rsidRPr="0031024F">
        <w:rPr>
          <w:rFonts w:ascii="Times New Roman" w:hAnsi="Times New Roman"/>
          <w:color w:val="767171"/>
          <w:spacing w:val="20"/>
          <w:sz w:val="24"/>
          <w:szCs w:val="24"/>
        </w:rPr>
        <w:t>, la participación de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l </w:t>
      </w:r>
      <w:r w:rsidR="00084F5D" w:rsidRPr="0031024F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ector </w:t>
      </w:r>
      <w:r w:rsidR="00A04867" w:rsidRPr="0031024F">
        <w:rPr>
          <w:rFonts w:ascii="Times New Roman" w:hAnsi="Times New Roman"/>
          <w:color w:val="767171"/>
          <w:spacing w:val="20"/>
          <w:sz w:val="24"/>
          <w:szCs w:val="24"/>
        </w:rPr>
        <w:t>Servicios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E92B5E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es de 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un </w:t>
      </w:r>
      <w:r w:rsidR="00340357" w:rsidRPr="0031024F">
        <w:rPr>
          <w:rFonts w:ascii="Times New Roman" w:hAnsi="Times New Roman"/>
          <w:color w:val="767171"/>
          <w:spacing w:val="20"/>
          <w:sz w:val="24"/>
          <w:szCs w:val="24"/>
        </w:rPr>
        <w:t>26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% </w:t>
      </w:r>
      <w:r w:rsidR="00673F59" w:rsidRPr="0031024F">
        <w:rPr>
          <w:rFonts w:ascii="Times New Roman" w:hAnsi="Times New Roman"/>
          <w:color w:val="767171"/>
          <w:spacing w:val="20"/>
          <w:sz w:val="24"/>
          <w:szCs w:val="24"/>
        </w:rPr>
        <w:t>con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desembolsos </w:t>
      </w:r>
      <w:r w:rsidR="00673F5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que 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ascienden a </w:t>
      </w:r>
      <w:r w:rsidR="00C02CF6" w:rsidRPr="0031024F">
        <w:rPr>
          <w:rFonts w:ascii="Times New Roman" w:hAnsi="Times New Roman"/>
          <w:color w:val="767171"/>
          <w:spacing w:val="20"/>
          <w:sz w:val="24"/>
          <w:szCs w:val="24"/>
        </w:rPr>
        <w:t>RD</w:t>
      </w:r>
      <w:r w:rsidR="00340357" w:rsidRPr="0031024F">
        <w:rPr>
          <w:rFonts w:ascii="Times New Roman" w:hAnsi="Times New Roman"/>
          <w:color w:val="767171"/>
          <w:spacing w:val="20"/>
          <w:sz w:val="24"/>
          <w:szCs w:val="24"/>
        </w:rPr>
        <w:t>1,553,116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>,</w:t>
      </w:r>
      <w:r w:rsidR="00340357" w:rsidRPr="0031024F">
        <w:rPr>
          <w:rFonts w:ascii="Times New Roman" w:hAnsi="Times New Roman"/>
          <w:color w:val="767171"/>
          <w:spacing w:val="20"/>
          <w:sz w:val="24"/>
          <w:szCs w:val="24"/>
        </w:rPr>
        <w:t>419</w:t>
      </w:r>
      <w:r w:rsidR="006F5068" w:rsidRPr="0031024F">
        <w:rPr>
          <w:rFonts w:ascii="Times New Roman" w:hAnsi="Times New Roman"/>
          <w:color w:val="767171"/>
          <w:spacing w:val="20"/>
          <w:sz w:val="24"/>
          <w:szCs w:val="24"/>
        </w:rPr>
        <w:t>.10</w:t>
      </w:r>
      <w:r w:rsidR="00340357" w:rsidRPr="0031024F">
        <w:rPr>
          <w:rFonts w:ascii="Times New Roman" w:hAnsi="Times New Roman"/>
          <w:color w:val="767171"/>
          <w:spacing w:val="20"/>
          <w:sz w:val="24"/>
          <w:szCs w:val="24"/>
        </w:rPr>
        <w:t>,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como </w:t>
      </w:r>
      <w:r w:rsidR="00E92B5E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presenta 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el </w:t>
      </w:r>
      <w:r w:rsidR="00AD3951" w:rsidRPr="0031024F">
        <w:rPr>
          <w:rFonts w:ascii="Times New Roman" w:hAnsi="Times New Roman"/>
          <w:color w:val="767171"/>
          <w:spacing w:val="20"/>
          <w:sz w:val="24"/>
          <w:szCs w:val="24"/>
        </w:rPr>
        <w:t>C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uadro No. </w:t>
      </w:r>
      <w:r w:rsidR="003354CC" w:rsidRPr="0031024F">
        <w:rPr>
          <w:rFonts w:ascii="Times New Roman" w:hAnsi="Times New Roman"/>
          <w:color w:val="767171"/>
          <w:spacing w:val="20"/>
          <w:sz w:val="24"/>
          <w:szCs w:val="24"/>
        </w:rPr>
        <w:t>3</w:t>
      </w:r>
      <w:r w:rsidR="004058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: </w:t>
      </w:r>
    </w:p>
    <w:p w:rsidR="00E21FED" w:rsidRDefault="00E21FED" w:rsidP="00E13285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</w:p>
    <w:p w:rsidR="00EB408A" w:rsidRPr="0031024F" w:rsidRDefault="00EB408A" w:rsidP="00E13285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 xml:space="preserve">Cuadro No. </w:t>
      </w:r>
      <w:r w:rsidR="00C84CCF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3</w:t>
      </w:r>
    </w:p>
    <w:p w:rsidR="00EB408A" w:rsidRPr="0031024F" w:rsidRDefault="00EB408A" w:rsidP="00E13285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Desembolsos según Sector Económico</w:t>
      </w:r>
    </w:p>
    <w:p w:rsidR="00EC0445" w:rsidRPr="0031024F" w:rsidRDefault="00EC0445" w:rsidP="00EC0445">
      <w:pPr>
        <w:tabs>
          <w:tab w:val="left" w:pos="2981"/>
        </w:tabs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Enero-Diciembre 2023</w:t>
      </w:r>
    </w:p>
    <w:tbl>
      <w:tblPr>
        <w:tblW w:w="7598" w:type="dxa"/>
        <w:jc w:val="center"/>
        <w:tblInd w:w="8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98"/>
        <w:gridCol w:w="1980"/>
        <w:gridCol w:w="1660"/>
        <w:gridCol w:w="1960"/>
      </w:tblGrid>
      <w:tr w:rsidR="00D476F0" w:rsidRPr="0031024F" w:rsidTr="00D476F0">
        <w:trPr>
          <w:trHeight w:val="530"/>
          <w:jc w:val="center"/>
        </w:trPr>
        <w:tc>
          <w:tcPr>
            <w:tcW w:w="1998" w:type="dxa"/>
            <w:shd w:val="clear" w:color="000000" w:fill="BDD7EE"/>
            <w:vAlign w:val="center"/>
            <w:hideMark/>
          </w:tcPr>
          <w:p w:rsidR="00D476F0" w:rsidRPr="0031024F" w:rsidRDefault="00D476F0" w:rsidP="00F77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SECTOR ECONÓMICO</w:t>
            </w:r>
          </w:p>
        </w:tc>
        <w:tc>
          <w:tcPr>
            <w:tcW w:w="1980" w:type="dxa"/>
            <w:shd w:val="clear" w:color="000000" w:fill="DDEBF7"/>
            <w:vAlign w:val="center"/>
            <w:hideMark/>
          </w:tcPr>
          <w:p w:rsidR="00D476F0" w:rsidRPr="0031024F" w:rsidRDefault="00D476F0" w:rsidP="00F77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DESEMBOLSOS*</w:t>
            </w:r>
          </w:p>
        </w:tc>
        <w:tc>
          <w:tcPr>
            <w:tcW w:w="1660" w:type="dxa"/>
            <w:shd w:val="clear" w:color="000000" w:fill="DDEBF7"/>
            <w:vAlign w:val="center"/>
          </w:tcPr>
          <w:p w:rsidR="00D476F0" w:rsidRPr="0031024F" w:rsidRDefault="00D476F0" w:rsidP="00F77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CLIENTES</w:t>
            </w:r>
          </w:p>
        </w:tc>
        <w:tc>
          <w:tcPr>
            <w:tcW w:w="1960" w:type="dxa"/>
            <w:shd w:val="clear" w:color="000000" w:fill="DDEBF7"/>
            <w:vAlign w:val="center"/>
            <w:hideMark/>
          </w:tcPr>
          <w:p w:rsidR="00D476F0" w:rsidRPr="0031024F" w:rsidRDefault="00D476F0" w:rsidP="00F77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% DE PARTICIPACIÓN</w:t>
            </w:r>
          </w:p>
        </w:tc>
      </w:tr>
      <w:tr w:rsidR="00014372" w:rsidRPr="0031024F" w:rsidTr="00DE2080">
        <w:trPr>
          <w:trHeight w:val="368"/>
          <w:jc w:val="center"/>
        </w:trPr>
        <w:tc>
          <w:tcPr>
            <w:tcW w:w="1998" w:type="dxa"/>
            <w:shd w:val="clear" w:color="auto" w:fill="auto"/>
            <w:vAlign w:val="center"/>
            <w:hideMark/>
          </w:tcPr>
          <w:p w:rsidR="00014372" w:rsidRPr="0031024F" w:rsidRDefault="00AD3A7C" w:rsidP="00014372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Comercio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014372" w:rsidRPr="0031024F" w:rsidRDefault="00340357" w:rsidP="00014372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z w:val="20"/>
                <w:szCs w:val="20"/>
              </w:rPr>
              <w:t>3,895,573,456.06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14372" w:rsidRPr="0031024F" w:rsidRDefault="00340357" w:rsidP="00014372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z w:val="20"/>
                <w:szCs w:val="20"/>
              </w:rPr>
              <w:t>24,084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14372" w:rsidRPr="0031024F" w:rsidRDefault="00340357" w:rsidP="00014372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z w:val="20"/>
                <w:szCs w:val="20"/>
              </w:rPr>
              <w:t>66.68</w:t>
            </w:r>
            <w:r w:rsidR="00014372" w:rsidRPr="0031024F">
              <w:rPr>
                <w:rFonts w:ascii="Times New Roman" w:hAnsi="Times New Roman"/>
                <w:color w:val="808080"/>
                <w:sz w:val="20"/>
                <w:szCs w:val="20"/>
              </w:rPr>
              <w:t>%</w:t>
            </w:r>
          </w:p>
        </w:tc>
      </w:tr>
      <w:tr w:rsidR="00014372" w:rsidRPr="0031024F" w:rsidTr="00D476F0">
        <w:trPr>
          <w:trHeight w:val="428"/>
          <w:jc w:val="center"/>
        </w:trPr>
        <w:tc>
          <w:tcPr>
            <w:tcW w:w="1998" w:type="dxa"/>
            <w:shd w:val="clear" w:color="auto" w:fill="auto"/>
            <w:vAlign w:val="center"/>
            <w:hideMark/>
          </w:tcPr>
          <w:p w:rsidR="00014372" w:rsidRPr="0031024F" w:rsidRDefault="00AD3A7C" w:rsidP="00014372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Industria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014372" w:rsidRPr="0031024F" w:rsidRDefault="00340357" w:rsidP="00014372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z w:val="20"/>
                <w:szCs w:val="20"/>
              </w:rPr>
              <w:t>762,573,652.26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14372" w:rsidRPr="0031024F" w:rsidRDefault="00340357" w:rsidP="00014372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z w:val="20"/>
                <w:szCs w:val="20"/>
              </w:rPr>
              <w:t>2,758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14372" w:rsidRPr="0031024F" w:rsidRDefault="00340357" w:rsidP="00014372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z w:val="20"/>
                <w:szCs w:val="20"/>
              </w:rPr>
              <w:t>7.64</w:t>
            </w:r>
            <w:r w:rsidR="00014372" w:rsidRPr="0031024F">
              <w:rPr>
                <w:rFonts w:ascii="Times New Roman" w:hAnsi="Times New Roman"/>
                <w:color w:val="808080"/>
                <w:sz w:val="20"/>
                <w:szCs w:val="20"/>
              </w:rPr>
              <w:t>%</w:t>
            </w:r>
          </w:p>
        </w:tc>
      </w:tr>
      <w:tr w:rsidR="00014372" w:rsidRPr="0031024F" w:rsidTr="00D476F0">
        <w:trPr>
          <w:trHeight w:val="428"/>
          <w:jc w:val="center"/>
        </w:trPr>
        <w:tc>
          <w:tcPr>
            <w:tcW w:w="1998" w:type="dxa"/>
            <w:shd w:val="clear" w:color="auto" w:fill="auto"/>
            <w:vAlign w:val="center"/>
            <w:hideMark/>
          </w:tcPr>
          <w:p w:rsidR="00014372" w:rsidRPr="0031024F" w:rsidRDefault="00AD3A7C" w:rsidP="00014372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Servicios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014372" w:rsidRPr="0031024F" w:rsidRDefault="00340357" w:rsidP="00014372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z w:val="20"/>
                <w:szCs w:val="20"/>
              </w:rPr>
              <w:t>1,553,116,419.10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14372" w:rsidRPr="0031024F" w:rsidRDefault="00340357" w:rsidP="00014372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z w:val="20"/>
                <w:szCs w:val="20"/>
              </w:rPr>
              <w:t>9</w:t>
            </w:r>
            <w:r w:rsidR="00B21DC1">
              <w:rPr>
                <w:rFonts w:ascii="Times New Roman" w:hAnsi="Times New Roman"/>
                <w:color w:val="808080"/>
                <w:sz w:val="20"/>
                <w:szCs w:val="20"/>
              </w:rPr>
              <w:t>,</w:t>
            </w:r>
            <w:r w:rsidRPr="0031024F">
              <w:rPr>
                <w:rFonts w:ascii="Times New Roman" w:hAnsi="Times New Roman"/>
                <w:color w:val="808080"/>
                <w:sz w:val="20"/>
                <w:szCs w:val="20"/>
              </w:rPr>
              <w:t>279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14372" w:rsidRPr="0031024F" w:rsidRDefault="00340357" w:rsidP="00014372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z w:val="20"/>
                <w:szCs w:val="20"/>
              </w:rPr>
              <w:t>25.69</w:t>
            </w:r>
            <w:r w:rsidR="00014372" w:rsidRPr="0031024F">
              <w:rPr>
                <w:rFonts w:ascii="Times New Roman" w:hAnsi="Times New Roman"/>
                <w:color w:val="808080"/>
                <w:sz w:val="20"/>
                <w:szCs w:val="20"/>
              </w:rPr>
              <w:t>%</w:t>
            </w:r>
          </w:p>
        </w:tc>
      </w:tr>
      <w:tr w:rsidR="00014372" w:rsidRPr="0031024F" w:rsidTr="00D476F0">
        <w:trPr>
          <w:trHeight w:val="323"/>
          <w:jc w:val="center"/>
        </w:trPr>
        <w:tc>
          <w:tcPr>
            <w:tcW w:w="1998" w:type="dxa"/>
            <w:shd w:val="clear" w:color="000000" w:fill="BDD7EE"/>
            <w:vAlign w:val="center"/>
            <w:hideMark/>
          </w:tcPr>
          <w:p w:rsidR="00014372" w:rsidRPr="0031024F" w:rsidRDefault="00014372" w:rsidP="0001437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>TOTAL</w:t>
            </w:r>
          </w:p>
        </w:tc>
        <w:tc>
          <w:tcPr>
            <w:tcW w:w="1980" w:type="dxa"/>
            <w:shd w:val="clear" w:color="000000" w:fill="BDD7EE"/>
            <w:vAlign w:val="bottom"/>
            <w:hideMark/>
          </w:tcPr>
          <w:p w:rsidR="00014372" w:rsidRPr="0031024F" w:rsidRDefault="00340357" w:rsidP="0001437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>6,211,263,527.42</w:t>
            </w:r>
          </w:p>
        </w:tc>
        <w:tc>
          <w:tcPr>
            <w:tcW w:w="1660" w:type="dxa"/>
            <w:shd w:val="clear" w:color="000000" w:fill="BDD7EE"/>
            <w:vAlign w:val="center"/>
            <w:hideMark/>
          </w:tcPr>
          <w:p w:rsidR="00014372" w:rsidRPr="0031024F" w:rsidRDefault="00340357" w:rsidP="0001437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>36,121</w:t>
            </w:r>
          </w:p>
        </w:tc>
        <w:tc>
          <w:tcPr>
            <w:tcW w:w="1960" w:type="dxa"/>
            <w:shd w:val="clear" w:color="000000" w:fill="BDD7EE"/>
            <w:vAlign w:val="center"/>
            <w:hideMark/>
          </w:tcPr>
          <w:p w:rsidR="00014372" w:rsidRPr="0031024F" w:rsidRDefault="00014372" w:rsidP="0001437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>100%</w:t>
            </w:r>
          </w:p>
        </w:tc>
      </w:tr>
    </w:tbl>
    <w:p w:rsidR="00AD3A7C" w:rsidRPr="00B40F69" w:rsidRDefault="00B21AC3" w:rsidP="00B40F69">
      <w:pPr>
        <w:spacing w:after="0" w:line="360" w:lineRule="auto"/>
        <w:ind w:left="142"/>
        <w:rPr>
          <w:rFonts w:ascii="Times New Roman" w:hAnsi="Times New Roman"/>
          <w:color w:val="767171"/>
          <w:spacing w:val="20"/>
          <w:sz w:val="16"/>
          <w:szCs w:val="16"/>
        </w:rPr>
      </w:pPr>
      <w:r w:rsidRPr="0031024F">
        <w:rPr>
          <w:rFonts w:ascii="Times New Roman" w:hAnsi="Times New Roman"/>
          <w:color w:val="767171"/>
          <w:spacing w:val="20"/>
          <w:sz w:val="16"/>
          <w:szCs w:val="16"/>
        </w:rPr>
        <w:t xml:space="preserve">   Fuente: Subdirección de Crédito de PROMIPYME</w:t>
      </w:r>
      <w:r w:rsidR="006A4B3F">
        <w:rPr>
          <w:rFonts w:ascii="Times New Roman" w:hAnsi="Times New Roman"/>
          <w:color w:val="767171"/>
          <w:spacing w:val="20"/>
          <w:sz w:val="16"/>
          <w:szCs w:val="16"/>
        </w:rPr>
        <w:t>S</w:t>
      </w:r>
    </w:p>
    <w:p w:rsidR="00127747" w:rsidRPr="0031024F" w:rsidRDefault="00127747" w:rsidP="00E13285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lastRenderedPageBreak/>
        <w:t xml:space="preserve">Gráfico No. </w:t>
      </w:r>
      <w:r w:rsidR="00DB6B25">
        <w:rPr>
          <w:rFonts w:ascii="Times New Roman" w:hAnsi="Times New Roman"/>
          <w:b/>
          <w:color w:val="767171"/>
          <w:spacing w:val="20"/>
          <w:sz w:val="24"/>
          <w:szCs w:val="24"/>
        </w:rPr>
        <w:t>5</w:t>
      </w:r>
    </w:p>
    <w:p w:rsidR="00127747" w:rsidRPr="0031024F" w:rsidRDefault="00127747" w:rsidP="00E13285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Participación de los Sectores Económicos</w:t>
      </w:r>
    </w:p>
    <w:p w:rsidR="008056C7" w:rsidRPr="0031024F" w:rsidRDefault="00EC0445" w:rsidP="008056C7">
      <w:pPr>
        <w:tabs>
          <w:tab w:val="left" w:pos="2981"/>
        </w:tabs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Enero-Diciembre 2023</w:t>
      </w:r>
    </w:p>
    <w:p w:rsidR="008056C7" w:rsidRDefault="00FD47E6" w:rsidP="008056C7">
      <w:pPr>
        <w:tabs>
          <w:tab w:val="left" w:pos="2981"/>
        </w:tabs>
        <w:spacing w:after="0" w:line="360" w:lineRule="auto"/>
        <w:jc w:val="center"/>
        <w:rPr>
          <w:noProof/>
          <w:lang w:eastAsia="en-US"/>
        </w:rPr>
      </w:pPr>
      <w:r w:rsidRPr="00FD47E6">
        <w:rPr>
          <w:noProof/>
          <w:lang w:val="es-DO" w:eastAsia="es-DO"/>
        </w:rPr>
        <w:drawing>
          <wp:inline distT="0" distB="0" distL="0" distR="0" wp14:anchorId="106FD0A0" wp14:editId="2CA3567A">
            <wp:extent cx="4046855" cy="2830830"/>
            <wp:effectExtent l="0" t="0" r="0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BB" w:rsidRPr="00753BBB" w:rsidRDefault="00753BBB" w:rsidP="00753BBB">
      <w:pPr>
        <w:spacing w:after="0" w:line="360" w:lineRule="auto"/>
        <w:ind w:left="1170" w:right="992"/>
        <w:rPr>
          <w:rFonts w:ascii="Times New Roman" w:hAnsi="Times New Roman"/>
          <w:color w:val="7F7F7F"/>
          <w:spacing w:val="20"/>
          <w:sz w:val="16"/>
          <w:szCs w:val="16"/>
        </w:rPr>
      </w:pPr>
      <w:r w:rsidRPr="0031024F">
        <w:rPr>
          <w:rFonts w:ascii="Times New Roman" w:hAnsi="Times New Roman"/>
          <w:color w:val="7F7F7F"/>
          <w:spacing w:val="20"/>
          <w:sz w:val="16"/>
          <w:szCs w:val="16"/>
        </w:rPr>
        <w:t xml:space="preserve">Fuente: </w:t>
      </w:r>
      <w:r>
        <w:rPr>
          <w:rFonts w:ascii="Times New Roman" w:hAnsi="Times New Roman"/>
          <w:color w:val="7F7F7F"/>
          <w:spacing w:val="20"/>
          <w:sz w:val="16"/>
          <w:szCs w:val="16"/>
        </w:rPr>
        <w:t xml:space="preserve">Elaborado a partir de informaciones suministradas por la </w:t>
      </w:r>
      <w:r w:rsidRPr="0031024F">
        <w:rPr>
          <w:rFonts w:ascii="Times New Roman" w:hAnsi="Times New Roman"/>
          <w:color w:val="7F7F7F"/>
          <w:spacing w:val="20"/>
          <w:sz w:val="16"/>
          <w:szCs w:val="16"/>
        </w:rPr>
        <w:t>Subdirección de Crédito de PROMIPYME</w:t>
      </w:r>
      <w:r w:rsidR="006A4B3F">
        <w:rPr>
          <w:rFonts w:ascii="Times New Roman" w:hAnsi="Times New Roman"/>
          <w:color w:val="7F7F7F"/>
          <w:spacing w:val="20"/>
          <w:sz w:val="16"/>
          <w:szCs w:val="16"/>
        </w:rPr>
        <w:t>S</w:t>
      </w:r>
    </w:p>
    <w:p w:rsidR="00F74DF8" w:rsidRDefault="008056C7" w:rsidP="008056C7">
      <w:pPr>
        <w:tabs>
          <w:tab w:val="left" w:pos="720"/>
        </w:tabs>
        <w:spacing w:after="0" w:line="360" w:lineRule="auto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ab/>
      </w:r>
    </w:p>
    <w:p w:rsidR="00FD47E6" w:rsidRPr="0031024F" w:rsidRDefault="00FD47E6" w:rsidP="008056C7">
      <w:pPr>
        <w:tabs>
          <w:tab w:val="left" w:pos="720"/>
        </w:tabs>
        <w:spacing w:after="0" w:line="360" w:lineRule="auto"/>
        <w:rPr>
          <w:rFonts w:ascii="Times New Roman" w:hAnsi="Times New Roman"/>
          <w:b/>
          <w:color w:val="767171"/>
          <w:spacing w:val="20"/>
          <w:sz w:val="24"/>
          <w:szCs w:val="24"/>
        </w:rPr>
      </w:pPr>
    </w:p>
    <w:p w:rsidR="00E13285" w:rsidRPr="0031024F" w:rsidRDefault="00F74DF8" w:rsidP="008056C7">
      <w:pPr>
        <w:tabs>
          <w:tab w:val="left" w:pos="720"/>
        </w:tabs>
        <w:spacing w:after="0" w:line="360" w:lineRule="auto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ab/>
      </w:r>
      <w:r w:rsidR="008056C7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3.1.4 Desembolsos según Zona Geográfica</w:t>
      </w:r>
    </w:p>
    <w:p w:rsidR="008056C7" w:rsidRPr="0031024F" w:rsidRDefault="008056C7" w:rsidP="008056C7">
      <w:pPr>
        <w:tabs>
          <w:tab w:val="left" w:pos="720"/>
        </w:tabs>
        <w:spacing w:after="0" w:line="360" w:lineRule="auto"/>
        <w:rPr>
          <w:noProof/>
          <w:sz w:val="16"/>
          <w:lang w:eastAsia="en-US"/>
        </w:rPr>
      </w:pPr>
    </w:p>
    <w:p w:rsidR="00FD47E6" w:rsidRDefault="00FD47E6" w:rsidP="00932B0F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EC0445" w:rsidRDefault="00797AB5" w:rsidP="00932B0F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El Consejo Nacional </w:t>
      </w:r>
      <w:r w:rsidR="007D4C6B" w:rsidRPr="0031024F">
        <w:rPr>
          <w:rFonts w:ascii="Times New Roman" w:hAnsi="Times New Roman"/>
          <w:color w:val="767171"/>
          <w:spacing w:val="20"/>
          <w:sz w:val="24"/>
          <w:szCs w:val="24"/>
        </w:rPr>
        <w:t>PROMIPYME</w:t>
      </w:r>
      <w:r w:rsidR="00D27AD2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="007D4C6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a través de sus 110 oficinas diseminadas en todo el territorio nacional, garantiza la cobertura de los servicios financieros y promueve el desarrollo de nuevos productos adaptados a la estructura de las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="007D4C6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.  En este sentido, podemos ver el comportamiento de los desembolsos por concepto de </w:t>
      </w:r>
      <w:r w:rsidR="000652CC" w:rsidRPr="0031024F">
        <w:rPr>
          <w:rFonts w:ascii="Times New Roman" w:hAnsi="Times New Roman"/>
          <w:color w:val="767171"/>
          <w:spacing w:val="20"/>
          <w:sz w:val="24"/>
          <w:szCs w:val="24"/>
        </w:rPr>
        <w:t>préstamos</w:t>
      </w:r>
      <w:r w:rsidR="007D4C6B" w:rsidRPr="0031024F">
        <w:rPr>
          <w:rFonts w:ascii="Times New Roman" w:hAnsi="Times New Roman"/>
          <w:color w:val="767171"/>
          <w:spacing w:val="20"/>
          <w:sz w:val="24"/>
          <w:szCs w:val="24"/>
        </w:rPr>
        <w:t>, según distribución geográfica en el siguiente cuadro:</w:t>
      </w:r>
    </w:p>
    <w:p w:rsidR="00FD47E6" w:rsidRPr="0031024F" w:rsidRDefault="00FD47E6" w:rsidP="00932B0F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FD47E6" w:rsidRDefault="00FD47E6" w:rsidP="00B6670D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</w:p>
    <w:p w:rsidR="00FD47E6" w:rsidRDefault="00FD47E6" w:rsidP="00B6670D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</w:p>
    <w:p w:rsidR="00B40F69" w:rsidRDefault="00B40F69" w:rsidP="00B6670D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</w:p>
    <w:p w:rsidR="008C1118" w:rsidRPr="0031024F" w:rsidRDefault="00F26490" w:rsidP="00B6670D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lastRenderedPageBreak/>
        <w:t>Cuadro No.</w:t>
      </w:r>
      <w:r w:rsidR="00C84CCF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4</w:t>
      </w:r>
    </w:p>
    <w:p w:rsidR="008C1118" w:rsidRPr="0031024F" w:rsidRDefault="008C1118" w:rsidP="00925922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 xml:space="preserve">Desembolsos según </w:t>
      </w:r>
      <w:r w:rsidR="009E4AFB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Zona Geográfica</w:t>
      </w:r>
    </w:p>
    <w:p w:rsidR="00EC0445" w:rsidRPr="0031024F" w:rsidRDefault="00EC0445" w:rsidP="00925922">
      <w:pPr>
        <w:tabs>
          <w:tab w:val="left" w:pos="2981"/>
        </w:tabs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Enero-Diciembre 2023</w:t>
      </w:r>
    </w:p>
    <w:p w:rsidR="00925922" w:rsidRPr="0031024F" w:rsidRDefault="00925922" w:rsidP="00925922">
      <w:pPr>
        <w:tabs>
          <w:tab w:val="left" w:pos="2981"/>
        </w:tabs>
        <w:spacing w:after="0" w:line="240" w:lineRule="auto"/>
        <w:jc w:val="center"/>
        <w:rPr>
          <w:rFonts w:ascii="Times New Roman" w:hAnsi="Times New Roman"/>
          <w:color w:val="767171"/>
          <w:spacing w:val="20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72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1820"/>
        <w:gridCol w:w="1780"/>
        <w:gridCol w:w="1620"/>
      </w:tblGrid>
      <w:tr w:rsidR="00932B0F" w:rsidRPr="0031024F" w:rsidTr="008B7306">
        <w:trPr>
          <w:trHeight w:val="291"/>
        </w:trPr>
        <w:tc>
          <w:tcPr>
            <w:tcW w:w="2050" w:type="dxa"/>
            <w:shd w:val="clear" w:color="auto" w:fill="B8CCE4"/>
            <w:noWrap/>
            <w:vAlign w:val="center"/>
            <w:hideMark/>
          </w:tcPr>
          <w:p w:rsidR="00932B0F" w:rsidRPr="0031024F" w:rsidRDefault="00932B0F" w:rsidP="008B7306">
            <w:pPr>
              <w:spacing w:after="0" w:line="360" w:lineRule="auto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ZONA GEOGRÁFICA</w:t>
            </w:r>
          </w:p>
        </w:tc>
        <w:tc>
          <w:tcPr>
            <w:tcW w:w="1820" w:type="dxa"/>
            <w:shd w:val="clear" w:color="auto" w:fill="B8CCE4"/>
            <w:noWrap/>
            <w:vAlign w:val="center"/>
            <w:hideMark/>
          </w:tcPr>
          <w:p w:rsidR="00932B0F" w:rsidRPr="0031024F" w:rsidRDefault="00932B0F" w:rsidP="008B7306">
            <w:pPr>
              <w:spacing w:after="0" w:line="360" w:lineRule="auto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DESEMBOLSOS</w:t>
            </w:r>
          </w:p>
        </w:tc>
        <w:tc>
          <w:tcPr>
            <w:tcW w:w="1780" w:type="dxa"/>
            <w:shd w:val="clear" w:color="auto" w:fill="B8CCE4"/>
            <w:noWrap/>
            <w:vAlign w:val="center"/>
            <w:hideMark/>
          </w:tcPr>
          <w:p w:rsidR="00932B0F" w:rsidRPr="0031024F" w:rsidRDefault="00932B0F" w:rsidP="008B7306">
            <w:pPr>
              <w:spacing w:after="0" w:line="360" w:lineRule="auto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BENEFICIARIOS</w:t>
            </w:r>
          </w:p>
        </w:tc>
        <w:tc>
          <w:tcPr>
            <w:tcW w:w="1620" w:type="dxa"/>
            <w:shd w:val="clear" w:color="auto" w:fill="B8CCE4"/>
            <w:noWrap/>
            <w:vAlign w:val="center"/>
            <w:hideMark/>
          </w:tcPr>
          <w:p w:rsidR="00932B0F" w:rsidRPr="0031024F" w:rsidRDefault="00932B0F" w:rsidP="008B7306">
            <w:pPr>
              <w:spacing w:after="0" w:line="360" w:lineRule="auto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PORCENTAJE</w:t>
            </w:r>
          </w:p>
        </w:tc>
      </w:tr>
      <w:tr w:rsidR="00932B0F" w:rsidRPr="0031024F" w:rsidTr="008B7306">
        <w:trPr>
          <w:trHeight w:val="468"/>
        </w:trPr>
        <w:tc>
          <w:tcPr>
            <w:tcW w:w="205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Cibao Nordeste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579,462,695.31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3,011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8.34</w:t>
            </w:r>
          </w:p>
        </w:tc>
      </w:tr>
      <w:tr w:rsidR="00932B0F" w:rsidRPr="0031024F" w:rsidTr="008B7306">
        <w:trPr>
          <w:trHeight w:val="468"/>
        </w:trPr>
        <w:tc>
          <w:tcPr>
            <w:tcW w:w="205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Cibao Noroeste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312,104,111.30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2,045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5.66</w:t>
            </w:r>
          </w:p>
        </w:tc>
      </w:tr>
      <w:tr w:rsidR="00932B0F" w:rsidRPr="0031024F" w:rsidTr="008B7306">
        <w:trPr>
          <w:trHeight w:val="468"/>
        </w:trPr>
        <w:tc>
          <w:tcPr>
            <w:tcW w:w="205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Cibao Norte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949,694,917.15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5,800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16.6</w:t>
            </w:r>
          </w:p>
        </w:tc>
      </w:tr>
      <w:tr w:rsidR="00932B0F" w:rsidRPr="0031024F" w:rsidTr="008B7306">
        <w:trPr>
          <w:trHeight w:val="468"/>
        </w:trPr>
        <w:tc>
          <w:tcPr>
            <w:tcW w:w="205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Cibao Sur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530,891,043.56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2,897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8.02</w:t>
            </w:r>
          </w:p>
        </w:tc>
      </w:tr>
      <w:tr w:rsidR="00932B0F" w:rsidRPr="0031024F" w:rsidTr="008B7306">
        <w:trPr>
          <w:trHeight w:val="468"/>
        </w:trPr>
        <w:tc>
          <w:tcPr>
            <w:tcW w:w="205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El valle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256,255,278.14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1,423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3.94</w:t>
            </w:r>
          </w:p>
        </w:tc>
      </w:tr>
      <w:tr w:rsidR="00932B0F" w:rsidRPr="0031024F" w:rsidTr="008B7306">
        <w:trPr>
          <w:trHeight w:val="468"/>
        </w:trPr>
        <w:tc>
          <w:tcPr>
            <w:tcW w:w="205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Enriquillo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218,046,875.30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1,882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5.21</w:t>
            </w:r>
          </w:p>
        </w:tc>
      </w:tr>
      <w:tr w:rsidR="00932B0F" w:rsidRPr="0031024F" w:rsidTr="008B7306">
        <w:trPr>
          <w:trHeight w:val="468"/>
        </w:trPr>
        <w:tc>
          <w:tcPr>
            <w:tcW w:w="205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proofErr w:type="spellStart"/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Higuamo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368,116,808.37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2,859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7.92</w:t>
            </w:r>
          </w:p>
        </w:tc>
      </w:tr>
      <w:tr w:rsidR="00932B0F" w:rsidRPr="0031024F" w:rsidTr="008B7306">
        <w:trPr>
          <w:trHeight w:val="468"/>
        </w:trPr>
        <w:tc>
          <w:tcPr>
            <w:tcW w:w="205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Ozama</w:t>
            </w:r>
            <w:r w:rsidR="00925922"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2,165,473,545.49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11,329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31.36</w:t>
            </w:r>
          </w:p>
        </w:tc>
      </w:tr>
      <w:tr w:rsidR="00932B0F" w:rsidRPr="0031024F" w:rsidTr="008B7306">
        <w:trPr>
          <w:trHeight w:val="468"/>
        </w:trPr>
        <w:tc>
          <w:tcPr>
            <w:tcW w:w="205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proofErr w:type="spellStart"/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Valdesia</w:t>
            </w:r>
            <w:proofErr w:type="spellEnd"/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429,607,833.63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2,868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7.94</w:t>
            </w:r>
          </w:p>
        </w:tc>
      </w:tr>
      <w:tr w:rsidR="00932B0F" w:rsidRPr="0031024F" w:rsidTr="008B7306">
        <w:trPr>
          <w:trHeight w:val="468"/>
        </w:trPr>
        <w:tc>
          <w:tcPr>
            <w:tcW w:w="205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Yuma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401,610,419.16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2,007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32B0F" w:rsidRPr="0031024F" w:rsidRDefault="001D657B" w:rsidP="008B730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5.56</w:t>
            </w:r>
          </w:p>
        </w:tc>
      </w:tr>
      <w:tr w:rsidR="00932B0F" w:rsidRPr="0031024F" w:rsidTr="008B7306">
        <w:trPr>
          <w:trHeight w:val="636"/>
        </w:trPr>
        <w:tc>
          <w:tcPr>
            <w:tcW w:w="2050" w:type="dxa"/>
            <w:shd w:val="clear" w:color="auto" w:fill="B8CCE4"/>
            <w:noWrap/>
            <w:vAlign w:val="center"/>
            <w:hideMark/>
          </w:tcPr>
          <w:p w:rsidR="00932B0F" w:rsidRPr="0031024F" w:rsidRDefault="00932B0F" w:rsidP="008B7306">
            <w:pPr>
              <w:spacing w:after="0" w:line="360" w:lineRule="auto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>TOTAL</w:t>
            </w:r>
          </w:p>
        </w:tc>
        <w:tc>
          <w:tcPr>
            <w:tcW w:w="1820" w:type="dxa"/>
            <w:shd w:val="clear" w:color="auto" w:fill="B8CCE4"/>
            <w:noWrap/>
            <w:vAlign w:val="center"/>
          </w:tcPr>
          <w:p w:rsidR="00932B0F" w:rsidRPr="0031024F" w:rsidRDefault="001D657B" w:rsidP="008B730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6,211,263,527.42</w:t>
            </w:r>
          </w:p>
        </w:tc>
        <w:tc>
          <w:tcPr>
            <w:tcW w:w="1780" w:type="dxa"/>
            <w:shd w:val="clear" w:color="auto" w:fill="B8CCE4"/>
            <w:noWrap/>
            <w:vAlign w:val="center"/>
          </w:tcPr>
          <w:p w:rsidR="00932B0F" w:rsidRPr="0031024F" w:rsidRDefault="001D657B" w:rsidP="008B730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36,121</w:t>
            </w:r>
          </w:p>
        </w:tc>
        <w:tc>
          <w:tcPr>
            <w:tcW w:w="1620" w:type="dxa"/>
            <w:shd w:val="clear" w:color="auto" w:fill="B8CCE4"/>
            <w:noWrap/>
            <w:vAlign w:val="center"/>
          </w:tcPr>
          <w:p w:rsidR="00932B0F" w:rsidRPr="0031024F" w:rsidRDefault="00932B0F" w:rsidP="008B730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100</w:t>
            </w:r>
          </w:p>
        </w:tc>
      </w:tr>
    </w:tbl>
    <w:p w:rsidR="008C1118" w:rsidRPr="0031024F" w:rsidRDefault="00925922" w:rsidP="00925922">
      <w:pPr>
        <w:spacing w:after="0" w:line="240" w:lineRule="auto"/>
        <w:ind w:left="142"/>
        <w:rPr>
          <w:rFonts w:ascii="Times New Roman" w:hAnsi="Times New Roman"/>
          <w:color w:val="767171"/>
          <w:spacing w:val="20"/>
          <w:sz w:val="16"/>
          <w:szCs w:val="16"/>
        </w:rPr>
      </w:pPr>
      <w:r w:rsidRPr="0031024F">
        <w:rPr>
          <w:rFonts w:ascii="Times New Roman" w:hAnsi="Times New Roman"/>
          <w:color w:val="767171"/>
          <w:spacing w:val="20"/>
          <w:sz w:val="16"/>
          <w:szCs w:val="16"/>
        </w:rPr>
        <w:t xml:space="preserve">   </w:t>
      </w:r>
      <w:r w:rsidR="00933EA1" w:rsidRPr="0031024F">
        <w:rPr>
          <w:rFonts w:ascii="Times New Roman" w:hAnsi="Times New Roman"/>
          <w:color w:val="767171"/>
          <w:spacing w:val="20"/>
          <w:sz w:val="16"/>
          <w:szCs w:val="16"/>
        </w:rPr>
        <w:t>Fuente: Subdirección de Crédito de PROMIPYME</w:t>
      </w:r>
      <w:r w:rsidR="006A4B3F">
        <w:rPr>
          <w:rFonts w:ascii="Times New Roman" w:hAnsi="Times New Roman"/>
          <w:color w:val="767171"/>
          <w:spacing w:val="20"/>
          <w:sz w:val="16"/>
          <w:szCs w:val="16"/>
        </w:rPr>
        <w:t>S</w:t>
      </w:r>
    </w:p>
    <w:p w:rsidR="00925922" w:rsidRPr="0031024F" w:rsidRDefault="00925922" w:rsidP="00925922">
      <w:pPr>
        <w:spacing w:after="0" w:line="240" w:lineRule="auto"/>
        <w:ind w:left="142"/>
        <w:rPr>
          <w:rFonts w:ascii="Times New Roman" w:hAnsi="Times New Roman"/>
          <w:color w:val="767171"/>
          <w:spacing w:val="20"/>
          <w:sz w:val="16"/>
          <w:szCs w:val="16"/>
        </w:rPr>
      </w:pPr>
    </w:p>
    <w:p w:rsidR="008B7306" w:rsidRPr="0031024F" w:rsidRDefault="008B7306" w:rsidP="00C53698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C53698" w:rsidRPr="0031024F" w:rsidRDefault="00A3071C" w:rsidP="00C53698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Este cuadro</w:t>
      </w:r>
      <w:r w:rsidR="00C5369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nos muestra que el comportamiento de mayor relevancia a nivel geográfico</w:t>
      </w:r>
      <w:r w:rsidR="00F26490" w:rsidRPr="0031024F">
        <w:rPr>
          <w:rFonts w:ascii="Times New Roman" w:hAnsi="Times New Roman"/>
          <w:color w:val="767171"/>
          <w:spacing w:val="20"/>
          <w:sz w:val="24"/>
          <w:szCs w:val="24"/>
        </w:rPr>
        <w:t>,</w:t>
      </w:r>
      <w:r w:rsidR="00C5369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se destaca en la Zona </w:t>
      </w:r>
      <w:r w:rsidR="00925922" w:rsidRPr="0031024F">
        <w:rPr>
          <w:rFonts w:ascii="Times New Roman" w:hAnsi="Times New Roman"/>
          <w:color w:val="767171"/>
          <w:spacing w:val="20"/>
          <w:sz w:val="24"/>
          <w:szCs w:val="24"/>
        </w:rPr>
        <w:t>Ozama</w:t>
      </w:r>
      <w:r w:rsidR="00C5369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 Santo Domingo con un 31.36% del total de préstamos desembolsados; y que alcanzan la suma de </w:t>
      </w:r>
      <w:r w:rsidR="00C53698" w:rsidRPr="0031024F">
        <w:rPr>
          <w:rFonts w:ascii="Times New Roman" w:hAnsi="Times New Roman"/>
          <w:color w:val="808080"/>
        </w:rPr>
        <w:t>RD$</w:t>
      </w:r>
      <w:r w:rsidR="00925922" w:rsidRPr="0031024F">
        <w:rPr>
          <w:rFonts w:ascii="Times New Roman" w:hAnsi="Times New Roman"/>
          <w:color w:val="808080"/>
          <w:sz w:val="24"/>
          <w:szCs w:val="24"/>
        </w:rPr>
        <w:t>2</w:t>
      </w:r>
      <w:proofErr w:type="gramStart"/>
      <w:r w:rsidR="00925922" w:rsidRPr="0031024F">
        <w:rPr>
          <w:rFonts w:ascii="Times New Roman" w:hAnsi="Times New Roman"/>
          <w:color w:val="808080"/>
          <w:sz w:val="24"/>
          <w:szCs w:val="24"/>
        </w:rPr>
        <w:t>,165,473,545.49</w:t>
      </w:r>
      <w:proofErr w:type="gramEnd"/>
      <w:r w:rsidR="00C5369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;  esta conducta se debe a que la mayor concentración de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="00C5369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y actividad económica se encuentra en </w:t>
      </w:r>
      <w:r w:rsidR="00925922" w:rsidRPr="0031024F">
        <w:rPr>
          <w:rFonts w:ascii="Times New Roman" w:hAnsi="Times New Roman"/>
          <w:color w:val="767171"/>
          <w:spacing w:val="20"/>
          <w:sz w:val="24"/>
          <w:szCs w:val="24"/>
        </w:rPr>
        <w:t>Santo Domingo y a la rea</w:t>
      </w:r>
      <w:r w:rsidR="00F26490" w:rsidRPr="0031024F">
        <w:rPr>
          <w:rFonts w:ascii="Times New Roman" w:hAnsi="Times New Roman"/>
          <w:color w:val="767171"/>
          <w:spacing w:val="20"/>
          <w:sz w:val="24"/>
          <w:szCs w:val="24"/>
        </w:rPr>
        <w:t>lización de varias Ferias de Pré</w:t>
      </w:r>
      <w:r w:rsidR="00925922" w:rsidRPr="0031024F">
        <w:rPr>
          <w:rFonts w:ascii="Times New Roman" w:hAnsi="Times New Roman"/>
          <w:color w:val="767171"/>
          <w:spacing w:val="20"/>
          <w:sz w:val="24"/>
          <w:szCs w:val="24"/>
        </w:rPr>
        <w:t>stamos celebradas en esta zona</w:t>
      </w:r>
      <w:r w:rsidR="00C5369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.  </w:t>
      </w:r>
    </w:p>
    <w:p w:rsidR="008B7306" w:rsidRPr="0031024F" w:rsidRDefault="008B7306" w:rsidP="003F16DC">
      <w:pPr>
        <w:spacing w:after="0" w:line="360" w:lineRule="auto"/>
        <w:jc w:val="center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8B7306" w:rsidRPr="0031024F" w:rsidRDefault="008B7306" w:rsidP="003F16DC">
      <w:pPr>
        <w:spacing w:after="0" w:line="360" w:lineRule="auto"/>
        <w:jc w:val="center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8B7306" w:rsidRPr="0031024F" w:rsidRDefault="008B7306" w:rsidP="003F16DC">
      <w:pPr>
        <w:spacing w:after="0" w:line="360" w:lineRule="auto"/>
        <w:jc w:val="center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3F16DC" w:rsidRPr="0031024F" w:rsidRDefault="003F16DC" w:rsidP="003F16DC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lastRenderedPageBreak/>
        <w:t xml:space="preserve">Gráfico </w:t>
      </w:r>
      <w:r w:rsidR="00F26490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No.</w:t>
      </w:r>
      <w:r w:rsidR="00DB6B25">
        <w:rPr>
          <w:rFonts w:ascii="Times New Roman" w:hAnsi="Times New Roman"/>
          <w:b/>
          <w:color w:val="767171"/>
          <w:spacing w:val="20"/>
          <w:sz w:val="24"/>
          <w:szCs w:val="24"/>
        </w:rPr>
        <w:t>6</w:t>
      </w:r>
    </w:p>
    <w:p w:rsidR="003F16DC" w:rsidRPr="0031024F" w:rsidRDefault="00FD47E6" w:rsidP="003F16DC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>
        <w:rPr>
          <w:rFonts w:ascii="Times New Roman" w:hAnsi="Times New Roman"/>
          <w:b/>
          <w:color w:val="767171"/>
          <w:spacing w:val="20"/>
          <w:sz w:val="24"/>
          <w:szCs w:val="24"/>
        </w:rPr>
        <w:t>Cantidad de beneficiarios impactados</w:t>
      </w:r>
      <w:r w:rsidR="003F16DC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, según Zona Geográfica</w:t>
      </w:r>
    </w:p>
    <w:p w:rsidR="00127747" w:rsidRPr="0031024F" w:rsidRDefault="003F16DC" w:rsidP="008056C7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Enero-Diciembre 2023</w:t>
      </w:r>
    </w:p>
    <w:p w:rsidR="0064659C" w:rsidRDefault="00753BBB" w:rsidP="00E21FED">
      <w:pPr>
        <w:spacing w:after="0" w:line="360" w:lineRule="auto"/>
        <w:jc w:val="center"/>
      </w:pPr>
      <w:bookmarkStart w:id="86" w:name="_Toc124292785"/>
      <w:bookmarkStart w:id="87" w:name="_Toc77581346"/>
      <w:r w:rsidRPr="00753BBB">
        <w:rPr>
          <w:noProof/>
          <w:lang w:val="es-DO" w:eastAsia="es-DO"/>
        </w:rPr>
        <w:drawing>
          <wp:inline distT="0" distB="0" distL="0" distR="0" wp14:anchorId="113963AF" wp14:editId="61B1F07C">
            <wp:extent cx="3600171" cy="3142034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84" cy="314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7E6" w:rsidRPr="00753BBB" w:rsidRDefault="00FD47E6" w:rsidP="00FD47E6">
      <w:pPr>
        <w:tabs>
          <w:tab w:val="left" w:pos="7020"/>
        </w:tabs>
        <w:spacing w:after="0" w:line="360" w:lineRule="auto"/>
        <w:ind w:left="1080" w:right="992"/>
        <w:rPr>
          <w:rFonts w:ascii="Times New Roman" w:hAnsi="Times New Roman"/>
          <w:color w:val="7F7F7F"/>
          <w:spacing w:val="20"/>
          <w:sz w:val="16"/>
          <w:szCs w:val="16"/>
        </w:rPr>
      </w:pPr>
      <w:r w:rsidRPr="0031024F">
        <w:rPr>
          <w:rFonts w:ascii="Times New Roman" w:hAnsi="Times New Roman"/>
          <w:color w:val="7F7F7F"/>
          <w:spacing w:val="20"/>
          <w:sz w:val="16"/>
          <w:szCs w:val="16"/>
        </w:rPr>
        <w:t xml:space="preserve">Fuente: </w:t>
      </w:r>
      <w:r>
        <w:rPr>
          <w:rFonts w:ascii="Times New Roman" w:hAnsi="Times New Roman"/>
          <w:color w:val="7F7F7F"/>
          <w:spacing w:val="20"/>
          <w:sz w:val="16"/>
          <w:szCs w:val="16"/>
        </w:rPr>
        <w:t xml:space="preserve">Elaborado a partir de informaciones suministradas por la </w:t>
      </w:r>
      <w:r w:rsidRPr="0031024F">
        <w:rPr>
          <w:rFonts w:ascii="Times New Roman" w:hAnsi="Times New Roman"/>
          <w:color w:val="7F7F7F"/>
          <w:spacing w:val="20"/>
          <w:sz w:val="16"/>
          <w:szCs w:val="16"/>
        </w:rPr>
        <w:t>Subdirección de Crédito de PROMIPYME</w:t>
      </w:r>
      <w:r w:rsidR="006A4B3F">
        <w:rPr>
          <w:rFonts w:ascii="Times New Roman" w:hAnsi="Times New Roman"/>
          <w:color w:val="7F7F7F"/>
          <w:spacing w:val="20"/>
          <w:sz w:val="16"/>
          <w:szCs w:val="16"/>
        </w:rPr>
        <w:t>S</w:t>
      </w:r>
    </w:p>
    <w:p w:rsidR="0064659C" w:rsidRPr="0031024F" w:rsidRDefault="0064659C" w:rsidP="009E685A">
      <w:pPr>
        <w:spacing w:after="0" w:line="360" w:lineRule="auto"/>
        <w:jc w:val="center"/>
      </w:pPr>
    </w:p>
    <w:p w:rsidR="00200777" w:rsidRPr="0031024F" w:rsidRDefault="004B4F9A" w:rsidP="009E685A">
      <w:pPr>
        <w:spacing w:after="0" w:line="360" w:lineRule="auto"/>
        <w:ind w:firstLine="708"/>
        <w:rPr>
          <w:rFonts w:ascii="Times New Roman" w:hAnsi="Times New Roman"/>
          <w:b/>
          <w:color w:val="808080"/>
          <w:sz w:val="28"/>
          <w:szCs w:val="32"/>
          <w:lang w:eastAsia="en-US"/>
        </w:rPr>
      </w:pPr>
      <w:r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>3</w:t>
      </w:r>
      <w:r w:rsidR="00200777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>.1.</w:t>
      </w:r>
      <w:r w:rsidR="009E685A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>5</w:t>
      </w:r>
      <w:r w:rsidR="00200777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 xml:space="preserve"> </w:t>
      </w:r>
      <w:r w:rsidR="00956785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>Operativo</w:t>
      </w:r>
      <w:r w:rsidR="00046215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 xml:space="preserve"> de </w:t>
      </w:r>
      <w:r w:rsidR="00BF1E56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>Entrega</w:t>
      </w:r>
      <w:r w:rsidR="00291F5C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 xml:space="preserve"> de Préstamos</w:t>
      </w:r>
      <w:bookmarkEnd w:id="86"/>
      <w:r w:rsidR="00291F5C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 xml:space="preserve"> </w:t>
      </w:r>
      <w:bookmarkEnd w:id="87"/>
    </w:p>
    <w:p w:rsidR="00200777" w:rsidRPr="0031024F" w:rsidRDefault="00200777" w:rsidP="00643445">
      <w:pPr>
        <w:tabs>
          <w:tab w:val="left" w:pos="0"/>
        </w:tabs>
        <w:spacing w:after="0" w:line="360" w:lineRule="auto"/>
        <w:rPr>
          <w:rFonts w:ascii="Times New Roman" w:hAnsi="Times New Roman"/>
          <w:color w:val="808080"/>
          <w:spacing w:val="20"/>
          <w:sz w:val="24"/>
          <w:szCs w:val="24"/>
        </w:rPr>
      </w:pPr>
    </w:p>
    <w:p w:rsidR="0056368D" w:rsidRPr="0031024F" w:rsidRDefault="00A344FD" w:rsidP="00643445">
      <w:pPr>
        <w:tabs>
          <w:tab w:val="left" w:pos="0"/>
          <w:tab w:val="left" w:pos="2981"/>
        </w:tabs>
        <w:spacing w:after="0" w:line="360" w:lineRule="auto"/>
        <w:jc w:val="both"/>
        <w:rPr>
          <w:rFonts w:ascii="Times New Roman" w:hAnsi="Times New Roman"/>
          <w:color w:val="808080"/>
          <w:spacing w:val="20"/>
          <w:sz w:val="24"/>
          <w:szCs w:val="24"/>
        </w:rPr>
      </w:pPr>
      <w:r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A través </w:t>
      </w:r>
      <w:r w:rsidR="00291F5C" w:rsidRPr="0031024F">
        <w:rPr>
          <w:rFonts w:ascii="Times New Roman" w:hAnsi="Times New Roman"/>
          <w:color w:val="808080"/>
          <w:spacing w:val="20"/>
          <w:sz w:val="24"/>
          <w:szCs w:val="24"/>
        </w:rPr>
        <w:t>de las Ferias de Pr</w:t>
      </w:r>
      <w:r w:rsidR="00952985" w:rsidRPr="0031024F">
        <w:rPr>
          <w:rFonts w:ascii="Times New Roman" w:hAnsi="Times New Roman"/>
          <w:color w:val="808080"/>
          <w:spacing w:val="20"/>
          <w:sz w:val="24"/>
          <w:szCs w:val="24"/>
        </w:rPr>
        <w:t>é</w:t>
      </w:r>
      <w:r w:rsidR="00291F5C" w:rsidRPr="0031024F">
        <w:rPr>
          <w:rFonts w:ascii="Times New Roman" w:hAnsi="Times New Roman"/>
          <w:color w:val="808080"/>
          <w:spacing w:val="20"/>
          <w:sz w:val="24"/>
          <w:szCs w:val="24"/>
        </w:rPr>
        <w:t>stamos se han entre</w:t>
      </w:r>
      <w:r w:rsidR="00200777" w:rsidRPr="0031024F">
        <w:rPr>
          <w:rFonts w:ascii="Times New Roman" w:hAnsi="Times New Roman"/>
          <w:color w:val="808080"/>
          <w:spacing w:val="20"/>
          <w:sz w:val="24"/>
          <w:szCs w:val="24"/>
        </w:rPr>
        <w:t>gado</w:t>
      </w:r>
      <w:r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 </w:t>
      </w:r>
      <w:r w:rsidR="00291F5C" w:rsidRPr="0031024F">
        <w:rPr>
          <w:rFonts w:ascii="Times New Roman" w:hAnsi="Times New Roman"/>
          <w:color w:val="808080"/>
          <w:spacing w:val="20"/>
          <w:sz w:val="24"/>
          <w:szCs w:val="24"/>
        </w:rPr>
        <w:t>RD$</w:t>
      </w:r>
      <w:r w:rsidR="004602F0" w:rsidRPr="0031024F">
        <w:rPr>
          <w:rFonts w:ascii="Times New Roman" w:hAnsi="Times New Roman"/>
          <w:color w:val="808080"/>
          <w:spacing w:val="20"/>
          <w:sz w:val="24"/>
          <w:szCs w:val="24"/>
        </w:rPr>
        <w:t>1</w:t>
      </w:r>
      <w:proofErr w:type="gramStart"/>
      <w:r w:rsidR="00131608" w:rsidRPr="0031024F">
        <w:rPr>
          <w:rFonts w:ascii="Times New Roman" w:hAnsi="Times New Roman"/>
          <w:color w:val="808080"/>
          <w:spacing w:val="20"/>
          <w:sz w:val="24"/>
          <w:szCs w:val="24"/>
        </w:rPr>
        <w:t>,</w:t>
      </w:r>
      <w:r w:rsidR="004602F0" w:rsidRPr="0031024F">
        <w:rPr>
          <w:rFonts w:ascii="Times New Roman" w:hAnsi="Times New Roman"/>
          <w:color w:val="808080"/>
          <w:spacing w:val="20"/>
          <w:sz w:val="24"/>
          <w:szCs w:val="24"/>
        </w:rPr>
        <w:t>304</w:t>
      </w:r>
      <w:r w:rsidR="00131608" w:rsidRPr="0031024F">
        <w:rPr>
          <w:rFonts w:ascii="Times New Roman" w:hAnsi="Times New Roman"/>
          <w:color w:val="808080"/>
          <w:spacing w:val="20"/>
          <w:sz w:val="24"/>
          <w:szCs w:val="24"/>
        </w:rPr>
        <w:t>,</w:t>
      </w:r>
      <w:r w:rsidR="004602F0" w:rsidRPr="0031024F">
        <w:rPr>
          <w:rFonts w:ascii="Times New Roman" w:hAnsi="Times New Roman"/>
          <w:color w:val="808080"/>
          <w:spacing w:val="20"/>
          <w:sz w:val="24"/>
          <w:szCs w:val="24"/>
        </w:rPr>
        <w:t>050</w:t>
      </w:r>
      <w:r w:rsidR="00D75F8D" w:rsidRPr="0031024F">
        <w:rPr>
          <w:rFonts w:ascii="Times New Roman" w:hAnsi="Times New Roman"/>
          <w:color w:val="808080"/>
          <w:spacing w:val="20"/>
          <w:sz w:val="24"/>
          <w:szCs w:val="24"/>
        </w:rPr>
        <w:t>,</w:t>
      </w:r>
      <w:r w:rsidR="00DC39DB" w:rsidRPr="0031024F">
        <w:rPr>
          <w:rFonts w:ascii="Times New Roman" w:hAnsi="Times New Roman"/>
          <w:color w:val="808080"/>
          <w:spacing w:val="20"/>
          <w:sz w:val="24"/>
          <w:szCs w:val="24"/>
        </w:rPr>
        <w:t>30</w:t>
      </w:r>
      <w:r w:rsidR="004602F0" w:rsidRPr="0031024F">
        <w:rPr>
          <w:rFonts w:ascii="Times New Roman" w:hAnsi="Times New Roman"/>
          <w:color w:val="808080"/>
          <w:spacing w:val="20"/>
          <w:sz w:val="24"/>
          <w:szCs w:val="24"/>
        </w:rPr>
        <w:t>2</w:t>
      </w:r>
      <w:r w:rsidR="00131608" w:rsidRPr="0031024F">
        <w:rPr>
          <w:rFonts w:ascii="Times New Roman" w:hAnsi="Times New Roman"/>
          <w:color w:val="808080"/>
          <w:spacing w:val="20"/>
          <w:sz w:val="24"/>
          <w:szCs w:val="24"/>
        </w:rPr>
        <w:t>.00</w:t>
      </w:r>
      <w:proofErr w:type="gramEnd"/>
      <w:r w:rsidR="00131608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 a</w:t>
      </w:r>
      <w:r w:rsidR="00C53698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 un total de</w:t>
      </w:r>
      <w:r w:rsidR="00131608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 </w:t>
      </w:r>
      <w:r w:rsidR="004602F0" w:rsidRPr="0031024F">
        <w:rPr>
          <w:rFonts w:ascii="Times New Roman" w:hAnsi="Times New Roman"/>
          <w:color w:val="808080"/>
          <w:spacing w:val="20"/>
          <w:sz w:val="24"/>
          <w:szCs w:val="24"/>
        </w:rPr>
        <w:t>7,026</w:t>
      </w:r>
      <w:r w:rsidR="00200777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 beneficiarios</w:t>
      </w:r>
      <w:r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, </w:t>
      </w:r>
      <w:r w:rsidR="00BF1E56" w:rsidRPr="0031024F">
        <w:rPr>
          <w:rFonts w:ascii="Times New Roman" w:hAnsi="Times New Roman"/>
          <w:color w:val="808080"/>
          <w:spacing w:val="20"/>
          <w:sz w:val="24"/>
          <w:szCs w:val="24"/>
        </w:rPr>
        <w:t>en diferentes zonas del país</w:t>
      </w:r>
      <w:r w:rsidR="0052670D" w:rsidRPr="0031024F">
        <w:rPr>
          <w:rFonts w:ascii="Times New Roman" w:hAnsi="Times New Roman"/>
          <w:color w:val="808080"/>
          <w:spacing w:val="20"/>
          <w:sz w:val="24"/>
          <w:szCs w:val="24"/>
        </w:rPr>
        <w:t>,</w:t>
      </w:r>
      <w:r w:rsidR="00BF1E56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 como son: </w:t>
      </w:r>
      <w:r w:rsidR="00FD3645" w:rsidRPr="0031024F">
        <w:rPr>
          <w:rFonts w:ascii="Times New Roman" w:hAnsi="Times New Roman"/>
          <w:color w:val="808080"/>
          <w:spacing w:val="20"/>
          <w:sz w:val="24"/>
          <w:szCs w:val="24"/>
        </w:rPr>
        <w:t>Santo Domingo</w:t>
      </w:r>
      <w:r w:rsidR="00A3071C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 Oeste</w:t>
      </w:r>
      <w:r w:rsidR="00FD3645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, </w:t>
      </w:r>
      <w:proofErr w:type="spellStart"/>
      <w:r w:rsidR="006A59C2">
        <w:rPr>
          <w:rFonts w:ascii="Times New Roman" w:hAnsi="Times New Roman"/>
          <w:color w:val="808080"/>
          <w:spacing w:val="20"/>
          <w:sz w:val="24"/>
          <w:szCs w:val="24"/>
        </w:rPr>
        <w:t>Fantino</w:t>
      </w:r>
      <w:proofErr w:type="spellEnd"/>
      <w:r w:rsidR="00F26490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 </w:t>
      </w:r>
      <w:proofErr w:type="spellStart"/>
      <w:r w:rsidR="00BA2C79" w:rsidRPr="0031024F">
        <w:rPr>
          <w:rFonts w:ascii="Times New Roman" w:hAnsi="Times New Roman"/>
          <w:color w:val="808080"/>
          <w:spacing w:val="20"/>
          <w:sz w:val="24"/>
          <w:szCs w:val="24"/>
        </w:rPr>
        <w:t>Cotui</w:t>
      </w:r>
      <w:proofErr w:type="spellEnd"/>
      <w:r w:rsidR="00BA2C79" w:rsidRPr="0031024F">
        <w:rPr>
          <w:rFonts w:ascii="Times New Roman" w:hAnsi="Times New Roman"/>
          <w:color w:val="808080"/>
          <w:spacing w:val="20"/>
          <w:sz w:val="24"/>
          <w:szCs w:val="24"/>
        </w:rPr>
        <w:t>, Gaspar Herná</w:t>
      </w:r>
      <w:r w:rsidR="00F26490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ndez </w:t>
      </w:r>
      <w:r w:rsidR="004602F0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Puerto Plata, </w:t>
      </w:r>
      <w:r w:rsidR="00A3071C" w:rsidRPr="0031024F">
        <w:rPr>
          <w:rFonts w:ascii="Times New Roman" w:hAnsi="Times New Roman"/>
          <w:color w:val="808080"/>
          <w:spacing w:val="20"/>
          <w:sz w:val="24"/>
          <w:szCs w:val="24"/>
        </w:rPr>
        <w:t>Salcedo</w:t>
      </w:r>
      <w:r w:rsidR="004602F0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, </w:t>
      </w:r>
      <w:r w:rsidR="00A3071C" w:rsidRPr="0031024F">
        <w:rPr>
          <w:rFonts w:ascii="Times New Roman" w:hAnsi="Times New Roman"/>
          <w:color w:val="808080"/>
          <w:spacing w:val="20"/>
          <w:sz w:val="24"/>
          <w:szCs w:val="24"/>
        </w:rPr>
        <w:t>Moca</w:t>
      </w:r>
      <w:r w:rsidR="004602F0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, </w:t>
      </w:r>
      <w:r w:rsidR="00A3071C" w:rsidRPr="0031024F">
        <w:rPr>
          <w:rFonts w:ascii="Times New Roman" w:hAnsi="Times New Roman"/>
          <w:color w:val="808080"/>
          <w:spacing w:val="20"/>
          <w:sz w:val="24"/>
          <w:szCs w:val="24"/>
        </w:rPr>
        <w:t>San F</w:t>
      </w:r>
      <w:r w:rsidR="00F26490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rancisco de Macorís, Sabaneta </w:t>
      </w:r>
      <w:r w:rsidR="00BA2C79" w:rsidRPr="0031024F">
        <w:rPr>
          <w:rFonts w:ascii="Times New Roman" w:hAnsi="Times New Roman"/>
          <w:color w:val="808080"/>
          <w:spacing w:val="20"/>
          <w:sz w:val="24"/>
          <w:szCs w:val="24"/>
        </w:rPr>
        <w:t>Santiago Rodrí</w:t>
      </w:r>
      <w:r w:rsidR="00D75F8D" w:rsidRPr="0031024F">
        <w:rPr>
          <w:rFonts w:ascii="Times New Roman" w:hAnsi="Times New Roman"/>
          <w:color w:val="808080"/>
          <w:spacing w:val="20"/>
          <w:sz w:val="24"/>
          <w:szCs w:val="24"/>
        </w:rPr>
        <w:t>guez</w:t>
      </w:r>
      <w:r w:rsidR="004602F0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, </w:t>
      </w:r>
      <w:proofErr w:type="spellStart"/>
      <w:r w:rsidR="004602F0" w:rsidRPr="0031024F">
        <w:rPr>
          <w:rFonts w:ascii="Times New Roman" w:hAnsi="Times New Roman"/>
          <w:color w:val="808080"/>
          <w:spacing w:val="20"/>
          <w:sz w:val="24"/>
          <w:szCs w:val="24"/>
        </w:rPr>
        <w:t>Dajabón</w:t>
      </w:r>
      <w:proofErr w:type="spellEnd"/>
      <w:r w:rsidR="004602F0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, San Juan de la Maguana, Barahona, </w:t>
      </w:r>
      <w:proofErr w:type="spellStart"/>
      <w:r w:rsidR="00F26490" w:rsidRPr="0031024F">
        <w:rPr>
          <w:rFonts w:ascii="Times New Roman" w:hAnsi="Times New Roman"/>
          <w:color w:val="808080"/>
          <w:spacing w:val="20"/>
          <w:sz w:val="24"/>
          <w:szCs w:val="24"/>
        </w:rPr>
        <w:t>Yaguate</w:t>
      </w:r>
      <w:proofErr w:type="spellEnd"/>
      <w:r w:rsidR="00F26490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 </w:t>
      </w:r>
      <w:r w:rsidR="004602F0" w:rsidRPr="0031024F">
        <w:rPr>
          <w:rFonts w:ascii="Times New Roman" w:hAnsi="Times New Roman"/>
          <w:color w:val="808080"/>
          <w:spacing w:val="20"/>
          <w:sz w:val="24"/>
          <w:szCs w:val="24"/>
        </w:rPr>
        <w:t>San Cristóbal, San Pedro de Macorís</w:t>
      </w:r>
      <w:r w:rsidR="00D75F8D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 y </w:t>
      </w:r>
      <w:r w:rsidR="00F26490" w:rsidRPr="0031024F">
        <w:rPr>
          <w:rFonts w:ascii="Times New Roman" w:hAnsi="Times New Roman"/>
          <w:color w:val="808080"/>
          <w:spacing w:val="20"/>
          <w:sz w:val="24"/>
          <w:szCs w:val="24"/>
        </w:rPr>
        <w:t>Bávaro Punta Cana y</w:t>
      </w:r>
      <w:r w:rsidR="00A3071C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 </w:t>
      </w:r>
      <w:r w:rsidR="004602F0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La </w:t>
      </w:r>
      <w:r w:rsidR="00D75F8D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Altagracia. </w:t>
      </w:r>
    </w:p>
    <w:p w:rsidR="00E52993" w:rsidRPr="0031024F" w:rsidRDefault="00E52993" w:rsidP="00643445">
      <w:pPr>
        <w:tabs>
          <w:tab w:val="left" w:pos="2981"/>
        </w:tabs>
        <w:spacing w:after="0" w:line="360" w:lineRule="auto"/>
        <w:jc w:val="both"/>
        <w:rPr>
          <w:rFonts w:ascii="Times New Roman" w:hAnsi="Times New Roman"/>
          <w:color w:val="808080"/>
          <w:spacing w:val="20"/>
          <w:sz w:val="24"/>
          <w:szCs w:val="24"/>
        </w:rPr>
      </w:pPr>
    </w:p>
    <w:p w:rsidR="00633D6D" w:rsidRPr="0031024F" w:rsidRDefault="00F26490" w:rsidP="00DD7876">
      <w:pPr>
        <w:tabs>
          <w:tab w:val="left" w:pos="2981"/>
        </w:tabs>
        <w:spacing w:after="0" w:line="360" w:lineRule="auto"/>
        <w:jc w:val="both"/>
        <w:rPr>
          <w:rFonts w:ascii="Times New Roman" w:hAnsi="Times New Roman"/>
          <w:color w:val="808080"/>
          <w:spacing w:val="20"/>
          <w:sz w:val="24"/>
          <w:szCs w:val="24"/>
        </w:rPr>
      </w:pPr>
      <w:r w:rsidRPr="0031024F">
        <w:rPr>
          <w:rFonts w:ascii="Times New Roman" w:hAnsi="Times New Roman"/>
          <w:color w:val="808080"/>
          <w:spacing w:val="20"/>
          <w:sz w:val="24"/>
          <w:szCs w:val="24"/>
        </w:rPr>
        <w:lastRenderedPageBreak/>
        <w:t>Asimismo</w:t>
      </w:r>
      <w:r w:rsidR="00952985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, podemos ver </w:t>
      </w:r>
      <w:r w:rsidR="0052670D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en el siguiente cuadro </w:t>
      </w:r>
      <w:r w:rsidR="00E52993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la participación preponderante </w:t>
      </w:r>
      <w:r w:rsidR="00952985" w:rsidRPr="0031024F">
        <w:rPr>
          <w:rFonts w:ascii="Times New Roman" w:hAnsi="Times New Roman"/>
          <w:color w:val="808080"/>
          <w:spacing w:val="20"/>
          <w:sz w:val="24"/>
          <w:szCs w:val="24"/>
        </w:rPr>
        <w:t>de la</w:t>
      </w:r>
      <w:r w:rsidRPr="0031024F">
        <w:rPr>
          <w:rFonts w:ascii="Times New Roman" w:hAnsi="Times New Roman"/>
          <w:color w:val="808080"/>
          <w:spacing w:val="20"/>
          <w:sz w:val="24"/>
          <w:szCs w:val="24"/>
        </w:rPr>
        <w:t>s</w:t>
      </w:r>
      <w:r w:rsidR="00952985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 </w:t>
      </w:r>
      <w:proofErr w:type="spellStart"/>
      <w:r w:rsidR="00014E13">
        <w:rPr>
          <w:rFonts w:ascii="Times New Roman" w:hAnsi="Times New Roman"/>
          <w:color w:val="808080"/>
          <w:spacing w:val="20"/>
          <w:sz w:val="24"/>
          <w:szCs w:val="24"/>
        </w:rPr>
        <w:t>Mipymes</w:t>
      </w:r>
      <w:proofErr w:type="spellEnd"/>
      <w:r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 </w:t>
      </w:r>
      <w:r w:rsidR="00E725EA">
        <w:rPr>
          <w:rFonts w:ascii="Times New Roman" w:hAnsi="Times New Roman"/>
          <w:color w:val="808080"/>
          <w:spacing w:val="20"/>
          <w:sz w:val="24"/>
          <w:szCs w:val="24"/>
        </w:rPr>
        <w:t>M</w:t>
      </w:r>
      <w:r w:rsidR="00952985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ujer </w:t>
      </w:r>
      <w:r w:rsidR="00E52993" w:rsidRPr="0031024F">
        <w:rPr>
          <w:rFonts w:ascii="Times New Roman" w:hAnsi="Times New Roman"/>
          <w:color w:val="808080"/>
          <w:spacing w:val="20"/>
          <w:sz w:val="24"/>
          <w:szCs w:val="24"/>
        </w:rPr>
        <w:t>en estas entregas de préstamos</w:t>
      </w:r>
      <w:r w:rsidRPr="0031024F">
        <w:rPr>
          <w:rFonts w:ascii="Times New Roman" w:hAnsi="Times New Roman"/>
          <w:color w:val="808080"/>
          <w:spacing w:val="20"/>
          <w:sz w:val="24"/>
          <w:szCs w:val="24"/>
        </w:rPr>
        <w:t>.</w:t>
      </w:r>
    </w:p>
    <w:p w:rsidR="0056368D" w:rsidRPr="0031024F" w:rsidRDefault="00F26490" w:rsidP="00CA15D4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Cuadro No.</w:t>
      </w:r>
      <w:r w:rsidR="00C84CCF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5</w:t>
      </w:r>
    </w:p>
    <w:p w:rsidR="0056368D" w:rsidRPr="0031024F" w:rsidRDefault="0056368D" w:rsidP="00CA15D4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 xml:space="preserve">Desembolsos </w:t>
      </w:r>
      <w:r w:rsidR="00BF1E56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 xml:space="preserve">Entrega de </w:t>
      </w:r>
      <w:r w:rsidR="00046215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P</w:t>
      </w:r>
      <w:r w:rsidR="00BF1E56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r</w:t>
      </w:r>
      <w:r w:rsidR="00952985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é</w:t>
      </w:r>
      <w:r w:rsidR="00BF1E56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stamos</w:t>
      </w:r>
    </w:p>
    <w:p w:rsidR="0056368D" w:rsidRPr="0031024F" w:rsidRDefault="0056368D" w:rsidP="00CA15D4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Enero-</w:t>
      </w:r>
      <w:r w:rsidR="00BC396B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Diciembre</w:t>
      </w: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 xml:space="preserve"> </w:t>
      </w:r>
      <w:r w:rsidR="00046215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202</w:t>
      </w:r>
      <w:r w:rsidR="00D75F8D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3</w:t>
      </w:r>
    </w:p>
    <w:p w:rsidR="0056368D" w:rsidRPr="0031024F" w:rsidRDefault="0056368D" w:rsidP="004F4235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  <w:lang w:eastAsia="es-DO" w:bidi="es-DO"/>
        </w:rPr>
      </w:pPr>
    </w:p>
    <w:tbl>
      <w:tblPr>
        <w:tblW w:w="7112" w:type="dxa"/>
        <w:jc w:val="center"/>
        <w:tblInd w:w="9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859"/>
        <w:gridCol w:w="1989"/>
        <w:gridCol w:w="1977"/>
        <w:gridCol w:w="1287"/>
      </w:tblGrid>
      <w:tr w:rsidR="0056368D" w:rsidRPr="0031024F" w:rsidTr="00CF0FDF">
        <w:trPr>
          <w:trHeight w:val="355"/>
          <w:jc w:val="center"/>
        </w:trPr>
        <w:tc>
          <w:tcPr>
            <w:tcW w:w="1859" w:type="dxa"/>
            <w:shd w:val="clear" w:color="auto" w:fill="B8CCE4"/>
            <w:vAlign w:val="center"/>
            <w:hideMark/>
          </w:tcPr>
          <w:p w:rsidR="0056368D" w:rsidRPr="0031024F" w:rsidRDefault="0056368D" w:rsidP="004F42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GÉNERO</w:t>
            </w:r>
          </w:p>
        </w:tc>
        <w:tc>
          <w:tcPr>
            <w:tcW w:w="1989" w:type="dxa"/>
            <w:shd w:val="clear" w:color="auto" w:fill="B8CCE4"/>
            <w:vAlign w:val="center"/>
            <w:hideMark/>
          </w:tcPr>
          <w:p w:rsidR="0056368D" w:rsidRPr="0031024F" w:rsidRDefault="0056368D" w:rsidP="004F42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DESEMBOLSOS</w:t>
            </w:r>
          </w:p>
        </w:tc>
        <w:tc>
          <w:tcPr>
            <w:tcW w:w="1977" w:type="dxa"/>
            <w:shd w:val="clear" w:color="auto" w:fill="B8CCE4"/>
            <w:vAlign w:val="center"/>
            <w:hideMark/>
          </w:tcPr>
          <w:p w:rsidR="0056368D" w:rsidRPr="0031024F" w:rsidRDefault="0056368D" w:rsidP="004F42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BENEFICIARIOS</w:t>
            </w:r>
          </w:p>
        </w:tc>
        <w:tc>
          <w:tcPr>
            <w:tcW w:w="1287" w:type="dxa"/>
            <w:shd w:val="clear" w:color="auto" w:fill="B8CCE4"/>
            <w:vAlign w:val="center"/>
            <w:hideMark/>
          </w:tcPr>
          <w:p w:rsidR="0056368D" w:rsidRPr="0031024F" w:rsidRDefault="0056368D" w:rsidP="004F42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%</w:t>
            </w:r>
          </w:p>
        </w:tc>
      </w:tr>
      <w:tr w:rsidR="0056368D" w:rsidRPr="0031024F" w:rsidTr="00CF0FDF">
        <w:trPr>
          <w:trHeight w:val="418"/>
          <w:jc w:val="center"/>
        </w:trPr>
        <w:tc>
          <w:tcPr>
            <w:tcW w:w="1859" w:type="dxa"/>
            <w:shd w:val="clear" w:color="auto" w:fill="auto"/>
            <w:vAlign w:val="center"/>
            <w:hideMark/>
          </w:tcPr>
          <w:p w:rsidR="0056368D" w:rsidRPr="0031024F" w:rsidRDefault="0056368D" w:rsidP="004F4235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Cs/>
                <w:color w:val="808080"/>
                <w:sz w:val="20"/>
                <w:szCs w:val="20"/>
              </w:rPr>
              <w:t>MASCULINO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56368D" w:rsidRPr="0031024F" w:rsidRDefault="004602F0" w:rsidP="004F4235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Cs/>
                <w:color w:val="808080"/>
                <w:sz w:val="20"/>
                <w:szCs w:val="20"/>
              </w:rPr>
              <w:t>508,579,618</w:t>
            </w:r>
            <w:r w:rsidR="00DC39DB" w:rsidRPr="0031024F">
              <w:rPr>
                <w:rFonts w:ascii="Times New Roman" w:hAnsi="Times New Roman"/>
                <w:bCs/>
                <w:color w:val="808080"/>
                <w:sz w:val="20"/>
                <w:szCs w:val="20"/>
              </w:rPr>
              <w:t>.00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6368D" w:rsidRPr="0031024F" w:rsidRDefault="004602F0" w:rsidP="004F4235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Cs/>
                <w:color w:val="808080"/>
                <w:sz w:val="20"/>
                <w:szCs w:val="20"/>
              </w:rPr>
              <w:t>2,740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6368D" w:rsidRPr="0031024F" w:rsidRDefault="004602F0" w:rsidP="004F4235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Cs/>
                <w:color w:val="808080"/>
                <w:sz w:val="20"/>
                <w:szCs w:val="20"/>
              </w:rPr>
              <w:t>39</w:t>
            </w:r>
          </w:p>
        </w:tc>
      </w:tr>
      <w:tr w:rsidR="0056368D" w:rsidRPr="0031024F" w:rsidTr="00CF0FDF">
        <w:trPr>
          <w:trHeight w:val="411"/>
          <w:jc w:val="center"/>
        </w:trPr>
        <w:tc>
          <w:tcPr>
            <w:tcW w:w="1859" w:type="dxa"/>
            <w:shd w:val="clear" w:color="auto" w:fill="auto"/>
            <w:vAlign w:val="center"/>
            <w:hideMark/>
          </w:tcPr>
          <w:p w:rsidR="0056368D" w:rsidRPr="0031024F" w:rsidRDefault="0056368D" w:rsidP="004F4235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Cs/>
                <w:color w:val="808080"/>
                <w:sz w:val="20"/>
                <w:szCs w:val="20"/>
              </w:rPr>
              <w:t>FEMENINO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56368D" w:rsidRPr="0031024F" w:rsidRDefault="004602F0" w:rsidP="004F4235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Cs/>
                <w:color w:val="808080"/>
                <w:sz w:val="20"/>
                <w:szCs w:val="20"/>
              </w:rPr>
              <w:t>795,470,684</w:t>
            </w:r>
            <w:r w:rsidR="00DC39DB" w:rsidRPr="0031024F">
              <w:rPr>
                <w:rFonts w:ascii="Times New Roman" w:hAnsi="Times New Roman"/>
                <w:bCs/>
                <w:color w:val="808080"/>
                <w:sz w:val="20"/>
                <w:szCs w:val="20"/>
              </w:rPr>
              <w:t>.00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6368D" w:rsidRPr="0031024F" w:rsidRDefault="004602F0" w:rsidP="004F4235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Cs/>
                <w:color w:val="808080"/>
                <w:sz w:val="20"/>
                <w:szCs w:val="20"/>
              </w:rPr>
              <w:t>4,286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6368D" w:rsidRPr="0031024F" w:rsidRDefault="004602F0" w:rsidP="004F4235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Cs/>
                <w:color w:val="808080"/>
                <w:sz w:val="20"/>
                <w:szCs w:val="20"/>
              </w:rPr>
              <w:t>61</w:t>
            </w:r>
          </w:p>
        </w:tc>
      </w:tr>
      <w:tr w:rsidR="0056368D" w:rsidRPr="0031024F" w:rsidTr="00CF0FDF">
        <w:trPr>
          <w:trHeight w:val="287"/>
          <w:jc w:val="center"/>
        </w:trPr>
        <w:tc>
          <w:tcPr>
            <w:tcW w:w="1859" w:type="dxa"/>
            <w:shd w:val="clear" w:color="auto" w:fill="B8CCE4"/>
            <w:vAlign w:val="center"/>
            <w:hideMark/>
          </w:tcPr>
          <w:p w:rsidR="0056368D" w:rsidRPr="0031024F" w:rsidRDefault="0056368D" w:rsidP="004F42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 xml:space="preserve">TOTAL </w:t>
            </w:r>
          </w:p>
        </w:tc>
        <w:tc>
          <w:tcPr>
            <w:tcW w:w="1989" w:type="dxa"/>
            <w:shd w:val="clear" w:color="auto" w:fill="B8CCE4"/>
            <w:vAlign w:val="center"/>
            <w:hideMark/>
          </w:tcPr>
          <w:p w:rsidR="0056368D" w:rsidRPr="0031024F" w:rsidRDefault="00D266CB" w:rsidP="004602F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1,</w:t>
            </w:r>
            <w:r w:rsidR="004602F0"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304</w:t>
            </w:r>
            <w:r w:rsidR="00DC39DB"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,</w:t>
            </w:r>
            <w:r w:rsidR="004602F0"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050</w:t>
            </w:r>
            <w:r w:rsidR="00DC39DB"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,30</w:t>
            </w:r>
            <w:r w:rsidR="004602F0"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2</w:t>
            </w: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.00</w:t>
            </w:r>
          </w:p>
        </w:tc>
        <w:tc>
          <w:tcPr>
            <w:tcW w:w="1977" w:type="dxa"/>
            <w:shd w:val="clear" w:color="auto" w:fill="B8CCE4"/>
            <w:vAlign w:val="center"/>
            <w:hideMark/>
          </w:tcPr>
          <w:p w:rsidR="0056368D" w:rsidRPr="0031024F" w:rsidRDefault="004602F0" w:rsidP="004F42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7,026</w:t>
            </w:r>
          </w:p>
        </w:tc>
        <w:tc>
          <w:tcPr>
            <w:tcW w:w="1287" w:type="dxa"/>
            <w:shd w:val="clear" w:color="auto" w:fill="B8CCE4"/>
            <w:vAlign w:val="center"/>
            <w:hideMark/>
          </w:tcPr>
          <w:p w:rsidR="0056368D" w:rsidRPr="0031024F" w:rsidRDefault="001E2B79" w:rsidP="004F42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100</w:t>
            </w:r>
          </w:p>
        </w:tc>
      </w:tr>
    </w:tbl>
    <w:p w:rsidR="009E685A" w:rsidRPr="0031024F" w:rsidRDefault="009E685A" w:rsidP="009E685A">
      <w:pPr>
        <w:spacing w:after="0" w:line="240" w:lineRule="auto"/>
        <w:ind w:left="142"/>
        <w:rPr>
          <w:rFonts w:ascii="Times New Roman" w:hAnsi="Times New Roman"/>
          <w:color w:val="767171"/>
          <w:spacing w:val="20"/>
          <w:sz w:val="16"/>
          <w:szCs w:val="16"/>
        </w:rPr>
      </w:pPr>
      <w:bookmarkStart w:id="88" w:name="_Toc77581347"/>
      <w:bookmarkStart w:id="89" w:name="_Toc78984010"/>
      <w:r w:rsidRPr="0031024F">
        <w:rPr>
          <w:rFonts w:ascii="Times New Roman" w:hAnsi="Times New Roman"/>
          <w:color w:val="767171"/>
          <w:spacing w:val="20"/>
          <w:sz w:val="16"/>
          <w:szCs w:val="16"/>
        </w:rPr>
        <w:t xml:space="preserve">      Fuente: Subdirección de Crédito de PROMIPYME</w:t>
      </w:r>
      <w:r w:rsidR="006A4B3F">
        <w:rPr>
          <w:rFonts w:ascii="Times New Roman" w:hAnsi="Times New Roman"/>
          <w:color w:val="767171"/>
          <w:spacing w:val="20"/>
          <w:sz w:val="16"/>
          <w:szCs w:val="16"/>
        </w:rPr>
        <w:t>S</w:t>
      </w:r>
    </w:p>
    <w:p w:rsidR="00643445" w:rsidRPr="0031024F" w:rsidRDefault="00643445" w:rsidP="00643445">
      <w:pPr>
        <w:spacing w:after="0" w:line="360" w:lineRule="auto"/>
        <w:rPr>
          <w:rFonts w:ascii="Times New Roman" w:hAnsi="Times New Roman"/>
          <w:b/>
          <w:color w:val="767171"/>
          <w:spacing w:val="20"/>
          <w:sz w:val="24"/>
          <w:szCs w:val="24"/>
        </w:rPr>
      </w:pPr>
    </w:p>
    <w:p w:rsidR="008B7306" w:rsidRPr="0031024F" w:rsidRDefault="008B7306" w:rsidP="00F01827">
      <w:pPr>
        <w:keepNext/>
        <w:spacing w:after="0" w:line="360" w:lineRule="auto"/>
        <w:ind w:left="567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90" w:name="_Toc124292786"/>
    </w:p>
    <w:p w:rsidR="00242844" w:rsidRPr="0031024F" w:rsidRDefault="004B4F9A" w:rsidP="00F01827">
      <w:pPr>
        <w:keepNext/>
        <w:spacing w:after="0" w:line="360" w:lineRule="auto"/>
        <w:ind w:left="567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91" w:name="_Toc153810673"/>
      <w:bookmarkStart w:id="92" w:name="_Toc154658630"/>
      <w:bookmarkStart w:id="93" w:name="_Toc155083494"/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t>3</w:t>
      </w:r>
      <w:r w:rsidR="00242844" w:rsidRPr="0031024F">
        <w:rPr>
          <w:rFonts w:ascii="Times New Roman" w:hAnsi="Times New Roman"/>
          <w:b/>
          <w:bCs/>
          <w:color w:val="808080"/>
          <w:sz w:val="28"/>
          <w:szCs w:val="28"/>
        </w:rPr>
        <w:t>.</w:t>
      </w:r>
      <w:r w:rsidR="004D48C3" w:rsidRPr="0031024F">
        <w:rPr>
          <w:rFonts w:ascii="Times New Roman" w:hAnsi="Times New Roman"/>
          <w:b/>
          <w:bCs/>
          <w:color w:val="808080"/>
          <w:sz w:val="28"/>
          <w:szCs w:val="28"/>
        </w:rPr>
        <w:t>2</w:t>
      </w:r>
      <w:r w:rsidR="00242844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 Servicios No Financieros</w:t>
      </w:r>
      <w:bookmarkEnd w:id="88"/>
      <w:bookmarkEnd w:id="89"/>
      <w:bookmarkEnd w:id="90"/>
      <w:bookmarkEnd w:id="91"/>
      <w:bookmarkEnd w:id="92"/>
      <w:bookmarkEnd w:id="93"/>
    </w:p>
    <w:p w:rsidR="00242844" w:rsidRPr="0031024F" w:rsidRDefault="00242844" w:rsidP="004F4235">
      <w:pPr>
        <w:spacing w:after="0" w:line="360" w:lineRule="auto"/>
        <w:rPr>
          <w:b/>
          <w:color w:val="808080"/>
        </w:rPr>
      </w:pPr>
    </w:p>
    <w:p w:rsidR="00F957CE" w:rsidRPr="0031024F" w:rsidRDefault="00242844" w:rsidP="00633D6D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En </w:t>
      </w:r>
      <w:r w:rsidR="00F957CE" w:rsidRPr="0031024F">
        <w:rPr>
          <w:rFonts w:ascii="Times New Roman" w:hAnsi="Times New Roman"/>
          <w:color w:val="767171"/>
          <w:spacing w:val="20"/>
          <w:sz w:val="24"/>
          <w:szCs w:val="24"/>
        </w:rPr>
        <w:t>el renglón de los Servicios No Financieros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se destacan aquellos servicios donde se establecen estrategias para la implementación de </w:t>
      </w:r>
      <w:r w:rsidR="00A52CA5" w:rsidRPr="0031024F">
        <w:rPr>
          <w:rFonts w:ascii="Times New Roman" w:hAnsi="Times New Roman"/>
          <w:color w:val="767171"/>
          <w:spacing w:val="20"/>
          <w:sz w:val="24"/>
          <w:szCs w:val="24"/>
        </w:rPr>
        <w:t>P</w:t>
      </w:r>
      <w:r w:rsidR="004D48C3" w:rsidRPr="0031024F">
        <w:rPr>
          <w:rFonts w:ascii="Times New Roman" w:hAnsi="Times New Roman"/>
          <w:color w:val="767171"/>
          <w:spacing w:val="20"/>
          <w:sz w:val="24"/>
          <w:szCs w:val="24"/>
        </w:rPr>
        <w:t>lanes de Capacitación, Asesoría y Asistencia Técnica dirigidos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a miembros de las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con la finalidad de incrementar su productividad y competitividad dentro del sector</w:t>
      </w:r>
      <w:r w:rsidR="00F957CE"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</w:p>
    <w:p w:rsidR="003354CC" w:rsidRPr="0031024F" w:rsidRDefault="003354CC" w:rsidP="004F4235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EF57D1" w:rsidRPr="0031024F" w:rsidRDefault="004B4F9A" w:rsidP="00F01827">
      <w:pPr>
        <w:keepNext/>
        <w:keepLines/>
        <w:spacing w:after="0" w:line="240" w:lineRule="auto"/>
        <w:ind w:left="567"/>
        <w:outlineLvl w:val="0"/>
        <w:rPr>
          <w:rFonts w:ascii="Times New Roman" w:hAnsi="Times New Roman"/>
          <w:b/>
          <w:color w:val="808080"/>
          <w:sz w:val="28"/>
          <w:szCs w:val="32"/>
          <w:lang w:eastAsia="en-US"/>
        </w:rPr>
      </w:pPr>
      <w:bookmarkStart w:id="94" w:name="_Toc78984011"/>
      <w:bookmarkStart w:id="95" w:name="_Toc124292787"/>
      <w:bookmarkStart w:id="96" w:name="_Toc153810674"/>
      <w:bookmarkStart w:id="97" w:name="_Toc154658631"/>
      <w:bookmarkStart w:id="98" w:name="_Toc155083495"/>
      <w:r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>3</w:t>
      </w:r>
      <w:r w:rsidR="00EF57D1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>.</w:t>
      </w:r>
      <w:r w:rsidR="004D48C3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>2</w:t>
      </w:r>
      <w:r w:rsidR="00EF57D1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>.</w:t>
      </w:r>
      <w:r w:rsidR="0076412B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>1</w:t>
      </w:r>
      <w:r w:rsidR="00EF57D1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 xml:space="preserve"> Servicio de Capacitación y Formación</w:t>
      </w:r>
      <w:bookmarkEnd w:id="94"/>
      <w:bookmarkEnd w:id="95"/>
      <w:bookmarkEnd w:id="96"/>
      <w:bookmarkEnd w:id="97"/>
      <w:bookmarkEnd w:id="98"/>
    </w:p>
    <w:p w:rsidR="00A94F80" w:rsidRPr="0031024F" w:rsidRDefault="00A94F80" w:rsidP="004F4235">
      <w:pPr>
        <w:spacing w:after="0" w:line="360" w:lineRule="auto"/>
        <w:rPr>
          <w:rFonts w:ascii="Times New Roman" w:hAnsi="Times New Roman"/>
          <w:b/>
          <w:color w:val="767171"/>
          <w:spacing w:val="20"/>
          <w:sz w:val="24"/>
          <w:szCs w:val="24"/>
        </w:rPr>
      </w:pPr>
    </w:p>
    <w:p w:rsidR="000F7326" w:rsidRPr="0031024F" w:rsidRDefault="002C5124" w:rsidP="00F57F75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En el año 2023, nuestro</w:t>
      </w:r>
      <w:r w:rsidR="000E3C92" w:rsidRPr="0031024F">
        <w:rPr>
          <w:rFonts w:ascii="Times New Roman" w:hAnsi="Times New Roman"/>
          <w:color w:val="808080"/>
          <w:spacing w:val="20"/>
          <w:sz w:val="24"/>
          <w:szCs w:val="24"/>
        </w:rPr>
        <w:t xml:space="preserve"> Servicio de Capacitación y For</w:t>
      </w:r>
      <w:r w:rsidR="000E3C9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mación,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ha beneficiado a </w:t>
      </w:r>
      <w:r w:rsidR="00450044" w:rsidRPr="0031024F">
        <w:rPr>
          <w:rFonts w:ascii="Times New Roman" w:hAnsi="Times New Roman"/>
          <w:color w:val="767171"/>
          <w:spacing w:val="20"/>
          <w:sz w:val="24"/>
          <w:szCs w:val="24"/>
        </w:rPr>
        <w:t>9,</w:t>
      </w:r>
      <w:r w:rsidR="0009270F" w:rsidRPr="0031024F">
        <w:rPr>
          <w:rFonts w:ascii="Times New Roman" w:hAnsi="Times New Roman"/>
          <w:color w:val="767171"/>
          <w:spacing w:val="20"/>
          <w:sz w:val="24"/>
          <w:szCs w:val="24"/>
        </w:rPr>
        <w:t>500</w:t>
      </w:r>
      <w:r w:rsidR="002F3AC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EF57D1" w:rsidRPr="0031024F">
        <w:rPr>
          <w:rFonts w:ascii="Times New Roman" w:hAnsi="Times New Roman"/>
          <w:color w:val="767171"/>
          <w:spacing w:val="20"/>
          <w:sz w:val="24"/>
          <w:szCs w:val="24"/>
        </w:rPr>
        <w:t>miembros de</w:t>
      </w:r>
      <w:r w:rsidR="00F045F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="00F045F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0F732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 través de </w:t>
      </w:r>
      <w:r w:rsidR="0009270F" w:rsidRPr="0031024F">
        <w:rPr>
          <w:rFonts w:ascii="Times New Roman" w:hAnsi="Times New Roman"/>
          <w:color w:val="767171"/>
          <w:spacing w:val="20"/>
          <w:sz w:val="24"/>
          <w:szCs w:val="24"/>
        </w:rPr>
        <w:t>174</w:t>
      </w:r>
      <w:r w:rsidR="000F732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acciones de capacitación, talleres y charlas.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Entre los </w:t>
      </w:r>
      <w:r w:rsidR="0004585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temas </w:t>
      </w:r>
      <w:r w:rsidR="00073505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abordados se encuentran </w:t>
      </w:r>
      <w:r w:rsidR="00073505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04585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educación financiera, análisis de costos,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v</w:t>
      </w:r>
      <w:r w:rsidR="00045858" w:rsidRPr="0031024F">
        <w:rPr>
          <w:rFonts w:ascii="Times New Roman" w:hAnsi="Times New Roman"/>
          <w:color w:val="767171"/>
          <w:spacing w:val="20"/>
          <w:sz w:val="24"/>
          <w:szCs w:val="24"/>
        </w:rPr>
        <w:t>entajas y beneficios de la formalización, charlas sobre los servicios de Promipyme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,</w:t>
      </w:r>
      <w:r w:rsidR="0004585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073505" w:rsidRPr="0031024F">
        <w:rPr>
          <w:rFonts w:ascii="Times New Roman" w:hAnsi="Times New Roman"/>
          <w:color w:val="767171"/>
          <w:spacing w:val="20"/>
          <w:sz w:val="24"/>
          <w:szCs w:val="24"/>
        </w:rPr>
        <w:t>así</w:t>
      </w:r>
      <w:r w:rsidR="0004585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como diplomados y otros. </w:t>
      </w:r>
    </w:p>
    <w:p w:rsidR="000F7326" w:rsidRPr="0031024F" w:rsidRDefault="000F7326" w:rsidP="00F57F75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633D6D" w:rsidRPr="0031024F" w:rsidRDefault="002C5124" w:rsidP="00F57F75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lastRenderedPageBreak/>
        <w:t>Notablemente, el 64% d</w:t>
      </w:r>
      <w:r w:rsidR="00073505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los</w:t>
      </w:r>
      <w:r w:rsidR="00073505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beneficiados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son </w:t>
      </w:r>
      <w:r w:rsidR="00C21ACB" w:rsidRPr="0031024F">
        <w:rPr>
          <w:rFonts w:ascii="Times New Roman" w:hAnsi="Times New Roman"/>
          <w:color w:val="767171"/>
          <w:spacing w:val="20"/>
          <w:sz w:val="24"/>
          <w:szCs w:val="24"/>
        </w:rPr>
        <w:t>mujeres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. Además, se ha logrado impactar positivamente diversas regiones, con un 42 % en </w:t>
      </w:r>
      <w:r w:rsidR="00D63280" w:rsidRPr="0031024F">
        <w:rPr>
          <w:rFonts w:ascii="Times New Roman" w:hAnsi="Times New Roman"/>
          <w:color w:val="767171"/>
          <w:spacing w:val="20"/>
          <w:sz w:val="24"/>
          <w:szCs w:val="24"/>
        </w:rPr>
        <w:t>Santo Domingo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,</w:t>
      </w:r>
      <w:r w:rsidR="00D63280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22% </w:t>
      </w:r>
      <w:r w:rsidR="00D63280" w:rsidRPr="0031024F">
        <w:rPr>
          <w:rFonts w:ascii="Times New Roman" w:hAnsi="Times New Roman"/>
          <w:color w:val="767171"/>
          <w:spacing w:val="20"/>
          <w:sz w:val="24"/>
          <w:szCs w:val="24"/>
        </w:rPr>
        <w:t>Zona Norte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, 29%</w:t>
      </w:r>
      <w:r w:rsidR="00D63280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Zona sur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y</w:t>
      </w:r>
      <w:r w:rsidR="00D63280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6% </w:t>
      </w:r>
      <w:r w:rsidR="00D63280" w:rsidRPr="0031024F">
        <w:rPr>
          <w:rFonts w:ascii="Times New Roman" w:hAnsi="Times New Roman"/>
          <w:color w:val="767171"/>
          <w:spacing w:val="20"/>
          <w:sz w:val="24"/>
          <w:szCs w:val="24"/>
        </w:rPr>
        <w:t>Zona Este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  <w:r w:rsidR="00D63280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</w:p>
    <w:p w:rsidR="009D1FDE" w:rsidRPr="00BC4005" w:rsidRDefault="009D1FDE" w:rsidP="00E75807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18"/>
          <w:szCs w:val="24"/>
        </w:rPr>
      </w:pPr>
    </w:p>
    <w:p w:rsidR="00E75807" w:rsidRPr="0031024F" w:rsidRDefault="00C84CCF" w:rsidP="00E75807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El Cuadro No. 6</w:t>
      </w:r>
      <w:r w:rsidR="00E7580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nos muestra el detalle:</w:t>
      </w:r>
    </w:p>
    <w:p w:rsidR="00E75807" w:rsidRPr="00BC4005" w:rsidRDefault="00E75807" w:rsidP="00A57AEC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18"/>
          <w:szCs w:val="24"/>
        </w:rPr>
      </w:pPr>
    </w:p>
    <w:p w:rsidR="00364F38" w:rsidRPr="0031024F" w:rsidRDefault="00F26490" w:rsidP="00A57AEC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Cuadro No.</w:t>
      </w:r>
      <w:r w:rsidR="00C84CCF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6</w:t>
      </w:r>
    </w:p>
    <w:p w:rsidR="00364F38" w:rsidRPr="0031024F" w:rsidRDefault="00364F38" w:rsidP="00A57AEC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 xml:space="preserve">Servicio de Capacitación </w:t>
      </w:r>
    </w:p>
    <w:p w:rsidR="00EC0445" w:rsidRPr="0031024F" w:rsidRDefault="00EC0445" w:rsidP="00EC0445">
      <w:pPr>
        <w:tabs>
          <w:tab w:val="left" w:pos="2981"/>
        </w:tabs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Enero-Diciembre 2023</w:t>
      </w:r>
    </w:p>
    <w:tbl>
      <w:tblPr>
        <w:tblW w:w="889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28"/>
        <w:gridCol w:w="2250"/>
        <w:gridCol w:w="3119"/>
      </w:tblGrid>
      <w:tr w:rsidR="00364F38" w:rsidRPr="0031024F" w:rsidTr="005D76BE">
        <w:trPr>
          <w:trHeight w:val="333"/>
        </w:trPr>
        <w:tc>
          <w:tcPr>
            <w:tcW w:w="3528" w:type="dxa"/>
            <w:shd w:val="clear" w:color="000000" w:fill="C5D9F1"/>
            <w:vAlign w:val="center"/>
            <w:hideMark/>
          </w:tcPr>
          <w:p w:rsidR="00364F38" w:rsidRPr="0031024F" w:rsidRDefault="008B7306" w:rsidP="008D0A6C">
            <w:pPr>
              <w:spacing w:after="0" w:line="36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PROGRAMAS</w:t>
            </w:r>
          </w:p>
        </w:tc>
        <w:tc>
          <w:tcPr>
            <w:tcW w:w="2250" w:type="dxa"/>
            <w:shd w:val="clear" w:color="000000" w:fill="C5D9F1"/>
            <w:vAlign w:val="center"/>
            <w:hideMark/>
          </w:tcPr>
          <w:p w:rsidR="00364F38" w:rsidRPr="0031024F" w:rsidRDefault="00364F38" w:rsidP="008D0A6C">
            <w:pPr>
              <w:spacing w:after="0" w:line="36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BENEFICIARIOS</w:t>
            </w:r>
          </w:p>
        </w:tc>
        <w:tc>
          <w:tcPr>
            <w:tcW w:w="3119" w:type="dxa"/>
            <w:shd w:val="clear" w:color="000000" w:fill="C5D9F1"/>
            <w:vAlign w:val="center"/>
            <w:hideMark/>
          </w:tcPr>
          <w:p w:rsidR="00364F38" w:rsidRPr="0031024F" w:rsidRDefault="003E14E5" w:rsidP="003E14E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</w:rPr>
              <w:t>ACCIONES</w:t>
            </w:r>
          </w:p>
        </w:tc>
      </w:tr>
      <w:tr w:rsidR="00364F38" w:rsidRPr="0031024F" w:rsidTr="005D76BE">
        <w:trPr>
          <w:trHeight w:val="273"/>
        </w:trPr>
        <w:tc>
          <w:tcPr>
            <w:tcW w:w="3528" w:type="dxa"/>
            <w:shd w:val="clear" w:color="auto" w:fill="auto"/>
            <w:vAlign w:val="center"/>
            <w:hideMark/>
          </w:tcPr>
          <w:p w:rsidR="00364F38" w:rsidRPr="0031024F" w:rsidRDefault="008B7306" w:rsidP="005849E6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Desarrollo </w:t>
            </w:r>
            <w:proofErr w:type="spellStart"/>
            <w:r w:rsidR="00014E13">
              <w:rPr>
                <w:rFonts w:ascii="Times New Roman" w:hAnsi="Times New Roman"/>
                <w:color w:val="808080"/>
                <w:sz w:val="24"/>
                <w:szCs w:val="24"/>
              </w:rPr>
              <w:t>Mipymes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364F38" w:rsidRPr="0031024F" w:rsidRDefault="008A10B8" w:rsidP="003E14E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4,558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64F38" w:rsidRPr="0031024F" w:rsidRDefault="008A10B8" w:rsidP="003E14E5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120</w:t>
            </w:r>
          </w:p>
        </w:tc>
      </w:tr>
      <w:tr w:rsidR="00364F38" w:rsidRPr="0031024F" w:rsidTr="005D76BE">
        <w:trPr>
          <w:trHeight w:val="521"/>
        </w:trPr>
        <w:tc>
          <w:tcPr>
            <w:tcW w:w="3528" w:type="dxa"/>
            <w:shd w:val="clear" w:color="auto" w:fill="auto"/>
            <w:vAlign w:val="center"/>
            <w:hideMark/>
          </w:tcPr>
          <w:p w:rsidR="00364F38" w:rsidRPr="0031024F" w:rsidRDefault="008B7306" w:rsidP="005849E6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Medioambiente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364F38" w:rsidRPr="0031024F" w:rsidRDefault="003E14E5" w:rsidP="003E14E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1,291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64F38" w:rsidRPr="0031024F" w:rsidRDefault="003E14E5" w:rsidP="003E14E5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28</w:t>
            </w:r>
          </w:p>
        </w:tc>
      </w:tr>
      <w:tr w:rsidR="00364F38" w:rsidRPr="0031024F" w:rsidTr="005D76BE">
        <w:trPr>
          <w:trHeight w:val="267"/>
        </w:trPr>
        <w:tc>
          <w:tcPr>
            <w:tcW w:w="3528" w:type="dxa"/>
            <w:shd w:val="clear" w:color="auto" w:fill="auto"/>
            <w:vAlign w:val="center"/>
          </w:tcPr>
          <w:p w:rsidR="00364F38" w:rsidRPr="0031024F" w:rsidRDefault="008B7306" w:rsidP="005849E6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Emprendimiento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64F38" w:rsidRPr="0031024F" w:rsidRDefault="003E14E5" w:rsidP="003E14E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3,592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4F38" w:rsidRPr="0031024F" w:rsidRDefault="003E14E5" w:rsidP="003E14E5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23</w:t>
            </w:r>
          </w:p>
        </w:tc>
      </w:tr>
      <w:tr w:rsidR="008C31D4" w:rsidRPr="0031024F" w:rsidTr="005D76BE">
        <w:trPr>
          <w:trHeight w:val="267"/>
        </w:trPr>
        <w:tc>
          <w:tcPr>
            <w:tcW w:w="3528" w:type="dxa"/>
            <w:shd w:val="clear" w:color="auto" w:fill="auto"/>
            <w:vAlign w:val="center"/>
          </w:tcPr>
          <w:p w:rsidR="008C31D4" w:rsidRPr="0031024F" w:rsidRDefault="003E14E5" w:rsidP="005849E6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Formalización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C31D4" w:rsidRPr="0031024F" w:rsidRDefault="003E14E5" w:rsidP="003E14E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59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C31D4" w:rsidRPr="0031024F" w:rsidRDefault="003E14E5" w:rsidP="003E14E5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z w:val="24"/>
                <w:szCs w:val="24"/>
              </w:rPr>
              <w:t>3</w:t>
            </w:r>
          </w:p>
        </w:tc>
      </w:tr>
      <w:tr w:rsidR="003E14E5" w:rsidRPr="0031024F" w:rsidTr="005D76BE">
        <w:trPr>
          <w:trHeight w:val="281"/>
        </w:trPr>
        <w:tc>
          <w:tcPr>
            <w:tcW w:w="3528" w:type="dxa"/>
            <w:shd w:val="clear" w:color="000000" w:fill="C5D9F1"/>
            <w:vAlign w:val="center"/>
            <w:hideMark/>
          </w:tcPr>
          <w:p w:rsidR="003E14E5" w:rsidRPr="0031024F" w:rsidRDefault="003E14E5" w:rsidP="005849E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TOTAL</w:t>
            </w:r>
          </w:p>
        </w:tc>
        <w:tc>
          <w:tcPr>
            <w:tcW w:w="2250" w:type="dxa"/>
            <w:shd w:val="clear" w:color="000000" w:fill="C5D9F1"/>
            <w:vAlign w:val="center"/>
          </w:tcPr>
          <w:p w:rsidR="003E14E5" w:rsidRPr="0031024F" w:rsidRDefault="003E14E5" w:rsidP="008A10B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9,</w:t>
            </w:r>
            <w:r w:rsidR="008A10B8"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500</w:t>
            </w:r>
          </w:p>
        </w:tc>
        <w:tc>
          <w:tcPr>
            <w:tcW w:w="3119" w:type="dxa"/>
            <w:shd w:val="clear" w:color="000000" w:fill="C5D9F1"/>
            <w:vAlign w:val="center"/>
            <w:hideMark/>
          </w:tcPr>
          <w:p w:rsidR="003E14E5" w:rsidRPr="0031024F" w:rsidRDefault="008A10B8" w:rsidP="005849E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</w:rPr>
              <w:t>174</w:t>
            </w:r>
          </w:p>
        </w:tc>
      </w:tr>
    </w:tbl>
    <w:p w:rsidR="0064659C" w:rsidRPr="0031024F" w:rsidRDefault="00364F38" w:rsidP="00E75807">
      <w:pPr>
        <w:spacing w:after="0" w:line="360" w:lineRule="auto"/>
        <w:rPr>
          <w:rFonts w:ascii="Times New Roman" w:hAnsi="Times New Roman"/>
          <w:color w:val="767171"/>
          <w:spacing w:val="20"/>
          <w:sz w:val="16"/>
          <w:szCs w:val="16"/>
        </w:rPr>
      </w:pPr>
      <w:r w:rsidRPr="0031024F">
        <w:rPr>
          <w:rFonts w:ascii="Times New Roman" w:hAnsi="Times New Roman"/>
          <w:color w:val="767171"/>
          <w:spacing w:val="20"/>
          <w:sz w:val="16"/>
          <w:szCs w:val="16"/>
        </w:rPr>
        <w:t>Fuente: Gere</w:t>
      </w:r>
      <w:r w:rsidR="001F3F65">
        <w:rPr>
          <w:rFonts w:ascii="Times New Roman" w:hAnsi="Times New Roman"/>
          <w:color w:val="767171"/>
          <w:spacing w:val="20"/>
          <w:sz w:val="16"/>
          <w:szCs w:val="16"/>
        </w:rPr>
        <w:t>ncia de Capacitación PROMIPYME</w:t>
      </w:r>
    </w:p>
    <w:p w:rsidR="00327F13" w:rsidRPr="0031024F" w:rsidRDefault="00327F13" w:rsidP="00327F13">
      <w:pPr>
        <w:spacing w:after="0" w:line="276" w:lineRule="auto"/>
        <w:jc w:val="center"/>
        <w:rPr>
          <w:rFonts w:ascii="Times New Roman" w:hAnsi="Times New Roman"/>
          <w:color w:val="767171"/>
          <w:spacing w:val="20"/>
          <w:sz w:val="24"/>
          <w:szCs w:val="24"/>
        </w:rPr>
      </w:pPr>
    </w:p>
    <w:tbl>
      <w:tblPr>
        <w:tblW w:w="889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438"/>
        <w:gridCol w:w="3600"/>
        <w:gridCol w:w="1859"/>
      </w:tblGrid>
      <w:tr w:rsidR="00327F13" w:rsidRPr="0031024F" w:rsidTr="00327F13">
        <w:trPr>
          <w:trHeight w:val="333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D9F1"/>
            <w:vAlign w:val="center"/>
            <w:hideMark/>
          </w:tcPr>
          <w:p w:rsidR="00327F13" w:rsidRPr="0031024F" w:rsidRDefault="00327F13">
            <w:pPr>
              <w:spacing w:after="0" w:line="36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TALLERES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D9F1"/>
            <w:vAlign w:val="center"/>
            <w:hideMark/>
          </w:tcPr>
          <w:p w:rsidR="00327F13" w:rsidRPr="0031024F" w:rsidRDefault="00327F13">
            <w:pPr>
              <w:spacing w:after="0" w:line="36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BENEFICIARIOS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D9F1"/>
            <w:vAlign w:val="center"/>
            <w:hideMark/>
          </w:tcPr>
          <w:p w:rsidR="00327F13" w:rsidRPr="0031024F" w:rsidRDefault="00327F13">
            <w:pPr>
              <w:spacing w:after="0" w:line="360" w:lineRule="auto"/>
              <w:rPr>
                <w:rFonts w:ascii="Times New Roman" w:hAnsi="Times New Roman"/>
                <w:b/>
                <w:bCs/>
                <w:color w:val="80808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</w:rPr>
              <w:t>CANTIDAD</w:t>
            </w:r>
          </w:p>
        </w:tc>
      </w:tr>
      <w:tr w:rsidR="00327F13" w:rsidRPr="0031024F" w:rsidTr="00BC4005">
        <w:trPr>
          <w:trHeight w:val="422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Educación Financiera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Microempresarios, emprendedores y asociaciones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8A10B8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78</w:t>
            </w:r>
          </w:p>
        </w:tc>
      </w:tr>
      <w:tr w:rsidR="00327F13" w:rsidRPr="0031024F" w:rsidTr="00BC4005">
        <w:trPr>
          <w:trHeight w:val="530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Diplomado Planificación Estratégica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Microempresarios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8A10B8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16</w:t>
            </w:r>
          </w:p>
        </w:tc>
      </w:tr>
      <w:tr w:rsidR="00327F13" w:rsidRPr="0031024F" w:rsidTr="00327F13">
        <w:trPr>
          <w:trHeight w:val="267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 xml:space="preserve">Importancia de la Contabilidad para </w:t>
            </w:r>
            <w:proofErr w:type="spellStart"/>
            <w:r w:rsidR="00014E13">
              <w:rPr>
                <w:rFonts w:ascii="Times New Roman" w:hAnsi="Times New Roman"/>
                <w:color w:val="808080"/>
              </w:rPr>
              <w:t>Mipymes</w:t>
            </w:r>
            <w:proofErr w:type="spellEnd"/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Microempresarios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</w:t>
            </w:r>
          </w:p>
        </w:tc>
      </w:tr>
      <w:tr w:rsidR="00327F13" w:rsidRPr="0031024F" w:rsidTr="00327F13">
        <w:trPr>
          <w:trHeight w:val="267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Herramienta FODA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Microempresarios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7F13" w:rsidRPr="0031024F" w:rsidRDefault="00185B0B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5</w:t>
            </w:r>
          </w:p>
        </w:tc>
      </w:tr>
      <w:tr w:rsidR="00327F13" w:rsidRPr="0031024F" w:rsidTr="00327F13">
        <w:trPr>
          <w:trHeight w:val="267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 xml:space="preserve">Diplomado Sobre Finanzas y Gestión Administrativa para </w:t>
            </w:r>
            <w:proofErr w:type="spellStart"/>
            <w:r w:rsidR="00014E13">
              <w:rPr>
                <w:rFonts w:ascii="Times New Roman" w:hAnsi="Times New Roman"/>
                <w:color w:val="808080"/>
              </w:rPr>
              <w:t>Mipymes</w:t>
            </w:r>
            <w:proofErr w:type="spellEnd"/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 xml:space="preserve">Miembros de </w:t>
            </w:r>
            <w:proofErr w:type="spellStart"/>
            <w:r w:rsidR="00014E13">
              <w:rPr>
                <w:rFonts w:ascii="Times New Roman" w:hAnsi="Times New Roman"/>
                <w:color w:val="808080"/>
              </w:rPr>
              <w:t>Mipymes</w:t>
            </w:r>
            <w:proofErr w:type="spellEnd"/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4</w:t>
            </w:r>
          </w:p>
        </w:tc>
      </w:tr>
      <w:tr w:rsidR="00327F13" w:rsidRPr="0031024F" w:rsidTr="00327F13">
        <w:trPr>
          <w:trHeight w:val="267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Talleres sobre el Ahorro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Microempresarios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2</w:t>
            </w:r>
          </w:p>
        </w:tc>
      </w:tr>
      <w:tr w:rsidR="00327F13" w:rsidRPr="0031024F" w:rsidTr="00327F13">
        <w:trPr>
          <w:trHeight w:val="267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Taller de Costos para la fijación de precios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Microempresarios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2</w:t>
            </w:r>
          </w:p>
        </w:tc>
      </w:tr>
      <w:tr w:rsidR="00327F13" w:rsidRPr="0031024F" w:rsidTr="00327F13">
        <w:trPr>
          <w:trHeight w:val="267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Taller de Plan de Negocios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Microempresarios, emprendedores y asociaciones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</w:t>
            </w:r>
          </w:p>
        </w:tc>
      </w:tr>
      <w:tr w:rsidR="00327F13" w:rsidRPr="0031024F" w:rsidTr="00327F13">
        <w:trPr>
          <w:trHeight w:val="267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Talleres de emprendimiento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Emprendedores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5</w:t>
            </w:r>
          </w:p>
        </w:tc>
      </w:tr>
      <w:tr w:rsidR="00327F13" w:rsidRPr="0031024F" w:rsidTr="00327F13">
        <w:trPr>
          <w:trHeight w:val="267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Talleres Educación Medioambiental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Microempresarios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4</w:t>
            </w:r>
          </w:p>
        </w:tc>
      </w:tr>
      <w:tr w:rsidR="008A10B8" w:rsidRPr="0031024F" w:rsidTr="00327F13">
        <w:trPr>
          <w:trHeight w:val="267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10B8" w:rsidRPr="0031024F" w:rsidRDefault="008A10B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 xml:space="preserve">Taller Herramienta Digital 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10B8" w:rsidRPr="0031024F" w:rsidRDefault="008860FD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Sede central P</w:t>
            </w:r>
            <w:r w:rsidR="008A10B8" w:rsidRPr="0031024F">
              <w:rPr>
                <w:rFonts w:ascii="Times New Roman" w:hAnsi="Times New Roman"/>
                <w:color w:val="808080"/>
              </w:rPr>
              <w:t xml:space="preserve">romipyme 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10B8" w:rsidRPr="0031024F" w:rsidRDefault="008A10B8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</w:t>
            </w:r>
          </w:p>
        </w:tc>
      </w:tr>
      <w:tr w:rsidR="00327F13" w:rsidRPr="0031024F" w:rsidTr="00327F13">
        <w:trPr>
          <w:trHeight w:val="263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D9F1"/>
            <w:vAlign w:val="center"/>
            <w:hideMark/>
          </w:tcPr>
          <w:p w:rsidR="00327F13" w:rsidRPr="0031024F" w:rsidRDefault="00327F13">
            <w:pPr>
              <w:spacing w:after="0" w:line="36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lastRenderedPageBreak/>
              <w:t>CHARLAS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D9F1"/>
            <w:vAlign w:val="center"/>
            <w:hideMark/>
          </w:tcPr>
          <w:p w:rsidR="00327F13" w:rsidRPr="0031024F" w:rsidRDefault="00327F13">
            <w:pPr>
              <w:spacing w:after="0" w:line="36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BENEFICIARIOS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D9F1"/>
            <w:vAlign w:val="center"/>
            <w:hideMark/>
          </w:tcPr>
          <w:p w:rsidR="00327F13" w:rsidRPr="0031024F" w:rsidRDefault="00327F13">
            <w:pPr>
              <w:spacing w:after="0" w:line="360" w:lineRule="auto"/>
              <w:rPr>
                <w:rFonts w:ascii="Times New Roman" w:hAnsi="Times New Roman"/>
                <w:b/>
                <w:bCs/>
                <w:color w:val="80808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</w:rPr>
              <w:t>CANTIDAD</w:t>
            </w:r>
          </w:p>
        </w:tc>
      </w:tr>
      <w:tr w:rsidR="00327F13" w:rsidRPr="0031024F" w:rsidTr="00327F13">
        <w:trPr>
          <w:trHeight w:val="280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Servicio al Cliente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Microempresarios, emprendedores y asociaciones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2</w:t>
            </w:r>
          </w:p>
        </w:tc>
      </w:tr>
      <w:tr w:rsidR="00327F13" w:rsidRPr="0031024F" w:rsidTr="00327F13">
        <w:trPr>
          <w:trHeight w:val="280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Servicios Promipyme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 xml:space="preserve">Miembros del sector de la </w:t>
            </w:r>
            <w:proofErr w:type="spellStart"/>
            <w:r w:rsidR="00014E13">
              <w:rPr>
                <w:rFonts w:ascii="Times New Roman" w:hAnsi="Times New Roman"/>
                <w:color w:val="808080"/>
              </w:rPr>
              <w:t>Mipymes</w:t>
            </w:r>
            <w:proofErr w:type="spellEnd"/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8</w:t>
            </w:r>
          </w:p>
        </w:tc>
      </w:tr>
      <w:tr w:rsidR="00327F13" w:rsidRPr="0031024F" w:rsidTr="00327F13">
        <w:trPr>
          <w:trHeight w:val="280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Emprendimiento y plan de negocios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Emprendedores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23</w:t>
            </w:r>
          </w:p>
        </w:tc>
      </w:tr>
      <w:tr w:rsidR="00327F13" w:rsidRPr="0031024F" w:rsidTr="00327F13">
        <w:trPr>
          <w:trHeight w:val="280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Educación Ambiental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Microempresarios y estudiantes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19</w:t>
            </w:r>
          </w:p>
        </w:tc>
      </w:tr>
      <w:tr w:rsidR="00327F13" w:rsidRPr="0031024F" w:rsidTr="00327F13">
        <w:trPr>
          <w:trHeight w:val="280"/>
        </w:trPr>
        <w:tc>
          <w:tcPr>
            <w:tcW w:w="3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Formalización de Empresas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Emprendedores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7F13" w:rsidRPr="0031024F" w:rsidRDefault="00327F13">
            <w:pPr>
              <w:spacing w:after="0" w:line="36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3</w:t>
            </w:r>
          </w:p>
        </w:tc>
      </w:tr>
      <w:tr w:rsidR="00327F13" w:rsidRPr="0031024F" w:rsidTr="00327F13">
        <w:trPr>
          <w:trHeight w:val="281"/>
        </w:trPr>
        <w:tc>
          <w:tcPr>
            <w:tcW w:w="70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D9F1"/>
            <w:vAlign w:val="center"/>
            <w:hideMark/>
          </w:tcPr>
          <w:p w:rsidR="00327F13" w:rsidRPr="0031024F" w:rsidRDefault="00327F1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TOTAL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D9F1"/>
            <w:vAlign w:val="center"/>
            <w:hideMark/>
          </w:tcPr>
          <w:p w:rsidR="00327F13" w:rsidRPr="0031024F" w:rsidRDefault="008A10B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</w:rPr>
              <w:t>174</w:t>
            </w:r>
          </w:p>
        </w:tc>
      </w:tr>
    </w:tbl>
    <w:p w:rsidR="00327F13" w:rsidRPr="0031024F" w:rsidRDefault="00327F13" w:rsidP="00327F13">
      <w:pPr>
        <w:spacing w:after="0" w:line="360" w:lineRule="auto"/>
        <w:rPr>
          <w:rFonts w:ascii="Times New Roman" w:hAnsi="Times New Roman"/>
          <w:color w:val="767171"/>
          <w:spacing w:val="20"/>
          <w:sz w:val="16"/>
          <w:szCs w:val="16"/>
        </w:rPr>
      </w:pPr>
      <w:r w:rsidRPr="0031024F">
        <w:rPr>
          <w:rFonts w:ascii="Times New Roman" w:hAnsi="Times New Roman"/>
          <w:color w:val="767171"/>
          <w:spacing w:val="20"/>
          <w:sz w:val="16"/>
          <w:szCs w:val="16"/>
        </w:rPr>
        <w:t>Fuente: Gerencia de Capacitación PROMIPYME</w:t>
      </w:r>
      <w:r w:rsidR="006A4B3F">
        <w:rPr>
          <w:rFonts w:ascii="Times New Roman" w:hAnsi="Times New Roman"/>
          <w:color w:val="767171"/>
          <w:spacing w:val="20"/>
          <w:sz w:val="16"/>
          <w:szCs w:val="16"/>
        </w:rPr>
        <w:t>S</w:t>
      </w:r>
    </w:p>
    <w:p w:rsidR="00327F13" w:rsidRPr="0031024F" w:rsidRDefault="00327F13" w:rsidP="00E75807">
      <w:pPr>
        <w:spacing w:after="0" w:line="360" w:lineRule="auto"/>
        <w:rPr>
          <w:rFonts w:ascii="Times New Roman" w:hAnsi="Times New Roman"/>
          <w:color w:val="767171"/>
          <w:spacing w:val="20"/>
          <w:sz w:val="16"/>
          <w:szCs w:val="16"/>
        </w:rPr>
      </w:pPr>
    </w:p>
    <w:p w:rsidR="00B2201C" w:rsidRPr="0031024F" w:rsidRDefault="004B4F9A" w:rsidP="00F01827">
      <w:pPr>
        <w:keepNext/>
        <w:keepLines/>
        <w:spacing w:after="0" w:line="240" w:lineRule="auto"/>
        <w:ind w:left="567"/>
        <w:outlineLvl w:val="0"/>
        <w:rPr>
          <w:rFonts w:ascii="Times New Roman" w:hAnsi="Times New Roman"/>
          <w:b/>
          <w:color w:val="808080"/>
          <w:sz w:val="28"/>
          <w:szCs w:val="32"/>
          <w:lang w:eastAsia="en-US"/>
        </w:rPr>
      </w:pPr>
      <w:bookmarkStart w:id="99" w:name="_Toc78984012"/>
      <w:bookmarkStart w:id="100" w:name="_Toc124292788"/>
      <w:bookmarkStart w:id="101" w:name="_Toc153810675"/>
      <w:bookmarkStart w:id="102" w:name="_Toc154658632"/>
      <w:bookmarkStart w:id="103" w:name="_Toc155083496"/>
      <w:bookmarkStart w:id="104" w:name="_Toc75854602"/>
      <w:bookmarkStart w:id="105" w:name="_Toc75854635"/>
      <w:r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>3</w:t>
      </w:r>
      <w:r w:rsidR="00B2201C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>.2.</w:t>
      </w:r>
      <w:r w:rsidR="0076412B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>2</w:t>
      </w:r>
      <w:r w:rsidR="00B2201C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 xml:space="preserve"> Servicio de Asesoría y Asistencia Técnica</w:t>
      </w:r>
      <w:bookmarkEnd w:id="99"/>
      <w:bookmarkEnd w:id="100"/>
      <w:bookmarkEnd w:id="101"/>
      <w:bookmarkEnd w:id="102"/>
      <w:bookmarkEnd w:id="103"/>
    </w:p>
    <w:p w:rsidR="00B2201C" w:rsidRPr="0031024F" w:rsidRDefault="00B2201C" w:rsidP="004F4235">
      <w:pPr>
        <w:spacing w:after="0" w:line="360" w:lineRule="auto"/>
        <w:rPr>
          <w:rFonts w:ascii="Times New Roman" w:hAnsi="Times New Roman"/>
          <w:b/>
          <w:color w:val="767171"/>
          <w:spacing w:val="20"/>
          <w:sz w:val="24"/>
          <w:szCs w:val="24"/>
        </w:rPr>
      </w:pPr>
    </w:p>
    <w:p w:rsidR="00B2201C" w:rsidRPr="0031024F" w:rsidRDefault="00EA5DC5" w:rsidP="00E75807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 través del </w:t>
      </w:r>
      <w:r w:rsidR="00E75807" w:rsidRPr="0031024F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="00B2201C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ervicio de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Asesoría y Asistencia Técnica, PROMIPYME pretende implementar estrategias y mecanismos sostenibles para promover y apoyar las iniciativas empresariales y mejorar el desempeño de las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="00F045F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,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con el propósito de alcanzar los estándares del mercado local e internacional. </w:t>
      </w:r>
    </w:p>
    <w:p w:rsidR="007071FE" w:rsidRPr="0031024F" w:rsidRDefault="007071FE" w:rsidP="00E75807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B2201C" w:rsidRPr="0031024F" w:rsidRDefault="00EA5DC5" w:rsidP="00857929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En este sentido</w:t>
      </w:r>
      <w:r w:rsidR="00801F36" w:rsidRPr="0031024F">
        <w:rPr>
          <w:rFonts w:ascii="Times New Roman" w:hAnsi="Times New Roman"/>
          <w:color w:val="767171"/>
          <w:spacing w:val="20"/>
          <w:sz w:val="24"/>
          <w:szCs w:val="24"/>
        </w:rPr>
        <w:t>,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se </w:t>
      </w:r>
      <w:r w:rsidR="00433C55" w:rsidRPr="0031024F">
        <w:rPr>
          <w:rFonts w:ascii="Times New Roman" w:hAnsi="Times New Roman"/>
          <w:color w:val="767171"/>
          <w:spacing w:val="20"/>
          <w:sz w:val="24"/>
          <w:szCs w:val="24"/>
        </w:rPr>
        <w:t>implementaron</w:t>
      </w:r>
      <w:r w:rsidR="002E4C3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actividades que responden al Plan </w:t>
      </w:r>
      <w:r w:rsidR="00E82C78" w:rsidRPr="0031024F">
        <w:rPr>
          <w:rFonts w:ascii="Times New Roman" w:hAnsi="Times New Roman"/>
          <w:color w:val="767171"/>
          <w:spacing w:val="20"/>
          <w:sz w:val="24"/>
          <w:szCs w:val="24"/>
        </w:rPr>
        <w:t>Integral de D</w:t>
      </w:r>
      <w:r w:rsidR="002E4C3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esarrollo de las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="002E4C36" w:rsidRPr="0031024F">
        <w:rPr>
          <w:rFonts w:ascii="Times New Roman" w:hAnsi="Times New Roman"/>
          <w:color w:val="767171"/>
          <w:spacing w:val="20"/>
          <w:sz w:val="24"/>
          <w:szCs w:val="24"/>
        </w:rPr>
        <w:t>, como son:</w:t>
      </w:r>
    </w:p>
    <w:p w:rsidR="00857929" w:rsidRPr="0031024F" w:rsidRDefault="00857929" w:rsidP="00857929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B92732" w:rsidRPr="0031024F" w:rsidRDefault="00BF74A5" w:rsidP="00170D7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R</w:t>
      </w:r>
      <w:r w:rsidR="00B92732" w:rsidRPr="0031024F">
        <w:rPr>
          <w:rFonts w:ascii="Times New Roman" w:hAnsi="Times New Roman"/>
          <w:color w:val="767171"/>
          <w:spacing w:val="20"/>
          <w:sz w:val="24"/>
          <w:szCs w:val="24"/>
        </w:rPr>
        <w:t>ealiza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ción</w:t>
      </w:r>
      <w:r w:rsidR="002F3AC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452AC4" w:rsidRPr="0031024F">
        <w:rPr>
          <w:rFonts w:ascii="Times New Roman" w:hAnsi="Times New Roman"/>
          <w:color w:val="767171"/>
          <w:spacing w:val="20"/>
          <w:sz w:val="24"/>
          <w:szCs w:val="24"/>
        </w:rPr>
        <w:t>1,311</w:t>
      </w:r>
      <w:r w:rsidR="00B9273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9D1FDE">
        <w:rPr>
          <w:rFonts w:ascii="Times New Roman" w:hAnsi="Times New Roman"/>
          <w:color w:val="767171"/>
          <w:spacing w:val="20"/>
          <w:sz w:val="24"/>
          <w:szCs w:val="24"/>
        </w:rPr>
        <w:t>a</w:t>
      </w:r>
      <w:r w:rsidR="00452AC4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cciones de </w:t>
      </w:r>
      <w:r w:rsidR="009D1FDE">
        <w:rPr>
          <w:rFonts w:ascii="Times New Roman" w:hAnsi="Times New Roman"/>
          <w:color w:val="767171"/>
          <w:spacing w:val="20"/>
          <w:sz w:val="24"/>
          <w:szCs w:val="24"/>
        </w:rPr>
        <w:t>a</w:t>
      </w:r>
      <w:r w:rsidR="00B9273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sistencias </w:t>
      </w:r>
      <w:r w:rsidR="009D1FDE">
        <w:rPr>
          <w:rFonts w:ascii="Times New Roman" w:hAnsi="Times New Roman"/>
          <w:color w:val="767171"/>
          <w:spacing w:val="20"/>
          <w:sz w:val="24"/>
          <w:szCs w:val="24"/>
        </w:rPr>
        <w:t>t</w:t>
      </w:r>
      <w:r w:rsidR="00291F5C" w:rsidRPr="0031024F">
        <w:rPr>
          <w:rFonts w:ascii="Times New Roman" w:hAnsi="Times New Roman"/>
          <w:color w:val="767171"/>
          <w:spacing w:val="20"/>
          <w:sz w:val="24"/>
          <w:szCs w:val="24"/>
        </w:rPr>
        <w:t>écnicas</w:t>
      </w:r>
      <w:r w:rsidR="00B9273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relacionadas a </w:t>
      </w:r>
      <w:r w:rsidR="00291F5C" w:rsidRPr="0031024F">
        <w:rPr>
          <w:rFonts w:ascii="Times New Roman" w:hAnsi="Times New Roman"/>
          <w:color w:val="767171"/>
          <w:spacing w:val="20"/>
          <w:sz w:val="24"/>
          <w:szCs w:val="24"/>
        </w:rPr>
        <w:t>diagnósticos</w:t>
      </w:r>
      <w:r w:rsidR="00B9273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="00B9273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del sector industrial y agroindustrial.</w:t>
      </w:r>
    </w:p>
    <w:p w:rsidR="008D0A6C" w:rsidRPr="0031024F" w:rsidRDefault="008D0A6C" w:rsidP="008D0A6C">
      <w:pPr>
        <w:spacing w:after="0" w:line="360" w:lineRule="auto"/>
        <w:ind w:left="720"/>
        <w:jc w:val="both"/>
        <w:rPr>
          <w:rFonts w:ascii="Times New Roman" w:hAnsi="Times New Roman"/>
          <w:color w:val="767171"/>
          <w:spacing w:val="20"/>
          <w:sz w:val="14"/>
          <w:szCs w:val="24"/>
        </w:rPr>
      </w:pPr>
    </w:p>
    <w:p w:rsidR="00C3539A" w:rsidRPr="0031024F" w:rsidRDefault="007748E7" w:rsidP="00170D7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Se llevaron a cabo </w:t>
      </w:r>
      <w:r w:rsidR="00C5369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33 </w:t>
      </w:r>
      <w:r w:rsidR="00F26490" w:rsidRPr="0031024F">
        <w:rPr>
          <w:rFonts w:ascii="Times New Roman" w:hAnsi="Times New Roman"/>
          <w:color w:val="767171"/>
          <w:spacing w:val="20"/>
          <w:sz w:val="24"/>
          <w:szCs w:val="24"/>
        </w:rPr>
        <w:t>a</w:t>
      </w:r>
      <w:r w:rsidR="00C3539A" w:rsidRPr="0031024F">
        <w:rPr>
          <w:rFonts w:ascii="Times New Roman" w:hAnsi="Times New Roman"/>
          <w:color w:val="767171"/>
          <w:spacing w:val="20"/>
          <w:sz w:val="24"/>
          <w:szCs w:val="24"/>
        </w:rPr>
        <w:t>sesorías de  gestión de formalización de empresas.</w:t>
      </w:r>
    </w:p>
    <w:p w:rsidR="008D0A6C" w:rsidRPr="0031024F" w:rsidRDefault="008D0A6C" w:rsidP="008D0A6C">
      <w:pPr>
        <w:spacing w:after="0" w:line="360" w:lineRule="auto"/>
        <w:ind w:left="720"/>
        <w:jc w:val="both"/>
        <w:rPr>
          <w:rFonts w:ascii="Times New Roman" w:hAnsi="Times New Roman"/>
          <w:color w:val="767171"/>
          <w:spacing w:val="20"/>
          <w:sz w:val="16"/>
          <w:szCs w:val="24"/>
        </w:rPr>
      </w:pPr>
    </w:p>
    <w:p w:rsidR="008D0A6C" w:rsidRPr="0031024F" w:rsidRDefault="001D0DEF" w:rsidP="008D0A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En el ámbito de los </w:t>
      </w:r>
      <w:r w:rsidR="002E4C36" w:rsidRPr="0031024F">
        <w:rPr>
          <w:rFonts w:ascii="Times New Roman" w:hAnsi="Times New Roman"/>
          <w:color w:val="767171"/>
          <w:spacing w:val="20"/>
          <w:sz w:val="24"/>
          <w:szCs w:val="24"/>
        </w:rPr>
        <w:t>Comités Consultivos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, actualmente se encuentran 6 en proceso de formación, mientras que un total de 93 ya han sido establecidos y constituidos a nivel nacional. </w:t>
      </w:r>
    </w:p>
    <w:p w:rsidR="007748E7" w:rsidRPr="0031024F" w:rsidRDefault="007748E7" w:rsidP="007748E7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B243A9" w:rsidRPr="0031024F" w:rsidRDefault="00EC6208" w:rsidP="00433C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16"/>
          <w:szCs w:val="24"/>
        </w:rPr>
      </w:pPr>
      <w:r>
        <w:rPr>
          <w:rFonts w:ascii="Times New Roman" w:hAnsi="Times New Roman"/>
          <w:color w:val="767171"/>
          <w:spacing w:val="20"/>
          <w:sz w:val="24"/>
          <w:szCs w:val="24"/>
        </w:rPr>
        <w:t>L</w:t>
      </w:r>
      <w:r w:rsidR="007748E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as </w:t>
      </w:r>
      <w:r w:rsidR="008A5338" w:rsidRPr="0031024F">
        <w:rPr>
          <w:rFonts w:ascii="Times New Roman" w:hAnsi="Times New Roman"/>
          <w:color w:val="767171"/>
          <w:spacing w:val="20"/>
          <w:sz w:val="24"/>
          <w:szCs w:val="24"/>
        </w:rPr>
        <w:t>c</w:t>
      </w:r>
      <w:r w:rsidR="00B92732" w:rsidRPr="0031024F">
        <w:rPr>
          <w:rFonts w:ascii="Times New Roman" w:hAnsi="Times New Roman"/>
          <w:color w:val="767171"/>
          <w:spacing w:val="20"/>
          <w:sz w:val="24"/>
          <w:szCs w:val="24"/>
        </w:rPr>
        <w:t>ooperativas</w:t>
      </w:r>
      <w:r w:rsidR="007748E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767171"/>
          <w:spacing w:val="20"/>
          <w:sz w:val="24"/>
          <w:szCs w:val="24"/>
        </w:rPr>
        <w:t xml:space="preserve">que </w:t>
      </w:r>
      <w:r w:rsidR="007748E7" w:rsidRPr="0031024F">
        <w:rPr>
          <w:rFonts w:ascii="Times New Roman" w:hAnsi="Times New Roman"/>
          <w:color w:val="767171"/>
          <w:spacing w:val="20"/>
          <w:sz w:val="24"/>
          <w:szCs w:val="24"/>
        </w:rPr>
        <w:t>han sido impactadas</w:t>
      </w:r>
      <w:r>
        <w:rPr>
          <w:rFonts w:ascii="Times New Roman" w:hAnsi="Times New Roman"/>
          <w:color w:val="767171"/>
          <w:spacing w:val="20"/>
          <w:sz w:val="24"/>
          <w:szCs w:val="24"/>
        </w:rPr>
        <w:t xml:space="preserve"> son</w:t>
      </w:r>
      <w:r w:rsidR="007748E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76</w:t>
      </w:r>
      <w:r>
        <w:rPr>
          <w:rFonts w:ascii="Times New Roman" w:hAnsi="Times New Roman"/>
          <w:color w:val="767171"/>
          <w:spacing w:val="20"/>
          <w:sz w:val="24"/>
          <w:szCs w:val="24"/>
        </w:rPr>
        <w:t>. De ellas se crearon cuatro nuevas, 18 fueron sometidas a  evaluación, 38 recibieron capacitación y 16 recibieron acompañamiento.</w:t>
      </w:r>
    </w:p>
    <w:p w:rsidR="007748E7" w:rsidRPr="0031024F" w:rsidRDefault="007748E7" w:rsidP="007748E7">
      <w:pPr>
        <w:pStyle w:val="Prrafodelista"/>
        <w:rPr>
          <w:rFonts w:ascii="Times New Roman" w:hAnsi="Times New Roman"/>
          <w:color w:val="767171"/>
          <w:spacing w:val="20"/>
          <w:sz w:val="16"/>
          <w:szCs w:val="24"/>
        </w:rPr>
      </w:pPr>
    </w:p>
    <w:p w:rsidR="007748E7" w:rsidRPr="0031024F" w:rsidRDefault="007748E7" w:rsidP="007748E7">
      <w:pPr>
        <w:spacing w:after="0" w:line="360" w:lineRule="auto"/>
        <w:ind w:left="720"/>
        <w:jc w:val="both"/>
        <w:rPr>
          <w:rFonts w:ascii="Times New Roman" w:hAnsi="Times New Roman"/>
          <w:color w:val="767171"/>
          <w:spacing w:val="20"/>
          <w:sz w:val="16"/>
          <w:szCs w:val="24"/>
        </w:rPr>
      </w:pPr>
    </w:p>
    <w:p w:rsidR="008D0A6C" w:rsidRPr="0031024F" w:rsidRDefault="004B4F9A" w:rsidP="008056C7">
      <w:pPr>
        <w:shd w:val="clear" w:color="auto" w:fill="FFFFFF"/>
        <w:spacing w:after="0" w:line="360" w:lineRule="auto"/>
        <w:ind w:left="1418" w:hanging="878"/>
        <w:jc w:val="both"/>
        <w:rPr>
          <w:rFonts w:ascii="Times New Roman" w:hAnsi="Times New Roman"/>
          <w:b/>
          <w:color w:val="767171"/>
          <w:spacing w:val="20"/>
          <w:sz w:val="28"/>
          <w:szCs w:val="28"/>
        </w:rPr>
      </w:pPr>
      <w:r w:rsidRPr="0031024F">
        <w:rPr>
          <w:rFonts w:ascii="Times New Roman" w:hAnsi="Times New Roman"/>
          <w:b/>
          <w:color w:val="767171"/>
          <w:spacing w:val="20"/>
          <w:sz w:val="28"/>
          <w:szCs w:val="28"/>
        </w:rPr>
        <w:t>3</w:t>
      </w:r>
      <w:r w:rsidR="007D12E4" w:rsidRPr="0031024F">
        <w:rPr>
          <w:rFonts w:ascii="Times New Roman" w:hAnsi="Times New Roman"/>
          <w:b/>
          <w:color w:val="767171"/>
          <w:spacing w:val="20"/>
          <w:sz w:val="28"/>
          <w:szCs w:val="28"/>
        </w:rPr>
        <w:t>.2.</w:t>
      </w:r>
      <w:r w:rsidR="00B243A9" w:rsidRPr="0031024F">
        <w:rPr>
          <w:rFonts w:ascii="Times New Roman" w:hAnsi="Times New Roman"/>
          <w:b/>
          <w:color w:val="767171"/>
          <w:spacing w:val="20"/>
          <w:sz w:val="28"/>
          <w:szCs w:val="28"/>
        </w:rPr>
        <w:t>3</w:t>
      </w:r>
      <w:r w:rsidR="007D12E4" w:rsidRPr="0031024F">
        <w:rPr>
          <w:rFonts w:ascii="Times New Roman" w:hAnsi="Times New Roman"/>
          <w:b/>
          <w:color w:val="767171"/>
          <w:spacing w:val="20"/>
          <w:sz w:val="28"/>
          <w:szCs w:val="28"/>
        </w:rPr>
        <w:t xml:space="preserve"> </w:t>
      </w:r>
      <w:r w:rsidR="008D0A6C" w:rsidRPr="0031024F">
        <w:rPr>
          <w:rFonts w:ascii="Times New Roman" w:hAnsi="Times New Roman"/>
          <w:b/>
          <w:color w:val="767171"/>
          <w:spacing w:val="20"/>
          <w:sz w:val="28"/>
          <w:szCs w:val="28"/>
        </w:rPr>
        <w:t>Cooperación Internacional</w:t>
      </w:r>
    </w:p>
    <w:p w:rsidR="007748E7" w:rsidRPr="0031024F" w:rsidRDefault="007748E7" w:rsidP="008056C7">
      <w:pPr>
        <w:shd w:val="clear" w:color="auto" w:fill="FFFFFF"/>
        <w:spacing w:after="0" w:line="360" w:lineRule="auto"/>
        <w:ind w:left="1418" w:hanging="878"/>
        <w:jc w:val="both"/>
        <w:rPr>
          <w:rFonts w:ascii="Times New Roman" w:hAnsi="Times New Roman"/>
          <w:b/>
          <w:color w:val="767171"/>
          <w:spacing w:val="20"/>
          <w:sz w:val="28"/>
          <w:szCs w:val="28"/>
        </w:rPr>
      </w:pPr>
    </w:p>
    <w:p w:rsidR="004B4F9A" w:rsidRPr="0031024F" w:rsidRDefault="008D5662" w:rsidP="008D5662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En Cooperación Internacional, durante el año 2023, PROMIPYME ha registrado significativos avances en el proceso de validación de indicadores</w:t>
      </w:r>
      <w:r w:rsidR="007748E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junto al MEPYD,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del nuevo Programa de apoyo presupuestario</w:t>
      </w:r>
      <w:r w:rsidR="007748E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la Unión Europea para la </w:t>
      </w:r>
      <w:r w:rsidR="007748E7" w:rsidRPr="0031024F">
        <w:rPr>
          <w:rFonts w:ascii="Times New Roman" w:hAnsi="Times New Roman"/>
          <w:color w:val="767171"/>
          <w:spacing w:val="20"/>
          <w:sz w:val="24"/>
          <w:szCs w:val="24"/>
        </w:rPr>
        <w:t>“T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ransición hacia una economía más verde e inclusiva</w:t>
      </w:r>
      <w:r w:rsidR="007748E7" w:rsidRPr="0031024F">
        <w:rPr>
          <w:rFonts w:ascii="Times New Roman" w:hAnsi="Times New Roman"/>
          <w:color w:val="767171"/>
          <w:spacing w:val="20"/>
          <w:sz w:val="24"/>
          <w:szCs w:val="24"/>
        </w:rPr>
        <w:t>”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  <w:r w:rsidR="007748E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</w:p>
    <w:p w:rsidR="007748E7" w:rsidRPr="0031024F" w:rsidRDefault="007748E7" w:rsidP="007748E7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E21FED" w:rsidRDefault="007748E7" w:rsidP="00DD7876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Actualmente</w:t>
      </w:r>
      <w:r w:rsidR="008D566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,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nos encontramos en la fase de tramitación con  las autoridades de las diferentes instituciones</w:t>
      </w:r>
      <w:r w:rsidR="008D5662" w:rsidRPr="0031024F">
        <w:rPr>
          <w:rFonts w:ascii="Times New Roman" w:hAnsi="Times New Roman"/>
          <w:color w:val="767171"/>
          <w:spacing w:val="20"/>
          <w:sz w:val="24"/>
          <w:szCs w:val="24"/>
        </w:rPr>
        <w:t>, los cuales forman parte integral de las condiciones generales y específicas del convenio de financiamiento</w:t>
      </w:r>
      <w:r w:rsidR="00780FFC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para la firma.</w:t>
      </w:r>
      <w:bookmarkStart w:id="106" w:name="_Toc77581349"/>
      <w:bookmarkStart w:id="107" w:name="_Toc78984013"/>
      <w:bookmarkStart w:id="108" w:name="_Toc124292789"/>
      <w:bookmarkStart w:id="109" w:name="_Toc153810676"/>
      <w:bookmarkStart w:id="110" w:name="_Toc154658633"/>
      <w:bookmarkStart w:id="111" w:name="_Toc155083497"/>
      <w:bookmarkEnd w:id="104"/>
      <w:bookmarkEnd w:id="105"/>
    </w:p>
    <w:p w:rsidR="00224212" w:rsidRDefault="00224212" w:rsidP="00A957E5">
      <w:pPr>
        <w:keepNext/>
        <w:spacing w:after="60" w:line="240" w:lineRule="auto"/>
        <w:outlineLvl w:val="2"/>
        <w:rPr>
          <w:rFonts w:ascii="Times New Roman" w:hAnsi="Times New Roman"/>
          <w:b/>
          <w:color w:val="808080"/>
          <w:sz w:val="28"/>
          <w:szCs w:val="32"/>
          <w:lang w:eastAsia="en-US"/>
        </w:rPr>
      </w:pPr>
    </w:p>
    <w:p w:rsidR="00224212" w:rsidRDefault="00224212" w:rsidP="008860FD">
      <w:pPr>
        <w:spacing w:after="0" w:line="360" w:lineRule="auto"/>
        <w:jc w:val="both"/>
        <w:rPr>
          <w:rFonts w:ascii="Times New Roman" w:hAnsi="Times New Roman"/>
          <w:b/>
          <w:color w:val="808080"/>
          <w:sz w:val="28"/>
          <w:szCs w:val="32"/>
          <w:lang w:eastAsia="en-US"/>
        </w:rPr>
      </w:pPr>
    </w:p>
    <w:p w:rsidR="00DD16D9" w:rsidRPr="00224212" w:rsidRDefault="0082056D" w:rsidP="00224212">
      <w:pPr>
        <w:keepNext/>
        <w:spacing w:after="0" w:line="276" w:lineRule="auto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</w:pPr>
      <w:r w:rsidRPr="00224212">
        <w:rPr>
          <w:rFonts w:ascii="Times New Roman" w:hAnsi="Times New Roman"/>
          <w:b/>
          <w:bCs/>
          <w:color w:val="808080"/>
          <w:sz w:val="28"/>
          <w:szCs w:val="28"/>
        </w:rPr>
        <w:t>IV. RESULTADOS ÁREAS TRANSVERSALES Y DE</w:t>
      </w:r>
      <w:r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 xml:space="preserve"> APOYO</w:t>
      </w:r>
      <w:bookmarkEnd w:id="106"/>
      <w:bookmarkEnd w:id="107"/>
      <w:bookmarkEnd w:id="108"/>
      <w:bookmarkEnd w:id="109"/>
      <w:bookmarkEnd w:id="110"/>
      <w:bookmarkEnd w:id="111"/>
    </w:p>
    <w:p w:rsidR="00A957E5" w:rsidRPr="0031024F" w:rsidRDefault="00A957E5" w:rsidP="00A957E5">
      <w:pPr>
        <w:keepNext/>
        <w:keepLines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color w:val="808080"/>
          <w:sz w:val="28"/>
          <w:szCs w:val="32"/>
          <w:lang w:eastAsia="en-US"/>
        </w:rPr>
      </w:pPr>
    </w:p>
    <w:p w:rsidR="00DD7876" w:rsidRPr="00A957E5" w:rsidRDefault="00AD5907" w:rsidP="00224212">
      <w:pPr>
        <w:keepNext/>
        <w:spacing w:after="0" w:line="276" w:lineRule="auto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112" w:name="_Toc75855663"/>
      <w:bookmarkStart w:id="113" w:name="_Toc77581350"/>
      <w:bookmarkStart w:id="114" w:name="_Toc78984014"/>
      <w:bookmarkStart w:id="115" w:name="_Toc124292790"/>
      <w:bookmarkStart w:id="116" w:name="_Toc153810677"/>
      <w:bookmarkStart w:id="117" w:name="_Toc154658634"/>
      <w:bookmarkStart w:id="118" w:name="_Toc155083498"/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t>4</w:t>
      </w:r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.1 Desempeño </w:t>
      </w:r>
      <w:r w:rsidR="002036AF" w:rsidRPr="0031024F">
        <w:rPr>
          <w:rFonts w:ascii="Times New Roman" w:hAnsi="Times New Roman"/>
          <w:b/>
          <w:bCs/>
          <w:color w:val="808080"/>
          <w:sz w:val="28"/>
          <w:szCs w:val="28"/>
        </w:rPr>
        <w:t>á</w:t>
      </w:r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</w:rPr>
        <w:t>rea Administrativa y Financiera</w:t>
      </w:r>
      <w:bookmarkEnd w:id="112"/>
      <w:bookmarkEnd w:id="113"/>
      <w:bookmarkEnd w:id="114"/>
      <w:bookmarkEnd w:id="115"/>
      <w:bookmarkEnd w:id="116"/>
      <w:bookmarkEnd w:id="117"/>
      <w:bookmarkEnd w:id="118"/>
    </w:p>
    <w:p w:rsidR="00A957E5" w:rsidRDefault="00A957E5" w:rsidP="00A957E5">
      <w:pPr>
        <w:spacing w:after="0" w:line="240" w:lineRule="auto"/>
        <w:ind w:left="567"/>
        <w:rPr>
          <w:rFonts w:ascii="Times New Roman" w:hAnsi="Times New Roman"/>
          <w:b/>
          <w:color w:val="808080"/>
          <w:sz w:val="28"/>
          <w:szCs w:val="28"/>
        </w:rPr>
      </w:pPr>
    </w:p>
    <w:p w:rsidR="00A957E5" w:rsidRPr="00224212" w:rsidRDefault="00A957E5" w:rsidP="00A957E5">
      <w:pPr>
        <w:spacing w:after="0" w:line="240" w:lineRule="auto"/>
        <w:ind w:left="567"/>
        <w:rPr>
          <w:rFonts w:ascii="Times New Roman" w:hAnsi="Times New Roman"/>
          <w:b/>
          <w:color w:val="808080"/>
          <w:sz w:val="8"/>
          <w:szCs w:val="28"/>
        </w:rPr>
      </w:pPr>
    </w:p>
    <w:p w:rsidR="00155CE9" w:rsidRPr="0031024F" w:rsidRDefault="00AD5907" w:rsidP="00A957E5">
      <w:pPr>
        <w:spacing w:after="0" w:line="240" w:lineRule="auto"/>
        <w:ind w:left="567"/>
        <w:rPr>
          <w:rFonts w:ascii="Times New Roman" w:hAnsi="Times New Roman"/>
          <w:b/>
          <w:bCs/>
          <w:color w:val="808080"/>
          <w:sz w:val="28"/>
          <w:szCs w:val="28"/>
        </w:rPr>
      </w:pPr>
      <w:r w:rsidRPr="0031024F">
        <w:rPr>
          <w:rFonts w:ascii="Times New Roman" w:hAnsi="Times New Roman"/>
          <w:b/>
          <w:color w:val="808080"/>
          <w:sz w:val="28"/>
          <w:szCs w:val="28"/>
        </w:rPr>
        <w:t>4</w:t>
      </w:r>
      <w:r w:rsidR="00155CE9" w:rsidRPr="0031024F">
        <w:rPr>
          <w:rFonts w:ascii="Times New Roman" w:hAnsi="Times New Roman"/>
          <w:b/>
          <w:color w:val="808080"/>
          <w:sz w:val="28"/>
          <w:szCs w:val="28"/>
        </w:rPr>
        <w:t>.</w:t>
      </w:r>
      <w:r w:rsidR="00155CE9" w:rsidRPr="0031024F">
        <w:rPr>
          <w:rFonts w:ascii="Times New Roman" w:hAnsi="Times New Roman"/>
          <w:b/>
          <w:bCs/>
          <w:color w:val="808080"/>
          <w:sz w:val="28"/>
          <w:szCs w:val="28"/>
        </w:rPr>
        <w:t>1.1 Ingresos</w:t>
      </w:r>
    </w:p>
    <w:p w:rsidR="00155CE9" w:rsidRPr="0031024F" w:rsidRDefault="00155CE9" w:rsidP="00F01827">
      <w:pPr>
        <w:spacing w:after="0" w:line="276" w:lineRule="auto"/>
      </w:pPr>
    </w:p>
    <w:p w:rsidR="008D0A6C" w:rsidRPr="00BC4005" w:rsidRDefault="00923808" w:rsidP="00BC4005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Los ingresos recibidos en el per</w:t>
      </w:r>
      <w:r w:rsidR="00E0567F" w:rsidRPr="0031024F">
        <w:rPr>
          <w:rFonts w:ascii="Times New Roman" w:hAnsi="Times New Roman"/>
          <w:color w:val="767171"/>
          <w:spacing w:val="20"/>
          <w:sz w:val="24"/>
          <w:szCs w:val="24"/>
        </w:rPr>
        <w:t>í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odo enero-</w:t>
      </w:r>
      <w:r w:rsidR="0064755C" w:rsidRPr="0031024F">
        <w:rPr>
          <w:rFonts w:ascii="Times New Roman" w:hAnsi="Times New Roman"/>
          <w:color w:val="767171"/>
          <w:spacing w:val="20"/>
          <w:sz w:val="24"/>
          <w:szCs w:val="24"/>
        </w:rPr>
        <w:t>diciembre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202</w:t>
      </w:r>
      <w:r w:rsidR="00233C02" w:rsidRPr="0031024F">
        <w:rPr>
          <w:rFonts w:ascii="Times New Roman" w:hAnsi="Times New Roman"/>
          <w:color w:val="767171"/>
          <w:spacing w:val="20"/>
          <w:sz w:val="24"/>
          <w:szCs w:val="24"/>
        </w:rPr>
        <w:t>3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, ascendieron a la suma de RD$</w:t>
      </w:r>
      <w:r w:rsidR="0064755C" w:rsidRPr="0031024F">
        <w:rPr>
          <w:rFonts w:ascii="Times New Roman" w:hAnsi="Times New Roman"/>
          <w:color w:val="767171"/>
          <w:spacing w:val="20"/>
          <w:sz w:val="24"/>
          <w:szCs w:val="24"/>
        </w:rPr>
        <w:t>1</w:t>
      </w:r>
      <w:proofErr w:type="gramStart"/>
      <w:r w:rsidR="0064755C" w:rsidRPr="0031024F">
        <w:rPr>
          <w:rFonts w:ascii="Times New Roman" w:hAnsi="Times New Roman"/>
          <w:color w:val="767171"/>
          <w:spacing w:val="20"/>
          <w:sz w:val="24"/>
          <w:szCs w:val="24"/>
        </w:rPr>
        <w:t>,</w:t>
      </w:r>
      <w:r w:rsidR="00233C02" w:rsidRPr="0031024F">
        <w:rPr>
          <w:rFonts w:ascii="Times New Roman" w:hAnsi="Times New Roman"/>
          <w:color w:val="767171"/>
          <w:spacing w:val="20"/>
          <w:sz w:val="24"/>
          <w:szCs w:val="24"/>
        </w:rPr>
        <w:t>432</w:t>
      </w:r>
      <w:r w:rsidR="0064755C" w:rsidRPr="0031024F">
        <w:rPr>
          <w:rFonts w:ascii="Times New Roman" w:hAnsi="Times New Roman"/>
          <w:color w:val="767171"/>
          <w:spacing w:val="20"/>
          <w:sz w:val="24"/>
          <w:szCs w:val="24"/>
        </w:rPr>
        <w:t>,</w:t>
      </w:r>
      <w:r w:rsidR="00233C02" w:rsidRPr="0031024F">
        <w:rPr>
          <w:rFonts w:ascii="Times New Roman" w:hAnsi="Times New Roman"/>
          <w:color w:val="767171"/>
          <w:spacing w:val="20"/>
          <w:sz w:val="24"/>
          <w:szCs w:val="24"/>
        </w:rPr>
        <w:t>015</w:t>
      </w:r>
      <w:r w:rsidR="0064755C" w:rsidRPr="0031024F">
        <w:rPr>
          <w:rFonts w:ascii="Times New Roman" w:hAnsi="Times New Roman"/>
          <w:color w:val="767171"/>
          <w:spacing w:val="20"/>
          <w:sz w:val="24"/>
          <w:szCs w:val="24"/>
        </w:rPr>
        <w:t>,</w:t>
      </w:r>
      <w:r w:rsidR="00233C02" w:rsidRPr="0031024F">
        <w:rPr>
          <w:rFonts w:ascii="Times New Roman" w:hAnsi="Times New Roman"/>
          <w:color w:val="767171"/>
          <w:spacing w:val="20"/>
          <w:sz w:val="24"/>
          <w:szCs w:val="24"/>
        </w:rPr>
        <w:t>292</w:t>
      </w:r>
      <w:r w:rsidR="0064755C"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  <w:r w:rsidR="00233C02" w:rsidRPr="0031024F">
        <w:rPr>
          <w:rFonts w:ascii="Times New Roman" w:hAnsi="Times New Roman"/>
          <w:color w:val="767171"/>
          <w:spacing w:val="20"/>
          <w:sz w:val="24"/>
          <w:szCs w:val="24"/>
        </w:rPr>
        <w:t>42</w:t>
      </w:r>
      <w:proofErr w:type="gramEnd"/>
      <w:r w:rsidR="0064755C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por concepto de: Fondo 100</w:t>
      </w:r>
      <w:r w:rsidR="00F273B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(Gobierno)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, Intereses de Préstamos, Inter</w:t>
      </w:r>
      <w:r w:rsidR="009A5BD9" w:rsidRPr="0031024F">
        <w:rPr>
          <w:rFonts w:ascii="Times New Roman" w:hAnsi="Times New Roman"/>
          <w:color w:val="767171"/>
          <w:spacing w:val="20"/>
          <w:sz w:val="24"/>
          <w:szCs w:val="24"/>
        </w:rPr>
        <w:t>eses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 Certificados y Otros Ingresos.</w:t>
      </w:r>
      <w:r w:rsidR="00893EB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Como vemos en el siguiente cuadro:</w:t>
      </w:r>
    </w:p>
    <w:p w:rsidR="00903081" w:rsidRPr="0031024F" w:rsidRDefault="00903081" w:rsidP="00F01827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lastRenderedPageBreak/>
        <w:t>Cuadro No.</w:t>
      </w:r>
      <w:r w:rsidR="00F26490"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7</w:t>
      </w:r>
    </w:p>
    <w:p w:rsidR="00903081" w:rsidRPr="0031024F" w:rsidRDefault="00903081" w:rsidP="00F01827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 xml:space="preserve">Ingresos Recibidos </w:t>
      </w:r>
    </w:p>
    <w:p w:rsidR="00EC0445" w:rsidRPr="0031024F" w:rsidRDefault="00EC0445" w:rsidP="00EC0445">
      <w:pPr>
        <w:tabs>
          <w:tab w:val="left" w:pos="2981"/>
        </w:tabs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Enero-Diciembre 2023</w:t>
      </w:r>
    </w:p>
    <w:p w:rsidR="00903081" w:rsidRPr="0031024F" w:rsidRDefault="00903081" w:rsidP="004F4235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A6A6A6"/>
          <w:sz w:val="16"/>
          <w:szCs w:val="16"/>
        </w:rPr>
      </w:pPr>
    </w:p>
    <w:tbl>
      <w:tblPr>
        <w:tblW w:w="79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5"/>
        <w:gridCol w:w="2430"/>
        <w:gridCol w:w="1710"/>
      </w:tblGrid>
      <w:tr w:rsidR="00233C02" w:rsidRPr="0031024F" w:rsidTr="002036AF">
        <w:trPr>
          <w:trHeight w:val="308"/>
        </w:trPr>
        <w:tc>
          <w:tcPr>
            <w:tcW w:w="3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B8CCE4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eastAsia="es-DO"/>
              </w:rPr>
              <w:t xml:space="preserve">DESCRIPCIÓN </w:t>
            </w:r>
          </w:p>
        </w:tc>
        <w:tc>
          <w:tcPr>
            <w:tcW w:w="24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B8CCE4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eastAsia="es-DO"/>
              </w:rPr>
              <w:t xml:space="preserve">VALORES EN </w:t>
            </w:r>
          </w:p>
        </w:tc>
        <w:tc>
          <w:tcPr>
            <w:tcW w:w="17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B8CCE4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eastAsia="es-DO"/>
              </w:rPr>
              <w:t>%</w:t>
            </w:r>
          </w:p>
        </w:tc>
      </w:tr>
      <w:tr w:rsidR="00233C02" w:rsidRPr="0031024F" w:rsidTr="002036AF">
        <w:trPr>
          <w:trHeight w:val="308"/>
        </w:trPr>
        <w:tc>
          <w:tcPr>
            <w:tcW w:w="37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Asignación Presupuestaria Fondo 100</w:t>
            </w:r>
            <w:r w:rsidR="002036AF"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 xml:space="preserve"> (Gobierno)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 xml:space="preserve">                          255,482,735.00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17.84%</w:t>
            </w:r>
          </w:p>
        </w:tc>
      </w:tr>
      <w:tr w:rsidR="00233C02" w:rsidRPr="0031024F" w:rsidTr="002036AF">
        <w:trPr>
          <w:trHeight w:val="308"/>
        </w:trPr>
        <w:tc>
          <w:tcPr>
            <w:tcW w:w="37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Ingresos por Intereses Préstamos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 xml:space="preserve">                          998,851,990.78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69.75%</w:t>
            </w:r>
          </w:p>
        </w:tc>
      </w:tr>
      <w:tr w:rsidR="00233C02" w:rsidRPr="0031024F" w:rsidTr="002036AF">
        <w:trPr>
          <w:trHeight w:val="308"/>
        </w:trPr>
        <w:tc>
          <w:tcPr>
            <w:tcW w:w="37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Ingresos por Intereses Certificados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 xml:space="preserve">                            58,818,560.20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4.11%</w:t>
            </w:r>
          </w:p>
        </w:tc>
      </w:tr>
      <w:tr w:rsidR="00233C02" w:rsidRPr="0031024F" w:rsidTr="002036AF">
        <w:trPr>
          <w:trHeight w:val="308"/>
        </w:trPr>
        <w:tc>
          <w:tcPr>
            <w:tcW w:w="37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 xml:space="preserve">Otros Ingresos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 xml:space="preserve">                          118,862,006.44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8.30%</w:t>
            </w:r>
          </w:p>
        </w:tc>
      </w:tr>
      <w:tr w:rsidR="00233C02" w:rsidRPr="0031024F" w:rsidTr="002036AF">
        <w:trPr>
          <w:trHeight w:val="308"/>
        </w:trPr>
        <w:tc>
          <w:tcPr>
            <w:tcW w:w="37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B8CCE4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  <w:t>TOTAL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B8CCE4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  <w:t>1,432,015,292.42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B8CCE4"/>
            <w:noWrap/>
            <w:vAlign w:val="center"/>
            <w:hideMark/>
          </w:tcPr>
          <w:p w:rsidR="00233C02" w:rsidRPr="0031024F" w:rsidRDefault="00233C02" w:rsidP="00233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  <w:t>100.00%</w:t>
            </w:r>
          </w:p>
        </w:tc>
      </w:tr>
    </w:tbl>
    <w:p w:rsidR="0047253A" w:rsidRPr="0031024F" w:rsidRDefault="00FD63BD" w:rsidP="008056C7">
      <w:pPr>
        <w:spacing w:after="0" w:line="360" w:lineRule="auto"/>
        <w:rPr>
          <w:rFonts w:ascii="Times New Roman" w:hAnsi="Times New Roman"/>
          <w:color w:val="767171"/>
          <w:spacing w:val="20"/>
          <w:sz w:val="16"/>
          <w:szCs w:val="16"/>
        </w:rPr>
      </w:pPr>
      <w:r w:rsidRPr="0031024F">
        <w:rPr>
          <w:rFonts w:ascii="Times New Roman" w:hAnsi="Times New Roman"/>
          <w:color w:val="767171"/>
          <w:spacing w:val="20"/>
          <w:sz w:val="16"/>
          <w:szCs w:val="16"/>
        </w:rPr>
        <w:t xml:space="preserve">Fuente: </w:t>
      </w:r>
      <w:r w:rsidR="002036AF" w:rsidRPr="0031024F">
        <w:rPr>
          <w:rFonts w:ascii="Times New Roman" w:hAnsi="Times New Roman"/>
          <w:color w:val="767171"/>
          <w:spacing w:val="20"/>
          <w:sz w:val="16"/>
          <w:szCs w:val="16"/>
        </w:rPr>
        <w:t xml:space="preserve">Dirección </w:t>
      </w:r>
      <w:r w:rsidR="00B243A9" w:rsidRPr="0031024F">
        <w:rPr>
          <w:rFonts w:ascii="Times New Roman" w:hAnsi="Times New Roman"/>
          <w:color w:val="767171"/>
          <w:spacing w:val="20"/>
          <w:sz w:val="16"/>
          <w:szCs w:val="16"/>
        </w:rPr>
        <w:t xml:space="preserve">de </w:t>
      </w:r>
      <w:r w:rsidR="002036AF" w:rsidRPr="0031024F">
        <w:rPr>
          <w:rFonts w:ascii="Times New Roman" w:hAnsi="Times New Roman"/>
          <w:color w:val="767171"/>
          <w:spacing w:val="20"/>
          <w:sz w:val="16"/>
          <w:szCs w:val="16"/>
        </w:rPr>
        <w:t>Finanzas</w:t>
      </w:r>
    </w:p>
    <w:p w:rsidR="00A957E5" w:rsidRPr="00BC4005" w:rsidRDefault="00A957E5" w:rsidP="00F01827">
      <w:pPr>
        <w:spacing w:after="0" w:line="276" w:lineRule="auto"/>
        <w:ind w:left="567"/>
        <w:rPr>
          <w:rFonts w:ascii="Times New Roman" w:hAnsi="Times New Roman"/>
          <w:b/>
          <w:color w:val="808080"/>
          <w:szCs w:val="28"/>
        </w:rPr>
      </w:pPr>
    </w:p>
    <w:p w:rsidR="00155CE9" w:rsidRPr="0031024F" w:rsidRDefault="00AD5907" w:rsidP="00F01827">
      <w:pPr>
        <w:spacing w:after="0" w:line="276" w:lineRule="auto"/>
        <w:ind w:left="567"/>
        <w:rPr>
          <w:rFonts w:ascii="Times New Roman" w:hAnsi="Times New Roman"/>
          <w:b/>
          <w:color w:val="808080"/>
          <w:sz w:val="28"/>
          <w:szCs w:val="28"/>
        </w:rPr>
      </w:pPr>
      <w:r w:rsidRPr="0031024F">
        <w:rPr>
          <w:rFonts w:ascii="Times New Roman" w:hAnsi="Times New Roman"/>
          <w:b/>
          <w:color w:val="808080"/>
          <w:sz w:val="28"/>
          <w:szCs w:val="28"/>
        </w:rPr>
        <w:t>4</w:t>
      </w:r>
      <w:r w:rsidR="00155CE9" w:rsidRPr="0031024F">
        <w:rPr>
          <w:rFonts w:ascii="Times New Roman" w:hAnsi="Times New Roman"/>
          <w:b/>
          <w:color w:val="808080"/>
          <w:sz w:val="28"/>
          <w:szCs w:val="28"/>
        </w:rPr>
        <w:t>.1.2 Gastos</w:t>
      </w:r>
    </w:p>
    <w:p w:rsidR="00E0567F" w:rsidRPr="0031024F" w:rsidRDefault="00E0567F" w:rsidP="00F01827">
      <w:pPr>
        <w:spacing w:after="0" w:line="276" w:lineRule="auto"/>
        <w:ind w:left="284"/>
        <w:rPr>
          <w:rFonts w:ascii="Times New Roman" w:hAnsi="Times New Roman"/>
          <w:b/>
          <w:color w:val="808080"/>
          <w:sz w:val="24"/>
          <w:szCs w:val="24"/>
        </w:rPr>
      </w:pPr>
    </w:p>
    <w:p w:rsidR="00F26490" w:rsidRPr="0031024F" w:rsidRDefault="008F0B3F" w:rsidP="00523EE5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bookmarkStart w:id="119" w:name="_Toc75855664"/>
      <w:bookmarkStart w:id="120" w:name="_Toc77581351"/>
      <w:bookmarkStart w:id="121" w:name="_Toc78984015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Los Gastos Operacionales y de Capital  </w:t>
      </w:r>
      <w:r w:rsidR="004A682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correspondientes al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202</w:t>
      </w:r>
      <w:r w:rsidR="004A6826" w:rsidRPr="0031024F">
        <w:rPr>
          <w:rFonts w:ascii="Times New Roman" w:hAnsi="Times New Roman"/>
          <w:color w:val="767171"/>
          <w:spacing w:val="20"/>
          <w:sz w:val="24"/>
          <w:szCs w:val="24"/>
        </w:rPr>
        <w:t>3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suman un total de RD$</w:t>
      </w:r>
      <w:r w:rsidR="00EA3588" w:rsidRPr="0031024F">
        <w:rPr>
          <w:rFonts w:ascii="Times New Roman" w:hAnsi="Times New Roman"/>
          <w:color w:val="767171"/>
          <w:spacing w:val="20"/>
          <w:sz w:val="24"/>
          <w:szCs w:val="24"/>
        </w:rPr>
        <w:t>1,</w:t>
      </w:r>
      <w:r w:rsidR="004A6826" w:rsidRPr="0031024F">
        <w:rPr>
          <w:rFonts w:ascii="Times New Roman" w:hAnsi="Times New Roman"/>
          <w:color w:val="767171"/>
          <w:spacing w:val="20"/>
          <w:sz w:val="24"/>
          <w:szCs w:val="24"/>
        </w:rPr>
        <w:t>311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,</w:t>
      </w:r>
      <w:r w:rsidR="004A6826" w:rsidRPr="0031024F">
        <w:rPr>
          <w:rFonts w:ascii="Times New Roman" w:hAnsi="Times New Roman"/>
          <w:color w:val="767171"/>
          <w:spacing w:val="20"/>
          <w:sz w:val="24"/>
          <w:szCs w:val="24"/>
        </w:rPr>
        <w:t>066,528.30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compuestos por las partidas de </w:t>
      </w:r>
      <w:r w:rsidR="004A6826" w:rsidRPr="0031024F">
        <w:rPr>
          <w:rFonts w:ascii="Times New Roman" w:hAnsi="Times New Roman"/>
          <w:color w:val="767171"/>
          <w:spacing w:val="20"/>
          <w:sz w:val="24"/>
          <w:szCs w:val="24"/>
        </w:rPr>
        <w:t>Remuneraciones y Contribuciones al Personal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, Prestaciones Laborales, Gastos Financieros, </w:t>
      </w:r>
      <w:r w:rsidR="004A6826" w:rsidRPr="0031024F">
        <w:rPr>
          <w:rFonts w:ascii="Times New Roman" w:hAnsi="Times New Roman"/>
          <w:color w:val="767171"/>
          <w:spacing w:val="20"/>
          <w:sz w:val="24"/>
          <w:szCs w:val="24"/>
        </w:rPr>
        <w:t>Aportes a la Seguridad Social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, Gastos Cuentas Incobrables y </w:t>
      </w:r>
      <w:r w:rsidR="004A6826" w:rsidRPr="0031024F">
        <w:rPr>
          <w:rFonts w:ascii="Times New Roman" w:hAnsi="Times New Roman"/>
          <w:color w:val="767171"/>
          <w:spacing w:val="20"/>
          <w:sz w:val="24"/>
          <w:szCs w:val="24"/>
        </w:rPr>
        <w:t>Gastos Generales y Administrativos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, como se presenta en el cuadro siguiente:</w:t>
      </w:r>
    </w:p>
    <w:p w:rsidR="00DD7876" w:rsidRPr="00BC4005" w:rsidRDefault="00DD7876" w:rsidP="00F01827">
      <w:pPr>
        <w:spacing w:after="0" w:line="276" w:lineRule="auto"/>
        <w:jc w:val="center"/>
        <w:rPr>
          <w:rFonts w:ascii="Times New Roman" w:hAnsi="Times New Roman"/>
          <w:color w:val="767171"/>
          <w:spacing w:val="20"/>
          <w:sz w:val="16"/>
          <w:szCs w:val="24"/>
        </w:rPr>
      </w:pPr>
    </w:p>
    <w:p w:rsidR="008F0B3F" w:rsidRPr="00C424C2" w:rsidRDefault="002B07E7" w:rsidP="00F01827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C424C2">
        <w:rPr>
          <w:rFonts w:ascii="Times New Roman" w:hAnsi="Times New Roman"/>
          <w:b/>
          <w:color w:val="767171"/>
          <w:spacing w:val="20"/>
          <w:sz w:val="24"/>
          <w:szCs w:val="24"/>
        </w:rPr>
        <w:t>C</w:t>
      </w:r>
      <w:r w:rsidR="008F0B3F" w:rsidRPr="00C424C2">
        <w:rPr>
          <w:rFonts w:ascii="Times New Roman" w:hAnsi="Times New Roman"/>
          <w:b/>
          <w:color w:val="767171"/>
          <w:spacing w:val="20"/>
          <w:sz w:val="24"/>
          <w:szCs w:val="24"/>
        </w:rPr>
        <w:t>uadro No.</w:t>
      </w:r>
      <w:r w:rsidR="00F26490" w:rsidRPr="00C424C2">
        <w:rPr>
          <w:rFonts w:ascii="Times New Roman" w:hAnsi="Times New Roman"/>
          <w:b/>
          <w:color w:val="767171"/>
          <w:spacing w:val="20"/>
          <w:sz w:val="24"/>
          <w:szCs w:val="24"/>
        </w:rPr>
        <w:t>8</w:t>
      </w:r>
    </w:p>
    <w:p w:rsidR="008F0B3F" w:rsidRPr="00C424C2" w:rsidRDefault="002036AF" w:rsidP="00F01827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C424C2">
        <w:rPr>
          <w:rFonts w:ascii="Times New Roman" w:hAnsi="Times New Roman"/>
          <w:b/>
          <w:color w:val="767171"/>
          <w:spacing w:val="20"/>
          <w:sz w:val="24"/>
          <w:szCs w:val="24"/>
        </w:rPr>
        <w:t>Distribución del</w:t>
      </w:r>
      <w:r w:rsidR="008F0B3F" w:rsidRPr="00C424C2">
        <w:rPr>
          <w:rFonts w:ascii="Times New Roman" w:hAnsi="Times New Roman"/>
          <w:b/>
          <w:color w:val="767171"/>
          <w:spacing w:val="20"/>
          <w:sz w:val="24"/>
          <w:szCs w:val="24"/>
        </w:rPr>
        <w:t xml:space="preserve"> Gastos</w:t>
      </w:r>
    </w:p>
    <w:p w:rsidR="00EC0445" w:rsidRPr="00C424C2" w:rsidRDefault="00EC0445" w:rsidP="00EC0445">
      <w:pPr>
        <w:tabs>
          <w:tab w:val="left" w:pos="2981"/>
        </w:tabs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C424C2">
        <w:rPr>
          <w:rFonts w:ascii="Times New Roman" w:hAnsi="Times New Roman"/>
          <w:b/>
          <w:color w:val="767171"/>
          <w:spacing w:val="20"/>
          <w:sz w:val="24"/>
          <w:szCs w:val="24"/>
        </w:rPr>
        <w:t>Enero-Diciembre 2023</w:t>
      </w:r>
    </w:p>
    <w:p w:rsidR="00EC0445" w:rsidRPr="00BC4005" w:rsidRDefault="00EC0445" w:rsidP="00EC0445">
      <w:pPr>
        <w:tabs>
          <w:tab w:val="left" w:pos="2981"/>
        </w:tabs>
        <w:spacing w:after="0" w:line="276" w:lineRule="auto"/>
        <w:jc w:val="center"/>
        <w:rPr>
          <w:rFonts w:ascii="Times New Roman" w:hAnsi="Times New Roman"/>
          <w:color w:val="767171"/>
          <w:spacing w:val="20"/>
          <w:sz w:val="20"/>
          <w:szCs w:val="24"/>
        </w:rPr>
      </w:pPr>
    </w:p>
    <w:tbl>
      <w:tblPr>
        <w:tblW w:w="79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5"/>
        <w:gridCol w:w="2520"/>
        <w:gridCol w:w="1620"/>
      </w:tblGrid>
      <w:tr w:rsidR="004A6826" w:rsidRPr="0031024F" w:rsidTr="005849E6">
        <w:trPr>
          <w:trHeight w:val="330"/>
        </w:trPr>
        <w:tc>
          <w:tcPr>
            <w:tcW w:w="3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B8CCE4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  <w:t>DESCRIPCIÓN</w:t>
            </w: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B8CCE4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  <w:t>VALORES EN RD$</w:t>
            </w:r>
          </w:p>
        </w:tc>
        <w:tc>
          <w:tcPr>
            <w:tcW w:w="16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B8CCE4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  <w:t>%</w:t>
            </w:r>
          </w:p>
        </w:tc>
      </w:tr>
      <w:tr w:rsidR="004A6826" w:rsidRPr="0031024F" w:rsidTr="005849E6">
        <w:trPr>
          <w:trHeight w:val="330"/>
        </w:trPr>
        <w:tc>
          <w:tcPr>
            <w:tcW w:w="37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Remuneraciones y Contribuciones al Personal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jc w:val="right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743,117,888.11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56.68%</w:t>
            </w:r>
          </w:p>
        </w:tc>
      </w:tr>
      <w:tr w:rsidR="004A6826" w:rsidRPr="0031024F" w:rsidTr="005849E6">
        <w:trPr>
          <w:trHeight w:val="330"/>
        </w:trPr>
        <w:tc>
          <w:tcPr>
            <w:tcW w:w="37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Prestaciones Laborales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jc w:val="right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34,399,268.81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2.62%</w:t>
            </w:r>
          </w:p>
        </w:tc>
      </w:tr>
      <w:tr w:rsidR="004A6826" w:rsidRPr="0031024F" w:rsidTr="005849E6">
        <w:trPr>
          <w:trHeight w:val="330"/>
        </w:trPr>
        <w:tc>
          <w:tcPr>
            <w:tcW w:w="37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Gastos Financieros (Intermediación Bancaria)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jc w:val="right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255,944,021.57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19.52%</w:t>
            </w:r>
          </w:p>
        </w:tc>
      </w:tr>
      <w:tr w:rsidR="004A6826" w:rsidRPr="0031024F" w:rsidTr="005849E6">
        <w:trPr>
          <w:trHeight w:val="330"/>
        </w:trPr>
        <w:tc>
          <w:tcPr>
            <w:tcW w:w="37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Aportes a la Seguridad Social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jc w:val="right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80,049,591.99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6.11%</w:t>
            </w:r>
          </w:p>
        </w:tc>
      </w:tr>
      <w:tr w:rsidR="004A6826" w:rsidRPr="0031024F" w:rsidTr="005849E6">
        <w:trPr>
          <w:trHeight w:val="330"/>
        </w:trPr>
        <w:tc>
          <w:tcPr>
            <w:tcW w:w="37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Gastos Generales y Administrativos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jc w:val="right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197,555,757.82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color w:val="767171"/>
                <w:sz w:val="24"/>
                <w:szCs w:val="24"/>
                <w:lang w:eastAsia="es-DO"/>
              </w:rPr>
              <w:t>15.07%</w:t>
            </w:r>
          </w:p>
        </w:tc>
      </w:tr>
      <w:tr w:rsidR="004A6826" w:rsidRPr="0031024F" w:rsidTr="005849E6">
        <w:trPr>
          <w:trHeight w:val="330"/>
        </w:trPr>
        <w:tc>
          <w:tcPr>
            <w:tcW w:w="37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B8CCE4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  <w:t>Total de Gastos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B8CCE4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  <w:t>1,311,066,528.30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B8CCE4"/>
            <w:noWrap/>
            <w:vAlign w:val="center"/>
            <w:hideMark/>
          </w:tcPr>
          <w:p w:rsidR="004A6826" w:rsidRPr="0031024F" w:rsidRDefault="004A6826" w:rsidP="004A6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</w:pPr>
            <w:r w:rsidRPr="0031024F">
              <w:rPr>
                <w:rFonts w:ascii="Times New Roman" w:hAnsi="Times New Roman"/>
                <w:b/>
                <w:bCs/>
                <w:color w:val="767171"/>
                <w:sz w:val="24"/>
                <w:szCs w:val="24"/>
                <w:lang w:eastAsia="es-DO"/>
              </w:rPr>
              <w:t>100.00%</w:t>
            </w:r>
          </w:p>
        </w:tc>
      </w:tr>
    </w:tbl>
    <w:p w:rsidR="00A57AEC" w:rsidRPr="00BC4005" w:rsidRDefault="002036AF" w:rsidP="00BC4005">
      <w:pPr>
        <w:spacing w:after="0" w:line="360" w:lineRule="auto"/>
        <w:rPr>
          <w:rFonts w:ascii="Times New Roman" w:hAnsi="Times New Roman"/>
          <w:color w:val="767171"/>
          <w:spacing w:val="20"/>
          <w:sz w:val="16"/>
          <w:szCs w:val="16"/>
        </w:rPr>
      </w:pPr>
      <w:r w:rsidRPr="0031024F">
        <w:rPr>
          <w:rFonts w:ascii="Times New Roman" w:hAnsi="Times New Roman"/>
          <w:color w:val="767171"/>
          <w:spacing w:val="20"/>
          <w:sz w:val="16"/>
          <w:szCs w:val="16"/>
        </w:rPr>
        <w:t>Fuente: Dirección de Finanzas</w:t>
      </w:r>
    </w:p>
    <w:p w:rsidR="00A57AEC" w:rsidRPr="0031024F" w:rsidRDefault="00A57AEC" w:rsidP="00F01827">
      <w:pPr>
        <w:spacing w:after="0" w:line="276" w:lineRule="auto"/>
        <w:rPr>
          <w:rFonts w:ascii="Times New Roman" w:hAnsi="Times New Roman"/>
          <w:color w:val="767171"/>
          <w:spacing w:val="20"/>
          <w:sz w:val="10"/>
          <w:szCs w:val="10"/>
        </w:rPr>
      </w:pPr>
    </w:p>
    <w:p w:rsidR="00A57AEC" w:rsidRPr="0031024F" w:rsidRDefault="00A57AEC" w:rsidP="00F01827">
      <w:pPr>
        <w:spacing w:after="0" w:line="276" w:lineRule="auto"/>
        <w:rPr>
          <w:rFonts w:ascii="Times New Roman" w:hAnsi="Times New Roman"/>
          <w:color w:val="767171"/>
          <w:spacing w:val="20"/>
          <w:sz w:val="10"/>
          <w:szCs w:val="10"/>
        </w:rPr>
      </w:pPr>
    </w:p>
    <w:p w:rsidR="00903081" w:rsidRPr="0031024F" w:rsidRDefault="00AD5907" w:rsidP="00F01827">
      <w:pPr>
        <w:keepNext/>
        <w:spacing w:after="0" w:line="276" w:lineRule="auto"/>
        <w:ind w:left="426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122" w:name="_Toc124292791"/>
      <w:bookmarkStart w:id="123" w:name="_Toc153810678"/>
      <w:bookmarkStart w:id="124" w:name="_Toc154658635"/>
      <w:bookmarkStart w:id="125" w:name="_Toc155083499"/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t>4</w:t>
      </w:r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</w:rPr>
        <w:t>.2 Desempeño de los Recursos Humanos</w:t>
      </w:r>
      <w:bookmarkEnd w:id="119"/>
      <w:bookmarkEnd w:id="120"/>
      <w:bookmarkEnd w:id="121"/>
      <w:bookmarkEnd w:id="122"/>
      <w:bookmarkEnd w:id="123"/>
      <w:bookmarkEnd w:id="124"/>
      <w:bookmarkEnd w:id="125"/>
    </w:p>
    <w:p w:rsidR="00903081" w:rsidRPr="0031024F" w:rsidRDefault="00903081" w:rsidP="00F01827">
      <w:pPr>
        <w:spacing w:after="0" w:line="276" w:lineRule="auto"/>
        <w:rPr>
          <w:sz w:val="28"/>
          <w:szCs w:val="28"/>
        </w:rPr>
      </w:pPr>
    </w:p>
    <w:p w:rsidR="00900C76" w:rsidRPr="0031024F" w:rsidRDefault="00903081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En </w:t>
      </w:r>
      <w:r w:rsidR="00155CE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el </w:t>
      </w:r>
      <w:r w:rsidR="000E4F0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ámbito de </w:t>
      </w:r>
      <w:r w:rsidR="00155CE9" w:rsidRPr="0031024F">
        <w:rPr>
          <w:rFonts w:ascii="Times New Roman" w:hAnsi="Times New Roman"/>
          <w:color w:val="767171"/>
          <w:spacing w:val="20"/>
          <w:sz w:val="24"/>
          <w:szCs w:val="24"/>
        </w:rPr>
        <w:t>Recursos Humanos</w:t>
      </w:r>
      <w:r w:rsidR="000E4F0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27357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se </w:t>
      </w:r>
      <w:r w:rsidR="000E4F0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han implementado medidas para promover un rendimiento laboral </w:t>
      </w:r>
      <w:r w:rsidR="00317064" w:rsidRPr="0031024F">
        <w:rPr>
          <w:rFonts w:ascii="Times New Roman" w:hAnsi="Times New Roman"/>
          <w:color w:val="767171"/>
          <w:spacing w:val="20"/>
          <w:sz w:val="24"/>
          <w:szCs w:val="24"/>
        </w:rPr>
        <w:t>ó</w:t>
      </w:r>
      <w:r w:rsidR="000E4F08" w:rsidRPr="0031024F">
        <w:rPr>
          <w:rFonts w:ascii="Times New Roman" w:hAnsi="Times New Roman"/>
          <w:color w:val="767171"/>
          <w:spacing w:val="20"/>
          <w:sz w:val="24"/>
          <w:szCs w:val="24"/>
        </w:rPr>
        <w:t>ptimo</w:t>
      </w:r>
      <w:r w:rsidR="00317064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, creando un entorno propicio mediante el cultivo de una cultura arraigada en los valores y principios institucionales. Esto permite la colaboración en equipo y el desarrollo de un liderazgo efectivo. </w:t>
      </w:r>
      <w:r w:rsidR="000E4F0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464952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</w:p>
    <w:p w:rsidR="00673396" w:rsidRPr="0031024F" w:rsidRDefault="00673396" w:rsidP="00F01827">
      <w:pPr>
        <w:spacing w:after="0" w:line="276" w:lineRule="auto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0E4F08" w:rsidRPr="0031024F" w:rsidRDefault="00317064" w:rsidP="000E4F08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Contamos con un</w:t>
      </w:r>
      <w:r w:rsidR="000E4F0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plan de capacitación permanente dirigido a colaboradores internos de PROMIPYME, donde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logramos el</w:t>
      </w:r>
      <w:r w:rsidR="000E4F0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96%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de la meta </w:t>
      </w:r>
      <w:r w:rsidR="000E4F08" w:rsidRPr="0031024F">
        <w:rPr>
          <w:rFonts w:ascii="Times New Roman" w:hAnsi="Times New Roman"/>
          <w:color w:val="767171"/>
          <w:spacing w:val="20"/>
          <w:sz w:val="24"/>
          <w:szCs w:val="24"/>
        </w:rPr>
        <w:t>con l</w:t>
      </w:r>
      <w:bookmarkStart w:id="126" w:name="_GoBack"/>
      <w:bookmarkEnd w:id="126"/>
      <w:r w:rsidR="000E4F08" w:rsidRPr="0031024F">
        <w:rPr>
          <w:rFonts w:ascii="Times New Roman" w:hAnsi="Times New Roman"/>
          <w:color w:val="767171"/>
          <w:spacing w:val="20"/>
          <w:sz w:val="24"/>
          <w:szCs w:val="24"/>
        </w:rPr>
        <w:t>a formación de 384 colaboradores internos.</w:t>
      </w:r>
    </w:p>
    <w:p w:rsidR="000E4F08" w:rsidRPr="0031024F" w:rsidRDefault="000E4F08" w:rsidP="000E4F08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0E4F08" w:rsidRDefault="000E4F08" w:rsidP="000E4F08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En ese mismo orden, el Cuadro No. </w:t>
      </w:r>
      <w:r w:rsidR="00A863A3" w:rsidRPr="0031024F">
        <w:rPr>
          <w:rFonts w:ascii="Times New Roman" w:hAnsi="Times New Roman"/>
          <w:color w:val="767171"/>
          <w:spacing w:val="20"/>
          <w:sz w:val="24"/>
          <w:szCs w:val="24"/>
        </w:rPr>
        <w:t>9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nos muestra las áreas sobre las que fueron formados nuestros colaboradores y que contribuyen al desarrollo personal, al liderazgo, al trabajo en equipo y el buen desempeño de sus funciones.</w:t>
      </w:r>
    </w:p>
    <w:p w:rsidR="00601C91" w:rsidRPr="0031024F" w:rsidRDefault="00601C91" w:rsidP="000E4F08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0E4F08" w:rsidRPr="0031024F" w:rsidRDefault="00F26490" w:rsidP="000E4F08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Cuadro No.9</w:t>
      </w:r>
    </w:p>
    <w:p w:rsidR="000E4F08" w:rsidRPr="0031024F" w:rsidRDefault="000E4F08" w:rsidP="000E4F08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Servicio de Capacitación y Formación Institucional</w:t>
      </w:r>
    </w:p>
    <w:p w:rsidR="000E4F08" w:rsidRPr="0031024F" w:rsidRDefault="000E4F08" w:rsidP="000E4F08">
      <w:pPr>
        <w:tabs>
          <w:tab w:val="left" w:pos="2981"/>
        </w:tabs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Enero-Diciembre 2023</w:t>
      </w:r>
    </w:p>
    <w:p w:rsidR="000E4F08" w:rsidRPr="0031024F" w:rsidRDefault="000E4F08" w:rsidP="000E4F08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</w:p>
    <w:tbl>
      <w:tblPr>
        <w:tblW w:w="8295" w:type="dxa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1440"/>
        <w:gridCol w:w="1800"/>
      </w:tblGrid>
      <w:tr w:rsidR="000E4F08" w:rsidRPr="0031024F" w:rsidTr="00095F39">
        <w:trPr>
          <w:trHeight w:val="322"/>
        </w:trPr>
        <w:tc>
          <w:tcPr>
            <w:tcW w:w="5055" w:type="dxa"/>
            <w:shd w:val="clear" w:color="auto" w:fill="C6D9F1"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Nombre de la capacitación</w:t>
            </w:r>
          </w:p>
        </w:tc>
        <w:tc>
          <w:tcPr>
            <w:tcW w:w="1440" w:type="dxa"/>
            <w:shd w:val="clear" w:color="auto" w:fill="C6D9F1"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 xml:space="preserve">Cantidad </w:t>
            </w:r>
          </w:p>
        </w:tc>
        <w:tc>
          <w:tcPr>
            <w:tcW w:w="1800" w:type="dxa"/>
            <w:shd w:val="clear" w:color="auto" w:fill="C6D9F1"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Beneficiarios</w:t>
            </w:r>
          </w:p>
        </w:tc>
      </w:tr>
      <w:tr w:rsidR="000E4F08" w:rsidRPr="0031024F" w:rsidTr="00095F39">
        <w:trPr>
          <w:trHeight w:val="322"/>
        </w:trPr>
        <w:tc>
          <w:tcPr>
            <w:tcW w:w="5055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Cultura, Yo Soy Promipyme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3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62</w:t>
            </w:r>
          </w:p>
        </w:tc>
      </w:tr>
      <w:tr w:rsidR="000E4F08" w:rsidRPr="0031024F" w:rsidTr="00095F39">
        <w:trPr>
          <w:trHeight w:val="322"/>
        </w:trPr>
        <w:tc>
          <w:tcPr>
            <w:tcW w:w="5055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Compras  y Contrataciones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14</w:t>
            </w:r>
          </w:p>
        </w:tc>
      </w:tr>
      <w:tr w:rsidR="000E4F08" w:rsidRPr="0031024F" w:rsidTr="00095F39">
        <w:trPr>
          <w:trHeight w:val="322"/>
        </w:trPr>
        <w:tc>
          <w:tcPr>
            <w:tcW w:w="5055" w:type="dxa"/>
            <w:shd w:val="clear" w:color="000000" w:fill="FFFFFF"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Pliegos y Condiciones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7</w:t>
            </w:r>
          </w:p>
        </w:tc>
      </w:tr>
      <w:tr w:rsidR="000E4F08" w:rsidRPr="0031024F" w:rsidTr="00095F39">
        <w:trPr>
          <w:trHeight w:val="322"/>
        </w:trPr>
        <w:tc>
          <w:tcPr>
            <w:tcW w:w="5055" w:type="dxa"/>
            <w:shd w:val="clear" w:color="000000" w:fill="FFFFFF"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Encuentro Nacional de Liderazgo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124</w:t>
            </w:r>
          </w:p>
        </w:tc>
      </w:tr>
      <w:tr w:rsidR="000E4F08" w:rsidRPr="0031024F" w:rsidTr="00095F39">
        <w:trPr>
          <w:trHeight w:val="322"/>
        </w:trPr>
        <w:tc>
          <w:tcPr>
            <w:tcW w:w="5055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Servicio al Cliente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19</w:t>
            </w:r>
          </w:p>
        </w:tc>
      </w:tr>
      <w:tr w:rsidR="000E4F08" w:rsidRPr="0031024F" w:rsidTr="00095F39">
        <w:trPr>
          <w:trHeight w:val="322"/>
        </w:trPr>
        <w:tc>
          <w:tcPr>
            <w:tcW w:w="5055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Responsabilidad Fiscal de las Instituciones del Estado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20</w:t>
            </w:r>
          </w:p>
        </w:tc>
      </w:tr>
      <w:tr w:rsidR="000E4F08" w:rsidRPr="0031024F" w:rsidTr="00095F39">
        <w:trPr>
          <w:trHeight w:val="322"/>
        </w:trPr>
        <w:tc>
          <w:tcPr>
            <w:tcW w:w="5055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Comunicación Efectiva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11</w:t>
            </w:r>
          </w:p>
        </w:tc>
      </w:tr>
      <w:tr w:rsidR="000E4F08" w:rsidRPr="0031024F" w:rsidTr="00095F39">
        <w:trPr>
          <w:trHeight w:val="322"/>
        </w:trPr>
        <w:tc>
          <w:tcPr>
            <w:tcW w:w="5055" w:type="dxa"/>
            <w:shd w:val="clear" w:color="000000" w:fill="FFFFFF"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Higiene y Seguridad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18</w:t>
            </w:r>
          </w:p>
        </w:tc>
      </w:tr>
      <w:tr w:rsidR="000E4F08" w:rsidRPr="0031024F" w:rsidTr="00095F39">
        <w:trPr>
          <w:trHeight w:val="322"/>
        </w:trPr>
        <w:tc>
          <w:tcPr>
            <w:tcW w:w="5055" w:type="dxa"/>
            <w:shd w:val="clear" w:color="000000" w:fill="FFFFFF"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Comprobantes Fiscales y Remisión de Información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30</w:t>
            </w:r>
          </w:p>
        </w:tc>
      </w:tr>
      <w:tr w:rsidR="000E4F08" w:rsidRPr="0031024F" w:rsidTr="00095F39">
        <w:trPr>
          <w:trHeight w:val="322"/>
        </w:trPr>
        <w:tc>
          <w:tcPr>
            <w:tcW w:w="5055" w:type="dxa"/>
            <w:shd w:val="clear" w:color="000000" w:fill="FFFFFF"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Ortografía y Redacción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14</w:t>
            </w:r>
          </w:p>
        </w:tc>
      </w:tr>
      <w:tr w:rsidR="000E4F08" w:rsidRPr="0031024F" w:rsidTr="00095F39">
        <w:trPr>
          <w:trHeight w:val="322"/>
        </w:trPr>
        <w:tc>
          <w:tcPr>
            <w:tcW w:w="5055" w:type="dxa"/>
            <w:shd w:val="clear" w:color="000000" w:fill="FFFFFF"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lastRenderedPageBreak/>
              <w:t>Excel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18</w:t>
            </w:r>
          </w:p>
        </w:tc>
      </w:tr>
      <w:tr w:rsidR="000E4F08" w:rsidRPr="0031024F" w:rsidTr="00095F39">
        <w:trPr>
          <w:trHeight w:val="322"/>
        </w:trPr>
        <w:tc>
          <w:tcPr>
            <w:tcW w:w="5055" w:type="dxa"/>
            <w:shd w:val="clear" w:color="000000" w:fill="FFFFFF"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Gestión de Calidad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20</w:t>
            </w:r>
          </w:p>
        </w:tc>
      </w:tr>
      <w:tr w:rsidR="000E4F08" w:rsidRPr="0031024F" w:rsidTr="00095F39">
        <w:trPr>
          <w:trHeight w:val="322"/>
        </w:trPr>
        <w:tc>
          <w:tcPr>
            <w:tcW w:w="5055" w:type="dxa"/>
            <w:shd w:val="clear" w:color="000000" w:fill="FFFFFF"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Técnica d</w:t>
            </w:r>
            <w:r w:rsidR="00F26490" w:rsidRPr="0031024F">
              <w:rPr>
                <w:rFonts w:ascii="Times New Roman" w:hAnsi="Times New Roman"/>
                <w:color w:val="808080"/>
              </w:rPr>
              <w:t>e</w:t>
            </w:r>
            <w:r w:rsidRPr="0031024F">
              <w:rPr>
                <w:rFonts w:ascii="Times New Roman" w:hAnsi="Times New Roman"/>
                <w:color w:val="808080"/>
              </w:rPr>
              <w:t xml:space="preserve"> las 5s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15</w:t>
            </w:r>
          </w:p>
        </w:tc>
      </w:tr>
      <w:tr w:rsidR="000E4F08" w:rsidRPr="0031024F" w:rsidTr="00095F39">
        <w:trPr>
          <w:trHeight w:val="322"/>
        </w:trPr>
        <w:tc>
          <w:tcPr>
            <w:tcW w:w="5055" w:type="dxa"/>
            <w:shd w:val="clear" w:color="000000" w:fill="FFFFFF"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Gestión Integral de Riesgo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31024F">
              <w:rPr>
                <w:rFonts w:ascii="Times New Roman" w:hAnsi="Times New Roman"/>
                <w:color w:val="808080"/>
              </w:rPr>
              <w:t>12</w:t>
            </w:r>
          </w:p>
        </w:tc>
      </w:tr>
      <w:tr w:rsidR="000E4F08" w:rsidRPr="0031024F" w:rsidTr="00095F39">
        <w:trPr>
          <w:trHeight w:val="322"/>
        </w:trPr>
        <w:tc>
          <w:tcPr>
            <w:tcW w:w="5055" w:type="dxa"/>
            <w:shd w:val="clear" w:color="auto" w:fill="C6D9F1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C6D9F1"/>
            <w:vAlign w:val="center"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16</w:t>
            </w:r>
          </w:p>
        </w:tc>
        <w:tc>
          <w:tcPr>
            <w:tcW w:w="1800" w:type="dxa"/>
            <w:shd w:val="clear" w:color="auto" w:fill="C6D9F1"/>
            <w:noWrap/>
            <w:vAlign w:val="center"/>
            <w:hideMark/>
          </w:tcPr>
          <w:p w:rsidR="000E4F08" w:rsidRPr="0031024F" w:rsidRDefault="000E4F08" w:rsidP="00095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384</w:t>
            </w:r>
          </w:p>
        </w:tc>
      </w:tr>
    </w:tbl>
    <w:p w:rsidR="000E4F08" w:rsidRPr="0031024F" w:rsidRDefault="000E4F08" w:rsidP="000E4F08">
      <w:pPr>
        <w:spacing w:after="0" w:line="360" w:lineRule="auto"/>
        <w:rPr>
          <w:rFonts w:ascii="Times New Roman" w:hAnsi="Times New Roman"/>
          <w:color w:val="767171"/>
          <w:spacing w:val="20"/>
          <w:sz w:val="16"/>
          <w:szCs w:val="16"/>
        </w:rPr>
      </w:pPr>
      <w:r w:rsidRPr="0031024F">
        <w:rPr>
          <w:rFonts w:ascii="Times New Roman" w:hAnsi="Times New Roman"/>
          <w:color w:val="767171"/>
          <w:spacing w:val="20"/>
          <w:sz w:val="16"/>
          <w:szCs w:val="16"/>
        </w:rPr>
        <w:t>Fuente: Dirección de Gestión Humana.  Departamento de Capacitación</w:t>
      </w:r>
    </w:p>
    <w:p w:rsidR="00317064" w:rsidRPr="0031024F" w:rsidRDefault="00317064" w:rsidP="00317064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</w:p>
    <w:p w:rsidR="0064659C" w:rsidRPr="00224212" w:rsidRDefault="0064659C" w:rsidP="00317064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14"/>
          <w:szCs w:val="24"/>
        </w:rPr>
      </w:pPr>
    </w:p>
    <w:p w:rsidR="00317064" w:rsidRPr="0031024F" w:rsidRDefault="00317064" w:rsidP="00317064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Cuadro No. 10</w:t>
      </w:r>
    </w:p>
    <w:p w:rsidR="00317064" w:rsidRPr="0031024F" w:rsidRDefault="00317064" w:rsidP="00317064">
      <w:pPr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 xml:space="preserve">Monitoreo Indicadores Gestión de Recursos Humanos </w:t>
      </w:r>
    </w:p>
    <w:p w:rsidR="00317064" w:rsidRPr="0031024F" w:rsidRDefault="00317064" w:rsidP="00317064">
      <w:pPr>
        <w:tabs>
          <w:tab w:val="left" w:pos="2981"/>
        </w:tabs>
        <w:spacing w:after="0" w:line="276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Enero-Diciembre 2023</w:t>
      </w:r>
    </w:p>
    <w:p w:rsidR="00317064" w:rsidRPr="0031024F" w:rsidRDefault="00317064" w:rsidP="00317064">
      <w:pPr>
        <w:spacing w:after="0" w:line="276" w:lineRule="auto"/>
        <w:jc w:val="center"/>
        <w:rPr>
          <w:rFonts w:ascii="Times New Roman" w:hAnsi="Times New Roman"/>
          <w:color w:val="767171"/>
          <w:spacing w:val="20"/>
          <w:sz w:val="28"/>
          <w:szCs w:val="28"/>
        </w:rPr>
      </w:pPr>
    </w:p>
    <w:tbl>
      <w:tblPr>
        <w:tblW w:w="7286" w:type="dxa"/>
        <w:jc w:val="center"/>
        <w:tblInd w:w="10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1"/>
        <w:gridCol w:w="1985"/>
      </w:tblGrid>
      <w:tr w:rsidR="00317064" w:rsidRPr="0031024F" w:rsidTr="00095F39">
        <w:trPr>
          <w:trHeight w:val="315"/>
          <w:jc w:val="center"/>
        </w:trPr>
        <w:tc>
          <w:tcPr>
            <w:tcW w:w="5301" w:type="dxa"/>
            <w:shd w:val="clear" w:color="auto" w:fill="B8CCE4"/>
            <w:noWrap/>
            <w:vAlign w:val="center"/>
            <w:hideMark/>
          </w:tcPr>
          <w:p w:rsidR="00317064" w:rsidRPr="0031024F" w:rsidRDefault="00317064" w:rsidP="0009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color w:val="808080"/>
                <w:spacing w:val="20"/>
                <w:sz w:val="24"/>
                <w:szCs w:val="24"/>
              </w:rPr>
              <w:t>Indicador</w:t>
            </w:r>
          </w:p>
        </w:tc>
        <w:tc>
          <w:tcPr>
            <w:tcW w:w="1985" w:type="dxa"/>
            <w:shd w:val="clear" w:color="auto" w:fill="B8CCE4"/>
            <w:noWrap/>
            <w:vAlign w:val="center"/>
            <w:hideMark/>
          </w:tcPr>
          <w:p w:rsidR="00317064" w:rsidRPr="0031024F" w:rsidRDefault="00317064" w:rsidP="0009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b/>
                <w:color w:val="808080"/>
                <w:spacing w:val="20"/>
                <w:sz w:val="24"/>
                <w:szCs w:val="24"/>
              </w:rPr>
              <w:t>Puntuación</w:t>
            </w:r>
          </w:p>
        </w:tc>
      </w:tr>
      <w:tr w:rsidR="00317064" w:rsidRPr="0031024F" w:rsidTr="00095F39">
        <w:trPr>
          <w:trHeight w:val="315"/>
          <w:jc w:val="center"/>
        </w:trPr>
        <w:tc>
          <w:tcPr>
            <w:tcW w:w="5301" w:type="dxa"/>
            <w:noWrap/>
            <w:vAlign w:val="center"/>
            <w:hideMark/>
          </w:tcPr>
          <w:p w:rsidR="00317064" w:rsidRPr="0031024F" w:rsidRDefault="00317064" w:rsidP="00095F39">
            <w:pPr>
              <w:spacing w:after="0" w:line="240" w:lineRule="auto"/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 xml:space="preserve">Inducción de Personal  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317064" w:rsidRPr="0031024F" w:rsidRDefault="00317064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>100%</w:t>
            </w:r>
          </w:p>
        </w:tc>
      </w:tr>
      <w:tr w:rsidR="00317064" w:rsidRPr="0031024F" w:rsidTr="00095F39">
        <w:trPr>
          <w:trHeight w:val="315"/>
          <w:jc w:val="center"/>
        </w:trPr>
        <w:tc>
          <w:tcPr>
            <w:tcW w:w="5301" w:type="dxa"/>
            <w:noWrap/>
            <w:vAlign w:val="center"/>
            <w:hideMark/>
          </w:tcPr>
          <w:p w:rsidR="00317064" w:rsidRPr="0031024F" w:rsidRDefault="00317064" w:rsidP="00095F39">
            <w:pPr>
              <w:spacing w:after="0" w:line="240" w:lineRule="auto"/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>Programa de Salud “Vida Sana”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317064" w:rsidRPr="0031024F" w:rsidRDefault="00317064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>90%</w:t>
            </w:r>
          </w:p>
        </w:tc>
      </w:tr>
      <w:tr w:rsidR="00317064" w:rsidRPr="0031024F" w:rsidTr="00095F39">
        <w:trPr>
          <w:trHeight w:val="315"/>
          <w:jc w:val="center"/>
        </w:trPr>
        <w:tc>
          <w:tcPr>
            <w:tcW w:w="5301" w:type="dxa"/>
            <w:noWrap/>
            <w:vAlign w:val="center"/>
            <w:hideMark/>
          </w:tcPr>
          <w:p w:rsidR="00317064" w:rsidRPr="0031024F" w:rsidRDefault="00317064" w:rsidP="00095F39">
            <w:pPr>
              <w:spacing w:after="0" w:line="240" w:lineRule="auto"/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 xml:space="preserve">Manual de Comunicación Interna 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317064" w:rsidRPr="0031024F" w:rsidRDefault="00317064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>100%</w:t>
            </w:r>
          </w:p>
        </w:tc>
      </w:tr>
      <w:tr w:rsidR="00317064" w:rsidRPr="0031024F" w:rsidTr="00095F39">
        <w:trPr>
          <w:trHeight w:val="315"/>
          <w:jc w:val="center"/>
        </w:trPr>
        <w:tc>
          <w:tcPr>
            <w:tcW w:w="5301" w:type="dxa"/>
            <w:noWrap/>
            <w:vAlign w:val="center"/>
          </w:tcPr>
          <w:p w:rsidR="00317064" w:rsidRPr="0031024F" w:rsidRDefault="00317064" w:rsidP="00095F39">
            <w:pPr>
              <w:spacing w:after="0" w:line="240" w:lineRule="auto"/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 xml:space="preserve">Proceso de </w:t>
            </w:r>
            <w:proofErr w:type="spellStart"/>
            <w:r w:rsidRPr="0031024F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>Carnetización</w:t>
            </w:r>
            <w:proofErr w:type="spellEnd"/>
          </w:p>
        </w:tc>
        <w:tc>
          <w:tcPr>
            <w:tcW w:w="1985" w:type="dxa"/>
            <w:shd w:val="clear" w:color="auto" w:fill="FFFFFF"/>
            <w:noWrap/>
            <w:vAlign w:val="center"/>
          </w:tcPr>
          <w:p w:rsidR="00317064" w:rsidRPr="0031024F" w:rsidRDefault="00317064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>100%</w:t>
            </w:r>
          </w:p>
        </w:tc>
      </w:tr>
      <w:tr w:rsidR="00317064" w:rsidRPr="0031024F" w:rsidTr="00095F39">
        <w:trPr>
          <w:trHeight w:val="315"/>
          <w:jc w:val="center"/>
        </w:trPr>
        <w:tc>
          <w:tcPr>
            <w:tcW w:w="5301" w:type="dxa"/>
            <w:noWrap/>
            <w:vAlign w:val="center"/>
            <w:hideMark/>
          </w:tcPr>
          <w:p w:rsidR="00317064" w:rsidRPr="0031024F" w:rsidRDefault="00317064" w:rsidP="00095F39">
            <w:pPr>
              <w:spacing w:after="0" w:line="240" w:lineRule="auto"/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 xml:space="preserve">Imagen Institucional 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317064" w:rsidRPr="0031024F" w:rsidRDefault="00317064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>95%</w:t>
            </w:r>
          </w:p>
        </w:tc>
      </w:tr>
      <w:tr w:rsidR="00317064" w:rsidRPr="0031024F" w:rsidTr="00095F39">
        <w:trPr>
          <w:trHeight w:val="315"/>
          <w:jc w:val="center"/>
        </w:trPr>
        <w:tc>
          <w:tcPr>
            <w:tcW w:w="5301" w:type="dxa"/>
            <w:noWrap/>
            <w:vAlign w:val="center"/>
            <w:hideMark/>
          </w:tcPr>
          <w:p w:rsidR="00317064" w:rsidRPr="0031024F" w:rsidRDefault="00317064" w:rsidP="00095F39">
            <w:pPr>
              <w:spacing w:after="0" w:line="240" w:lineRule="auto"/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 xml:space="preserve">Revalorización y Cultura Organizacional  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317064" w:rsidRPr="0031024F" w:rsidRDefault="00317064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>85%</w:t>
            </w:r>
          </w:p>
        </w:tc>
      </w:tr>
      <w:tr w:rsidR="00317064" w:rsidRPr="0031024F" w:rsidTr="00095F39">
        <w:trPr>
          <w:trHeight w:val="315"/>
          <w:jc w:val="center"/>
        </w:trPr>
        <w:tc>
          <w:tcPr>
            <w:tcW w:w="5301" w:type="dxa"/>
            <w:noWrap/>
            <w:vAlign w:val="bottom"/>
            <w:hideMark/>
          </w:tcPr>
          <w:p w:rsidR="00317064" w:rsidRPr="0031024F" w:rsidRDefault="00317064" w:rsidP="00095F39">
            <w:pPr>
              <w:spacing w:after="0" w:line="240" w:lineRule="auto"/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 xml:space="preserve">Plan de Capacitación Acorde a necesidades </w:t>
            </w:r>
          </w:p>
        </w:tc>
        <w:tc>
          <w:tcPr>
            <w:tcW w:w="1985" w:type="dxa"/>
            <w:shd w:val="clear" w:color="auto" w:fill="FFFFFF"/>
            <w:noWrap/>
            <w:vAlign w:val="bottom"/>
            <w:hideMark/>
          </w:tcPr>
          <w:p w:rsidR="00317064" w:rsidRPr="0031024F" w:rsidRDefault="00317064" w:rsidP="00095F3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>90%</w:t>
            </w:r>
          </w:p>
        </w:tc>
      </w:tr>
    </w:tbl>
    <w:p w:rsidR="00317064" w:rsidRPr="0031024F" w:rsidRDefault="00317064" w:rsidP="00317064">
      <w:pPr>
        <w:spacing w:after="0" w:line="360" w:lineRule="auto"/>
        <w:rPr>
          <w:rFonts w:ascii="Times New Roman" w:hAnsi="Times New Roman"/>
          <w:color w:val="767171"/>
          <w:spacing w:val="20"/>
          <w:sz w:val="14"/>
          <w:szCs w:val="14"/>
        </w:rPr>
      </w:pPr>
      <w:r w:rsidRPr="0031024F">
        <w:rPr>
          <w:rFonts w:ascii="Times New Roman" w:hAnsi="Times New Roman"/>
          <w:b/>
          <w:color w:val="767171"/>
          <w:spacing w:val="20"/>
          <w:sz w:val="14"/>
          <w:szCs w:val="14"/>
        </w:rPr>
        <w:t xml:space="preserve">      Fuente:</w:t>
      </w:r>
      <w:r w:rsidRPr="0031024F">
        <w:rPr>
          <w:rFonts w:ascii="Times New Roman" w:hAnsi="Times New Roman"/>
          <w:color w:val="767171"/>
          <w:spacing w:val="20"/>
          <w:sz w:val="14"/>
          <w:szCs w:val="14"/>
        </w:rPr>
        <w:t xml:space="preserve"> D</w:t>
      </w:r>
      <w:r w:rsidR="00A863A3" w:rsidRPr="0031024F">
        <w:rPr>
          <w:rFonts w:ascii="Times New Roman" w:hAnsi="Times New Roman"/>
          <w:color w:val="767171"/>
          <w:spacing w:val="20"/>
          <w:sz w:val="14"/>
          <w:szCs w:val="14"/>
        </w:rPr>
        <w:t xml:space="preserve">irección de Gestión Humana </w:t>
      </w:r>
    </w:p>
    <w:p w:rsidR="00317064" w:rsidRPr="0031024F" w:rsidRDefault="00317064" w:rsidP="00317064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317064" w:rsidRPr="0031024F" w:rsidRDefault="00317064" w:rsidP="00317064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PROMIPYME cuenta con más de 846 colaboradores de los cuáles el 45% es masculino y el 55% femenino, divididos por los siguientes grupos ocupacionales. </w:t>
      </w:r>
    </w:p>
    <w:p w:rsidR="00317064" w:rsidRPr="00224212" w:rsidRDefault="00317064" w:rsidP="00317064">
      <w:pPr>
        <w:spacing w:after="0" w:line="240" w:lineRule="auto"/>
        <w:jc w:val="both"/>
        <w:rPr>
          <w:rFonts w:ascii="Times New Roman" w:hAnsi="Times New Roman"/>
          <w:color w:val="767171"/>
          <w:spacing w:val="20"/>
          <w:sz w:val="18"/>
          <w:szCs w:val="24"/>
        </w:rPr>
      </w:pPr>
    </w:p>
    <w:p w:rsidR="00317064" w:rsidRPr="0031024F" w:rsidRDefault="00317064" w:rsidP="00317064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Cuadro No. 11</w:t>
      </w:r>
    </w:p>
    <w:p w:rsidR="00317064" w:rsidRPr="0031024F" w:rsidRDefault="00317064" w:rsidP="00317064">
      <w:pPr>
        <w:spacing w:after="0" w:line="360" w:lineRule="auto"/>
        <w:jc w:val="center"/>
        <w:rPr>
          <w:rFonts w:ascii="Times New Roman" w:hAnsi="Times New Roman"/>
          <w:b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Personal PROMIPYME, según Grupo Ocupacional</w:t>
      </w:r>
    </w:p>
    <w:p w:rsidR="00317064" w:rsidRPr="0031024F" w:rsidRDefault="00317064" w:rsidP="00317064">
      <w:pPr>
        <w:tabs>
          <w:tab w:val="left" w:pos="2981"/>
        </w:tabs>
        <w:spacing w:after="0" w:line="276" w:lineRule="auto"/>
        <w:jc w:val="center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b/>
          <w:color w:val="767171"/>
          <w:spacing w:val="20"/>
          <w:sz w:val="24"/>
          <w:szCs w:val="24"/>
        </w:rPr>
        <w:t>Enero-Diciembre 2023</w:t>
      </w:r>
    </w:p>
    <w:p w:rsidR="00317064" w:rsidRPr="00224212" w:rsidRDefault="00317064" w:rsidP="00317064">
      <w:pPr>
        <w:spacing w:after="0" w:line="240" w:lineRule="auto"/>
        <w:rPr>
          <w:rFonts w:ascii="Times New Roman" w:hAnsi="Times New Roman"/>
          <w:color w:val="767171"/>
          <w:spacing w:val="2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48"/>
        <w:gridCol w:w="1721"/>
        <w:gridCol w:w="1701"/>
        <w:gridCol w:w="1559"/>
      </w:tblGrid>
      <w:tr w:rsidR="00317064" w:rsidRPr="0031024F" w:rsidTr="00095F39">
        <w:trPr>
          <w:trHeight w:val="602"/>
          <w:jc w:val="center"/>
        </w:trPr>
        <w:tc>
          <w:tcPr>
            <w:tcW w:w="1948" w:type="dxa"/>
            <w:shd w:val="clear" w:color="auto" w:fill="B8CCE4"/>
            <w:vAlign w:val="center"/>
            <w:hideMark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808080"/>
                <w:spacing w:val="20"/>
                <w:sz w:val="20"/>
                <w:szCs w:val="20"/>
              </w:rPr>
              <w:t>GRUPO OCUPACIONAL</w:t>
            </w:r>
          </w:p>
        </w:tc>
        <w:tc>
          <w:tcPr>
            <w:tcW w:w="1721" w:type="dxa"/>
            <w:shd w:val="clear" w:color="auto" w:fill="B8CCE4"/>
            <w:vAlign w:val="center"/>
            <w:hideMark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808080"/>
                <w:spacing w:val="2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shd w:val="clear" w:color="auto" w:fill="B8CCE4"/>
            <w:vAlign w:val="center"/>
            <w:hideMark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808080"/>
                <w:spacing w:val="20"/>
                <w:sz w:val="20"/>
                <w:szCs w:val="20"/>
              </w:rPr>
              <w:t>Femenino</w:t>
            </w:r>
          </w:p>
        </w:tc>
        <w:tc>
          <w:tcPr>
            <w:tcW w:w="1559" w:type="dxa"/>
            <w:shd w:val="clear" w:color="auto" w:fill="B8CCE4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808080"/>
                <w:spacing w:val="20"/>
                <w:sz w:val="20"/>
                <w:szCs w:val="20"/>
              </w:rPr>
              <w:t>TOTAL</w:t>
            </w:r>
          </w:p>
        </w:tc>
      </w:tr>
      <w:tr w:rsidR="00317064" w:rsidRPr="0031024F" w:rsidTr="00095F39">
        <w:trPr>
          <w:trHeight w:val="171"/>
          <w:jc w:val="center"/>
        </w:trPr>
        <w:tc>
          <w:tcPr>
            <w:tcW w:w="1948" w:type="dxa"/>
            <w:vAlign w:val="center"/>
            <w:hideMark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Grupo I</w:t>
            </w:r>
          </w:p>
        </w:tc>
        <w:tc>
          <w:tcPr>
            <w:tcW w:w="1721" w:type="dxa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80</w:t>
            </w:r>
          </w:p>
        </w:tc>
        <w:tc>
          <w:tcPr>
            <w:tcW w:w="1559" w:type="dxa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108</w:t>
            </w:r>
          </w:p>
        </w:tc>
      </w:tr>
      <w:tr w:rsidR="00317064" w:rsidRPr="0031024F" w:rsidTr="00095F39">
        <w:trPr>
          <w:trHeight w:val="303"/>
          <w:jc w:val="center"/>
        </w:trPr>
        <w:tc>
          <w:tcPr>
            <w:tcW w:w="1948" w:type="dxa"/>
            <w:vAlign w:val="center"/>
            <w:hideMark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Grupo II</w:t>
            </w:r>
          </w:p>
        </w:tc>
        <w:tc>
          <w:tcPr>
            <w:tcW w:w="1721" w:type="dxa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85</w:t>
            </w:r>
          </w:p>
        </w:tc>
        <w:tc>
          <w:tcPr>
            <w:tcW w:w="1559" w:type="dxa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104</w:t>
            </w:r>
          </w:p>
        </w:tc>
      </w:tr>
      <w:tr w:rsidR="00317064" w:rsidRPr="0031024F" w:rsidTr="00095F39">
        <w:trPr>
          <w:jc w:val="center"/>
        </w:trPr>
        <w:tc>
          <w:tcPr>
            <w:tcW w:w="1948" w:type="dxa"/>
            <w:vAlign w:val="center"/>
            <w:hideMark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Grupo III</w:t>
            </w:r>
          </w:p>
        </w:tc>
        <w:tc>
          <w:tcPr>
            <w:tcW w:w="1721" w:type="dxa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219</w:t>
            </w:r>
          </w:p>
        </w:tc>
        <w:tc>
          <w:tcPr>
            <w:tcW w:w="1701" w:type="dxa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211</w:t>
            </w:r>
          </w:p>
        </w:tc>
        <w:tc>
          <w:tcPr>
            <w:tcW w:w="1559" w:type="dxa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430</w:t>
            </w:r>
          </w:p>
        </w:tc>
      </w:tr>
      <w:tr w:rsidR="00317064" w:rsidRPr="0031024F" w:rsidTr="00095F39">
        <w:trPr>
          <w:jc w:val="center"/>
        </w:trPr>
        <w:tc>
          <w:tcPr>
            <w:tcW w:w="1948" w:type="dxa"/>
            <w:vAlign w:val="center"/>
            <w:hideMark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Grupo IV</w:t>
            </w:r>
          </w:p>
        </w:tc>
        <w:tc>
          <w:tcPr>
            <w:tcW w:w="1721" w:type="dxa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45</w:t>
            </w:r>
          </w:p>
        </w:tc>
      </w:tr>
      <w:tr w:rsidR="00317064" w:rsidRPr="0031024F" w:rsidTr="00095F39">
        <w:trPr>
          <w:jc w:val="center"/>
        </w:trPr>
        <w:tc>
          <w:tcPr>
            <w:tcW w:w="1948" w:type="dxa"/>
            <w:vAlign w:val="center"/>
            <w:hideMark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color w:val="80808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Grupo V</w:t>
            </w:r>
          </w:p>
        </w:tc>
        <w:tc>
          <w:tcPr>
            <w:tcW w:w="1721" w:type="dxa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83</w:t>
            </w:r>
          </w:p>
        </w:tc>
        <w:tc>
          <w:tcPr>
            <w:tcW w:w="1701" w:type="dxa"/>
            <w:vAlign w:val="center"/>
          </w:tcPr>
          <w:p w:rsidR="00317064" w:rsidRPr="0031024F" w:rsidRDefault="00317064" w:rsidP="00095F39">
            <w:pPr>
              <w:spacing w:after="0" w:line="276" w:lineRule="auto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 xml:space="preserve">        76</w:t>
            </w:r>
          </w:p>
        </w:tc>
        <w:tc>
          <w:tcPr>
            <w:tcW w:w="1559" w:type="dxa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color w:val="808080"/>
                <w:spacing w:val="20"/>
                <w:sz w:val="20"/>
                <w:szCs w:val="20"/>
              </w:rPr>
              <w:t>159</w:t>
            </w:r>
          </w:p>
        </w:tc>
      </w:tr>
      <w:tr w:rsidR="00317064" w:rsidRPr="0031024F" w:rsidTr="00095F39">
        <w:trPr>
          <w:trHeight w:val="281"/>
          <w:jc w:val="center"/>
        </w:trPr>
        <w:tc>
          <w:tcPr>
            <w:tcW w:w="1948" w:type="dxa"/>
            <w:shd w:val="clear" w:color="auto" w:fill="B8CCE4"/>
            <w:vAlign w:val="center"/>
            <w:hideMark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808080"/>
                <w:spacing w:val="20"/>
                <w:sz w:val="20"/>
                <w:szCs w:val="20"/>
              </w:rPr>
              <w:t>Total</w:t>
            </w:r>
          </w:p>
        </w:tc>
        <w:tc>
          <w:tcPr>
            <w:tcW w:w="1721" w:type="dxa"/>
            <w:shd w:val="clear" w:color="auto" w:fill="B8CCE4"/>
            <w:vAlign w:val="center"/>
            <w:hideMark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808080"/>
                <w:spacing w:val="20"/>
                <w:sz w:val="20"/>
                <w:szCs w:val="20"/>
              </w:rPr>
              <w:t>379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808080"/>
                <w:spacing w:val="20"/>
                <w:sz w:val="20"/>
                <w:szCs w:val="20"/>
              </w:rPr>
              <w:t>467</w:t>
            </w:r>
          </w:p>
        </w:tc>
        <w:tc>
          <w:tcPr>
            <w:tcW w:w="1559" w:type="dxa"/>
            <w:shd w:val="clear" w:color="auto" w:fill="B8CCE4"/>
            <w:vAlign w:val="center"/>
          </w:tcPr>
          <w:p w:rsidR="00317064" w:rsidRPr="0031024F" w:rsidRDefault="00317064" w:rsidP="00095F39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808080"/>
                <w:spacing w:val="20"/>
                <w:sz w:val="20"/>
                <w:szCs w:val="20"/>
              </w:rPr>
            </w:pPr>
            <w:r w:rsidRPr="0031024F">
              <w:rPr>
                <w:rFonts w:ascii="Times New Roman" w:hAnsi="Times New Roman"/>
                <w:b/>
                <w:color w:val="808080"/>
                <w:spacing w:val="20"/>
                <w:sz w:val="20"/>
                <w:szCs w:val="20"/>
              </w:rPr>
              <w:t>846</w:t>
            </w:r>
          </w:p>
        </w:tc>
      </w:tr>
    </w:tbl>
    <w:p w:rsidR="006A4B3F" w:rsidRPr="0031024F" w:rsidRDefault="006A4B3F" w:rsidP="006A4B3F">
      <w:pPr>
        <w:spacing w:after="0" w:line="360" w:lineRule="auto"/>
        <w:rPr>
          <w:rFonts w:ascii="Times New Roman" w:hAnsi="Times New Roman"/>
          <w:color w:val="767171"/>
          <w:spacing w:val="20"/>
          <w:sz w:val="16"/>
          <w:szCs w:val="16"/>
        </w:rPr>
      </w:pPr>
      <w:r>
        <w:rPr>
          <w:rFonts w:ascii="Times New Roman" w:hAnsi="Times New Roman"/>
          <w:color w:val="767171"/>
          <w:spacing w:val="20"/>
          <w:sz w:val="16"/>
          <w:szCs w:val="16"/>
        </w:rPr>
        <w:t xml:space="preserve">        </w:t>
      </w:r>
      <w:r w:rsidRPr="0031024F">
        <w:rPr>
          <w:rFonts w:ascii="Times New Roman" w:hAnsi="Times New Roman"/>
          <w:color w:val="767171"/>
          <w:spacing w:val="20"/>
          <w:sz w:val="16"/>
          <w:szCs w:val="16"/>
        </w:rPr>
        <w:t>Fuente: Dirección de Gestión Humana.  Departamento de Capacitación</w:t>
      </w:r>
    </w:p>
    <w:p w:rsidR="00317064" w:rsidRPr="0031024F" w:rsidRDefault="00317064" w:rsidP="00523EE5">
      <w:pPr>
        <w:spacing w:after="0" w:line="360" w:lineRule="auto"/>
        <w:rPr>
          <w:rFonts w:ascii="Times New Roman" w:hAnsi="Times New Roman"/>
          <w:color w:val="767171"/>
          <w:spacing w:val="20"/>
          <w:sz w:val="20"/>
          <w:szCs w:val="20"/>
        </w:rPr>
      </w:pPr>
    </w:p>
    <w:p w:rsidR="0064659C" w:rsidRPr="00224212" w:rsidRDefault="0064659C" w:rsidP="0064659C">
      <w:pPr>
        <w:keepNext/>
        <w:spacing w:after="0" w:line="240" w:lineRule="auto"/>
        <w:ind w:left="567"/>
        <w:outlineLvl w:val="2"/>
        <w:rPr>
          <w:rFonts w:ascii="Times New Roman" w:hAnsi="Times New Roman"/>
          <w:b/>
          <w:bCs/>
          <w:color w:val="808080"/>
          <w:sz w:val="18"/>
          <w:szCs w:val="28"/>
        </w:rPr>
      </w:pPr>
      <w:bookmarkStart w:id="127" w:name="_Toc124292792"/>
      <w:bookmarkStart w:id="128" w:name="_Toc153810679"/>
      <w:bookmarkStart w:id="129" w:name="_Toc154658636"/>
      <w:bookmarkStart w:id="130" w:name="_Toc155083500"/>
    </w:p>
    <w:p w:rsidR="007042CD" w:rsidRPr="0031024F" w:rsidRDefault="0064659C" w:rsidP="0064659C">
      <w:pPr>
        <w:keepNext/>
        <w:spacing w:after="0" w:line="360" w:lineRule="auto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r>
        <w:rPr>
          <w:rFonts w:ascii="Times New Roman" w:hAnsi="Times New Roman"/>
          <w:b/>
          <w:bCs/>
          <w:color w:val="808080"/>
          <w:sz w:val="28"/>
          <w:szCs w:val="28"/>
        </w:rPr>
        <w:t xml:space="preserve">      </w:t>
      </w:r>
      <w:r w:rsidR="00AD5907" w:rsidRPr="0031024F">
        <w:rPr>
          <w:rFonts w:ascii="Times New Roman" w:hAnsi="Times New Roman"/>
          <w:b/>
          <w:bCs/>
          <w:color w:val="808080"/>
          <w:sz w:val="28"/>
          <w:szCs w:val="28"/>
        </w:rPr>
        <w:t>4</w:t>
      </w:r>
      <w:r w:rsidR="007042CD" w:rsidRPr="0031024F">
        <w:rPr>
          <w:rFonts w:ascii="Times New Roman" w:hAnsi="Times New Roman"/>
          <w:b/>
          <w:bCs/>
          <w:color w:val="808080"/>
          <w:sz w:val="28"/>
          <w:szCs w:val="28"/>
        </w:rPr>
        <w:t>.3 Desempeño de los Procesos Jurídicos</w:t>
      </w:r>
      <w:bookmarkEnd w:id="127"/>
      <w:bookmarkEnd w:id="128"/>
      <w:bookmarkEnd w:id="129"/>
      <w:bookmarkEnd w:id="130"/>
    </w:p>
    <w:p w:rsidR="0062376E" w:rsidRPr="00224212" w:rsidRDefault="0062376E" w:rsidP="0062376E">
      <w:pPr>
        <w:spacing w:after="0" w:line="240" w:lineRule="auto"/>
        <w:jc w:val="center"/>
        <w:rPr>
          <w:rFonts w:ascii="Times New Roman" w:hAnsi="Times New Roman"/>
          <w:color w:val="767171"/>
          <w:spacing w:val="20"/>
          <w:sz w:val="20"/>
          <w:szCs w:val="24"/>
        </w:rPr>
      </w:pPr>
    </w:p>
    <w:p w:rsidR="0092426A" w:rsidRPr="0031024F" w:rsidRDefault="0062376E" w:rsidP="0092426A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Acuerdo de Colaboración Interinstitucional entre el Ministerio de Cultura y </w:t>
      </w:r>
      <w:r w:rsidR="00EC6208">
        <w:rPr>
          <w:rFonts w:ascii="Times New Roman" w:hAnsi="Times New Roman"/>
          <w:color w:val="767171"/>
          <w:spacing w:val="20"/>
          <w:sz w:val="24"/>
          <w:szCs w:val="24"/>
        </w:rPr>
        <w:t>e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l Consejo</w:t>
      </w:r>
      <w:r w:rsidR="00A863A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Nacional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proofErr w:type="spellStart"/>
      <w:r w:rsidR="0092426A" w:rsidRPr="0031024F">
        <w:rPr>
          <w:rFonts w:ascii="Times New Roman" w:hAnsi="Times New Roman"/>
          <w:color w:val="767171"/>
          <w:spacing w:val="20"/>
          <w:sz w:val="24"/>
          <w:szCs w:val="24"/>
        </w:rPr>
        <w:t>Promipyme</w:t>
      </w:r>
      <w:r w:rsidR="00D27AD2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, </w:t>
      </w:r>
      <w:r w:rsidR="00A863A3" w:rsidRPr="0031024F">
        <w:rPr>
          <w:rFonts w:ascii="Times New Roman" w:hAnsi="Times New Roman"/>
          <w:color w:val="767171"/>
          <w:spacing w:val="20"/>
          <w:sz w:val="24"/>
          <w:szCs w:val="24"/>
        </w:rPr>
        <w:t>de fecha</w:t>
      </w:r>
      <w:r w:rsidR="0092426A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23 de enero de 2023, con el objetivo de contribuir mediante esfuerzos compartidos a las transformaciones organizacionales, formativas y productivas requeridas por el sector de las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, relacionadas al arte y la cultura propiciando su desarrollo económico sustentable.</w:t>
      </w:r>
    </w:p>
    <w:p w:rsidR="00A863A3" w:rsidRPr="00224212" w:rsidRDefault="00A863A3" w:rsidP="00A863A3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0"/>
          <w:szCs w:val="24"/>
        </w:rPr>
      </w:pPr>
    </w:p>
    <w:p w:rsidR="0062376E" w:rsidRPr="0031024F" w:rsidRDefault="0062376E" w:rsidP="005849E6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Convenio de Colaboración entre </w:t>
      </w:r>
      <w:r w:rsidR="00EC6208" w:rsidRPr="0031024F">
        <w:rPr>
          <w:rFonts w:ascii="Times New Roman" w:hAnsi="Times New Roman"/>
          <w:color w:val="767171"/>
          <w:spacing w:val="20"/>
          <w:sz w:val="24"/>
          <w:szCs w:val="24"/>
        </w:rPr>
        <w:t>e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l Consejo </w:t>
      </w:r>
      <w:r w:rsidR="00A863A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Nacional </w:t>
      </w:r>
      <w:r w:rsidR="0092426A" w:rsidRPr="0031024F">
        <w:rPr>
          <w:rFonts w:ascii="Times New Roman" w:hAnsi="Times New Roman"/>
          <w:color w:val="767171"/>
          <w:spacing w:val="20"/>
          <w:sz w:val="24"/>
          <w:szCs w:val="24"/>
        </w:rPr>
        <w:t>Promipyme</w:t>
      </w:r>
      <w:r w:rsidR="00A863A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y el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Instituto Politécnico L</w:t>
      </w:r>
      <w:r w:rsidR="00A863A3" w:rsidRPr="0031024F">
        <w:rPr>
          <w:rFonts w:ascii="Times New Roman" w:hAnsi="Times New Roman"/>
          <w:color w:val="767171"/>
          <w:spacing w:val="20"/>
          <w:sz w:val="24"/>
          <w:szCs w:val="24"/>
        </w:rPr>
        <w:t>oyola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A863A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de fecha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26 de enero de 2023, con el objetivo de establecer mecanismos que permitan a las partes realizar actividades conjuntas que sean de interés mutuo para el cumplimiento de sus objetivos, mediante el aprovechamiento de sus recursos humanos, materiales tecnológicos y financieros de ser el caso.</w:t>
      </w:r>
    </w:p>
    <w:p w:rsidR="0092426A" w:rsidRPr="0031024F" w:rsidRDefault="0092426A" w:rsidP="0092426A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62376E" w:rsidRPr="0031024F" w:rsidRDefault="0062376E" w:rsidP="005849E6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Convenio de Gestión Interinstitucional entre </w:t>
      </w:r>
      <w:r w:rsidR="00EC6208" w:rsidRPr="0031024F">
        <w:rPr>
          <w:rFonts w:ascii="Times New Roman" w:hAnsi="Times New Roman"/>
          <w:color w:val="767171"/>
          <w:spacing w:val="20"/>
          <w:sz w:val="24"/>
          <w:szCs w:val="24"/>
        </w:rPr>
        <w:t>e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l Consejo</w:t>
      </w:r>
      <w:r w:rsidR="00A863A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Nacional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proofErr w:type="spellStart"/>
      <w:r w:rsidR="00D642F9" w:rsidRPr="0031024F">
        <w:rPr>
          <w:rFonts w:ascii="Times New Roman" w:hAnsi="Times New Roman"/>
          <w:color w:val="767171"/>
          <w:spacing w:val="20"/>
          <w:sz w:val="24"/>
          <w:szCs w:val="24"/>
        </w:rPr>
        <w:t>Promipyme</w:t>
      </w:r>
      <w:r w:rsidR="00D27AD2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y </w:t>
      </w:r>
      <w:r w:rsidR="00A863A3" w:rsidRPr="0031024F">
        <w:rPr>
          <w:rFonts w:ascii="Times New Roman" w:hAnsi="Times New Roman"/>
          <w:color w:val="767171"/>
          <w:spacing w:val="20"/>
          <w:sz w:val="24"/>
          <w:szCs w:val="24"/>
        </w:rPr>
        <w:t>l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 Dirección General de Proyectos Estratégicos y Especiales de la Presidencia (PROPEEP) </w:t>
      </w:r>
      <w:r w:rsidR="00A863A3" w:rsidRPr="0031024F">
        <w:rPr>
          <w:rFonts w:ascii="Times New Roman" w:hAnsi="Times New Roman"/>
          <w:color w:val="767171"/>
          <w:spacing w:val="20"/>
          <w:sz w:val="24"/>
          <w:szCs w:val="24"/>
        </w:rPr>
        <w:t>de fecha</w:t>
      </w:r>
      <w:r w:rsidR="00D642F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5 de junio de 2023, con la finalidad de participar de manera conjunta en la ejecución de jornadas de inclusión social y combate a la pobreza</w:t>
      </w:r>
      <w:r w:rsidR="00412D21"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</w:p>
    <w:p w:rsidR="00412D21" w:rsidRPr="0031024F" w:rsidRDefault="00412D21" w:rsidP="0062376E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50089D" w:rsidRPr="0031024F" w:rsidRDefault="0062376E" w:rsidP="005849E6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Convenio de Colaboración entre </w:t>
      </w:r>
      <w:r w:rsidR="00FA35D9" w:rsidRPr="0031024F">
        <w:rPr>
          <w:rFonts w:ascii="Times New Roman" w:hAnsi="Times New Roman"/>
          <w:color w:val="767171"/>
          <w:spacing w:val="20"/>
          <w:sz w:val="24"/>
          <w:szCs w:val="24"/>
        </w:rPr>
        <w:t>e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l Consejo</w:t>
      </w:r>
      <w:r w:rsidR="00AD3624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FA35D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Nacional </w:t>
      </w:r>
      <w:proofErr w:type="spellStart"/>
      <w:r w:rsidR="00AD3624" w:rsidRPr="0031024F">
        <w:rPr>
          <w:rFonts w:ascii="Times New Roman" w:hAnsi="Times New Roman"/>
          <w:color w:val="767171"/>
          <w:spacing w:val="20"/>
          <w:sz w:val="24"/>
          <w:szCs w:val="24"/>
        </w:rPr>
        <w:t>Promipyme</w:t>
      </w:r>
      <w:r w:rsidR="00D27AD2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proofErr w:type="spellEnd"/>
      <w:r w:rsidR="00AD3624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y </w:t>
      </w:r>
      <w:r w:rsidR="00A863A3" w:rsidRPr="0031024F">
        <w:rPr>
          <w:rFonts w:ascii="Times New Roman" w:hAnsi="Times New Roman"/>
          <w:color w:val="767171"/>
          <w:spacing w:val="20"/>
          <w:sz w:val="24"/>
          <w:szCs w:val="24"/>
        </w:rPr>
        <w:t>e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l Centro de Desarrol</w:t>
      </w:r>
      <w:r w:rsidR="00A863A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lo y Competitividad Industrial </w:t>
      </w:r>
      <w:r w:rsidR="00A55699">
        <w:rPr>
          <w:rFonts w:ascii="Times New Roman" w:hAnsi="Times New Roman"/>
          <w:color w:val="767171"/>
          <w:spacing w:val="20"/>
          <w:sz w:val="24"/>
          <w:szCs w:val="24"/>
        </w:rPr>
        <w:t>(</w:t>
      </w:r>
      <w:r w:rsidR="00A863A3" w:rsidRPr="0031024F">
        <w:rPr>
          <w:rFonts w:ascii="Times New Roman" w:hAnsi="Times New Roman"/>
          <w:color w:val="767171"/>
          <w:spacing w:val="20"/>
          <w:sz w:val="24"/>
          <w:szCs w:val="24"/>
        </w:rPr>
        <w:t>PROINDUSTRIA</w:t>
      </w:r>
      <w:r w:rsidR="00A55699">
        <w:rPr>
          <w:rFonts w:ascii="Times New Roman" w:hAnsi="Times New Roman"/>
          <w:color w:val="767171"/>
          <w:spacing w:val="20"/>
          <w:sz w:val="24"/>
          <w:szCs w:val="24"/>
        </w:rPr>
        <w:t>)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A863A3" w:rsidRPr="0031024F">
        <w:rPr>
          <w:rFonts w:ascii="Times New Roman" w:hAnsi="Times New Roman"/>
          <w:color w:val="767171"/>
          <w:spacing w:val="20"/>
          <w:sz w:val="24"/>
          <w:szCs w:val="24"/>
        </w:rPr>
        <w:t>de fecha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20 de junio de 2023, con el objetivo de establecer las responsabilidades de cada institución de cara a la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lastRenderedPageBreak/>
        <w:t>implementación de proyectos en conjunto para la evaluación, asistencia técnica, capacitaciones y el financiamiento de las micro, pequeñas y medianas empresas del sector industrial, especialmente dirigidas por mujeres.</w:t>
      </w:r>
    </w:p>
    <w:p w:rsidR="0050089D" w:rsidRPr="00BC4005" w:rsidRDefault="0050089D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0"/>
          <w:szCs w:val="24"/>
        </w:rPr>
      </w:pPr>
    </w:p>
    <w:p w:rsidR="0062376E" w:rsidRDefault="0062376E" w:rsidP="005849E6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Convenio de Colaboración entre </w:t>
      </w:r>
      <w:r w:rsidR="00FA35D9" w:rsidRPr="0031024F">
        <w:rPr>
          <w:rFonts w:ascii="Times New Roman" w:hAnsi="Times New Roman"/>
          <w:color w:val="767171"/>
          <w:spacing w:val="20"/>
          <w:sz w:val="24"/>
          <w:szCs w:val="24"/>
        </w:rPr>
        <w:t>e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l Consejo</w:t>
      </w:r>
      <w:r w:rsidR="00593F0E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Nacional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proofErr w:type="spellStart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P</w:t>
      </w:r>
      <w:r w:rsidR="00AD3624" w:rsidRPr="0031024F">
        <w:rPr>
          <w:rFonts w:ascii="Times New Roman" w:hAnsi="Times New Roman"/>
          <w:color w:val="767171"/>
          <w:spacing w:val="20"/>
          <w:sz w:val="24"/>
          <w:szCs w:val="24"/>
        </w:rPr>
        <w:t>romipyme</w:t>
      </w:r>
      <w:r w:rsidR="00D27AD2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y </w:t>
      </w:r>
      <w:r w:rsidR="00FA35D9" w:rsidRPr="0031024F">
        <w:rPr>
          <w:rFonts w:ascii="Times New Roman" w:hAnsi="Times New Roman"/>
          <w:color w:val="767171"/>
          <w:spacing w:val="20"/>
          <w:sz w:val="24"/>
          <w:szCs w:val="24"/>
        </w:rPr>
        <w:t>e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l Consejo Nacional de la Pequeña y Mediana Empresa de la Cosmetología (</w:t>
      </w:r>
      <w:proofErr w:type="spellStart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C</w:t>
      </w:r>
      <w:r w:rsidR="00AD3624" w:rsidRPr="0031024F">
        <w:rPr>
          <w:rFonts w:ascii="Times New Roman" w:hAnsi="Times New Roman"/>
          <w:color w:val="767171"/>
          <w:spacing w:val="20"/>
          <w:sz w:val="24"/>
          <w:szCs w:val="24"/>
        </w:rPr>
        <w:t>onapymeco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), </w:t>
      </w:r>
      <w:r w:rsidR="00A863A3" w:rsidRPr="0031024F">
        <w:rPr>
          <w:rFonts w:ascii="Times New Roman" w:hAnsi="Times New Roman"/>
          <w:color w:val="767171"/>
          <w:spacing w:val="20"/>
          <w:sz w:val="24"/>
          <w:szCs w:val="24"/>
        </w:rPr>
        <w:t>de fecha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11 de julio de 2023, con el objetivo de establecer las bases de un acuerdo marco institucional para la asistencia y evaluación técnica, la capacitación, la asesoría para el emprendimiento, y la financiación de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del sector cosmetología.</w:t>
      </w:r>
    </w:p>
    <w:p w:rsidR="0062376E" w:rsidRPr="00BC4005" w:rsidRDefault="0062376E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0"/>
          <w:szCs w:val="24"/>
        </w:rPr>
      </w:pPr>
    </w:p>
    <w:p w:rsidR="0062376E" w:rsidRPr="0031024F" w:rsidRDefault="0062376E" w:rsidP="005849E6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Convenio Interinstitucional de colaboración para la concesión de servicios entre</w:t>
      </w:r>
      <w:r w:rsidR="00FA35D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el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Consejo </w:t>
      </w:r>
      <w:r w:rsidR="00FA35D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Nacional </w:t>
      </w:r>
      <w:proofErr w:type="spellStart"/>
      <w:r w:rsidR="00491622" w:rsidRPr="0031024F">
        <w:rPr>
          <w:rFonts w:ascii="Times New Roman" w:hAnsi="Times New Roman"/>
          <w:color w:val="767171"/>
          <w:spacing w:val="20"/>
          <w:sz w:val="24"/>
          <w:szCs w:val="24"/>
        </w:rPr>
        <w:t>Promipyme</w:t>
      </w:r>
      <w:r w:rsidR="00D27AD2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y </w:t>
      </w:r>
      <w:r w:rsidR="00FA35D9" w:rsidRPr="0031024F">
        <w:rPr>
          <w:rFonts w:ascii="Times New Roman" w:hAnsi="Times New Roman"/>
          <w:color w:val="767171"/>
          <w:spacing w:val="20"/>
          <w:sz w:val="24"/>
          <w:szCs w:val="24"/>
        </w:rPr>
        <w:t>e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l Instituto Postal Dominicano (INPOSDOM) </w:t>
      </w:r>
      <w:r w:rsidR="00A863A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de fecha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31 de octubre de 2023, con el objetivo de fortalecer lazos de colaboración y apoyo; para que PROMIPYME pueda ocupar un espacio dentro de los inmuebles que posee el INPOSDOM en todo el territorio nacional. Permitiendo a ambas partes cumplir con su rol y sus funciones institucionales. </w:t>
      </w:r>
    </w:p>
    <w:p w:rsidR="0047253A" w:rsidRPr="00BC4005" w:rsidRDefault="0047253A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0"/>
          <w:szCs w:val="24"/>
        </w:rPr>
      </w:pPr>
    </w:p>
    <w:p w:rsidR="00903081" w:rsidRPr="0031024F" w:rsidRDefault="00AD5907" w:rsidP="00F01827">
      <w:pPr>
        <w:keepNext/>
        <w:spacing w:after="0" w:line="360" w:lineRule="auto"/>
        <w:ind w:left="567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131" w:name="_Toc75855666"/>
      <w:bookmarkStart w:id="132" w:name="_Toc77581353"/>
      <w:bookmarkStart w:id="133" w:name="_Toc78984017"/>
      <w:bookmarkStart w:id="134" w:name="_Toc124292793"/>
      <w:bookmarkStart w:id="135" w:name="_Toc153810680"/>
      <w:bookmarkStart w:id="136" w:name="_Toc154658637"/>
      <w:bookmarkStart w:id="137" w:name="_Toc155083501"/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t>4</w:t>
      </w:r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.4 Desempeño </w:t>
      </w:r>
      <w:r w:rsidR="00F601CA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de la </w:t>
      </w:r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</w:rPr>
        <w:t>Tecnología</w:t>
      </w:r>
      <w:bookmarkEnd w:id="131"/>
      <w:bookmarkEnd w:id="132"/>
      <w:bookmarkEnd w:id="133"/>
      <w:bookmarkEnd w:id="134"/>
      <w:bookmarkEnd w:id="135"/>
      <w:bookmarkEnd w:id="136"/>
      <w:bookmarkEnd w:id="137"/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 </w:t>
      </w:r>
    </w:p>
    <w:p w:rsidR="004442D7" w:rsidRPr="00BC4005" w:rsidRDefault="004442D7" w:rsidP="00F01827">
      <w:pPr>
        <w:keepNext/>
        <w:spacing w:after="0" w:line="360" w:lineRule="auto"/>
        <w:ind w:left="567"/>
        <w:outlineLvl w:val="2"/>
        <w:rPr>
          <w:rFonts w:ascii="Times New Roman" w:hAnsi="Times New Roman"/>
          <w:b/>
          <w:bCs/>
          <w:color w:val="808080"/>
          <w:sz w:val="14"/>
          <w:szCs w:val="28"/>
        </w:rPr>
      </w:pPr>
    </w:p>
    <w:p w:rsidR="005677CE" w:rsidRPr="00BC4005" w:rsidRDefault="004442D7" w:rsidP="005849E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Se logró la recert</w:t>
      </w:r>
      <w:r w:rsidR="00FA35D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ificación de las NORTIC A3-2014,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Norma sobre Publicación de Datos A</w:t>
      </w:r>
      <w:r w:rsidR="00FA35D9" w:rsidRPr="0031024F">
        <w:rPr>
          <w:rFonts w:ascii="Times New Roman" w:hAnsi="Times New Roman"/>
          <w:color w:val="767171"/>
          <w:spacing w:val="20"/>
          <w:sz w:val="24"/>
          <w:szCs w:val="24"/>
        </w:rPr>
        <w:t>biertos del Gobierno Dominicano,</w:t>
      </w:r>
      <w:r w:rsidR="00204845">
        <w:rPr>
          <w:rFonts w:ascii="Times New Roman" w:hAnsi="Times New Roman"/>
          <w:color w:val="767171"/>
          <w:spacing w:val="20"/>
          <w:sz w:val="24"/>
          <w:szCs w:val="24"/>
        </w:rPr>
        <w:t xml:space="preserve">   </w:t>
      </w:r>
      <w:r w:rsidR="00FA35D9" w:rsidRPr="00204845">
        <w:rPr>
          <w:rFonts w:ascii="Times New Roman" w:hAnsi="Times New Roman"/>
          <w:color w:val="767171"/>
          <w:spacing w:val="20"/>
          <w:sz w:val="24"/>
          <w:szCs w:val="24"/>
        </w:rPr>
        <w:t xml:space="preserve"> E1-2022 </w:t>
      </w:r>
      <w:r w:rsidRPr="00204845">
        <w:rPr>
          <w:rFonts w:ascii="Times New Roman" w:hAnsi="Times New Roman"/>
          <w:color w:val="767171"/>
          <w:spacing w:val="20"/>
          <w:sz w:val="24"/>
          <w:szCs w:val="24"/>
        </w:rPr>
        <w:t>Norma para la Gestión de las Redes Sociales en l</w:t>
      </w:r>
      <w:r w:rsidR="00463B76" w:rsidRPr="00204845">
        <w:rPr>
          <w:rFonts w:ascii="Times New Roman" w:hAnsi="Times New Roman"/>
          <w:color w:val="767171"/>
          <w:spacing w:val="20"/>
          <w:sz w:val="24"/>
          <w:szCs w:val="24"/>
        </w:rPr>
        <w:t>os Organismos Gubernamentales,</w:t>
      </w:r>
      <w:r w:rsidR="00FA35D9" w:rsidRPr="00204845">
        <w:rPr>
          <w:rFonts w:ascii="Times New Roman" w:hAnsi="Times New Roman"/>
          <w:color w:val="767171"/>
          <w:spacing w:val="20"/>
          <w:sz w:val="24"/>
          <w:szCs w:val="24"/>
        </w:rPr>
        <w:t xml:space="preserve"> A2-2021 </w:t>
      </w:r>
      <w:r w:rsidRPr="00204845">
        <w:rPr>
          <w:rFonts w:ascii="Times New Roman" w:hAnsi="Times New Roman"/>
          <w:color w:val="767171"/>
          <w:spacing w:val="20"/>
          <w:sz w:val="24"/>
          <w:szCs w:val="24"/>
        </w:rPr>
        <w:t>Norma para el Desarrollo y Gestión de los Portales Web y la Transparencia de los O</w:t>
      </w:r>
      <w:r w:rsidR="00FA35D9" w:rsidRPr="00204845">
        <w:rPr>
          <w:rFonts w:ascii="Times New Roman" w:hAnsi="Times New Roman"/>
          <w:color w:val="767171"/>
          <w:spacing w:val="20"/>
          <w:sz w:val="24"/>
          <w:szCs w:val="24"/>
        </w:rPr>
        <w:t>rganismos del Estado Dominicano</w:t>
      </w:r>
      <w:r w:rsidRPr="00204845">
        <w:rPr>
          <w:rFonts w:ascii="Times New Roman" w:hAnsi="Times New Roman"/>
          <w:color w:val="767171"/>
          <w:spacing w:val="20"/>
          <w:sz w:val="24"/>
          <w:szCs w:val="24"/>
        </w:rPr>
        <w:t xml:space="preserve"> y se inició el proceso para ob</w:t>
      </w:r>
      <w:r w:rsidR="00FA35D9" w:rsidRPr="00204845">
        <w:rPr>
          <w:rFonts w:ascii="Times New Roman" w:hAnsi="Times New Roman"/>
          <w:color w:val="767171"/>
          <w:spacing w:val="20"/>
          <w:sz w:val="24"/>
          <w:szCs w:val="24"/>
        </w:rPr>
        <w:t xml:space="preserve">tener la certificación B2-2018 </w:t>
      </w:r>
      <w:r w:rsidRPr="00204845">
        <w:rPr>
          <w:rFonts w:ascii="Times New Roman" w:hAnsi="Times New Roman"/>
          <w:color w:val="767171"/>
          <w:spacing w:val="20"/>
          <w:sz w:val="24"/>
          <w:szCs w:val="24"/>
        </w:rPr>
        <w:t>Norma sobre Accesibi</w:t>
      </w:r>
      <w:r w:rsidR="00FA35D9" w:rsidRPr="00204845">
        <w:rPr>
          <w:rFonts w:ascii="Times New Roman" w:hAnsi="Times New Roman"/>
          <w:color w:val="767171"/>
          <w:spacing w:val="20"/>
          <w:sz w:val="24"/>
          <w:szCs w:val="24"/>
        </w:rPr>
        <w:t>lidad Web del Estado Dominicano</w:t>
      </w:r>
      <w:r w:rsidRPr="00204845">
        <w:rPr>
          <w:rFonts w:ascii="Times New Roman" w:hAnsi="Times New Roman"/>
          <w:color w:val="767171"/>
          <w:spacing w:val="20"/>
          <w:sz w:val="24"/>
          <w:szCs w:val="24"/>
        </w:rPr>
        <w:t>.</w:t>
      </w:r>
    </w:p>
    <w:p w:rsidR="004442D7" w:rsidRPr="0031024F" w:rsidRDefault="004442D7" w:rsidP="005849E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lastRenderedPageBreak/>
        <w:t xml:space="preserve">Fueron realizadas las adaptaciones necesarias para el nuevo Active </w:t>
      </w:r>
      <w:proofErr w:type="spellStart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Directory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, el cual una vez concluido satisfactoriamente y aplicadas las políticas, restricciones y privilegios procederemos con la migración de todos los usuarios.</w:t>
      </w:r>
    </w:p>
    <w:p w:rsidR="004442D7" w:rsidRPr="0031024F" w:rsidRDefault="004442D7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4442D7" w:rsidRPr="00BC4005" w:rsidRDefault="004442D7" w:rsidP="005849E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Se realizó la capacitación virtual sobre Concientización de Seguridad de la Información que incluyó desde cursos, ejercicios prácticos hasta </w:t>
      </w:r>
      <w:proofErr w:type="spellStart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tips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 conocimiento general sobre cómo proteger la información y mejores prácticas para velar por el cuidado de la misma</w:t>
      </w:r>
      <w:r w:rsidR="00463B76"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</w:p>
    <w:p w:rsidR="00DD7876" w:rsidRPr="0031024F" w:rsidRDefault="00DD7876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18"/>
          <w:szCs w:val="24"/>
        </w:rPr>
      </w:pPr>
    </w:p>
    <w:p w:rsidR="004442D7" w:rsidRPr="0031024F" w:rsidRDefault="004442D7" w:rsidP="005849E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Fueron adquiridos</w:t>
      </w:r>
      <w:r w:rsidR="00FA35D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y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renovados los siguientes productos software:</w:t>
      </w:r>
    </w:p>
    <w:p w:rsidR="008847CD" w:rsidRPr="0031024F" w:rsidRDefault="008847CD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14"/>
          <w:szCs w:val="24"/>
        </w:rPr>
      </w:pPr>
    </w:p>
    <w:p w:rsidR="004442D7" w:rsidRPr="0031024F" w:rsidRDefault="004442D7" w:rsidP="00FA35D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Licencia de Zoom</w:t>
      </w:r>
    </w:p>
    <w:p w:rsidR="004442D7" w:rsidRPr="0031024F" w:rsidRDefault="004442D7" w:rsidP="00FA35D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Adobe </w:t>
      </w:r>
      <w:proofErr w:type="spellStart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Creative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Cloud</w:t>
      </w:r>
    </w:p>
    <w:p w:rsidR="004442D7" w:rsidRPr="0031024F" w:rsidRDefault="004442D7" w:rsidP="00FA35D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Certificado de Seguridad SSL – Para sistema SGA</w:t>
      </w:r>
    </w:p>
    <w:p w:rsidR="004442D7" w:rsidRPr="0031024F" w:rsidRDefault="004442D7" w:rsidP="00FA35D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proofErr w:type="spellStart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Monday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Pro</w:t>
      </w:r>
    </w:p>
    <w:p w:rsidR="00FA35D9" w:rsidRPr="0031024F" w:rsidRDefault="00FA35D9" w:rsidP="00204845">
      <w:pPr>
        <w:pStyle w:val="Prrafodelista"/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4442D7" w:rsidRPr="0031024F" w:rsidRDefault="004442D7" w:rsidP="005849E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Se </w:t>
      </w:r>
      <w:r w:rsidR="00B43762" w:rsidRPr="0031024F">
        <w:rPr>
          <w:rFonts w:ascii="Times New Roman" w:hAnsi="Times New Roman"/>
          <w:color w:val="767171"/>
          <w:spacing w:val="20"/>
          <w:sz w:val="24"/>
          <w:szCs w:val="24"/>
        </w:rPr>
        <w:t>encuentra en fase de prueba el Sistema de G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estión de la Base de Datos de Créditos, que también facilitará la integración del sistema de Fábrica de Créditos con el mismo fin de hacer uso de herramientas de </w:t>
      </w:r>
      <w:proofErr w:type="spellStart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reportería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</w:p>
    <w:p w:rsidR="004442D7" w:rsidRPr="0031024F" w:rsidRDefault="004442D7" w:rsidP="005849E6">
      <w:pPr>
        <w:pStyle w:val="Prrafodelista"/>
        <w:ind w:left="0"/>
        <w:jc w:val="both"/>
        <w:rPr>
          <w:rFonts w:ascii="Times New Roman" w:hAnsi="Times New Roman"/>
          <w:color w:val="767171"/>
          <w:spacing w:val="20"/>
          <w:sz w:val="20"/>
          <w:szCs w:val="24"/>
        </w:rPr>
      </w:pPr>
    </w:p>
    <w:p w:rsidR="00B46FD8" w:rsidRPr="005677CE" w:rsidRDefault="00D93C78" w:rsidP="005849E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La implementación del S</w:t>
      </w:r>
      <w:r w:rsidR="004442D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istema </w:t>
      </w:r>
      <w:r w:rsidR="00B43762" w:rsidRPr="0031024F">
        <w:rPr>
          <w:rFonts w:ascii="Times New Roman" w:hAnsi="Times New Roman"/>
          <w:color w:val="767171"/>
          <w:spacing w:val="20"/>
          <w:sz w:val="24"/>
          <w:szCs w:val="24"/>
        </w:rPr>
        <w:t>Fábrica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 Crédito</w:t>
      </w:r>
      <w:r w:rsidR="004442D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se encuentra actualmente con una implementación de un 90% aproximadamente y se encuentran realizado pruebas d</w:t>
      </w:r>
      <w:r w:rsidR="00FA35D9" w:rsidRPr="0031024F">
        <w:rPr>
          <w:rFonts w:ascii="Times New Roman" w:hAnsi="Times New Roman"/>
          <w:color w:val="767171"/>
          <w:spacing w:val="20"/>
          <w:sz w:val="24"/>
          <w:szCs w:val="24"/>
        </w:rPr>
        <w:t>e QA como parte del plan piloto en</w:t>
      </w:r>
      <w:r w:rsidR="004442D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5 sucursales de las que mayor volumen de solicitudes de servicios se procesan.</w:t>
      </w:r>
    </w:p>
    <w:p w:rsidR="004442D7" w:rsidRPr="0031024F" w:rsidRDefault="00B43762" w:rsidP="005849E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lastRenderedPageBreak/>
        <w:t>Se inició el desarrollo del S</w:t>
      </w:r>
      <w:r w:rsidR="004442D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istema de Gestión de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Tecnología</w:t>
      </w:r>
      <w:r w:rsidR="004442D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 la Información y </w:t>
      </w:r>
      <w:proofErr w:type="spellStart"/>
      <w:r w:rsidR="004442D7" w:rsidRPr="0031024F">
        <w:rPr>
          <w:rFonts w:ascii="Times New Roman" w:hAnsi="Times New Roman"/>
          <w:color w:val="767171"/>
          <w:spacing w:val="20"/>
          <w:sz w:val="24"/>
          <w:szCs w:val="24"/>
        </w:rPr>
        <w:t>Service</w:t>
      </w:r>
      <w:proofErr w:type="spellEnd"/>
      <w:r w:rsidR="004442D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proofErr w:type="spellStart"/>
      <w:r w:rsidR="004442D7" w:rsidRPr="0031024F">
        <w:rPr>
          <w:rFonts w:ascii="Times New Roman" w:hAnsi="Times New Roman"/>
          <w:color w:val="767171"/>
          <w:spacing w:val="20"/>
          <w:sz w:val="24"/>
          <w:szCs w:val="24"/>
        </w:rPr>
        <w:t>Desk</w:t>
      </w:r>
      <w:proofErr w:type="spellEnd"/>
      <w:r w:rsidR="004442D7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, del cual ya fue diseñada la base de datos y el Front </w:t>
      </w:r>
      <w:proofErr w:type="spellStart"/>
      <w:r w:rsidR="004442D7" w:rsidRPr="0031024F">
        <w:rPr>
          <w:rFonts w:ascii="Times New Roman" w:hAnsi="Times New Roman"/>
          <w:color w:val="767171"/>
          <w:spacing w:val="20"/>
          <w:sz w:val="24"/>
          <w:szCs w:val="24"/>
        </w:rPr>
        <w:t>End</w:t>
      </w:r>
      <w:proofErr w:type="spellEnd"/>
      <w:r w:rsidR="004442D7"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</w:p>
    <w:p w:rsidR="002070B7" w:rsidRPr="0031024F" w:rsidRDefault="002070B7" w:rsidP="005849E6">
      <w:pPr>
        <w:spacing w:after="0" w:line="360" w:lineRule="auto"/>
        <w:jc w:val="both"/>
      </w:pPr>
    </w:p>
    <w:p w:rsidR="00903081" w:rsidRPr="0031024F" w:rsidRDefault="00AD5907" w:rsidP="005849E6">
      <w:pPr>
        <w:keepNext/>
        <w:spacing w:after="0" w:line="276" w:lineRule="auto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138" w:name="_Toc75855667"/>
      <w:bookmarkStart w:id="139" w:name="_Toc77581354"/>
      <w:bookmarkStart w:id="140" w:name="_Toc78984018"/>
      <w:bookmarkStart w:id="141" w:name="_Toc124292794"/>
      <w:bookmarkStart w:id="142" w:name="_Toc153810681"/>
      <w:bookmarkStart w:id="143" w:name="_Toc154658638"/>
      <w:bookmarkStart w:id="144" w:name="_Toc155083502"/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t>4</w:t>
      </w:r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</w:rPr>
        <w:t>.5 Desempeño del Sistema de Planificación y Desarrollo Institucional</w:t>
      </w:r>
      <w:bookmarkEnd w:id="138"/>
      <w:bookmarkEnd w:id="139"/>
      <w:bookmarkEnd w:id="140"/>
      <w:bookmarkEnd w:id="141"/>
      <w:bookmarkEnd w:id="142"/>
      <w:bookmarkEnd w:id="143"/>
      <w:bookmarkEnd w:id="144"/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 </w:t>
      </w:r>
    </w:p>
    <w:p w:rsidR="00E15482" w:rsidRPr="0031024F" w:rsidRDefault="00E15482" w:rsidP="005849E6">
      <w:pPr>
        <w:keepNext/>
        <w:spacing w:after="0" w:line="276" w:lineRule="auto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145" w:name="_Toc77581355"/>
      <w:bookmarkStart w:id="146" w:name="_Toc78984019"/>
    </w:p>
    <w:p w:rsidR="008E68C0" w:rsidRPr="0031024F" w:rsidRDefault="00AD5907" w:rsidP="005849E6">
      <w:pPr>
        <w:keepNext/>
        <w:spacing w:after="0" w:line="276" w:lineRule="auto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147" w:name="_Toc124292795"/>
      <w:bookmarkStart w:id="148" w:name="_Toc153810682"/>
      <w:bookmarkStart w:id="149" w:name="_Toc154658639"/>
      <w:bookmarkStart w:id="150" w:name="_Toc155083503"/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t>4</w:t>
      </w:r>
      <w:r w:rsidR="008E68C0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.5.1 </w:t>
      </w:r>
      <w:r w:rsidR="002E5616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Documentos y </w:t>
      </w:r>
      <w:r w:rsidR="00D749E6" w:rsidRPr="0031024F">
        <w:rPr>
          <w:rFonts w:ascii="Times New Roman" w:hAnsi="Times New Roman"/>
          <w:b/>
          <w:bCs/>
          <w:color w:val="808080"/>
          <w:sz w:val="28"/>
          <w:szCs w:val="28"/>
        </w:rPr>
        <w:t>Planes Institucionales</w:t>
      </w:r>
      <w:bookmarkEnd w:id="145"/>
      <w:bookmarkEnd w:id="146"/>
      <w:bookmarkEnd w:id="147"/>
      <w:bookmarkEnd w:id="148"/>
      <w:bookmarkEnd w:id="149"/>
      <w:bookmarkEnd w:id="150"/>
    </w:p>
    <w:p w:rsidR="009E1AEE" w:rsidRPr="0031024F" w:rsidRDefault="009E1AEE" w:rsidP="005849E6">
      <w:pPr>
        <w:keepNext/>
        <w:spacing w:after="0" w:line="276" w:lineRule="auto"/>
        <w:jc w:val="both"/>
        <w:outlineLvl w:val="2"/>
        <w:rPr>
          <w:rFonts w:ascii="Times New Roman" w:hAnsi="Times New Roman"/>
          <w:b/>
          <w:bCs/>
          <w:color w:val="808080"/>
          <w:sz w:val="24"/>
          <w:szCs w:val="24"/>
        </w:rPr>
      </w:pPr>
    </w:p>
    <w:p w:rsidR="009E1AEE" w:rsidRPr="0031024F" w:rsidRDefault="00D749E6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En </w:t>
      </w:r>
      <w:r w:rsidR="00114DEE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el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marco de los lineamientos de la Estrategia Nacional de Desarrollo, los Objetivos de Desarrollo Sostenible y Políticas </w:t>
      </w:r>
      <w:r w:rsidR="00546AE1" w:rsidRPr="0031024F">
        <w:rPr>
          <w:rFonts w:ascii="Times New Roman" w:hAnsi="Times New Roman"/>
          <w:color w:val="767171"/>
          <w:spacing w:val="20"/>
          <w:sz w:val="24"/>
          <w:szCs w:val="24"/>
        </w:rPr>
        <w:t>G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ubernamentales </w:t>
      </w:r>
      <w:r w:rsidR="00546AE1" w:rsidRPr="0031024F">
        <w:rPr>
          <w:rFonts w:ascii="Times New Roman" w:hAnsi="Times New Roman"/>
          <w:color w:val="767171"/>
          <w:spacing w:val="20"/>
          <w:sz w:val="24"/>
          <w:szCs w:val="24"/>
        </w:rPr>
        <w:t>y el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Ministerio de Economía, Planificación y Desarrollo (MEPYD) se elaboraron los siguientes </w:t>
      </w:r>
      <w:r w:rsidR="002E5616" w:rsidRPr="0031024F">
        <w:rPr>
          <w:rFonts w:ascii="Times New Roman" w:hAnsi="Times New Roman"/>
          <w:color w:val="767171"/>
          <w:spacing w:val="20"/>
          <w:sz w:val="24"/>
          <w:szCs w:val="24"/>
        </w:rPr>
        <w:t>documentos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:</w:t>
      </w:r>
    </w:p>
    <w:p w:rsidR="002E5616" w:rsidRPr="0031024F" w:rsidRDefault="00D749E6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</w:p>
    <w:p w:rsidR="006A467E" w:rsidRPr="0031024F" w:rsidRDefault="00A7787F" w:rsidP="00204845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Memoria Institucional 2023</w:t>
      </w:r>
      <w:r w:rsidR="00EB2D7F"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</w:p>
    <w:p w:rsidR="006A467E" w:rsidRPr="0031024F" w:rsidRDefault="006A467E" w:rsidP="005849E6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Plan Operativo Institucional 202</w:t>
      </w:r>
      <w:r w:rsidR="00F0181D" w:rsidRPr="0031024F">
        <w:rPr>
          <w:rFonts w:ascii="Times New Roman" w:hAnsi="Times New Roman"/>
          <w:color w:val="767171"/>
          <w:spacing w:val="20"/>
          <w:sz w:val="24"/>
          <w:szCs w:val="24"/>
        </w:rPr>
        <w:t>4</w:t>
      </w:r>
      <w:r w:rsidR="00EB2D7F"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</w:p>
    <w:p w:rsidR="006A467E" w:rsidRPr="0031024F" w:rsidRDefault="006A467E" w:rsidP="005849E6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Informes de Gestión Semanal</w:t>
      </w:r>
      <w:r w:rsidR="00546AE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(</w:t>
      </w:r>
      <w:r w:rsidR="00505FEE" w:rsidRPr="0031024F">
        <w:rPr>
          <w:rFonts w:ascii="Times New Roman" w:hAnsi="Times New Roman"/>
          <w:color w:val="767171"/>
          <w:spacing w:val="20"/>
          <w:sz w:val="24"/>
          <w:szCs w:val="24"/>
        </w:rPr>
        <w:t>45</w:t>
      </w:r>
      <w:r w:rsidR="009440EE" w:rsidRPr="0031024F">
        <w:rPr>
          <w:rFonts w:ascii="Times New Roman" w:hAnsi="Times New Roman"/>
          <w:color w:val="767171"/>
          <w:spacing w:val="20"/>
          <w:sz w:val="24"/>
          <w:szCs w:val="24"/>
        </w:rPr>
        <w:t>)</w:t>
      </w:r>
    </w:p>
    <w:p w:rsidR="006A467E" w:rsidRPr="0031024F" w:rsidRDefault="006A467E" w:rsidP="00204845">
      <w:pPr>
        <w:numPr>
          <w:ilvl w:val="0"/>
          <w:numId w:val="6"/>
        </w:numPr>
        <w:spacing w:after="0" w:line="360" w:lineRule="auto"/>
        <w:ind w:left="720" w:hanging="72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Informe</w:t>
      </w:r>
      <w:r w:rsidR="007E4971" w:rsidRPr="0031024F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 Monitoreo </w:t>
      </w:r>
      <w:r w:rsidR="007E497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Trimestrales </w:t>
      </w:r>
      <w:r w:rsidR="00A7787F" w:rsidRPr="0031024F">
        <w:rPr>
          <w:rFonts w:ascii="Times New Roman" w:hAnsi="Times New Roman"/>
          <w:color w:val="767171"/>
          <w:spacing w:val="20"/>
          <w:sz w:val="24"/>
          <w:szCs w:val="24"/>
        </w:rPr>
        <w:t>Plan Operativo</w:t>
      </w:r>
      <w:r w:rsidR="00204845">
        <w:rPr>
          <w:rFonts w:ascii="Times New Roman" w:hAnsi="Times New Roman"/>
          <w:color w:val="767171"/>
          <w:spacing w:val="20"/>
          <w:sz w:val="24"/>
          <w:szCs w:val="24"/>
        </w:rPr>
        <w:t xml:space="preserve"> Anual</w:t>
      </w:r>
      <w:r w:rsidR="00A7787F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2023</w:t>
      </w:r>
      <w:r w:rsidR="00546AE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9440EE" w:rsidRPr="0031024F">
        <w:rPr>
          <w:rFonts w:ascii="Times New Roman" w:hAnsi="Times New Roman"/>
          <w:color w:val="767171"/>
          <w:spacing w:val="20"/>
          <w:sz w:val="24"/>
          <w:szCs w:val="24"/>
        </w:rPr>
        <w:t>(4)</w:t>
      </w:r>
    </w:p>
    <w:p w:rsidR="00E70D15" w:rsidRPr="0031024F" w:rsidRDefault="00E478F1" w:rsidP="005849E6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Contraparte Agenda de</w:t>
      </w:r>
      <w:r w:rsidR="00E70D15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Desarrollo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 las</w:t>
      </w:r>
      <w:r w:rsidR="00E70D15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="00E70D15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2030</w:t>
      </w:r>
    </w:p>
    <w:p w:rsidR="006A467E" w:rsidRPr="0031024F" w:rsidRDefault="006A467E" w:rsidP="005849E6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Guía seguimiento Comités Consultivos</w:t>
      </w:r>
      <w:r w:rsidR="00EB2D7F"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</w:p>
    <w:p w:rsidR="006A467E" w:rsidRPr="0031024F" w:rsidRDefault="006A467E" w:rsidP="005849E6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Elaboración y actualización de Procedimiento</w:t>
      </w:r>
      <w:r w:rsidR="00896186" w:rsidRPr="0031024F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 las áreas de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="0053453B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Proyectos Especiales, Recuperación de Crédito y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="0053453B" w:rsidRPr="0031024F">
        <w:rPr>
          <w:rFonts w:ascii="Times New Roman" w:hAnsi="Times New Roman"/>
          <w:color w:val="767171"/>
          <w:spacing w:val="20"/>
          <w:sz w:val="24"/>
          <w:szCs w:val="24"/>
        </w:rPr>
        <w:t>Comunicaciones.</w:t>
      </w:r>
    </w:p>
    <w:p w:rsidR="006A467E" w:rsidRPr="0031024F" w:rsidRDefault="003B11B0" w:rsidP="005849E6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Encuentro de Benchmarking con el Hospital Hugo Mendoza y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el</w:t>
      </w:r>
      <w:r w:rsidR="006A467E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Comité de Calidad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</w:p>
    <w:p w:rsidR="006A467E" w:rsidRPr="0031024F" w:rsidRDefault="006A467E" w:rsidP="005849E6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Elaboración, actualización y manejo de información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(encuestas de satisfacción</w:t>
      </w:r>
      <w:r w:rsidR="00FA35D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y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desempeño, procedimientos,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ev</w:t>
      </w:r>
      <w:r w:rsidR="00FA35D9" w:rsidRPr="0031024F">
        <w:rPr>
          <w:rFonts w:ascii="Times New Roman" w:hAnsi="Times New Roman"/>
          <w:color w:val="767171"/>
          <w:spacing w:val="20"/>
          <w:sz w:val="24"/>
          <w:szCs w:val="24"/>
        </w:rPr>
        <w:t>idencias y  planes de mejora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) para cargar en los portales  y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plataformas de la NOBACI, SISMAP, OAI y MEPYD.</w:t>
      </w:r>
    </w:p>
    <w:p w:rsidR="002070B7" w:rsidRDefault="002070B7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bookmarkStart w:id="151" w:name="_Toc75855668"/>
    </w:p>
    <w:p w:rsidR="00903081" w:rsidRPr="0031024F" w:rsidRDefault="00AD5907" w:rsidP="005849E6">
      <w:pPr>
        <w:keepNext/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152" w:name="_Toc78984021"/>
      <w:bookmarkStart w:id="153" w:name="_Toc124292797"/>
      <w:bookmarkStart w:id="154" w:name="_Toc153810683"/>
      <w:bookmarkStart w:id="155" w:name="_Toc154658640"/>
      <w:bookmarkStart w:id="156" w:name="_Toc155083504"/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t>4</w:t>
      </w:r>
      <w:r w:rsidR="00244115" w:rsidRPr="0031024F">
        <w:rPr>
          <w:rFonts w:ascii="Times New Roman" w:hAnsi="Times New Roman"/>
          <w:b/>
          <w:bCs/>
          <w:color w:val="808080"/>
          <w:sz w:val="28"/>
          <w:szCs w:val="28"/>
        </w:rPr>
        <w:t>.5.</w:t>
      </w:r>
      <w:r w:rsidR="002070B7" w:rsidRPr="0031024F">
        <w:rPr>
          <w:rFonts w:ascii="Times New Roman" w:hAnsi="Times New Roman"/>
          <w:b/>
          <w:bCs/>
          <w:color w:val="808080"/>
          <w:sz w:val="28"/>
          <w:szCs w:val="28"/>
        </w:rPr>
        <w:t>2</w:t>
      </w:r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 Resultados de las Normas Básicas de Control Interno (NOBACI)</w:t>
      </w:r>
      <w:bookmarkEnd w:id="151"/>
      <w:bookmarkEnd w:id="152"/>
      <w:bookmarkEnd w:id="153"/>
      <w:bookmarkEnd w:id="154"/>
      <w:bookmarkEnd w:id="155"/>
      <w:bookmarkEnd w:id="156"/>
    </w:p>
    <w:p w:rsidR="00903081" w:rsidRPr="0031024F" w:rsidRDefault="00903081" w:rsidP="005849E6">
      <w:pPr>
        <w:spacing w:after="0" w:line="360" w:lineRule="auto"/>
        <w:jc w:val="both"/>
        <w:rPr>
          <w:rFonts w:ascii="Times New Roman" w:hAnsi="Times New Roman"/>
        </w:rPr>
      </w:pPr>
    </w:p>
    <w:p w:rsidR="00903081" w:rsidRPr="0031024F" w:rsidRDefault="00244115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En </w:t>
      </w:r>
      <w:r w:rsidR="00EB2D7F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cumplimiento con las disposiciones 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>d</w:t>
      </w:r>
      <w:r w:rsidR="00EB2D7F" w:rsidRPr="0031024F">
        <w:rPr>
          <w:rFonts w:ascii="Times New Roman" w:hAnsi="Times New Roman"/>
          <w:color w:val="767171"/>
          <w:spacing w:val="20"/>
          <w:sz w:val="24"/>
          <w:szCs w:val="24"/>
        </w:rPr>
        <w:t>e la Contraloría General de la R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epública </w:t>
      </w:r>
      <w:r w:rsidR="00EB2D7F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se </w:t>
      </w:r>
      <w:r w:rsidR="00B24878" w:rsidRPr="0031024F">
        <w:rPr>
          <w:rFonts w:ascii="Times New Roman" w:hAnsi="Times New Roman"/>
          <w:color w:val="767171"/>
          <w:spacing w:val="20"/>
          <w:sz w:val="24"/>
          <w:szCs w:val="24"/>
        </w:rPr>
        <w:t>ejecutaron</w:t>
      </w:r>
      <w:r w:rsidR="00EB2D7F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FA35D9" w:rsidRPr="0031024F">
        <w:rPr>
          <w:rFonts w:ascii="Times New Roman" w:hAnsi="Times New Roman"/>
          <w:color w:val="767171"/>
          <w:spacing w:val="20"/>
          <w:sz w:val="24"/>
          <w:szCs w:val="24"/>
        </w:rPr>
        <w:t>diez</w:t>
      </w:r>
      <w:r w:rsidR="005324B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(10</w:t>
      </w:r>
      <w:r w:rsidR="00B2487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) </w:t>
      </w:r>
      <w:r w:rsidR="00EB2D7F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actividades correspondientes a la implementación de las Normas Básicas de Control Interno, </w:t>
      </w:r>
      <w:r w:rsidR="00F855C4" w:rsidRPr="0031024F">
        <w:rPr>
          <w:rFonts w:ascii="Times New Roman" w:hAnsi="Times New Roman"/>
          <w:color w:val="767171"/>
          <w:spacing w:val="20"/>
          <w:sz w:val="24"/>
          <w:szCs w:val="24"/>
        </w:rPr>
        <w:t>efectuando</w:t>
      </w:r>
      <w:r w:rsidR="00EB2D7F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actualizaciones de las políticas y procedimientos de las áreas de la institución. 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 </w:t>
      </w:r>
    </w:p>
    <w:p w:rsidR="00EB2D7F" w:rsidRPr="0031024F" w:rsidRDefault="00EB2D7F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EB2D7F" w:rsidRPr="0031024F" w:rsidRDefault="00EB2D7F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Se destaca </w:t>
      </w:r>
      <w:r w:rsidR="009D5478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el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desarrollo de componentes de control interno con avance de</w:t>
      </w:r>
      <w:r w:rsidR="009D5478" w:rsidRPr="0031024F">
        <w:rPr>
          <w:rFonts w:ascii="Times New Roman" w:hAnsi="Times New Roman"/>
          <w:color w:val="767171"/>
          <w:spacing w:val="20"/>
          <w:sz w:val="24"/>
          <w:szCs w:val="24"/>
        </w:rPr>
        <w:t>l</w:t>
      </w:r>
      <w:r w:rsidR="0015719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5324B3" w:rsidRPr="0031024F">
        <w:rPr>
          <w:rFonts w:ascii="Times New Roman" w:hAnsi="Times New Roman"/>
          <w:color w:val="767171"/>
          <w:spacing w:val="20"/>
          <w:sz w:val="24"/>
          <w:szCs w:val="24"/>
        </w:rPr>
        <w:t>80.08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% </w:t>
      </w:r>
      <w:r w:rsidR="005324B3" w:rsidRPr="0031024F">
        <w:rPr>
          <w:rFonts w:ascii="Times New Roman" w:hAnsi="Times New Roman"/>
          <w:color w:val="767171"/>
          <w:spacing w:val="20"/>
          <w:sz w:val="24"/>
          <w:szCs w:val="24"/>
        </w:rPr>
        <w:t>como consecuencia de la revisión y actualización de todos los procedimientos institucionales, acordes a los lineamientos establecidos en las Normas Básicas de Control Interno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  <w:r w:rsidR="005324B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Nos mantenemos en el proceso de carga de dichos procedimientos, una vez estén revisados y aprobados.</w:t>
      </w:r>
    </w:p>
    <w:p w:rsidR="003278C3" w:rsidRPr="0031024F" w:rsidRDefault="003278C3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903081" w:rsidRPr="0031024F" w:rsidRDefault="00B24878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Dentro de las actividades realizadas podemos destacar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>:</w:t>
      </w:r>
    </w:p>
    <w:p w:rsidR="002B056F" w:rsidRPr="0031024F" w:rsidRDefault="002B056F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EB2D7F" w:rsidRPr="0031024F" w:rsidRDefault="00157191" w:rsidP="005849E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Validación Plan de </w:t>
      </w:r>
      <w:r w:rsidR="003C5336" w:rsidRPr="0031024F">
        <w:rPr>
          <w:rFonts w:ascii="Times New Roman" w:hAnsi="Times New Roman"/>
          <w:color w:val="767171"/>
          <w:spacing w:val="20"/>
          <w:sz w:val="24"/>
          <w:szCs w:val="24"/>
        </w:rPr>
        <w:t>Comunicación Institucional-</w:t>
      </w:r>
      <w:r w:rsidR="005324B3" w:rsidRPr="0031024F">
        <w:rPr>
          <w:rFonts w:ascii="Times New Roman" w:hAnsi="Times New Roman"/>
          <w:color w:val="767171"/>
          <w:spacing w:val="20"/>
          <w:sz w:val="24"/>
          <w:szCs w:val="24"/>
        </w:rPr>
        <w:t>Promipyme.</w:t>
      </w:r>
    </w:p>
    <w:p w:rsidR="00903081" w:rsidRPr="0031024F" w:rsidRDefault="00157191" w:rsidP="005849E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Validación </w:t>
      </w:r>
      <w:r w:rsidR="005324B3" w:rsidRPr="0031024F">
        <w:rPr>
          <w:rFonts w:ascii="Times New Roman" w:hAnsi="Times New Roman"/>
          <w:color w:val="767171"/>
          <w:spacing w:val="20"/>
          <w:sz w:val="24"/>
          <w:szCs w:val="24"/>
        </w:rPr>
        <w:t>Plan de Informes-Promipyme.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</w:p>
    <w:p w:rsidR="00B24878" w:rsidRPr="0031024F" w:rsidRDefault="005324B3" w:rsidP="005849E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Validación de Políticas de </w:t>
      </w:r>
      <w:r w:rsidR="003C5336" w:rsidRPr="0031024F">
        <w:rPr>
          <w:rFonts w:ascii="Times New Roman" w:hAnsi="Times New Roman"/>
          <w:color w:val="767171"/>
          <w:spacing w:val="20"/>
          <w:sz w:val="24"/>
          <w:szCs w:val="24"/>
        </w:rPr>
        <w:t>I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nformes de </w:t>
      </w:r>
      <w:r w:rsidR="003C5336" w:rsidRPr="0031024F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eguimiento de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Monitoreo del POA. </w:t>
      </w:r>
    </w:p>
    <w:p w:rsidR="005324B3" w:rsidRPr="0031024F" w:rsidRDefault="005324B3" w:rsidP="005849E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Validación del Procedimiento de Control y Actualización de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documentos.</w:t>
      </w:r>
    </w:p>
    <w:p w:rsidR="00CD0650" w:rsidRPr="00DD7876" w:rsidRDefault="00157191" w:rsidP="005849E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Elaboración Informe 3er</w:t>
      </w:r>
      <w:r w:rsidR="00284166"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  <w:r w:rsidR="003C533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C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uatrimestre con Evaluación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="005324B3" w:rsidRPr="0031024F">
        <w:rPr>
          <w:rFonts w:ascii="Times New Roman" w:hAnsi="Times New Roman"/>
          <w:color w:val="767171"/>
          <w:spacing w:val="20"/>
          <w:sz w:val="24"/>
          <w:szCs w:val="24"/>
        </w:rPr>
        <w:t>80.08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%</w:t>
      </w:r>
      <w:r w:rsidR="003C1D24"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</w:p>
    <w:p w:rsidR="002070B7" w:rsidRPr="0031024F" w:rsidRDefault="002070B7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F0181D" w:rsidRPr="0031024F" w:rsidRDefault="00AD5907" w:rsidP="005849E6">
      <w:pPr>
        <w:keepNext/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157" w:name="_Toc78984022"/>
      <w:bookmarkStart w:id="158" w:name="_Toc124292798"/>
      <w:bookmarkStart w:id="159" w:name="_Toc153810684"/>
      <w:bookmarkStart w:id="160" w:name="_Toc154658641"/>
      <w:bookmarkStart w:id="161" w:name="_Toc155083505"/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lastRenderedPageBreak/>
        <w:t>4</w:t>
      </w:r>
      <w:r w:rsidR="002070B7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.5.3 </w:t>
      </w:r>
      <w:r w:rsidR="00F601CA" w:rsidRPr="0031024F">
        <w:rPr>
          <w:rFonts w:ascii="Times New Roman" w:hAnsi="Times New Roman"/>
          <w:b/>
          <w:bCs/>
          <w:color w:val="808080"/>
          <w:sz w:val="28"/>
          <w:szCs w:val="28"/>
        </w:rPr>
        <w:t>Resultados del Sistema de Calidad</w:t>
      </w:r>
      <w:bookmarkStart w:id="162" w:name="_Toc75855669"/>
      <w:bookmarkStart w:id="163" w:name="_Toc77581357"/>
      <w:bookmarkEnd w:id="157"/>
      <w:bookmarkEnd w:id="158"/>
      <w:bookmarkEnd w:id="159"/>
      <w:bookmarkEnd w:id="160"/>
      <w:bookmarkEnd w:id="161"/>
    </w:p>
    <w:p w:rsidR="00F0181D" w:rsidRPr="0031024F" w:rsidRDefault="00F0181D" w:rsidP="005849E6">
      <w:pPr>
        <w:keepNext/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</w:p>
    <w:bookmarkEnd w:id="162"/>
    <w:bookmarkEnd w:id="163"/>
    <w:p w:rsidR="00F0181D" w:rsidRPr="0031024F" w:rsidRDefault="00F0181D" w:rsidP="005849E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Aprobación de la 2da. Versión de la Carta de</w:t>
      </w:r>
      <w:r w:rsidR="003C5336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 xml:space="preserve"> Compromiso al </w:t>
      </w:r>
      <w:r w:rsidR="005677CE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ab/>
      </w:r>
      <w:r w:rsidR="00204845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Ciudadano 2023 - 2025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.</w:t>
      </w:r>
    </w:p>
    <w:p w:rsidR="00F0181D" w:rsidRPr="0031024F" w:rsidRDefault="00F0181D" w:rsidP="005849E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 xml:space="preserve">Se realizó el </w:t>
      </w:r>
      <w:r w:rsidR="003C5336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a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utodiagnósti</w:t>
      </w:r>
      <w:r w:rsidR="003C5336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co institucional utilizando el M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 xml:space="preserve">arco </w:t>
      </w:r>
      <w:r w:rsidR="005677CE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ab/>
      </w:r>
      <w:r w:rsidR="003C5336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C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 xml:space="preserve">omún de </w:t>
      </w:r>
      <w:r w:rsidR="003C5336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E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 xml:space="preserve">valuación (CAF), en cumplimiento del decreto </w:t>
      </w:r>
      <w:r w:rsidR="005677CE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ab/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211-10.</w:t>
      </w:r>
    </w:p>
    <w:p w:rsidR="00F0181D" w:rsidRPr="0031024F" w:rsidRDefault="00F0181D" w:rsidP="005849E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 xml:space="preserve">Se elaboró un Plan de Acción para abordar las mejoras </w:t>
      </w:r>
      <w:r w:rsidR="005677CE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ab/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identificadas en el autodiagnóstico.</w:t>
      </w:r>
    </w:p>
    <w:p w:rsidR="00F0181D" w:rsidRPr="0031024F" w:rsidRDefault="00F0181D" w:rsidP="005849E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 xml:space="preserve">Elaboración del primer informe de avance del Plan de Acción, </w:t>
      </w:r>
      <w:r w:rsidR="005677CE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ab/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reflejando un 60% de progreso.</w:t>
      </w:r>
    </w:p>
    <w:p w:rsidR="00F0181D" w:rsidRPr="0031024F" w:rsidRDefault="00F0181D" w:rsidP="005849E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Realización de Encuesta</w:t>
      </w:r>
      <w:r w:rsidR="001E3E51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s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 xml:space="preserve"> de Satisfacción  con resultados de </w:t>
      </w:r>
      <w:r w:rsidR="005677CE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ab/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un 98.7% de satisfacción.</w:t>
      </w:r>
    </w:p>
    <w:p w:rsidR="00F0181D" w:rsidRPr="0031024F" w:rsidRDefault="00F0181D" w:rsidP="005849E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 xml:space="preserve">Realización del primer encuentro de Benchmarking con el </w:t>
      </w:r>
      <w:r w:rsidR="005677CE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ab/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 xml:space="preserve">Hospital Hugo de Mendoza. </w:t>
      </w:r>
    </w:p>
    <w:p w:rsidR="00F0181D" w:rsidRPr="0031024F" w:rsidRDefault="00F0181D" w:rsidP="005849E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Elaboración del Plan de Mejora del 2024</w:t>
      </w:r>
      <w:r w:rsidR="005F20C3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 xml:space="preserve"> como resultado del </w:t>
      </w:r>
      <w:r w:rsidR="005677CE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ab/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Autodiagnóstico CAF</w:t>
      </w:r>
      <w:r w:rsidR="005F20C3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 xml:space="preserve"> ejecutado.</w:t>
      </w:r>
    </w:p>
    <w:p w:rsidR="00ED001D" w:rsidRPr="0031024F" w:rsidRDefault="004F50E7" w:rsidP="005849E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 xml:space="preserve">Dos </w:t>
      </w:r>
      <w:r w:rsidR="00204845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e</w:t>
      </w:r>
      <w:r w:rsidR="00F0181D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 xml:space="preserve">ncuentros de evaluación de 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i</w:t>
      </w:r>
      <w:r w:rsidR="00F0181D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 xml:space="preserve">ndicadores de gestión de </w:t>
      </w:r>
      <w:r w:rsidR="005677CE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ab/>
      </w:r>
      <w:r w:rsidR="00F0181D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s-DO"/>
        </w:rPr>
        <w:t>las áreas organizativas.</w:t>
      </w:r>
    </w:p>
    <w:p w:rsidR="00A305CA" w:rsidRPr="0031024F" w:rsidRDefault="00A305CA" w:rsidP="005849E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B54125" w:rsidRPr="0031024F" w:rsidRDefault="00AD5907" w:rsidP="005849E6">
      <w:pPr>
        <w:keepNext/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164" w:name="_Toc75855670"/>
      <w:bookmarkStart w:id="165" w:name="_Toc77581358"/>
      <w:bookmarkStart w:id="166" w:name="_Toc78984023"/>
      <w:bookmarkStart w:id="167" w:name="_Toc124292799"/>
      <w:bookmarkStart w:id="168" w:name="_Toc153810685"/>
      <w:bookmarkStart w:id="169" w:name="_Toc154658642"/>
      <w:bookmarkStart w:id="170" w:name="_Toc155083506"/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t>4</w:t>
      </w:r>
      <w:r w:rsidR="002070B7" w:rsidRPr="0031024F">
        <w:rPr>
          <w:rFonts w:ascii="Times New Roman" w:hAnsi="Times New Roman"/>
          <w:b/>
          <w:bCs/>
          <w:color w:val="808080"/>
          <w:sz w:val="28"/>
          <w:szCs w:val="28"/>
        </w:rPr>
        <w:t>.6</w:t>
      </w:r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 Desempeño del Área </w:t>
      </w:r>
      <w:r w:rsidR="005C29F6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de </w:t>
      </w:r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</w:rPr>
        <w:t>Comunicaciones</w:t>
      </w:r>
      <w:bookmarkEnd w:id="164"/>
      <w:bookmarkEnd w:id="165"/>
      <w:bookmarkEnd w:id="166"/>
      <w:bookmarkEnd w:id="167"/>
      <w:bookmarkEnd w:id="168"/>
      <w:bookmarkEnd w:id="169"/>
      <w:bookmarkEnd w:id="170"/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 </w:t>
      </w:r>
    </w:p>
    <w:p w:rsidR="00B54125" w:rsidRPr="0031024F" w:rsidRDefault="00B54125" w:rsidP="005849E6">
      <w:p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B54125" w:rsidRPr="0031024F" w:rsidRDefault="00B54125" w:rsidP="005849E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En</w:t>
      </w:r>
      <w:r w:rsidR="001568BB"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 el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Plan de Comunicación, se estableció un sistema efectivo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de comunicación interna y externa que impacta en el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cumplimiento de los objetivos institucionales.</w:t>
      </w:r>
    </w:p>
    <w:p w:rsidR="00B54125" w:rsidRPr="0031024F" w:rsidRDefault="00B54125" w:rsidP="005849E6">
      <w:pPr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B54125" w:rsidRPr="0031024F" w:rsidRDefault="00B54125" w:rsidP="005849E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Como parte del Plan de Reactivación Financiera de las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ab/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Mipymes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, se sostuvo 44 entrevistas en los prin</w:t>
      </w:r>
      <w:r w:rsidR="004F50E7"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cipales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ab/>
      </w:r>
      <w:r w:rsidR="004F50E7"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programas de Televisión, Radio y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 </w:t>
      </w:r>
      <w:r w:rsidR="004F50E7"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p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eriódicos</w:t>
      </w:r>
      <w:r w:rsidR="004F50E7"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 de circulación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lastRenderedPageBreak/>
        <w:tab/>
      </w:r>
      <w:r w:rsidR="004F50E7"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nacional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con el objetivo de dar a conocer las políticas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públicas dispuestas  por el </w:t>
      </w:r>
      <w:r w:rsidR="004F50E7"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G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obierno a través de</w:t>
      </w:r>
      <w:r w:rsidR="004F50E7"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l Consejo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ab/>
      </w:r>
      <w:r w:rsidR="00593F0E"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Nacional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PROMIPYME</w:t>
      </w:r>
      <w:r w:rsidR="00D27AD2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. </w:t>
      </w:r>
    </w:p>
    <w:p w:rsidR="001568BB" w:rsidRPr="0031024F" w:rsidRDefault="001568BB" w:rsidP="005849E6">
      <w:pPr>
        <w:pStyle w:val="Prrafodelista"/>
        <w:ind w:left="0"/>
        <w:jc w:val="both"/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</w:pPr>
    </w:p>
    <w:p w:rsidR="001568BB" w:rsidRPr="0031024F" w:rsidRDefault="001568BB" w:rsidP="005849E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Producción de 214 </w:t>
      </w:r>
      <w:r w:rsidR="00095F39"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v</w:t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ideos relacionados con: entrega de </w:t>
      </w:r>
      <w:r w:rsidR="005677CE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ab/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préstamos, reuniones, convenios con diferentes instituciones, </w:t>
      </w:r>
      <w:r w:rsidR="005677CE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ab/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conferencias, capacitaciones, entrevistas, cápsulas, ruedas de </w:t>
      </w:r>
      <w:r w:rsidR="005677CE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ab/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prensa, visitas, reconocimientos e infografías.</w:t>
      </w:r>
    </w:p>
    <w:p w:rsidR="001568BB" w:rsidRPr="0031024F" w:rsidRDefault="001568BB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</w:pPr>
    </w:p>
    <w:p w:rsidR="00B54125" w:rsidRPr="0031024F" w:rsidRDefault="00B54125" w:rsidP="00624AA9">
      <w:pPr>
        <w:numPr>
          <w:ilvl w:val="0"/>
          <w:numId w:val="5"/>
        </w:numPr>
        <w:autoSpaceDE w:val="0"/>
        <w:autoSpaceDN w:val="0"/>
        <w:spacing w:after="0" w:line="360" w:lineRule="auto"/>
        <w:ind w:right="92" w:hanging="720"/>
        <w:jc w:val="both"/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Registro de 450 </w:t>
      </w:r>
      <w:proofErr w:type="spellStart"/>
      <w:r w:rsidR="00204845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posts</w:t>
      </w:r>
      <w:proofErr w:type="spellEnd"/>
      <w:r w:rsidR="00204845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 (</w:t>
      </w:r>
      <w:r w:rsidR="00095F39"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+144.55%</w:t>
      </w:r>
      <w:r w:rsidR="00204845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)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 y </w:t>
      </w:r>
      <w:r w:rsidR="008533C6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seguidores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ab/>
      </w:r>
      <w:r w:rsidR="00624AA9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nuevos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en </w:t>
      </w:r>
      <w:proofErr w:type="spellStart"/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Instagram</w:t>
      </w:r>
      <w:proofErr w:type="spellEnd"/>
      <w:r w:rsidR="008533C6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 150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, 1500 </w:t>
      </w:r>
      <w:proofErr w:type="spellStart"/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likes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 promedio por publicación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y 150 comentarios diarios.</w:t>
      </w:r>
    </w:p>
    <w:p w:rsidR="00B54125" w:rsidRPr="0031024F" w:rsidRDefault="00B54125" w:rsidP="005849E6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B54125" w:rsidRPr="0031024F" w:rsidRDefault="00B54125" w:rsidP="005849E6">
      <w:pPr>
        <w:numPr>
          <w:ilvl w:val="0"/>
          <w:numId w:val="5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En la red social Facebook, se registran un alcance de 268,551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y 4,532 </w:t>
      </w:r>
      <w:proofErr w:type="spellStart"/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likes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. </w:t>
      </w:r>
      <w:r w:rsidR="00095F39"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En </w:t>
      </w:r>
      <w:proofErr w:type="spellStart"/>
      <w:r w:rsidR="00095F39"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I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>nstagram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 se registra un alcance de 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  <w:lang w:eastAsia="en-US"/>
        </w:rPr>
        <w:t xml:space="preserve">180,344, y 642,832 impresiones. </w:t>
      </w:r>
    </w:p>
    <w:p w:rsidR="00B54125" w:rsidRPr="0031024F" w:rsidRDefault="00B54125" w:rsidP="005849E6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</w:pPr>
    </w:p>
    <w:p w:rsidR="00B54125" w:rsidRPr="0031024F" w:rsidRDefault="00B54125" w:rsidP="005849E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spacing w:val="20"/>
          <w:sz w:val="28"/>
          <w:szCs w:val="28"/>
          <w:lang w:eastAsia="en-US"/>
        </w:rPr>
      </w:pP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425 trabajos de investigación periodística (fotoperiodismo) </w:t>
      </w:r>
      <w:r w:rsidR="005677CE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ab/>
      </w:r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relacionadas al sector de las </w:t>
      </w:r>
      <w:proofErr w:type="spellStart"/>
      <w:r w:rsidR="00014E13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>Mipymes</w:t>
      </w:r>
      <w:proofErr w:type="spellEnd"/>
      <w:r w:rsidRPr="0031024F">
        <w:rPr>
          <w:rFonts w:ascii="Times New Roman" w:eastAsia="Calibri" w:hAnsi="Times New Roman"/>
          <w:color w:val="767171"/>
          <w:spacing w:val="20"/>
          <w:sz w:val="24"/>
          <w:szCs w:val="24"/>
          <w:lang w:eastAsia="en-US"/>
        </w:rPr>
        <w:t xml:space="preserve"> y emprendedores.</w:t>
      </w:r>
    </w:p>
    <w:p w:rsidR="00980701" w:rsidRPr="0031024F" w:rsidRDefault="00980701" w:rsidP="005849E6">
      <w:pPr>
        <w:pStyle w:val="Prrafodelista"/>
        <w:spacing w:after="0" w:line="360" w:lineRule="auto"/>
        <w:ind w:left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5C5725" w:rsidRPr="0031024F" w:rsidRDefault="00AD5907" w:rsidP="005849E6">
      <w:pPr>
        <w:keepNext/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171" w:name="_Toc77581359"/>
      <w:bookmarkStart w:id="172" w:name="_Toc78984024"/>
      <w:bookmarkStart w:id="173" w:name="_Toc124292800"/>
      <w:bookmarkStart w:id="174" w:name="_Toc153810686"/>
      <w:bookmarkStart w:id="175" w:name="_Toc154658643"/>
      <w:bookmarkStart w:id="176" w:name="_Toc155083507"/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t>4</w:t>
      </w:r>
      <w:r w:rsidR="002070B7" w:rsidRPr="0031024F">
        <w:rPr>
          <w:rFonts w:ascii="Times New Roman" w:hAnsi="Times New Roman"/>
          <w:b/>
          <w:bCs/>
          <w:color w:val="808080"/>
          <w:sz w:val="28"/>
          <w:szCs w:val="28"/>
        </w:rPr>
        <w:t>.7</w:t>
      </w:r>
      <w:r w:rsidR="00E15482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 </w:t>
      </w:r>
      <w:r w:rsidR="005C5725" w:rsidRPr="0031024F">
        <w:rPr>
          <w:rFonts w:ascii="Times New Roman" w:hAnsi="Times New Roman"/>
          <w:b/>
          <w:bCs/>
          <w:color w:val="808080"/>
          <w:sz w:val="28"/>
          <w:szCs w:val="28"/>
        </w:rPr>
        <w:t>Desempeño del Área Gestión Ambiental</w:t>
      </w:r>
      <w:bookmarkStart w:id="177" w:name="_Toc75855671"/>
      <w:bookmarkStart w:id="178" w:name="_Toc75854636"/>
      <w:bookmarkStart w:id="179" w:name="_Toc75854603"/>
      <w:bookmarkEnd w:id="171"/>
      <w:bookmarkEnd w:id="172"/>
      <w:bookmarkEnd w:id="173"/>
      <w:bookmarkEnd w:id="174"/>
      <w:bookmarkEnd w:id="175"/>
      <w:bookmarkEnd w:id="176"/>
    </w:p>
    <w:p w:rsidR="005C5725" w:rsidRPr="0031024F" w:rsidRDefault="005C5725" w:rsidP="005849E6">
      <w:pPr>
        <w:keepNext/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808080"/>
          <w:sz w:val="24"/>
          <w:szCs w:val="24"/>
        </w:rPr>
      </w:pPr>
    </w:p>
    <w:p w:rsidR="005C5725" w:rsidRPr="0031024F" w:rsidRDefault="00C7517C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El </w:t>
      </w:r>
      <w:r w:rsidR="005C5725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Programa de Gestión Ambiental </w:t>
      </w:r>
      <w:r w:rsidR="004E6134" w:rsidRPr="0031024F">
        <w:rPr>
          <w:rFonts w:ascii="Times New Roman" w:hAnsi="Times New Roman"/>
          <w:color w:val="767171"/>
          <w:spacing w:val="20"/>
          <w:sz w:val="24"/>
          <w:szCs w:val="24"/>
        </w:rPr>
        <w:t>“</w:t>
      </w:r>
      <w:r w:rsidR="00C076A0" w:rsidRPr="0031024F">
        <w:rPr>
          <w:rFonts w:ascii="Times New Roman" w:hAnsi="Times New Roman"/>
          <w:color w:val="767171"/>
          <w:spacing w:val="20"/>
          <w:sz w:val="24"/>
          <w:szCs w:val="24"/>
        </w:rPr>
        <w:t>PROMIPYME</w:t>
      </w:r>
      <w:r w:rsidR="005C5725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Verde</w:t>
      </w:r>
      <w:r w:rsidR="00233AF1" w:rsidRPr="0031024F">
        <w:rPr>
          <w:rFonts w:ascii="Times New Roman" w:hAnsi="Times New Roman"/>
          <w:color w:val="767171"/>
          <w:spacing w:val="20"/>
          <w:sz w:val="24"/>
          <w:szCs w:val="24"/>
        </w:rPr>
        <w:t>”</w:t>
      </w:r>
      <w:r w:rsidR="00EE27A1" w:rsidRPr="0031024F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EE27A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responde a la sostenibilidad de los recursos naturales en la gestión de las organizaciones. </w:t>
      </w:r>
      <w:r w:rsidR="00FE50EF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Dentro de las acciones ejecutadas en el </w:t>
      </w:r>
      <w:r w:rsidR="00945AED" w:rsidRPr="0031024F">
        <w:rPr>
          <w:rFonts w:ascii="Times New Roman" w:hAnsi="Times New Roman"/>
          <w:color w:val="767171"/>
          <w:spacing w:val="20"/>
          <w:sz w:val="24"/>
          <w:szCs w:val="24"/>
        </w:rPr>
        <w:t>año 202</w:t>
      </w:r>
      <w:r w:rsidR="00ED001D" w:rsidRPr="0031024F">
        <w:rPr>
          <w:rFonts w:ascii="Times New Roman" w:hAnsi="Times New Roman"/>
          <w:color w:val="767171"/>
          <w:spacing w:val="20"/>
          <w:sz w:val="24"/>
          <w:szCs w:val="24"/>
        </w:rPr>
        <w:t>3</w:t>
      </w:r>
      <w:r w:rsidR="00624AA9">
        <w:rPr>
          <w:rFonts w:ascii="Times New Roman" w:hAnsi="Times New Roman"/>
          <w:color w:val="767171"/>
          <w:spacing w:val="20"/>
          <w:sz w:val="24"/>
          <w:szCs w:val="24"/>
        </w:rPr>
        <w:t>, se citan</w:t>
      </w:r>
      <w:r w:rsidR="00095F39" w:rsidRPr="0031024F">
        <w:rPr>
          <w:rFonts w:ascii="Times New Roman" w:hAnsi="Times New Roman"/>
          <w:color w:val="767171"/>
          <w:spacing w:val="20"/>
          <w:sz w:val="24"/>
          <w:szCs w:val="24"/>
        </w:rPr>
        <w:t>:</w:t>
      </w:r>
    </w:p>
    <w:p w:rsidR="00EE27A1" w:rsidRPr="0031024F" w:rsidRDefault="00EE27A1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9A04CC" w:rsidRPr="005677CE" w:rsidRDefault="008F3CC2" w:rsidP="005849E6">
      <w:pPr>
        <w:pStyle w:val="Prrafodelista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bookmarkStart w:id="180" w:name="_Toc77581360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9</w:t>
      </w:r>
      <w:r w:rsidR="00945AED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EE27A1" w:rsidRPr="0031024F">
        <w:rPr>
          <w:rFonts w:ascii="Times New Roman" w:hAnsi="Times New Roman"/>
          <w:color w:val="767171"/>
          <w:spacing w:val="20"/>
          <w:sz w:val="24"/>
          <w:szCs w:val="24"/>
        </w:rPr>
        <w:t>Jornadas de reforestación y limpiez</w:t>
      </w:r>
      <w:r w:rsidR="00A94D24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 en diferentes puntos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="00A94D24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del país, para un total de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5,185</w:t>
      </w:r>
      <w:r w:rsidR="00A94D24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árboles reforestados.</w:t>
      </w:r>
    </w:p>
    <w:p w:rsidR="009A04CC" w:rsidRPr="0031024F" w:rsidRDefault="00D07AE2" w:rsidP="005849E6">
      <w:pPr>
        <w:pStyle w:val="Prrafodelista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lastRenderedPageBreak/>
        <w:t>A</w:t>
      </w:r>
      <w:r w:rsidR="00A94D24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ctividades de limpieza, reciclaje, reducción y reutilización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="00A94D24" w:rsidRPr="0031024F">
        <w:rPr>
          <w:rFonts w:ascii="Times New Roman" w:hAnsi="Times New Roman"/>
          <w:color w:val="767171"/>
          <w:spacing w:val="20"/>
          <w:sz w:val="24"/>
          <w:szCs w:val="24"/>
        </w:rPr>
        <w:t>de residuos sólidos</w:t>
      </w:r>
      <w:r w:rsidR="00A07F7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: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1,636.58</w:t>
      </w:r>
      <w:r w:rsidR="00A94D24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libra de plásticos tipo </w:t>
      </w:r>
      <w:proofErr w:type="spellStart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pet</w:t>
      </w:r>
      <w:proofErr w:type="spellEnd"/>
      <w:r w:rsidR="00A94D24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y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93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libra </w:t>
      </w:r>
      <w:r w:rsidR="00A94D24" w:rsidRPr="0031024F">
        <w:rPr>
          <w:rFonts w:ascii="Times New Roman" w:hAnsi="Times New Roman"/>
          <w:color w:val="767171"/>
          <w:spacing w:val="20"/>
          <w:sz w:val="24"/>
          <w:szCs w:val="24"/>
        </w:rPr>
        <w:t>de cristal.</w:t>
      </w:r>
    </w:p>
    <w:p w:rsidR="004D45F5" w:rsidRPr="0031024F" w:rsidRDefault="004D45F5" w:rsidP="005849E6">
      <w:pPr>
        <w:pStyle w:val="Prrafodelista"/>
        <w:spacing w:after="0" w:line="360" w:lineRule="auto"/>
        <w:ind w:left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EE27A1" w:rsidRPr="0031024F" w:rsidRDefault="00D07AE2" w:rsidP="005849E6">
      <w:pPr>
        <w:pStyle w:val="Prrafodelista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Las empresas impactadas </w:t>
      </w:r>
      <w:r w:rsidR="009A04CC" w:rsidRPr="0031024F">
        <w:rPr>
          <w:rFonts w:ascii="Times New Roman" w:hAnsi="Times New Roman"/>
          <w:color w:val="767171"/>
          <w:spacing w:val="20"/>
          <w:sz w:val="24"/>
          <w:szCs w:val="24"/>
        </w:rPr>
        <w:t>con líneas verdes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4C5AA4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ascienden a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720,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beneficiando</w:t>
      </w:r>
      <w:r w:rsidR="004C5AA4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principalmente al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sector </w:t>
      </w:r>
      <w:r w:rsidR="004C5AA4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de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servicio con 192,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Comercio 458, Industria 45 </w:t>
      </w:r>
      <w:r w:rsidR="00A94D24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y </w:t>
      </w:r>
      <w:r w:rsidR="00624AA9">
        <w:rPr>
          <w:rFonts w:ascii="Times New Roman" w:hAnsi="Times New Roman"/>
          <w:color w:val="767171"/>
          <w:spacing w:val="20"/>
          <w:sz w:val="24"/>
          <w:szCs w:val="24"/>
        </w:rPr>
        <w:t>A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groindustria 25.</w:t>
      </w:r>
    </w:p>
    <w:p w:rsidR="00A07F73" w:rsidRPr="0031024F" w:rsidRDefault="00A07F73" w:rsidP="005849E6">
      <w:pPr>
        <w:pStyle w:val="Prrafodelista"/>
        <w:spacing w:after="0" w:line="360" w:lineRule="auto"/>
        <w:ind w:left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6014E1" w:rsidRPr="0031024F" w:rsidRDefault="008F3CC2" w:rsidP="005849E6">
      <w:pPr>
        <w:pStyle w:val="Prrafodelista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34</w:t>
      </w:r>
      <w:r w:rsidR="00A94D24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actividades de capacitación ambiental, distribuidas en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19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charlas, 4 talleres, 10 conferencias y 1 panel ambiental</w:t>
      </w:r>
      <w:r w:rsidR="00F57F75"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</w:p>
    <w:p w:rsidR="00BB3850" w:rsidRPr="0031024F" w:rsidRDefault="00BB3850" w:rsidP="005849E6">
      <w:pPr>
        <w:pStyle w:val="Prrafodelista"/>
        <w:spacing w:after="0" w:line="360" w:lineRule="auto"/>
        <w:ind w:left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A305CA" w:rsidRPr="0031024F" w:rsidRDefault="0082056D" w:rsidP="00A305CA">
      <w:pPr>
        <w:keepNext/>
        <w:spacing w:before="240" w:after="60" w:line="360" w:lineRule="auto"/>
        <w:jc w:val="both"/>
        <w:outlineLvl w:val="2"/>
        <w:rPr>
          <w:rFonts w:ascii="Times New Roman" w:hAnsi="Times New Roman"/>
          <w:b/>
          <w:color w:val="808080"/>
          <w:sz w:val="28"/>
          <w:szCs w:val="32"/>
          <w:lang w:eastAsia="en-US"/>
        </w:rPr>
      </w:pPr>
      <w:bookmarkStart w:id="181" w:name="_Toc124292801"/>
      <w:bookmarkStart w:id="182" w:name="_Toc153810687"/>
      <w:bookmarkStart w:id="183" w:name="_Toc154658644"/>
      <w:bookmarkStart w:id="184" w:name="_Toc155083508"/>
      <w:r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>V. SERVICIO AL CIUDADANO Y TRANSPARENCIA INSTITUCIONAL</w:t>
      </w:r>
      <w:bookmarkStart w:id="185" w:name="_Toc75855672"/>
      <w:bookmarkStart w:id="186" w:name="_Toc77581361"/>
      <w:bookmarkStart w:id="187" w:name="_Toc78984025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:rsidR="00A305CA" w:rsidRPr="0031024F" w:rsidRDefault="00A305CA" w:rsidP="005849E6">
      <w:pPr>
        <w:keepNext/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808080"/>
          <w:sz w:val="24"/>
          <w:szCs w:val="24"/>
        </w:rPr>
      </w:pPr>
    </w:p>
    <w:p w:rsidR="00903081" w:rsidRPr="0031024F" w:rsidRDefault="00AD5907" w:rsidP="005849E6">
      <w:pPr>
        <w:keepNext/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188" w:name="_Toc124292802"/>
      <w:bookmarkStart w:id="189" w:name="_Toc153810688"/>
      <w:bookmarkStart w:id="190" w:name="_Toc154658645"/>
      <w:bookmarkStart w:id="191" w:name="_Toc155083509"/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t>5</w:t>
      </w:r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.1 Nivel de la </w:t>
      </w:r>
      <w:r w:rsidR="008A3CA4" w:rsidRPr="0031024F">
        <w:rPr>
          <w:rFonts w:ascii="Times New Roman" w:hAnsi="Times New Roman"/>
          <w:b/>
          <w:bCs/>
          <w:color w:val="808080"/>
          <w:sz w:val="28"/>
          <w:szCs w:val="28"/>
        </w:rPr>
        <w:t>S</w:t>
      </w:r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atisfacción con el </w:t>
      </w:r>
      <w:r w:rsidR="008A3CA4" w:rsidRPr="0031024F">
        <w:rPr>
          <w:rFonts w:ascii="Times New Roman" w:hAnsi="Times New Roman"/>
          <w:b/>
          <w:bCs/>
          <w:color w:val="808080"/>
          <w:sz w:val="28"/>
          <w:szCs w:val="28"/>
        </w:rPr>
        <w:t>S</w:t>
      </w:r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</w:rPr>
        <w:t>ervicio</w:t>
      </w:r>
      <w:bookmarkEnd w:id="185"/>
      <w:bookmarkEnd w:id="186"/>
      <w:bookmarkEnd w:id="187"/>
      <w:bookmarkEnd w:id="188"/>
      <w:bookmarkEnd w:id="189"/>
      <w:bookmarkEnd w:id="190"/>
      <w:bookmarkEnd w:id="191"/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 </w:t>
      </w:r>
    </w:p>
    <w:p w:rsidR="00903081" w:rsidRPr="0031024F" w:rsidRDefault="00903081" w:rsidP="005849E6">
      <w:pPr>
        <w:spacing w:after="0" w:line="360" w:lineRule="auto"/>
        <w:jc w:val="both"/>
        <w:rPr>
          <w:rFonts w:ascii="Times New Roman" w:hAnsi="Times New Roman"/>
        </w:rPr>
      </w:pPr>
    </w:p>
    <w:p w:rsidR="00564091" w:rsidRPr="0031024F" w:rsidRDefault="002B056F" w:rsidP="005849E6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En e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l resultado del monitoreo de la </w:t>
      </w:r>
      <w:r w:rsidR="0056409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Carta Compromiso 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al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ciudadano, refleja una puntuación de </w:t>
      </w:r>
      <w:r w:rsidR="00D80076" w:rsidRPr="0031024F">
        <w:rPr>
          <w:rFonts w:ascii="Times New Roman" w:hAnsi="Times New Roman"/>
          <w:color w:val="767171"/>
          <w:spacing w:val="20"/>
          <w:sz w:val="24"/>
          <w:szCs w:val="24"/>
        </w:rPr>
        <w:t>100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% en el Sub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>indicador 01.4 del SISMAP.</w:t>
      </w:r>
      <w:r w:rsidR="004D0E3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</w:p>
    <w:p w:rsidR="00D80076" w:rsidRPr="0031024F" w:rsidRDefault="00D80076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903081" w:rsidRPr="0031024F" w:rsidRDefault="002B056F" w:rsidP="005849E6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 realizaron dos </w:t>
      </w:r>
      <w:r w:rsidR="00624AA9">
        <w:rPr>
          <w:rFonts w:ascii="Times New Roman" w:hAnsi="Times New Roman"/>
          <w:color w:val="767171"/>
          <w:spacing w:val="20"/>
          <w:sz w:val="24"/>
          <w:szCs w:val="24"/>
        </w:rPr>
        <w:t>(</w:t>
      </w:r>
      <w:r w:rsidR="00095F39" w:rsidRPr="0031024F">
        <w:rPr>
          <w:rFonts w:ascii="Times New Roman" w:hAnsi="Times New Roman"/>
          <w:color w:val="767171"/>
          <w:spacing w:val="20"/>
          <w:sz w:val="24"/>
          <w:szCs w:val="24"/>
        </w:rPr>
        <w:t>2</w:t>
      </w:r>
      <w:r w:rsidR="00624AA9">
        <w:rPr>
          <w:rFonts w:ascii="Times New Roman" w:hAnsi="Times New Roman"/>
          <w:color w:val="767171"/>
          <w:spacing w:val="20"/>
          <w:sz w:val="24"/>
          <w:szCs w:val="24"/>
        </w:rPr>
        <w:t>)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Encuestas </w:t>
      </w:r>
      <w:r w:rsidR="00E34C77" w:rsidRPr="0031024F">
        <w:rPr>
          <w:rFonts w:ascii="Times New Roman" w:hAnsi="Times New Roman"/>
          <w:color w:val="767171"/>
          <w:spacing w:val="20"/>
          <w:sz w:val="24"/>
          <w:szCs w:val="24"/>
        </w:rPr>
        <w:t>d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 Satisfacción </w:t>
      </w:r>
      <w:r w:rsidR="00E34C77" w:rsidRPr="0031024F">
        <w:rPr>
          <w:rFonts w:ascii="Times New Roman" w:hAnsi="Times New Roman"/>
          <w:color w:val="767171"/>
          <w:spacing w:val="20"/>
          <w:sz w:val="24"/>
          <w:szCs w:val="24"/>
        </w:rPr>
        <w:t>a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l Ciudadano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donde fueron 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encuestados </w:t>
      </w:r>
      <w:r w:rsidR="00BD163B" w:rsidRPr="0031024F">
        <w:rPr>
          <w:rFonts w:ascii="Times New Roman" w:hAnsi="Times New Roman"/>
          <w:color w:val="767171"/>
          <w:spacing w:val="20"/>
          <w:sz w:val="24"/>
          <w:szCs w:val="24"/>
        </w:rPr>
        <w:t>1,724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clientes de las 110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>sucursales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,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para 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conocer la opinión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sobre la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amabilidad</w:t>
      </w:r>
      <w:r w:rsidR="009A5B3D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y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profesionalidad </w:t>
      </w:r>
      <w:r w:rsidR="009A5B3D" w:rsidRPr="0031024F">
        <w:rPr>
          <w:rFonts w:ascii="Times New Roman" w:hAnsi="Times New Roman"/>
          <w:color w:val="767171"/>
          <w:spacing w:val="20"/>
          <w:sz w:val="24"/>
          <w:szCs w:val="24"/>
        </w:rPr>
        <w:t>brindada por el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personal</w:t>
      </w:r>
      <w:r w:rsidR="00752AD4" w:rsidRPr="0031024F">
        <w:rPr>
          <w:rFonts w:ascii="Times New Roman" w:hAnsi="Times New Roman"/>
          <w:color w:val="767171"/>
          <w:spacing w:val="20"/>
          <w:sz w:val="24"/>
          <w:szCs w:val="24"/>
        </w:rPr>
        <w:t>,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>El resulta</w:t>
      </w:r>
      <w:r w:rsidR="004D0E3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do muestra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="004D0E3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un promedio general 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>de satisfacción de 9</w:t>
      </w:r>
      <w:r w:rsidR="00BD163B" w:rsidRPr="0031024F">
        <w:rPr>
          <w:rFonts w:ascii="Times New Roman" w:hAnsi="Times New Roman"/>
          <w:color w:val="767171"/>
          <w:spacing w:val="20"/>
          <w:sz w:val="24"/>
          <w:szCs w:val="24"/>
        </w:rPr>
        <w:t>8.7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%. Siendo más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valorados la </w:t>
      </w:r>
      <w:r w:rsidR="004D0E33" w:rsidRPr="0031024F">
        <w:rPr>
          <w:rFonts w:ascii="Times New Roman" w:hAnsi="Times New Roman"/>
          <w:color w:val="767171"/>
          <w:spacing w:val="20"/>
          <w:sz w:val="24"/>
          <w:szCs w:val="24"/>
        </w:rPr>
        <w:t>confianza, profesionalidad y amabilidad</w:t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 y </w:t>
      </w:r>
      <w:r w:rsidR="005677CE">
        <w:rPr>
          <w:rFonts w:ascii="Times New Roman" w:hAnsi="Times New Roman"/>
          <w:color w:val="767171"/>
          <w:spacing w:val="20"/>
          <w:sz w:val="24"/>
          <w:szCs w:val="24"/>
        </w:rPr>
        <w:tab/>
      </w:r>
      <w:r w:rsidR="00903081" w:rsidRPr="0031024F">
        <w:rPr>
          <w:rFonts w:ascii="Times New Roman" w:hAnsi="Times New Roman"/>
          <w:color w:val="767171"/>
          <w:spacing w:val="20"/>
          <w:sz w:val="24"/>
          <w:szCs w:val="24"/>
        </w:rPr>
        <w:t>menos valorado el tiempo de respuesta.</w:t>
      </w:r>
    </w:p>
    <w:p w:rsidR="005C29F6" w:rsidRPr="0031024F" w:rsidRDefault="005C29F6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ED4E8E" w:rsidRPr="0031024F" w:rsidRDefault="00AD5907" w:rsidP="005849E6">
      <w:pPr>
        <w:keepNext/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192" w:name="_Toc124292803"/>
      <w:bookmarkStart w:id="193" w:name="_Toc153810689"/>
      <w:bookmarkStart w:id="194" w:name="_Toc154658646"/>
      <w:bookmarkStart w:id="195" w:name="_Toc155083510"/>
      <w:bookmarkStart w:id="196" w:name="_Toc75855673"/>
      <w:bookmarkStart w:id="197" w:name="_Toc77581362"/>
      <w:bookmarkStart w:id="198" w:name="_Toc78984026"/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lastRenderedPageBreak/>
        <w:t>5</w:t>
      </w:r>
      <w:r w:rsidR="00ED4E8E" w:rsidRPr="0031024F">
        <w:rPr>
          <w:rFonts w:ascii="Times New Roman" w:hAnsi="Times New Roman"/>
          <w:b/>
          <w:bCs/>
          <w:color w:val="808080"/>
          <w:sz w:val="28"/>
          <w:szCs w:val="28"/>
        </w:rPr>
        <w:t>.2 Nivel de Cumplimiento Acceso a la Información</w:t>
      </w:r>
      <w:bookmarkEnd w:id="192"/>
      <w:bookmarkEnd w:id="193"/>
      <w:bookmarkEnd w:id="194"/>
      <w:bookmarkEnd w:id="195"/>
      <w:r w:rsidR="00ED4E8E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 </w:t>
      </w:r>
    </w:p>
    <w:p w:rsidR="00ED4E8E" w:rsidRPr="0031024F" w:rsidRDefault="00ED4E8E" w:rsidP="005849E6">
      <w:pPr>
        <w:spacing w:after="0" w:line="360" w:lineRule="auto"/>
        <w:jc w:val="both"/>
        <w:rPr>
          <w:rFonts w:ascii="Times New Roman" w:hAnsi="Times New Roman"/>
        </w:rPr>
      </w:pPr>
    </w:p>
    <w:p w:rsidR="0082056D" w:rsidRPr="0031024F" w:rsidRDefault="00ED4E8E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En el perí</w:t>
      </w:r>
      <w:r w:rsidR="00D8007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odo se recibieron 11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solicitudes</w:t>
      </w:r>
      <w:r w:rsidR="00D8007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de información.  De estas el 98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% se recibieron a través del SAIP</w:t>
      </w:r>
      <w:r w:rsidR="00095F3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,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Portal </w:t>
      </w:r>
      <w:r w:rsidR="00095F39" w:rsidRPr="0031024F">
        <w:rPr>
          <w:rFonts w:ascii="Times New Roman" w:hAnsi="Times New Roman"/>
          <w:color w:val="767171"/>
          <w:spacing w:val="20"/>
          <w:sz w:val="24"/>
          <w:szCs w:val="24"/>
        </w:rPr>
        <w:t>Único Acceso Información</w:t>
      </w:r>
      <w:r w:rsidR="00D8007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y el 2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% </w:t>
      </w:r>
      <w:r w:rsidR="00095F39" w:rsidRPr="0031024F">
        <w:rPr>
          <w:rFonts w:ascii="Times New Roman" w:hAnsi="Times New Roman"/>
          <w:color w:val="767171"/>
          <w:spacing w:val="20"/>
          <w:sz w:val="24"/>
          <w:szCs w:val="24"/>
        </w:rPr>
        <w:t>c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onsultas </w:t>
      </w:r>
      <w:r w:rsidR="00D8007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vía correo electrónico,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tipo entrevista, relacionada a la OAI.  Estas </w:t>
      </w:r>
      <w:r w:rsidR="00095F39" w:rsidRPr="0031024F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olicitudes fueron </w:t>
      </w:r>
      <w:r w:rsidR="00095F39" w:rsidRPr="0031024F">
        <w:rPr>
          <w:rFonts w:ascii="Times New Roman" w:hAnsi="Times New Roman"/>
          <w:color w:val="767171"/>
          <w:spacing w:val="20"/>
          <w:sz w:val="24"/>
          <w:szCs w:val="24"/>
        </w:rPr>
        <w:t>respondidas dentro del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095F39" w:rsidRPr="0031024F">
        <w:rPr>
          <w:rFonts w:ascii="Times New Roman" w:hAnsi="Times New Roman"/>
          <w:color w:val="767171"/>
          <w:spacing w:val="20"/>
          <w:sz w:val="24"/>
          <w:szCs w:val="24"/>
        </w:rPr>
        <w:t>plazo establecido por la Ley 200-04.</w:t>
      </w:r>
    </w:p>
    <w:p w:rsidR="00095F39" w:rsidRPr="0031024F" w:rsidRDefault="00095F39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ED4E8E" w:rsidRPr="0031024F" w:rsidRDefault="00AD5907" w:rsidP="005849E6">
      <w:pPr>
        <w:keepNext/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199" w:name="_Toc124292804"/>
      <w:bookmarkStart w:id="200" w:name="_Toc153810690"/>
      <w:bookmarkStart w:id="201" w:name="_Toc154658647"/>
      <w:bookmarkStart w:id="202" w:name="_Toc155083511"/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t>5</w:t>
      </w:r>
      <w:r w:rsidR="00ED4E8E" w:rsidRPr="0031024F">
        <w:rPr>
          <w:rFonts w:ascii="Times New Roman" w:hAnsi="Times New Roman"/>
          <w:b/>
          <w:bCs/>
          <w:color w:val="808080"/>
          <w:sz w:val="28"/>
          <w:szCs w:val="28"/>
        </w:rPr>
        <w:t>.3 Resultados Sistema de Quejas, Reclamos y Sugerencias</w:t>
      </w:r>
      <w:bookmarkEnd w:id="199"/>
      <w:bookmarkEnd w:id="200"/>
      <w:bookmarkEnd w:id="201"/>
      <w:bookmarkEnd w:id="202"/>
      <w:r w:rsidR="00ED4E8E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 </w:t>
      </w:r>
    </w:p>
    <w:p w:rsidR="00ED4E8E" w:rsidRPr="0031024F" w:rsidRDefault="00ED4E8E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ED4E8E" w:rsidRPr="0031024F" w:rsidRDefault="00ED4E8E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Se recibieron un total de </w:t>
      </w:r>
      <w:r w:rsidR="008D5662" w:rsidRPr="0031024F">
        <w:rPr>
          <w:rFonts w:ascii="Times New Roman" w:hAnsi="Times New Roman"/>
          <w:color w:val="767171"/>
          <w:spacing w:val="20"/>
          <w:sz w:val="24"/>
          <w:szCs w:val="24"/>
        </w:rPr>
        <w:t>456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quejas. De éstas el 9</w:t>
      </w:r>
      <w:r w:rsidR="00D80076" w:rsidRPr="0031024F">
        <w:rPr>
          <w:rFonts w:ascii="Times New Roman" w:hAnsi="Times New Roman"/>
          <w:color w:val="767171"/>
          <w:spacing w:val="20"/>
          <w:sz w:val="24"/>
          <w:szCs w:val="24"/>
        </w:rPr>
        <w:t>5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% se recibieron vía telefónica, y el </w:t>
      </w:r>
      <w:r w:rsidR="00D80076" w:rsidRPr="0031024F">
        <w:rPr>
          <w:rFonts w:ascii="Times New Roman" w:hAnsi="Times New Roman"/>
          <w:color w:val="767171"/>
          <w:spacing w:val="20"/>
          <w:sz w:val="24"/>
          <w:szCs w:val="24"/>
        </w:rPr>
        <w:t>2</w:t>
      </w:r>
      <w:r w:rsidR="00095F3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% a través de la Línea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311</w:t>
      </w:r>
      <w:r w:rsidR="00D8007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y un 3% a través del correo electrónico.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Las mismas en su mayoría se refieren al tiempo de espera de los clientes hacia el servicio de préstamo.</w:t>
      </w:r>
    </w:p>
    <w:p w:rsidR="00ED4E8E" w:rsidRPr="005677CE" w:rsidRDefault="00ED4E8E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18"/>
          <w:szCs w:val="24"/>
        </w:rPr>
      </w:pPr>
    </w:p>
    <w:p w:rsidR="008F6969" w:rsidRPr="0031024F" w:rsidRDefault="00ED4E8E" w:rsidP="008F6969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Todas estas solicitudes, quejas y entrevistas, fueron cumplidas satisfactoriamente dentr</w:t>
      </w:r>
      <w:r w:rsidR="00095F39" w:rsidRPr="0031024F">
        <w:rPr>
          <w:rFonts w:ascii="Times New Roman" w:hAnsi="Times New Roman"/>
          <w:color w:val="767171"/>
          <w:spacing w:val="20"/>
          <w:sz w:val="24"/>
          <w:szCs w:val="24"/>
        </w:rPr>
        <w:t>o del plazo establecido por la L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ey General de Libre Acceso a la Información 200-04.</w:t>
      </w:r>
      <w:bookmarkStart w:id="203" w:name="_Toc124292805"/>
      <w:r w:rsidR="008F696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</w:p>
    <w:p w:rsidR="008F6969" w:rsidRPr="005677CE" w:rsidRDefault="008F6969" w:rsidP="008F6969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16"/>
          <w:szCs w:val="24"/>
        </w:rPr>
      </w:pPr>
    </w:p>
    <w:p w:rsidR="00ED4E8E" w:rsidRPr="0031024F" w:rsidRDefault="00AD5907" w:rsidP="005849E6">
      <w:pPr>
        <w:keepNext/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204" w:name="_Toc153810691"/>
      <w:bookmarkStart w:id="205" w:name="_Toc154658648"/>
      <w:bookmarkStart w:id="206" w:name="_Toc155083512"/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t>5</w:t>
      </w:r>
      <w:r w:rsidR="00ED4E8E" w:rsidRPr="0031024F">
        <w:rPr>
          <w:rFonts w:ascii="Times New Roman" w:hAnsi="Times New Roman"/>
          <w:b/>
          <w:bCs/>
          <w:color w:val="808080"/>
          <w:sz w:val="28"/>
          <w:szCs w:val="28"/>
        </w:rPr>
        <w:t>.4 Resultados Mediciones del Portal de Transparencia</w:t>
      </w:r>
      <w:bookmarkEnd w:id="203"/>
      <w:bookmarkEnd w:id="204"/>
      <w:bookmarkEnd w:id="205"/>
      <w:bookmarkEnd w:id="206"/>
      <w:r w:rsidR="00ED4E8E"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 </w:t>
      </w:r>
    </w:p>
    <w:p w:rsidR="00ED4E8E" w:rsidRPr="005677CE" w:rsidRDefault="00ED4E8E" w:rsidP="005849E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14"/>
          <w:szCs w:val="24"/>
        </w:rPr>
      </w:pPr>
    </w:p>
    <w:p w:rsidR="006003E1" w:rsidRPr="00DD7876" w:rsidRDefault="00ED4E8E" w:rsidP="00DD787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Esta institución ha </w:t>
      </w:r>
      <w:r w:rsidR="003863C0" w:rsidRPr="0031024F">
        <w:rPr>
          <w:rFonts w:ascii="Times New Roman" w:hAnsi="Times New Roman"/>
          <w:color w:val="767171"/>
          <w:spacing w:val="20"/>
          <w:sz w:val="24"/>
          <w:szCs w:val="24"/>
        </w:rPr>
        <w:t>cumplido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todas las disposiciones tendentes a transparentar todo su accionar, como entidad pública, teniendo a disposición de la población un espacio abierto al escrutinio sobre contrataciones públicas, planes de compras, nóminas, presupuesto, </w:t>
      </w:r>
      <w:r w:rsidR="005C29F6" w:rsidRPr="0031024F">
        <w:rPr>
          <w:rFonts w:ascii="Times New Roman" w:hAnsi="Times New Roman"/>
          <w:color w:val="767171"/>
          <w:spacing w:val="20"/>
          <w:sz w:val="24"/>
          <w:szCs w:val="24"/>
        </w:rPr>
        <w:t>etc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.</w:t>
      </w:r>
      <w:r w:rsidR="005C29F6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, en el marco de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las resoluciones </w:t>
      </w:r>
      <w:r w:rsidR="003863C0" w:rsidRPr="0031024F">
        <w:rPr>
          <w:rFonts w:ascii="Times New Roman" w:hAnsi="Times New Roman"/>
          <w:color w:val="767171"/>
          <w:spacing w:val="20"/>
          <w:sz w:val="24"/>
          <w:szCs w:val="24"/>
        </w:rPr>
        <w:t>de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la Dirección General de Ética e Integridad Gubername</w:t>
      </w:r>
      <w:r w:rsidR="00095F39" w:rsidRPr="0031024F">
        <w:rPr>
          <w:rFonts w:ascii="Times New Roman" w:hAnsi="Times New Roman"/>
          <w:color w:val="767171"/>
          <w:spacing w:val="20"/>
          <w:sz w:val="24"/>
          <w:szCs w:val="24"/>
        </w:rPr>
        <w:t>ntal (DIGEIG)</w:t>
      </w:r>
      <w:r w:rsidR="003863C0" w:rsidRPr="0031024F">
        <w:rPr>
          <w:rFonts w:ascii="Times New Roman" w:hAnsi="Times New Roman"/>
          <w:color w:val="767171"/>
          <w:spacing w:val="20"/>
          <w:sz w:val="24"/>
          <w:szCs w:val="24"/>
        </w:rPr>
        <w:t>, e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n especial la </w:t>
      </w:r>
      <w:r w:rsidR="00095F39" w:rsidRPr="0031024F">
        <w:rPr>
          <w:rFonts w:ascii="Times New Roman" w:hAnsi="Times New Roman"/>
          <w:color w:val="767171"/>
          <w:spacing w:val="20"/>
          <w:sz w:val="24"/>
          <w:szCs w:val="24"/>
        </w:rPr>
        <w:t>Resolución No.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002/21, sobre Políticas de Estandarización de los Sub Portales de Transparencia.  Asimismo, ha sido actualizado </w:t>
      </w:r>
      <w:r w:rsidR="003863C0" w:rsidRPr="0031024F">
        <w:rPr>
          <w:rFonts w:ascii="Times New Roman" w:hAnsi="Times New Roman"/>
          <w:color w:val="767171"/>
          <w:spacing w:val="20"/>
          <w:sz w:val="24"/>
          <w:szCs w:val="24"/>
        </w:rPr>
        <w:t>este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Portal de acuerdo a los lineamientos y mejoras establecidas por la DIGEIG,  alcanz</w:t>
      </w:r>
      <w:r w:rsidR="003863C0" w:rsidRPr="0031024F">
        <w:rPr>
          <w:rFonts w:ascii="Times New Roman" w:hAnsi="Times New Roman"/>
          <w:color w:val="767171"/>
          <w:spacing w:val="20"/>
          <w:sz w:val="24"/>
          <w:szCs w:val="24"/>
        </w:rPr>
        <w:t>and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o una puntuación promedio de </w:t>
      </w:r>
      <w:r w:rsidR="00D80076" w:rsidRPr="0031024F">
        <w:rPr>
          <w:rFonts w:ascii="Times New Roman" w:hAnsi="Times New Roman"/>
          <w:color w:val="767171"/>
          <w:spacing w:val="20"/>
          <w:sz w:val="24"/>
          <w:szCs w:val="24"/>
        </w:rPr>
        <w:t>90.11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puntos.</w:t>
      </w:r>
      <w:bookmarkStart w:id="207" w:name="_Toc124292806"/>
      <w:bookmarkStart w:id="208" w:name="_Toc153810692"/>
      <w:bookmarkStart w:id="209" w:name="_Toc154658649"/>
      <w:bookmarkStart w:id="210" w:name="_Toc155083513"/>
      <w:bookmarkStart w:id="211" w:name="_Toc75855676"/>
      <w:bookmarkStart w:id="212" w:name="_Toc75854637"/>
      <w:bookmarkStart w:id="213" w:name="_Toc75854604"/>
      <w:bookmarkEnd w:id="196"/>
      <w:bookmarkEnd w:id="197"/>
      <w:bookmarkEnd w:id="198"/>
    </w:p>
    <w:p w:rsidR="005677CE" w:rsidRDefault="00741108" w:rsidP="006003E1">
      <w:pPr>
        <w:keepNext/>
        <w:spacing w:before="240" w:after="60" w:line="360" w:lineRule="auto"/>
        <w:jc w:val="center"/>
        <w:outlineLvl w:val="2"/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noProof/>
          <w:color w:val="808080"/>
          <w:sz w:val="28"/>
          <w:szCs w:val="28"/>
          <w:lang w:val="es-DO" w:eastAsia="es-DO"/>
        </w:rPr>
        <w:lastRenderedPageBreak/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2BB4F94" wp14:editId="66E89CA2">
                <wp:simplePos x="0" y="0"/>
                <wp:positionH relativeFrom="margin">
                  <wp:posOffset>2202815</wp:posOffset>
                </wp:positionH>
                <wp:positionV relativeFrom="paragraph">
                  <wp:posOffset>245414</wp:posOffset>
                </wp:positionV>
                <wp:extent cx="463550" cy="0"/>
                <wp:effectExtent l="0" t="19050" r="12700" b="19050"/>
                <wp:wrapNone/>
                <wp:docPr id="6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E2A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73.45pt,19.3pt" to="209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" strokecolor="#ee2a24" strokeweight="2.25pt">
                <v:stroke joinstyle="miter"/>
                <w10:wrap anchorx="margin"/>
              </v:line>
            </w:pict>
          </mc:Fallback>
        </mc:AlternateContent>
      </w:r>
      <w:r w:rsidR="000E1D94" w:rsidRPr="0031024F"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  <w:t>VI. PROYECCIONES</w:t>
      </w:r>
      <w:bookmarkStart w:id="214" w:name="_Toc124292807"/>
      <w:bookmarkStart w:id="215" w:name="_Toc153810693"/>
      <w:bookmarkStart w:id="216" w:name="_Toc154658650"/>
      <w:bookmarkStart w:id="217" w:name="_Toc155083514"/>
      <w:bookmarkEnd w:id="207"/>
      <w:bookmarkEnd w:id="208"/>
      <w:bookmarkEnd w:id="209"/>
      <w:bookmarkEnd w:id="210"/>
    </w:p>
    <w:p w:rsidR="000E1D94" w:rsidRPr="0031024F" w:rsidRDefault="00F441B7" w:rsidP="005677CE">
      <w:pPr>
        <w:keepNext/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t>6.1 P</w:t>
      </w:r>
      <w:r w:rsidR="00065B68" w:rsidRPr="0031024F">
        <w:rPr>
          <w:rFonts w:ascii="Times New Roman" w:hAnsi="Times New Roman"/>
          <w:b/>
          <w:bCs/>
          <w:color w:val="808080"/>
          <w:sz w:val="28"/>
          <w:szCs w:val="28"/>
        </w:rPr>
        <w:t>royecciones ejecución Plan Estratégico</w:t>
      </w:r>
      <w:bookmarkEnd w:id="214"/>
      <w:bookmarkEnd w:id="215"/>
      <w:bookmarkEnd w:id="216"/>
      <w:bookmarkEnd w:id="217"/>
      <w:r w:rsidR="00624AA9">
        <w:rPr>
          <w:rFonts w:ascii="Times New Roman" w:hAnsi="Times New Roman"/>
          <w:b/>
          <w:bCs/>
          <w:color w:val="808080"/>
          <w:sz w:val="28"/>
          <w:szCs w:val="28"/>
        </w:rPr>
        <w:t xml:space="preserve"> Institucional (PEI)</w:t>
      </w:r>
    </w:p>
    <w:p w:rsidR="005677CE" w:rsidRDefault="005677CE" w:rsidP="00F441B7">
      <w:pPr>
        <w:keepNext/>
        <w:spacing w:after="0" w:line="276" w:lineRule="auto"/>
        <w:ind w:left="567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bookmarkStart w:id="218" w:name="_Toc153810694"/>
      <w:bookmarkStart w:id="219" w:name="_Toc154658651"/>
      <w:bookmarkStart w:id="220" w:name="_Toc155083515"/>
    </w:p>
    <w:p w:rsidR="00412B8C" w:rsidRPr="0031024F" w:rsidRDefault="00F441B7" w:rsidP="005677CE">
      <w:pPr>
        <w:keepNext/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808080"/>
          <w:sz w:val="28"/>
          <w:szCs w:val="28"/>
        </w:rPr>
      </w:pPr>
      <w:r w:rsidRPr="0031024F">
        <w:rPr>
          <w:rFonts w:ascii="Times New Roman" w:hAnsi="Times New Roman"/>
          <w:b/>
          <w:bCs/>
          <w:color w:val="808080"/>
          <w:sz w:val="28"/>
          <w:szCs w:val="28"/>
        </w:rPr>
        <w:t xml:space="preserve">6.1.1 </w:t>
      </w:r>
      <w:r w:rsidR="00444DDE" w:rsidRPr="0031024F">
        <w:rPr>
          <w:rFonts w:ascii="Times New Roman" w:hAnsi="Times New Roman"/>
          <w:b/>
          <w:bCs/>
          <w:color w:val="808080"/>
          <w:sz w:val="28"/>
          <w:szCs w:val="28"/>
        </w:rPr>
        <w:t>Metas 2024</w:t>
      </w:r>
      <w:bookmarkEnd w:id="218"/>
      <w:bookmarkEnd w:id="219"/>
      <w:bookmarkEnd w:id="220"/>
    </w:p>
    <w:p w:rsidR="00412B8C" w:rsidRPr="0031024F" w:rsidRDefault="00412B8C" w:rsidP="00F12CC2">
      <w:pPr>
        <w:spacing w:after="0" w:line="276" w:lineRule="auto"/>
        <w:ind w:left="567"/>
        <w:jc w:val="both"/>
        <w:rPr>
          <w:rFonts w:ascii="Times New Roman" w:hAnsi="Times New Roman"/>
          <w:b/>
          <w:color w:val="767171"/>
          <w:spacing w:val="20"/>
          <w:sz w:val="24"/>
          <w:szCs w:val="24"/>
        </w:rPr>
      </w:pPr>
    </w:p>
    <w:p w:rsidR="00B61F76" w:rsidRDefault="00F40FC6" w:rsidP="00DF3E4D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>
        <w:rPr>
          <w:rFonts w:ascii="Times New Roman" w:hAnsi="Times New Roman"/>
          <w:color w:val="767171"/>
          <w:spacing w:val="20"/>
          <w:sz w:val="24"/>
          <w:szCs w:val="24"/>
        </w:rPr>
        <w:t>P</w:t>
      </w:r>
      <w:r w:rsidR="00DF3E4D" w:rsidRPr="00DF3E4D">
        <w:rPr>
          <w:rFonts w:ascii="Times New Roman" w:hAnsi="Times New Roman"/>
          <w:color w:val="767171"/>
          <w:spacing w:val="20"/>
          <w:sz w:val="24"/>
          <w:szCs w:val="24"/>
        </w:rPr>
        <w:t xml:space="preserve">ara </w:t>
      </w:r>
      <w:r>
        <w:rPr>
          <w:rFonts w:ascii="Times New Roman" w:hAnsi="Times New Roman"/>
          <w:color w:val="767171"/>
          <w:spacing w:val="20"/>
          <w:sz w:val="24"/>
          <w:szCs w:val="24"/>
        </w:rPr>
        <w:t xml:space="preserve">el año 2024 se ha priorizado </w:t>
      </w:r>
      <w:r w:rsidR="00DF3E4D" w:rsidRPr="00DF3E4D">
        <w:rPr>
          <w:rFonts w:ascii="Times New Roman" w:hAnsi="Times New Roman"/>
          <w:color w:val="767171"/>
          <w:spacing w:val="20"/>
          <w:sz w:val="24"/>
          <w:szCs w:val="24"/>
        </w:rPr>
        <w:t>la tecnología, la co</w:t>
      </w:r>
      <w:r>
        <w:rPr>
          <w:rFonts w:ascii="Times New Roman" w:hAnsi="Times New Roman"/>
          <w:color w:val="767171"/>
          <w:spacing w:val="20"/>
          <w:sz w:val="24"/>
          <w:szCs w:val="24"/>
        </w:rPr>
        <w:t xml:space="preserve">municación y la infraestructura </w:t>
      </w:r>
      <w:r w:rsidRPr="00DF3E4D">
        <w:rPr>
          <w:rFonts w:ascii="Times New Roman" w:hAnsi="Times New Roman"/>
          <w:color w:val="767171"/>
          <w:spacing w:val="20"/>
          <w:sz w:val="24"/>
          <w:szCs w:val="24"/>
        </w:rPr>
        <w:t>como ejes transversales de acción</w:t>
      </w:r>
      <w:r>
        <w:rPr>
          <w:rFonts w:ascii="Times New Roman" w:hAnsi="Times New Roman"/>
          <w:color w:val="767171"/>
          <w:spacing w:val="20"/>
          <w:sz w:val="24"/>
          <w:szCs w:val="24"/>
        </w:rPr>
        <w:t xml:space="preserve">, que permitan una mayor </w:t>
      </w:r>
      <w:proofErr w:type="spellStart"/>
      <w:r>
        <w:rPr>
          <w:rFonts w:ascii="Times New Roman" w:hAnsi="Times New Roman"/>
          <w:color w:val="767171"/>
          <w:spacing w:val="20"/>
          <w:sz w:val="24"/>
          <w:szCs w:val="24"/>
        </w:rPr>
        <w:t>eficientizaci</w:t>
      </w:r>
      <w:r w:rsidR="00B2417A">
        <w:rPr>
          <w:rFonts w:ascii="Times New Roman" w:hAnsi="Times New Roman"/>
          <w:color w:val="767171"/>
          <w:spacing w:val="20"/>
          <w:sz w:val="24"/>
          <w:szCs w:val="24"/>
        </w:rPr>
        <w:t>ó</w:t>
      </w:r>
      <w:r>
        <w:rPr>
          <w:rFonts w:ascii="Times New Roman" w:hAnsi="Times New Roman"/>
          <w:color w:val="767171"/>
          <w:spacing w:val="2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B2417A">
        <w:rPr>
          <w:rFonts w:ascii="Times New Roman" w:hAnsi="Times New Roman"/>
          <w:color w:val="767171"/>
          <w:spacing w:val="20"/>
          <w:sz w:val="24"/>
          <w:szCs w:val="24"/>
        </w:rPr>
        <w:t xml:space="preserve">y profesionalización </w:t>
      </w:r>
      <w:r>
        <w:rPr>
          <w:rFonts w:ascii="Times New Roman" w:hAnsi="Times New Roman"/>
          <w:color w:val="767171"/>
          <w:spacing w:val="20"/>
          <w:sz w:val="24"/>
          <w:szCs w:val="24"/>
        </w:rPr>
        <w:t xml:space="preserve">en la prestación de los servicios al ciudadano, que impacte a su vez en un </w:t>
      </w:r>
      <w:r w:rsidR="00DF3E4D" w:rsidRPr="00DF3E4D">
        <w:rPr>
          <w:rFonts w:ascii="Times New Roman" w:hAnsi="Times New Roman"/>
          <w:color w:val="767171"/>
          <w:spacing w:val="20"/>
          <w:sz w:val="24"/>
          <w:szCs w:val="24"/>
        </w:rPr>
        <w:t xml:space="preserve">crecimiento sostenido de las </w:t>
      </w:r>
      <w:proofErr w:type="spellStart"/>
      <w:r>
        <w:rPr>
          <w:rFonts w:ascii="Times New Roman" w:hAnsi="Times New Roman"/>
          <w:color w:val="767171"/>
          <w:spacing w:val="20"/>
          <w:sz w:val="24"/>
          <w:szCs w:val="24"/>
        </w:rPr>
        <w:t>Mipyme</w:t>
      </w:r>
      <w:r w:rsidR="00B2417A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proofErr w:type="spellEnd"/>
      <w:r w:rsidR="00B2417A">
        <w:rPr>
          <w:rFonts w:ascii="Times New Roman" w:hAnsi="Times New Roman"/>
          <w:color w:val="767171"/>
          <w:spacing w:val="20"/>
          <w:sz w:val="24"/>
          <w:szCs w:val="24"/>
        </w:rPr>
        <w:t xml:space="preserve">. </w:t>
      </w:r>
    </w:p>
    <w:p w:rsidR="00B2417A" w:rsidRDefault="00B2417A" w:rsidP="00DF3E4D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F40FC6" w:rsidRPr="0031024F" w:rsidRDefault="00F40FC6" w:rsidP="00F40FC6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>
        <w:rPr>
          <w:rFonts w:ascii="Times New Roman" w:hAnsi="Times New Roman"/>
          <w:color w:val="767171"/>
          <w:spacing w:val="20"/>
          <w:sz w:val="24"/>
          <w:szCs w:val="24"/>
        </w:rPr>
        <w:t>En cumplimiento a los ejes estratégicos y transversales de la planificación institucional, se ampliarán las metas físicas de los servicios f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inancieros</w:t>
      </w:r>
      <w:r w:rsidR="00B2417A">
        <w:rPr>
          <w:rFonts w:ascii="Times New Roman" w:hAnsi="Times New Roman"/>
          <w:color w:val="767171"/>
          <w:spacing w:val="20"/>
          <w:sz w:val="24"/>
          <w:szCs w:val="24"/>
        </w:rPr>
        <w:t xml:space="preserve"> y no financieros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que </w:t>
      </w:r>
      <w:r>
        <w:rPr>
          <w:rFonts w:ascii="Times New Roman" w:hAnsi="Times New Roman"/>
          <w:color w:val="767171"/>
          <w:spacing w:val="20"/>
          <w:sz w:val="24"/>
          <w:szCs w:val="24"/>
        </w:rPr>
        <w:t xml:space="preserve">cubren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todo lo </w:t>
      </w:r>
      <w:r>
        <w:rPr>
          <w:rFonts w:ascii="Times New Roman" w:hAnsi="Times New Roman"/>
          <w:color w:val="767171"/>
          <w:spacing w:val="20"/>
          <w:sz w:val="24"/>
          <w:szCs w:val="24"/>
        </w:rPr>
        <w:t>relacionado con los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financiamientos</w:t>
      </w:r>
      <w:r>
        <w:rPr>
          <w:rFonts w:ascii="Times New Roman" w:hAnsi="Times New Roman"/>
          <w:color w:val="767171"/>
          <w:spacing w:val="20"/>
          <w:sz w:val="24"/>
          <w:szCs w:val="24"/>
        </w:rPr>
        <w:t>, así como</w:t>
      </w:r>
      <w:r w:rsidR="00B2417A">
        <w:rPr>
          <w:rFonts w:ascii="Times New Roman" w:hAnsi="Times New Roman"/>
          <w:color w:val="767171"/>
          <w:spacing w:val="20"/>
          <w:sz w:val="24"/>
          <w:szCs w:val="24"/>
        </w:rPr>
        <w:t xml:space="preserve"> los </w:t>
      </w:r>
      <w:r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programas de </w:t>
      </w:r>
      <w:r w:rsidR="00B2417A">
        <w:rPr>
          <w:rFonts w:ascii="Times New Roman" w:hAnsi="Times New Roman"/>
          <w:color w:val="767171"/>
          <w:spacing w:val="20"/>
          <w:sz w:val="24"/>
          <w:szCs w:val="24"/>
        </w:rPr>
        <w:t xml:space="preserve">capacitación, </w:t>
      </w:r>
      <w:r>
        <w:rPr>
          <w:rFonts w:ascii="Times New Roman" w:hAnsi="Times New Roman"/>
          <w:color w:val="767171"/>
          <w:spacing w:val="20"/>
          <w:sz w:val="24"/>
          <w:szCs w:val="24"/>
        </w:rPr>
        <w:t xml:space="preserve"> a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sistencia </w:t>
      </w:r>
      <w:r>
        <w:rPr>
          <w:rFonts w:ascii="Times New Roman" w:hAnsi="Times New Roman"/>
          <w:color w:val="767171"/>
          <w:spacing w:val="20"/>
          <w:sz w:val="24"/>
          <w:szCs w:val="24"/>
        </w:rPr>
        <w:t>t</w:t>
      </w:r>
      <w:r w:rsidR="00B2417A">
        <w:rPr>
          <w:rFonts w:ascii="Times New Roman" w:hAnsi="Times New Roman"/>
          <w:color w:val="767171"/>
          <w:spacing w:val="20"/>
          <w:sz w:val="24"/>
          <w:szCs w:val="24"/>
        </w:rPr>
        <w:t>écnica</w:t>
      </w:r>
      <w:r w:rsidR="00B2417A" w:rsidRPr="00B2417A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B2417A">
        <w:rPr>
          <w:rFonts w:ascii="Times New Roman" w:hAnsi="Times New Roman"/>
          <w:color w:val="767171"/>
          <w:spacing w:val="20"/>
          <w:sz w:val="24"/>
          <w:szCs w:val="24"/>
        </w:rPr>
        <w:t>y emprendimientos.</w:t>
      </w:r>
    </w:p>
    <w:p w:rsidR="00F40FC6" w:rsidRDefault="00F40FC6" w:rsidP="00DF3E4D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065B68" w:rsidRPr="0031024F" w:rsidRDefault="00065B68" w:rsidP="00412B8C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En ese orden detallamos algunas de las metas prev</w:t>
      </w:r>
      <w:r w:rsidR="008F713E" w:rsidRPr="0031024F">
        <w:rPr>
          <w:rFonts w:ascii="Times New Roman" w:hAnsi="Times New Roman"/>
          <w:color w:val="767171"/>
          <w:spacing w:val="20"/>
          <w:sz w:val="24"/>
          <w:szCs w:val="24"/>
        </w:rPr>
        <w:t>istas para ejecutar en el 202</w:t>
      </w:r>
      <w:r w:rsidR="00444DDE" w:rsidRPr="0031024F">
        <w:rPr>
          <w:rFonts w:ascii="Times New Roman" w:hAnsi="Times New Roman"/>
          <w:color w:val="767171"/>
          <w:spacing w:val="20"/>
          <w:sz w:val="24"/>
          <w:szCs w:val="24"/>
        </w:rPr>
        <w:t>4</w:t>
      </w:r>
      <w:r w:rsidR="008F713E" w:rsidRPr="0031024F">
        <w:rPr>
          <w:rFonts w:ascii="Times New Roman" w:hAnsi="Times New Roman"/>
          <w:color w:val="767171"/>
          <w:spacing w:val="20"/>
          <w:sz w:val="24"/>
          <w:szCs w:val="24"/>
        </w:rPr>
        <w:t>:</w:t>
      </w:r>
    </w:p>
    <w:p w:rsidR="00412B8C" w:rsidRPr="0031024F" w:rsidRDefault="00412B8C" w:rsidP="00412B8C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407045" w:rsidRPr="0031024F" w:rsidRDefault="00407045" w:rsidP="00095F39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624AA9">
        <w:rPr>
          <w:rFonts w:ascii="Times New Roman" w:hAnsi="Times New Roman"/>
          <w:b/>
          <w:color w:val="767171"/>
          <w:spacing w:val="20"/>
          <w:sz w:val="24"/>
          <w:szCs w:val="24"/>
        </w:rPr>
        <w:t>Servicios Financieros</w:t>
      </w:r>
      <w:r w:rsidR="00624AA9">
        <w:rPr>
          <w:rFonts w:ascii="Times New Roman" w:hAnsi="Times New Roman"/>
          <w:b/>
          <w:color w:val="767171"/>
          <w:spacing w:val="20"/>
          <w:sz w:val="24"/>
          <w:szCs w:val="24"/>
        </w:rPr>
        <w:t>:</w:t>
      </w:r>
      <w:r w:rsidR="00624AA9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PROMIPYME</w:t>
      </w:r>
      <w:r w:rsidR="006003E1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="004D74D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r w:rsidR="002B54B3" w:rsidRPr="002B54B3">
        <w:rPr>
          <w:rFonts w:ascii="Times New Roman" w:hAnsi="Times New Roman"/>
          <w:color w:val="767171"/>
          <w:spacing w:val="20"/>
          <w:sz w:val="24"/>
          <w:szCs w:val="24"/>
        </w:rPr>
        <w:t xml:space="preserve">pretende impactar más de 236 mil empleos, fortalecer más de 198 mil, y crear más de 37 mil nuevas </w:t>
      </w:r>
      <w:proofErr w:type="spellStart"/>
      <w:r w:rsidR="002B54B3" w:rsidRPr="002B54B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="002B54B3" w:rsidRPr="002B54B3">
        <w:rPr>
          <w:rFonts w:ascii="Times New Roman" w:hAnsi="Times New Roman"/>
          <w:color w:val="767171"/>
          <w:spacing w:val="20"/>
          <w:sz w:val="24"/>
          <w:szCs w:val="24"/>
        </w:rPr>
        <w:t>, par</w:t>
      </w:r>
      <w:r w:rsidR="002B54B3">
        <w:rPr>
          <w:rFonts w:ascii="Times New Roman" w:hAnsi="Times New Roman"/>
          <w:color w:val="767171"/>
          <w:spacing w:val="20"/>
          <w:sz w:val="24"/>
          <w:szCs w:val="24"/>
        </w:rPr>
        <w:t>a dar respuesta a las polít</w:t>
      </w:r>
      <w:r w:rsidR="002B54B3" w:rsidRPr="002B54B3">
        <w:rPr>
          <w:rFonts w:ascii="Times New Roman" w:hAnsi="Times New Roman"/>
          <w:color w:val="767171"/>
          <w:spacing w:val="20"/>
          <w:sz w:val="24"/>
          <w:szCs w:val="24"/>
        </w:rPr>
        <w:t xml:space="preserve">icas públicas y los planes del Gobierno; esto será viable con </w:t>
      </w:r>
      <w:r w:rsidR="002B54B3">
        <w:rPr>
          <w:rFonts w:ascii="Times New Roman" w:hAnsi="Times New Roman"/>
          <w:color w:val="767171"/>
          <w:spacing w:val="20"/>
          <w:sz w:val="24"/>
          <w:szCs w:val="24"/>
        </w:rPr>
        <w:t>el desembolso de más de RD$8,000</w:t>
      </w:r>
      <w:r w:rsidR="002B54B3" w:rsidRPr="002B54B3">
        <w:rPr>
          <w:rFonts w:ascii="Times New Roman" w:hAnsi="Times New Roman"/>
          <w:color w:val="767171"/>
          <w:spacing w:val="20"/>
          <w:sz w:val="24"/>
          <w:szCs w:val="24"/>
        </w:rPr>
        <w:t xml:space="preserve"> millones de pesos, que beneficiarán a m</w:t>
      </w:r>
      <w:r w:rsidR="00F40FC6">
        <w:rPr>
          <w:rFonts w:ascii="Times New Roman" w:hAnsi="Times New Roman"/>
          <w:color w:val="767171"/>
          <w:spacing w:val="20"/>
          <w:sz w:val="24"/>
          <w:szCs w:val="24"/>
        </w:rPr>
        <w:t>ás de 54 mil clientes.</w:t>
      </w:r>
    </w:p>
    <w:p w:rsidR="000E1D94" w:rsidRPr="0031024F" w:rsidRDefault="000E1D94" w:rsidP="00407045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412B8C" w:rsidRPr="0031024F" w:rsidRDefault="00412B8C" w:rsidP="00095F39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  <w:r w:rsidRPr="00624AA9">
        <w:rPr>
          <w:rFonts w:ascii="Times New Roman" w:hAnsi="Times New Roman"/>
          <w:b/>
          <w:color w:val="767171"/>
          <w:spacing w:val="20"/>
          <w:sz w:val="24"/>
          <w:szCs w:val="24"/>
        </w:rPr>
        <w:t>Servicios No Financieros</w:t>
      </w:r>
      <w:r w:rsidR="00624AA9">
        <w:rPr>
          <w:rFonts w:ascii="Times New Roman" w:hAnsi="Times New Roman"/>
          <w:b/>
          <w:color w:val="767171"/>
          <w:spacing w:val="20"/>
          <w:sz w:val="24"/>
          <w:szCs w:val="24"/>
        </w:rPr>
        <w:t>: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se proyecta fortalecer los servicios de Capacitación y </w:t>
      </w:r>
      <w:r w:rsidR="00C338B3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Acciones de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Asistencia Técnica, según lo establece la Misión</w:t>
      </w:r>
      <w:r w:rsidR="00165EC3">
        <w:rPr>
          <w:rFonts w:ascii="Times New Roman" w:hAnsi="Times New Roman"/>
          <w:color w:val="767171"/>
          <w:spacing w:val="20"/>
          <w:sz w:val="24"/>
          <w:szCs w:val="24"/>
        </w:rPr>
        <w:t xml:space="preserve"> institucional para beneficiar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alrededor de </w:t>
      </w:r>
      <w:r w:rsidR="001413FB">
        <w:rPr>
          <w:rFonts w:ascii="Times New Roman" w:hAnsi="Times New Roman"/>
          <w:color w:val="767171"/>
          <w:spacing w:val="20"/>
          <w:sz w:val="24"/>
          <w:szCs w:val="24"/>
        </w:rPr>
        <w:t>6,525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micro,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lastRenderedPageBreak/>
        <w:t>pequeños y medianos empresarios</w:t>
      </w:r>
      <w:r w:rsidR="001413FB">
        <w:rPr>
          <w:rFonts w:ascii="Times New Roman" w:hAnsi="Times New Roman"/>
          <w:color w:val="767171"/>
          <w:spacing w:val="20"/>
          <w:sz w:val="24"/>
          <w:szCs w:val="24"/>
        </w:rPr>
        <w:t xml:space="preserve"> a través de capacitación empresarial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y asistir técnicamente a más de </w:t>
      </w:r>
      <w:r w:rsidR="001413FB">
        <w:rPr>
          <w:rFonts w:ascii="Times New Roman" w:hAnsi="Times New Roman"/>
          <w:color w:val="767171"/>
          <w:spacing w:val="20"/>
          <w:sz w:val="24"/>
          <w:szCs w:val="24"/>
        </w:rPr>
        <w:t>1,765</w:t>
      </w:r>
      <w:r w:rsidR="004D74D1"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</w:t>
      </w:r>
      <w:proofErr w:type="spellStart"/>
      <w:r w:rsidR="00014E13">
        <w:rPr>
          <w:rFonts w:ascii="Times New Roman" w:hAnsi="Times New Roman"/>
          <w:color w:val="767171"/>
          <w:spacing w:val="20"/>
          <w:sz w:val="24"/>
          <w:szCs w:val="24"/>
        </w:rPr>
        <w:t>Mipymes</w:t>
      </w:r>
      <w:proofErr w:type="spellEnd"/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, contribuyendo así al aumento de su productividad y competitividad.  </w:t>
      </w:r>
    </w:p>
    <w:p w:rsidR="00B2417A" w:rsidRDefault="00B2417A" w:rsidP="00444DDE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</w:pPr>
    </w:p>
    <w:p w:rsidR="00001279" w:rsidRPr="0031024F" w:rsidRDefault="00B2417A" w:rsidP="006003E1">
      <w:pPr>
        <w:spacing w:after="0" w:line="360" w:lineRule="auto"/>
        <w:jc w:val="both"/>
        <w:rPr>
          <w:rFonts w:ascii="Times New Roman" w:hAnsi="Times New Roman"/>
          <w:color w:val="767171"/>
          <w:spacing w:val="20"/>
          <w:sz w:val="24"/>
          <w:szCs w:val="24"/>
        </w:rPr>
        <w:sectPr w:rsidR="00001279" w:rsidRPr="0031024F" w:rsidSect="00836BB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2" w:h="15842" w:code="1"/>
          <w:pgMar w:top="1440" w:right="2160" w:bottom="1440" w:left="2160" w:header="709" w:footer="119" w:gutter="0"/>
          <w:pgNumType w:start="1"/>
          <w:cols w:space="708"/>
          <w:docGrid w:linePitch="360"/>
        </w:sectPr>
      </w:pPr>
      <w:r>
        <w:rPr>
          <w:rFonts w:ascii="Times New Roman" w:hAnsi="Times New Roman"/>
          <w:color w:val="767171"/>
          <w:spacing w:val="20"/>
          <w:sz w:val="24"/>
          <w:szCs w:val="24"/>
        </w:rPr>
        <w:t>Para aumentar la cartera de crédito se priorizará la adecuación de las plataformas tecnológicas que impacten en la agilización de acce</w:t>
      </w:r>
      <w:r w:rsidR="00165EC3">
        <w:rPr>
          <w:rFonts w:ascii="Times New Roman" w:hAnsi="Times New Roman"/>
          <w:color w:val="767171"/>
          <w:spacing w:val="20"/>
          <w:sz w:val="24"/>
          <w:szCs w:val="24"/>
        </w:rPr>
        <w:t xml:space="preserve">so a los servicios financieros, </w:t>
      </w:r>
      <w:r>
        <w:rPr>
          <w:rFonts w:ascii="Times New Roman" w:hAnsi="Times New Roman"/>
          <w:color w:val="767171"/>
          <w:spacing w:val="20"/>
          <w:sz w:val="24"/>
          <w:szCs w:val="24"/>
        </w:rPr>
        <w:t>así mayor capacidad de</w:t>
      </w:r>
      <w:r w:rsidR="006003E1">
        <w:rPr>
          <w:rFonts w:ascii="Times New Roman" w:hAnsi="Times New Roman"/>
          <w:color w:val="767171"/>
          <w:spacing w:val="20"/>
          <w:sz w:val="24"/>
          <w:szCs w:val="24"/>
        </w:rPr>
        <w:t xml:space="preserve"> penetración de mercado en las </w:t>
      </w:r>
      <w:proofErr w:type="spellStart"/>
      <w:r w:rsidR="006003E1">
        <w:rPr>
          <w:rFonts w:ascii="Times New Roman" w:hAnsi="Times New Roman"/>
          <w:color w:val="767171"/>
          <w:spacing w:val="20"/>
          <w:sz w:val="24"/>
          <w:szCs w:val="24"/>
        </w:rPr>
        <w:t>M</w:t>
      </w:r>
      <w:r w:rsidR="00165EC3">
        <w:rPr>
          <w:rFonts w:ascii="Times New Roman" w:hAnsi="Times New Roman"/>
          <w:color w:val="767171"/>
          <w:spacing w:val="20"/>
          <w:sz w:val="24"/>
          <w:szCs w:val="24"/>
        </w:rPr>
        <w:t>ipymes</w:t>
      </w:r>
      <w:proofErr w:type="spellEnd"/>
      <w:r w:rsidR="00165EC3">
        <w:rPr>
          <w:rFonts w:ascii="Times New Roman" w:hAnsi="Times New Roman"/>
          <w:color w:val="767171"/>
          <w:spacing w:val="20"/>
          <w:sz w:val="24"/>
          <w:szCs w:val="24"/>
        </w:rPr>
        <w:t>. A su vez,</w:t>
      </w:r>
      <w:r>
        <w:rPr>
          <w:rFonts w:ascii="Times New Roman" w:hAnsi="Times New Roman"/>
          <w:color w:val="767171"/>
          <w:spacing w:val="20"/>
          <w:sz w:val="24"/>
          <w:szCs w:val="24"/>
        </w:rPr>
        <w:t xml:space="preserve"> la 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>adecuación y puesta en funcionamiento de tres (3) nuevas oficinas de servicios y la readecuación de la Sede Principal de PROMIPYME</w:t>
      </w:r>
      <w:r w:rsidR="006003E1">
        <w:rPr>
          <w:rFonts w:ascii="Times New Roman" w:hAnsi="Times New Roman"/>
          <w:color w:val="767171"/>
          <w:spacing w:val="20"/>
          <w:sz w:val="24"/>
          <w:szCs w:val="24"/>
        </w:rPr>
        <w:t>S</w:t>
      </w:r>
      <w:r w:rsidRPr="0031024F">
        <w:rPr>
          <w:rFonts w:ascii="Times New Roman" w:hAnsi="Times New Roman"/>
          <w:color w:val="767171"/>
          <w:spacing w:val="20"/>
          <w:sz w:val="24"/>
          <w:szCs w:val="24"/>
        </w:rPr>
        <w:t xml:space="preserve"> para la mejora de la eficiencia y la eficacia en la gestión, principalmente a nivel organizacional y ampliar el impac</w:t>
      </w:r>
      <w:r w:rsidR="006003E1">
        <w:rPr>
          <w:rFonts w:ascii="Times New Roman" w:hAnsi="Times New Roman"/>
          <w:color w:val="767171"/>
          <w:spacing w:val="20"/>
          <w:sz w:val="24"/>
          <w:szCs w:val="24"/>
        </w:rPr>
        <w:t>to en los servicios que ofrece.</w:t>
      </w:r>
    </w:p>
    <w:bookmarkStart w:id="221" w:name="_Toc77581365"/>
    <w:bookmarkStart w:id="222" w:name="_Toc78984029"/>
    <w:bookmarkStart w:id="223" w:name="_Toc124292808"/>
    <w:bookmarkStart w:id="224" w:name="_Toc153810695"/>
    <w:bookmarkStart w:id="225" w:name="_Toc154658652"/>
    <w:bookmarkStart w:id="226" w:name="_Toc155083516"/>
    <w:p w:rsidR="00903081" w:rsidRPr="0031024F" w:rsidRDefault="00297C12" w:rsidP="004269D2">
      <w:pPr>
        <w:keepNext/>
        <w:spacing w:before="240" w:after="60" w:line="360" w:lineRule="auto"/>
        <w:jc w:val="center"/>
        <w:outlineLvl w:val="2"/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</w:pPr>
      <w:r>
        <w:rPr>
          <w:rFonts w:ascii="Times New Roman" w:hAnsi="Times New Roman"/>
          <w:b/>
          <w:noProof/>
          <w:color w:val="808080"/>
          <w:sz w:val="28"/>
          <w:szCs w:val="32"/>
          <w:lang w:val="es-DO" w:eastAsia="es-DO"/>
        </w:rPr>
        <w:lastRenderedPageBreak/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E9EFD53" wp14:editId="54691000">
                <wp:simplePos x="0" y="0"/>
                <wp:positionH relativeFrom="margin">
                  <wp:posOffset>3865245</wp:posOffset>
                </wp:positionH>
                <wp:positionV relativeFrom="paragraph">
                  <wp:posOffset>420369</wp:posOffset>
                </wp:positionV>
                <wp:extent cx="463550" cy="0"/>
                <wp:effectExtent l="0" t="19050" r="1270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E2A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04.35pt,33.1pt" to="340.8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" strokecolor="#ee2a24" strokeweight="2.25pt">
                <v:stroke joinstyle="miter"/>
                <w10:wrap anchorx="margin"/>
              </v:line>
            </w:pict>
          </mc:Fallback>
        </mc:AlternateContent>
      </w:r>
      <w:r w:rsidR="00DD16D9" w:rsidRPr="0031024F">
        <w:rPr>
          <w:rFonts w:ascii="Times New Roman" w:hAnsi="Times New Roman"/>
          <w:b/>
          <w:color w:val="808080"/>
          <w:sz w:val="28"/>
          <w:szCs w:val="32"/>
          <w:lang w:eastAsia="en-US"/>
        </w:rPr>
        <w:t xml:space="preserve"> </w:t>
      </w:r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  <w:t>V</w:t>
      </w:r>
      <w:r w:rsidR="00966C1C" w:rsidRPr="0031024F"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  <w:t>I</w:t>
      </w:r>
      <w:r w:rsidR="00AD5907" w:rsidRPr="0031024F"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  <w:t>I</w:t>
      </w:r>
      <w:r w:rsidR="00903081" w:rsidRPr="0031024F">
        <w:rPr>
          <w:rFonts w:ascii="Times New Roman" w:hAnsi="Times New Roman"/>
          <w:b/>
          <w:bCs/>
          <w:color w:val="808080"/>
          <w:sz w:val="28"/>
          <w:szCs w:val="28"/>
          <w:lang w:eastAsia="en-US"/>
        </w:rPr>
        <w:t>. ANEXO</w:t>
      </w:r>
      <w:bookmarkEnd w:id="211"/>
      <w:bookmarkEnd w:id="212"/>
      <w:bookmarkEnd w:id="213"/>
      <w:bookmarkEnd w:id="221"/>
      <w:bookmarkEnd w:id="222"/>
      <w:bookmarkEnd w:id="223"/>
      <w:bookmarkEnd w:id="224"/>
      <w:bookmarkEnd w:id="225"/>
      <w:bookmarkEnd w:id="226"/>
    </w:p>
    <w:p w:rsidR="00903081" w:rsidRPr="0031024F" w:rsidRDefault="00903081" w:rsidP="00E15482">
      <w:pPr>
        <w:rPr>
          <w:rFonts w:ascii="Times New Roman" w:hAnsi="Times New Roman"/>
          <w:b/>
          <w:color w:val="808080"/>
          <w:spacing w:val="20"/>
          <w:sz w:val="28"/>
          <w:szCs w:val="28"/>
        </w:rPr>
      </w:pPr>
    </w:p>
    <w:p w:rsidR="003000AD" w:rsidRPr="0031024F" w:rsidRDefault="003000AD" w:rsidP="00170D7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color w:val="808080"/>
          <w:spacing w:val="20"/>
          <w:sz w:val="28"/>
          <w:szCs w:val="28"/>
        </w:rPr>
      </w:pPr>
      <w:r w:rsidRPr="0031024F">
        <w:rPr>
          <w:rFonts w:ascii="Times New Roman" w:hAnsi="Times New Roman"/>
          <w:b/>
          <w:color w:val="808080"/>
          <w:spacing w:val="20"/>
          <w:sz w:val="28"/>
          <w:szCs w:val="28"/>
        </w:rPr>
        <w:t xml:space="preserve">Matriz de </w:t>
      </w:r>
      <w:r w:rsidR="008B6B1C">
        <w:rPr>
          <w:rFonts w:ascii="Times New Roman" w:hAnsi="Times New Roman"/>
          <w:b/>
          <w:color w:val="808080"/>
          <w:spacing w:val="20"/>
          <w:sz w:val="28"/>
          <w:szCs w:val="28"/>
        </w:rPr>
        <w:t>Logros R</w:t>
      </w:r>
      <w:r w:rsidR="00076A07">
        <w:rPr>
          <w:rFonts w:ascii="Times New Roman" w:hAnsi="Times New Roman"/>
          <w:b/>
          <w:color w:val="808080"/>
          <w:spacing w:val="20"/>
          <w:sz w:val="28"/>
          <w:szCs w:val="28"/>
        </w:rPr>
        <w:t xml:space="preserve">elevantes </w:t>
      </w:r>
      <w:r w:rsidRPr="0031024F">
        <w:rPr>
          <w:rFonts w:ascii="Times New Roman" w:hAnsi="Times New Roman"/>
          <w:b/>
          <w:color w:val="808080"/>
          <w:spacing w:val="20"/>
          <w:sz w:val="28"/>
          <w:szCs w:val="28"/>
        </w:rPr>
        <w:t xml:space="preserve"> </w:t>
      </w:r>
    </w:p>
    <w:p w:rsidR="00AE023A" w:rsidRDefault="00AE023A" w:rsidP="001C2DC8">
      <w:pPr>
        <w:spacing w:after="0" w:line="240" w:lineRule="auto"/>
        <w:jc w:val="both"/>
        <w:rPr>
          <w:rFonts w:ascii="Times New Roman" w:hAnsi="Times New Roman"/>
          <w:b/>
          <w:color w:val="808080"/>
          <w:spacing w:val="20"/>
          <w:sz w:val="28"/>
          <w:szCs w:val="28"/>
        </w:rPr>
      </w:pPr>
    </w:p>
    <w:tbl>
      <w:tblPr>
        <w:tblW w:w="10930" w:type="dxa"/>
        <w:tblInd w:w="1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701"/>
        <w:gridCol w:w="2551"/>
        <w:gridCol w:w="1985"/>
        <w:gridCol w:w="2551"/>
      </w:tblGrid>
      <w:tr w:rsidR="00DA1684" w:rsidRPr="00DA1684" w:rsidTr="00DA1684">
        <w:trPr>
          <w:trHeight w:val="8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lang w:val="es-DO" w:eastAsia="es-DO"/>
              </w:rPr>
            </w:pPr>
            <w:r w:rsidRPr="00DA1684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lang w:eastAsia="es-DO"/>
              </w:rPr>
              <w:t>MES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lang w:val="es-DO" w:eastAsia="es-DO"/>
              </w:rPr>
            </w:pPr>
            <w:r w:rsidRPr="00DA1684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lang w:eastAsia="es-DO"/>
              </w:rPr>
              <w:t xml:space="preserve">PRODUCTO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lang w:val="es-DO" w:eastAsia="es-DO"/>
              </w:rPr>
            </w:pPr>
            <w:r w:rsidRPr="00DA1684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lang w:eastAsia="es-DO"/>
              </w:rPr>
              <w:t>MONTO DESEMBOLSO</w:t>
            </w:r>
            <w:r w:rsidRPr="00DA1684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lang w:eastAsia="es-DO"/>
              </w:rPr>
              <w:br/>
              <w:t xml:space="preserve"> ( RD$)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lang w:val="es-DO" w:eastAsia="es-DO"/>
              </w:rPr>
            </w:pPr>
            <w:r w:rsidRPr="00DA1684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lang w:eastAsia="es-DO"/>
              </w:rPr>
              <w:t xml:space="preserve">BENEFICIARIOS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lang w:val="es-DO" w:eastAsia="es-DO"/>
              </w:rPr>
            </w:pPr>
            <w:r w:rsidRPr="00DA1684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lang w:eastAsia="es-DO"/>
              </w:rPr>
              <w:t xml:space="preserve">INVERSIÓN </w:t>
            </w:r>
          </w:p>
        </w:tc>
      </w:tr>
      <w:tr w:rsidR="00DA1684" w:rsidRPr="00DA1684" w:rsidTr="00DA168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eastAsia="es-DO"/>
              </w:rPr>
              <w:t>Enero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eastAsia="es-DO"/>
              </w:rPr>
              <w:t>Servicio Financiero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eastAsia="es-DO"/>
              </w:rPr>
              <w:t xml:space="preserve">348,102,402.00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eastAsia="es-DO"/>
              </w:rPr>
              <w:t>2,094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397,142,873.00 </w:t>
            </w:r>
          </w:p>
        </w:tc>
      </w:tr>
      <w:tr w:rsidR="00DA1684" w:rsidRPr="00DA1684" w:rsidTr="00DA168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eastAsia="es-DO"/>
              </w:rPr>
              <w:t>febrero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eastAsia="es-DO"/>
              </w:rPr>
              <w:t xml:space="preserve">439,353,200.00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eastAsia="es-DO"/>
              </w:rPr>
              <w:t>2,836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481,987,718.00 </w:t>
            </w:r>
          </w:p>
        </w:tc>
      </w:tr>
      <w:tr w:rsidR="00DA1684" w:rsidRPr="00DA1684" w:rsidTr="00DA168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marzo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576,522,600.00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3,425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622,582,205.00 </w:t>
            </w:r>
          </w:p>
        </w:tc>
      </w:tr>
      <w:tr w:rsidR="00DA1684" w:rsidRPr="00DA1684" w:rsidTr="00DA168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Abril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603,401,500.00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3,309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655,405,789.00 </w:t>
            </w:r>
          </w:p>
        </w:tc>
      </w:tr>
      <w:tr w:rsidR="00DA1684" w:rsidRPr="00DA1684" w:rsidTr="00DA168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Mayo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501,466,450.00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3,326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545,839,962.00 </w:t>
            </w:r>
          </w:p>
        </w:tc>
      </w:tr>
      <w:tr w:rsidR="00DA1684" w:rsidRPr="00DA1684" w:rsidTr="00DA168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Junio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600,355,500.00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3,430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648,315,433.00 </w:t>
            </w:r>
          </w:p>
        </w:tc>
      </w:tr>
      <w:tr w:rsidR="00DA1684" w:rsidRPr="00DA1684" w:rsidTr="00DA168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Julio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569,008,500.00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2,829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616,195,358.00 </w:t>
            </w:r>
          </w:p>
        </w:tc>
      </w:tr>
      <w:tr w:rsidR="00DA1684" w:rsidRPr="00DA1684" w:rsidTr="00DA168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Agosto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521,284,500.00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3,259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569,316,546.00 </w:t>
            </w:r>
          </w:p>
        </w:tc>
      </w:tr>
      <w:tr w:rsidR="00DA1684" w:rsidRPr="00DA1684" w:rsidTr="00DA168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Septiembre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620,552,075.00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3,614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667,522,526.00 </w:t>
            </w:r>
          </w:p>
        </w:tc>
      </w:tr>
      <w:tr w:rsidR="00DA1684" w:rsidRPr="00DA1684" w:rsidTr="00DA168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Octubre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571,716,800.00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3,095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633,283,454.00 </w:t>
            </w:r>
          </w:p>
        </w:tc>
      </w:tr>
      <w:tr w:rsidR="00DA1684" w:rsidRPr="00DA1684" w:rsidTr="00DA168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Noviembre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349,150,000.00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1,879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393,343,865.00 </w:t>
            </w:r>
          </w:p>
        </w:tc>
      </w:tr>
      <w:tr w:rsidR="00DA1684" w:rsidRPr="00DA1684" w:rsidTr="00DA168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Diciembre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510,350,000.00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3,025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406,561,138.00 </w:t>
            </w:r>
          </w:p>
        </w:tc>
      </w:tr>
      <w:tr w:rsidR="00DA1684" w:rsidRPr="00DA1684" w:rsidTr="00DA168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lang w:val="es-DO" w:eastAsia="es-DO"/>
              </w:rPr>
            </w:pPr>
            <w:r w:rsidRPr="00DA1684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lang w:val="es-DO" w:eastAsia="es-DO"/>
              </w:rPr>
              <w:t xml:space="preserve">TOTAL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lang w:val="es-DO" w:eastAsia="es-DO"/>
              </w:rPr>
            </w:pPr>
            <w:r w:rsidRPr="00DA1684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6,211,263,527.00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36,121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A1684" w:rsidRPr="00DA1684" w:rsidRDefault="00DA1684" w:rsidP="00DA168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DA1684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6,637,496,867</w:t>
            </w:r>
          </w:p>
        </w:tc>
      </w:tr>
    </w:tbl>
    <w:p w:rsidR="00076A07" w:rsidRDefault="00076A07" w:rsidP="003000AD">
      <w:pPr>
        <w:spacing w:after="0" w:line="360" w:lineRule="auto"/>
        <w:ind w:left="720"/>
        <w:jc w:val="both"/>
        <w:rPr>
          <w:rFonts w:ascii="Times New Roman" w:hAnsi="Times New Roman"/>
          <w:b/>
          <w:color w:val="808080"/>
          <w:spacing w:val="20"/>
          <w:sz w:val="28"/>
          <w:szCs w:val="28"/>
        </w:rPr>
      </w:pPr>
    </w:p>
    <w:p w:rsidR="00C23B17" w:rsidRDefault="00C23B17" w:rsidP="003000AD">
      <w:pPr>
        <w:spacing w:after="0" w:line="360" w:lineRule="auto"/>
        <w:ind w:left="720"/>
        <w:jc w:val="both"/>
        <w:rPr>
          <w:rFonts w:ascii="Times New Roman" w:hAnsi="Times New Roman"/>
          <w:b/>
          <w:color w:val="808080"/>
          <w:spacing w:val="20"/>
          <w:sz w:val="28"/>
          <w:szCs w:val="28"/>
        </w:rPr>
      </w:pPr>
    </w:p>
    <w:p w:rsidR="00076A07" w:rsidRPr="0031024F" w:rsidRDefault="00076A07" w:rsidP="00C23B17">
      <w:pPr>
        <w:spacing w:after="0" w:line="360" w:lineRule="auto"/>
        <w:jc w:val="both"/>
        <w:rPr>
          <w:rFonts w:ascii="Times New Roman" w:hAnsi="Times New Roman"/>
          <w:b/>
          <w:color w:val="808080"/>
          <w:spacing w:val="20"/>
          <w:sz w:val="28"/>
          <w:szCs w:val="28"/>
        </w:rPr>
      </w:pPr>
    </w:p>
    <w:tbl>
      <w:tblPr>
        <w:tblpPr w:leftFromText="180" w:rightFromText="180" w:vertAnchor="text" w:horzAnchor="margin" w:tblpXSpec="center" w:tblpY="-2159"/>
        <w:tblW w:w="14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037"/>
        <w:gridCol w:w="1890"/>
        <w:gridCol w:w="1800"/>
        <w:gridCol w:w="1800"/>
        <w:gridCol w:w="1800"/>
        <w:gridCol w:w="1800"/>
        <w:gridCol w:w="1800"/>
      </w:tblGrid>
      <w:tr w:rsidR="00734DFF" w:rsidRPr="0031024F" w:rsidTr="002247BF">
        <w:trPr>
          <w:trHeight w:val="303"/>
        </w:trPr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FF" w:rsidRDefault="00734DFF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C23B17" w:rsidRDefault="00C23B17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C23B17" w:rsidRDefault="00C23B17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tbl>
            <w:tblPr>
              <w:tblpPr w:leftFromText="141" w:rightFromText="141" w:vertAnchor="page" w:horzAnchor="margin" w:tblpY="2460"/>
              <w:tblW w:w="133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3423"/>
              <w:gridCol w:w="2266"/>
              <w:gridCol w:w="1820"/>
              <w:gridCol w:w="1815"/>
              <w:gridCol w:w="1185"/>
              <w:gridCol w:w="1410"/>
            </w:tblGrid>
            <w:tr w:rsidR="008B6B1C" w:rsidRPr="00415E28" w:rsidTr="008B6B1C">
              <w:trPr>
                <w:trHeight w:val="1113"/>
              </w:trPr>
              <w:tc>
                <w:tcPr>
                  <w:tcW w:w="1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BE5F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Código Programa / Subprograma</w:t>
                  </w:r>
                </w:p>
              </w:tc>
              <w:tc>
                <w:tcPr>
                  <w:tcW w:w="34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BE5F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B6B1C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  <w:p w:rsidR="008B6B1C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Nombre del Programa</w:t>
                  </w:r>
                </w:p>
                <w:p w:rsidR="008B6B1C" w:rsidRPr="008B6B1C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  <w:p w:rsidR="008B6B1C" w:rsidRPr="008B6B1C" w:rsidRDefault="008B6B1C" w:rsidP="008B6B1C">
                  <w:pPr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BE5F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Asignación presupuestaria 2023 (RD$)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BE5F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Ejecución 2023 (RD$)</w:t>
                  </w:r>
                </w:p>
              </w:tc>
              <w:tc>
                <w:tcPr>
                  <w:tcW w:w="18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BE5F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Cantidad de Productos Generados por Programa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BE5F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Índice de Ejecución %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BE5F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Participación ejecución por programa (%)</w:t>
                  </w:r>
                </w:p>
              </w:tc>
            </w:tr>
            <w:tr w:rsidR="008B6B1C" w:rsidRPr="00415E28" w:rsidTr="00C3582B">
              <w:trPr>
                <w:trHeight w:val="1063"/>
              </w:trPr>
              <w:tc>
                <w:tcPr>
                  <w:tcW w:w="1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1</w:t>
                  </w:r>
                </w:p>
              </w:tc>
              <w:tc>
                <w:tcPr>
                  <w:tcW w:w="34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Actividad Central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EE4E23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  <w:p w:rsidR="008B6B1C" w:rsidRPr="00415E28" w:rsidRDefault="008B6B1C" w:rsidP="00EE4E23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1,678,343,670.00</w:t>
                  </w:r>
                </w:p>
                <w:p w:rsidR="008B6B1C" w:rsidRPr="00415E28" w:rsidRDefault="008B6B1C" w:rsidP="00EE4E23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EE4E23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  <w:p w:rsidR="008B6B1C" w:rsidRPr="00415E28" w:rsidRDefault="008B6B1C" w:rsidP="00EE4E23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571,023,911.00</w:t>
                  </w:r>
                </w:p>
                <w:p w:rsidR="008B6B1C" w:rsidRPr="00415E28" w:rsidRDefault="008B6B1C" w:rsidP="00EE4E23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B73825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808080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34.0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E21FED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808080"/>
                    </w:rPr>
                    <w:t>5.3</w:t>
                  </w:r>
                </w:p>
              </w:tc>
            </w:tr>
            <w:tr w:rsidR="008B6B1C" w:rsidRPr="00415E28" w:rsidTr="00282797">
              <w:trPr>
                <w:trHeight w:val="1097"/>
              </w:trPr>
              <w:tc>
                <w:tcPr>
                  <w:tcW w:w="1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11</w:t>
                  </w:r>
                </w:p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</w:tc>
              <w:tc>
                <w:tcPr>
                  <w:tcW w:w="34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Financiamiento otorgado a la Micro, Pequeña y Mediana Empresa (MIPYMES)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EE4E23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8,991,888,983.00</w:t>
                  </w:r>
                </w:p>
                <w:p w:rsidR="008B6B1C" w:rsidRPr="00415E28" w:rsidRDefault="008B6B1C" w:rsidP="00EE4E23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EE4E23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6,637,496,867.00</w:t>
                  </w:r>
                </w:p>
                <w:p w:rsidR="008B6B1C" w:rsidRPr="00415E28" w:rsidRDefault="008B6B1C" w:rsidP="00EE4E23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B73825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808080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73.8</w:t>
                  </w:r>
                </w:p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E21FED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808080"/>
                    </w:rPr>
                    <w:t>61.2</w:t>
                  </w:r>
                </w:p>
              </w:tc>
            </w:tr>
            <w:tr w:rsidR="008B6B1C" w:rsidRPr="00415E28" w:rsidTr="00282797">
              <w:trPr>
                <w:trHeight w:val="565"/>
              </w:trPr>
              <w:tc>
                <w:tcPr>
                  <w:tcW w:w="1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12</w:t>
                  </w:r>
                </w:p>
              </w:tc>
              <w:tc>
                <w:tcPr>
                  <w:tcW w:w="34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Promoción, capacitación y asesoría técnica a la Micro, Pequeña y Mediana Empresa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EE4E23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177,919,073.00</w:t>
                  </w:r>
                </w:p>
                <w:p w:rsidR="008B6B1C" w:rsidRPr="00415E28" w:rsidRDefault="008B6B1C" w:rsidP="00EE4E23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EE4E23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12,877,707.00</w:t>
                  </w:r>
                </w:p>
                <w:p w:rsidR="008B6B1C" w:rsidRPr="00415E28" w:rsidRDefault="008B6B1C" w:rsidP="00EE4E23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7.2</w:t>
                  </w:r>
                </w:p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E21FED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808080"/>
                    </w:rPr>
                    <w:t>0.1</w:t>
                  </w:r>
                </w:p>
              </w:tc>
            </w:tr>
            <w:tr w:rsidR="008B6B1C" w:rsidRPr="00415E28" w:rsidTr="008B6B1C">
              <w:trPr>
                <w:trHeight w:val="665"/>
              </w:trPr>
              <w:tc>
                <w:tcPr>
                  <w:tcW w:w="487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BE5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Totales</w:t>
                  </w:r>
                </w:p>
              </w:tc>
              <w:tc>
                <w:tcPr>
                  <w:tcW w:w="2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BE5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EE4E23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10,848,151,726.00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BE5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EE4E23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  <w:r w:rsidRPr="00415E28">
                    <w:rPr>
                      <w:rFonts w:ascii="Times New Roman" w:hAnsi="Times New Roman"/>
                      <w:b/>
                      <w:bCs/>
                      <w:color w:val="808080"/>
                    </w:rPr>
                    <w:t>7,221,398,485.00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BE5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BE5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BE5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B6B1C" w:rsidRPr="00415E28" w:rsidRDefault="008B6B1C" w:rsidP="008B6B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</w:rPr>
                  </w:pPr>
                </w:p>
              </w:tc>
            </w:tr>
          </w:tbl>
          <w:p w:rsidR="008B6B1C" w:rsidRPr="00415E28" w:rsidRDefault="008B6B1C" w:rsidP="008B6B1C">
            <w:pPr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</w:p>
          <w:p w:rsidR="008B6B1C" w:rsidRPr="00415E28" w:rsidRDefault="008B6B1C" w:rsidP="008B6B1C">
            <w:pPr>
              <w:numPr>
                <w:ilvl w:val="0"/>
                <w:numId w:val="15"/>
              </w:numPr>
              <w:rPr>
                <w:rFonts w:ascii="Times New Roman" w:hAnsi="Times New Roman"/>
                <w:b/>
                <w:bCs/>
                <w:color w:val="808080"/>
              </w:rPr>
            </w:pPr>
            <w:r>
              <w:rPr>
                <w:rFonts w:ascii="Times New Roman" w:hAnsi="Times New Roman"/>
                <w:b/>
                <w:color w:val="808080"/>
                <w:spacing w:val="20"/>
                <w:sz w:val="28"/>
                <w:szCs w:val="28"/>
              </w:rPr>
              <w:t>D</w:t>
            </w:r>
            <w:r w:rsidR="00B73825">
              <w:rPr>
                <w:rFonts w:ascii="Times New Roman" w:hAnsi="Times New Roman"/>
                <w:b/>
                <w:color w:val="808080"/>
                <w:spacing w:val="20"/>
                <w:sz w:val="28"/>
                <w:szCs w:val="28"/>
              </w:rPr>
              <w:t>esempeño P</w:t>
            </w:r>
            <w:r w:rsidRPr="008B6B1C">
              <w:rPr>
                <w:rFonts w:ascii="Times New Roman" w:hAnsi="Times New Roman"/>
                <w:b/>
                <w:color w:val="808080"/>
                <w:spacing w:val="20"/>
                <w:sz w:val="28"/>
                <w:szCs w:val="28"/>
              </w:rPr>
              <w:t>resupuestario</w:t>
            </w: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8B6B1C" w:rsidRDefault="008B6B1C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C23B17" w:rsidRPr="0031024F" w:rsidRDefault="00C23B17" w:rsidP="00C23B1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734DFF" w:rsidRPr="0031024F" w:rsidTr="002247BF">
        <w:trPr>
          <w:trHeight w:val="303"/>
        </w:trPr>
        <w:tc>
          <w:tcPr>
            <w:tcW w:w="14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FF" w:rsidRPr="0031024F" w:rsidRDefault="00734DFF" w:rsidP="008B6B1C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lastRenderedPageBreak/>
              <w:t>EJECUCIÓN MENSUAL DEL PRESUPUESTO DE INGRESOS Y FUENTES FINANCIERAS</w:t>
            </w:r>
          </w:p>
        </w:tc>
      </w:tr>
      <w:tr w:rsidR="00734DFF" w:rsidRPr="0031024F" w:rsidTr="002247BF">
        <w:trPr>
          <w:trHeight w:val="303"/>
        </w:trPr>
        <w:tc>
          <w:tcPr>
            <w:tcW w:w="14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FF" w:rsidRPr="0031024F" w:rsidRDefault="00734DFF" w:rsidP="002247BF">
            <w:pPr>
              <w:tabs>
                <w:tab w:val="left" w:pos="2981"/>
              </w:tabs>
              <w:spacing w:after="0" w:line="276" w:lineRule="auto"/>
              <w:jc w:val="center"/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  <w:t>Enero-Diciembre 2023</w:t>
            </w:r>
          </w:p>
        </w:tc>
      </w:tr>
      <w:tr w:rsidR="00734DFF" w:rsidRPr="0031024F" w:rsidTr="002247BF">
        <w:trPr>
          <w:trHeight w:val="303"/>
        </w:trPr>
        <w:tc>
          <w:tcPr>
            <w:tcW w:w="14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FF" w:rsidRPr="0031024F" w:rsidRDefault="00734DFF" w:rsidP="00224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(Valores en RD$)</w:t>
            </w:r>
          </w:p>
          <w:p w:rsidR="00734DFF" w:rsidRPr="0031024F" w:rsidRDefault="00734DFF" w:rsidP="00224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734DFF" w:rsidRPr="0031024F" w:rsidTr="002247BF">
        <w:tblPrEx>
          <w:tblCellMar>
            <w:left w:w="108" w:type="dxa"/>
            <w:right w:w="108" w:type="dxa"/>
          </w:tblCellMar>
        </w:tblPrEx>
        <w:trPr>
          <w:gridBefore w:val="1"/>
          <w:wBefore w:w="363" w:type="dxa"/>
          <w:trHeight w:val="246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34DFF" w:rsidRPr="0031024F" w:rsidTr="002247BF">
        <w:tblPrEx>
          <w:tblCellMar>
            <w:left w:w="108" w:type="dxa"/>
            <w:right w:w="108" w:type="dxa"/>
          </w:tblCellMar>
        </w:tblPrEx>
        <w:trPr>
          <w:gridBefore w:val="1"/>
          <w:wBefore w:w="363" w:type="dxa"/>
          <w:trHeight w:val="578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Descripción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Presupuesto Vigente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Enero-Marzo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Abril- Junio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Julio- Septiembre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Octubre - Diciembre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Total General</w:t>
            </w:r>
          </w:p>
        </w:tc>
      </w:tr>
      <w:tr w:rsidR="00734DFF" w:rsidRPr="002247BF" w:rsidTr="002247BF">
        <w:tblPrEx>
          <w:tblCellMar>
            <w:left w:w="108" w:type="dxa"/>
            <w:right w:w="108" w:type="dxa"/>
          </w:tblCellMar>
        </w:tblPrEx>
        <w:trPr>
          <w:gridBefore w:val="1"/>
          <w:wBefore w:w="363" w:type="dxa"/>
          <w:trHeight w:val="759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Intereses percibidos del mercado interno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916,200,477.00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243,320,629.00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244,960,075.00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252,693,774.00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255,287,557.00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996,262,035.00</w:t>
            </w:r>
          </w:p>
        </w:tc>
      </w:tr>
      <w:tr w:rsidR="00734DFF" w:rsidRPr="002247BF" w:rsidTr="002247BF">
        <w:tblPrEx>
          <w:tblCellMar>
            <w:left w:w="108" w:type="dxa"/>
            <w:right w:w="108" w:type="dxa"/>
          </w:tblCellMar>
        </w:tblPrEx>
        <w:trPr>
          <w:gridBefore w:val="1"/>
          <w:wBefore w:w="363" w:type="dxa"/>
          <w:trHeight w:val="759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Fuentes Financieras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9,937,961,249.00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1,662,515,256.00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1,583,656,624.00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1,712,289,211.00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1,761,645,851.76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6,720,106,942.76</w:t>
            </w:r>
          </w:p>
        </w:tc>
      </w:tr>
      <w:tr w:rsidR="00734DFF" w:rsidRPr="002247BF" w:rsidTr="002247BF">
        <w:tblPrEx>
          <w:tblCellMar>
            <w:left w:w="108" w:type="dxa"/>
            <w:right w:w="108" w:type="dxa"/>
          </w:tblCellMar>
        </w:tblPrEx>
        <w:trPr>
          <w:gridBefore w:val="1"/>
          <w:wBefore w:w="363" w:type="dxa"/>
          <w:trHeight w:val="759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Ingresos del Gobierno Central para Financiamiento y Gastos Corrientes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755,482,735.00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225,591,090.00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158,990,684.00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267,212,754.00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203,688,207.76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855,482,735.76</w:t>
            </w:r>
          </w:p>
        </w:tc>
      </w:tr>
      <w:tr w:rsidR="00734DFF" w:rsidRPr="002247BF" w:rsidTr="002247BF">
        <w:tblPrEx>
          <w:tblCellMar>
            <w:left w:w="108" w:type="dxa"/>
            <w:right w:w="108" w:type="dxa"/>
          </w:tblCellMar>
        </w:tblPrEx>
        <w:trPr>
          <w:gridBefore w:val="1"/>
          <w:wBefore w:w="363" w:type="dxa"/>
          <w:trHeight w:val="759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Recuperación de préstamos Interno de Largo Plazo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9,182,478,514.00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1,436,924,166.00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1,424,665,940.00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1,445,076,457.00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1,557,957,644.00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5,864,624,207.00</w:t>
            </w:r>
          </w:p>
        </w:tc>
      </w:tr>
      <w:tr w:rsidR="00734DFF" w:rsidRPr="002247BF" w:rsidTr="002247BF">
        <w:tblPrEx>
          <w:tblCellMar>
            <w:left w:w="108" w:type="dxa"/>
            <w:right w:w="108" w:type="dxa"/>
          </w:tblCellMar>
        </w:tblPrEx>
        <w:trPr>
          <w:gridBefore w:val="1"/>
          <w:wBefore w:w="363" w:type="dxa"/>
          <w:trHeight w:val="759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Aplicaciones Financieras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60,493,683.00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153,516,059.00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59,426,451.00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10,397,785.00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283,833,978.00</w:t>
            </w:r>
          </w:p>
        </w:tc>
      </w:tr>
      <w:tr w:rsidR="00734DFF" w:rsidRPr="002247BF" w:rsidTr="002247BF">
        <w:tblPrEx>
          <w:tblCellMar>
            <w:left w:w="108" w:type="dxa"/>
            <w:right w:w="108" w:type="dxa"/>
          </w:tblCellMar>
        </w:tblPrEx>
        <w:trPr>
          <w:gridBefore w:val="1"/>
          <w:wBefore w:w="363" w:type="dxa"/>
          <w:trHeight w:val="759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Disminución de disponibilidades internas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49,099,321.00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151,286,859.00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56,913,007.00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257,299,187.00</w:t>
            </w:r>
          </w:p>
        </w:tc>
      </w:tr>
      <w:tr w:rsidR="00734DFF" w:rsidRPr="002247BF" w:rsidTr="002247BF">
        <w:tblPrEx>
          <w:tblCellMar>
            <w:left w:w="108" w:type="dxa"/>
            <w:right w:w="108" w:type="dxa"/>
          </w:tblCellMar>
        </w:tblPrEx>
        <w:trPr>
          <w:gridBefore w:val="1"/>
          <w:wBefore w:w="363" w:type="dxa"/>
          <w:trHeight w:val="759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Incremento de cuentas por pagar internas de corto plazo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11,394,362.00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2,229,200.00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2,513,444.00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10,397,785.00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734DFF">
              <w:rPr>
                <w:rFonts w:ascii="Times New Roman" w:hAnsi="Times New Roman"/>
                <w:bCs/>
                <w:color w:val="808080"/>
              </w:rPr>
              <w:t>26,534,791.00</w:t>
            </w:r>
          </w:p>
        </w:tc>
      </w:tr>
      <w:tr w:rsidR="00734DFF" w:rsidRPr="0031024F" w:rsidTr="002247BF">
        <w:tblPrEx>
          <w:tblCellMar>
            <w:left w:w="108" w:type="dxa"/>
            <w:right w:w="108" w:type="dxa"/>
          </w:tblCellMar>
        </w:tblPrEx>
        <w:trPr>
          <w:gridBefore w:val="1"/>
          <w:wBefore w:w="363" w:type="dxa"/>
          <w:trHeight w:val="759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</w:rPr>
              <w:t>Total general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10,854,161,726.00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1,966,329,568.00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1,982,132,758.00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2,024,409,436.00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2,027,331,193.76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34DFF" w:rsidRPr="00734DFF" w:rsidRDefault="00734DFF" w:rsidP="002247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734DFF">
              <w:rPr>
                <w:rFonts w:ascii="Times New Roman" w:hAnsi="Times New Roman"/>
                <w:b/>
                <w:bCs/>
                <w:color w:val="808080"/>
              </w:rPr>
              <w:t>8,000,202,955.76</w:t>
            </w:r>
          </w:p>
        </w:tc>
      </w:tr>
    </w:tbl>
    <w:p w:rsidR="00282797" w:rsidRPr="00282797" w:rsidRDefault="00282797" w:rsidP="00282797">
      <w:pPr>
        <w:spacing w:after="0"/>
        <w:rPr>
          <w:vanish/>
        </w:rPr>
      </w:pPr>
    </w:p>
    <w:tbl>
      <w:tblPr>
        <w:tblW w:w="14130" w:type="dxa"/>
        <w:tblInd w:w="-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"/>
        <w:gridCol w:w="3216"/>
        <w:gridCol w:w="1890"/>
        <w:gridCol w:w="450"/>
        <w:gridCol w:w="1350"/>
        <w:gridCol w:w="180"/>
        <w:gridCol w:w="1620"/>
        <w:gridCol w:w="1800"/>
        <w:gridCol w:w="1800"/>
        <w:gridCol w:w="1530"/>
        <w:gridCol w:w="270"/>
      </w:tblGrid>
      <w:tr w:rsidR="008D4536" w:rsidRPr="0031024F" w:rsidTr="00942AB3">
        <w:trPr>
          <w:gridBefore w:val="1"/>
          <w:gridAfter w:val="1"/>
          <w:wBefore w:w="24" w:type="dxa"/>
          <w:wAfter w:w="270" w:type="dxa"/>
          <w:trHeight w:hRule="exact" w:val="301"/>
        </w:trPr>
        <w:tc>
          <w:tcPr>
            <w:tcW w:w="13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536" w:rsidRPr="0031024F" w:rsidRDefault="008D4536" w:rsidP="00ED2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lastRenderedPageBreak/>
              <w:t>EJECUCIÓN MENSUAL DEL PRESUPUESTO DE GASTOS Y APLICACIONES FINANCIERAS</w:t>
            </w:r>
          </w:p>
        </w:tc>
      </w:tr>
      <w:tr w:rsidR="008D4536" w:rsidRPr="0031024F" w:rsidTr="00942AB3">
        <w:trPr>
          <w:gridBefore w:val="1"/>
          <w:gridAfter w:val="1"/>
          <w:wBefore w:w="24" w:type="dxa"/>
          <w:wAfter w:w="270" w:type="dxa"/>
          <w:trHeight w:val="301"/>
        </w:trPr>
        <w:tc>
          <w:tcPr>
            <w:tcW w:w="13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536" w:rsidRPr="0031024F" w:rsidRDefault="00EC0445" w:rsidP="00EC0445">
            <w:pPr>
              <w:tabs>
                <w:tab w:val="left" w:pos="2981"/>
              </w:tabs>
              <w:spacing w:after="0" w:line="276" w:lineRule="auto"/>
              <w:jc w:val="center"/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</w:pPr>
            <w:r w:rsidRPr="0031024F">
              <w:rPr>
                <w:rFonts w:ascii="Times New Roman" w:hAnsi="Times New Roman"/>
                <w:color w:val="767171"/>
                <w:spacing w:val="20"/>
                <w:sz w:val="24"/>
                <w:szCs w:val="24"/>
              </w:rPr>
              <w:t>Enero-Diciembre 2023</w:t>
            </w:r>
          </w:p>
        </w:tc>
      </w:tr>
      <w:tr w:rsidR="008D4536" w:rsidRPr="0031024F" w:rsidTr="00942AB3">
        <w:trPr>
          <w:gridBefore w:val="1"/>
          <w:gridAfter w:val="1"/>
          <w:wBefore w:w="24" w:type="dxa"/>
          <w:wAfter w:w="270" w:type="dxa"/>
          <w:trHeight w:hRule="exact" w:val="301"/>
        </w:trPr>
        <w:tc>
          <w:tcPr>
            <w:tcW w:w="13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536" w:rsidRPr="0031024F" w:rsidRDefault="008D4536" w:rsidP="00ED2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(Valores en RD$)</w:t>
            </w:r>
          </w:p>
          <w:p w:rsidR="00144957" w:rsidRPr="0031024F" w:rsidRDefault="00144957" w:rsidP="00ED2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144957" w:rsidRPr="0031024F" w:rsidRDefault="00144957" w:rsidP="00ED2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144957" w:rsidRPr="0031024F" w:rsidRDefault="00144957" w:rsidP="00ED2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144957" w:rsidRPr="0031024F" w:rsidRDefault="00144957" w:rsidP="00ED2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144957" w:rsidRPr="0031024F" w:rsidRDefault="00144957" w:rsidP="00ED2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144957" w:rsidRPr="0031024F" w:rsidRDefault="00144957" w:rsidP="00ED2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144957" w:rsidRPr="0031024F" w:rsidRDefault="00144957" w:rsidP="00ED2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144957" w:rsidRPr="0031024F" w:rsidRDefault="00144957" w:rsidP="00ED2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144957" w:rsidRPr="0031024F" w:rsidRDefault="00144957" w:rsidP="00ED2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144957" w:rsidRPr="0031024F" w:rsidRDefault="00144957" w:rsidP="00ED2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144957" w:rsidRPr="0031024F" w:rsidRDefault="00144957" w:rsidP="00ED2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144957" w:rsidRPr="0031024F" w:rsidRDefault="00144957" w:rsidP="00ED2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  <w:p w:rsidR="00144957" w:rsidRPr="0031024F" w:rsidRDefault="00144957" w:rsidP="00ED2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474F9C" w:rsidRPr="0031024F" w:rsidTr="00474F9C">
        <w:tblPrEx>
          <w:tblCellMar>
            <w:left w:w="108" w:type="dxa"/>
            <w:right w:w="108" w:type="dxa"/>
          </w:tblCellMar>
        </w:tblPrEx>
        <w:trPr>
          <w:trHeight w:val="246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9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9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9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9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9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9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9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474F9C" w:rsidRPr="0031024F" w:rsidTr="00474F9C">
        <w:tblPrEx>
          <w:tblCellMar>
            <w:left w:w="108" w:type="dxa"/>
            <w:right w:w="108" w:type="dxa"/>
          </w:tblCellMar>
        </w:tblPrEx>
        <w:trPr>
          <w:trHeight w:val="493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4957" w:rsidRPr="00144957" w:rsidRDefault="0031024F" w:rsidP="00144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</w:rPr>
              <w:t>Descripció</w:t>
            </w:r>
            <w:r w:rsidR="00144957" w:rsidRPr="00144957">
              <w:rPr>
                <w:rFonts w:ascii="Times New Roman" w:hAnsi="Times New Roman"/>
                <w:b/>
                <w:bCs/>
                <w:color w:val="808080"/>
              </w:rPr>
              <w:t>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4957" w:rsidRPr="00144957" w:rsidRDefault="00144957" w:rsidP="00310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Pre</w:t>
            </w:r>
            <w:r w:rsidR="0031024F">
              <w:rPr>
                <w:rFonts w:ascii="Times New Roman" w:hAnsi="Times New Roman"/>
                <w:b/>
                <w:bCs/>
                <w:color w:val="808080"/>
              </w:rPr>
              <w:t>s</w:t>
            </w:r>
            <w:r w:rsidRPr="00144957">
              <w:rPr>
                <w:rFonts w:ascii="Times New Roman" w:hAnsi="Times New Roman"/>
                <w:b/>
                <w:bCs/>
                <w:color w:val="808080"/>
              </w:rPr>
              <w:t>upuesto Vigente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Enero-Marzo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Abril- Junio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Julio- Septiembre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Octubre Diciembre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Total General</w:t>
            </w:r>
          </w:p>
        </w:tc>
      </w:tr>
      <w:tr w:rsidR="0031024F" w:rsidRPr="0031024F" w:rsidTr="00474F9C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Actividades Centrales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1,678,343,670.00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136,137,563.00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128,434,180.00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146,126,426.00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160,325,742.00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571,023,911.00</w:t>
            </w:r>
          </w:p>
        </w:tc>
      </w:tr>
      <w:tr w:rsidR="00474F9C" w:rsidRPr="0031024F" w:rsidTr="00474F9C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Dirección y Coordinación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1,483,289,563.00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119,591,321.00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111,190,780.00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127,623,777.00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138,759,229.00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497,165,107.00</w:t>
            </w:r>
          </w:p>
        </w:tc>
      </w:tr>
      <w:tr w:rsidR="00474F9C" w:rsidRPr="0031024F" w:rsidTr="00474F9C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Servicios Administrativos Financieros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195,054,107.00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16,546,242.00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17,243,400.00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18,502,649.00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21,566,513.00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73,858,804.00</w:t>
            </w:r>
          </w:p>
        </w:tc>
      </w:tr>
      <w:tr w:rsidR="00474F9C" w:rsidRPr="0031024F" w:rsidTr="00474F9C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957" w:rsidRPr="00144957" w:rsidRDefault="00144957" w:rsidP="0031024F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 xml:space="preserve">Financiamiento </w:t>
            </w:r>
            <w:r w:rsidR="00474F9C">
              <w:rPr>
                <w:rFonts w:ascii="Times New Roman" w:hAnsi="Times New Roman"/>
                <w:b/>
                <w:bCs/>
                <w:color w:val="808080"/>
              </w:rPr>
              <w:t xml:space="preserve">a </w:t>
            </w:r>
            <w:r w:rsidR="00014E13">
              <w:rPr>
                <w:rFonts w:ascii="Times New Roman" w:hAnsi="Times New Roman"/>
                <w:b/>
                <w:bCs/>
                <w:color w:val="808080"/>
              </w:rPr>
              <w:t>MIPYMES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671256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>
              <w:rPr>
                <w:rFonts w:ascii="Times New Roman" w:hAnsi="Times New Roman"/>
                <w:b/>
                <w:bCs/>
                <w:color w:val="808080"/>
              </w:rPr>
              <w:t>8,991,888,983.</w:t>
            </w:r>
            <w:r w:rsidR="00144957" w:rsidRPr="00144957">
              <w:rPr>
                <w:rFonts w:ascii="Times New Roman" w:hAnsi="Times New Roman"/>
                <w:b/>
                <w:bCs/>
                <w:color w:val="808080"/>
              </w:rPr>
              <w:t>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671256" w:rsidP="006712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>
              <w:rPr>
                <w:rFonts w:ascii="Times New Roman" w:hAnsi="Times New Roman"/>
                <w:b/>
                <w:bCs/>
                <w:color w:val="808080"/>
              </w:rPr>
              <w:t>1,501</w:t>
            </w:r>
            <w:r w:rsidR="00144957" w:rsidRPr="00144957">
              <w:rPr>
                <w:rFonts w:ascii="Times New Roman" w:hAnsi="Times New Roman"/>
                <w:b/>
                <w:bCs/>
                <w:color w:val="808080"/>
              </w:rPr>
              <w:t>,</w:t>
            </w:r>
            <w:r>
              <w:rPr>
                <w:rFonts w:ascii="Times New Roman" w:hAnsi="Times New Roman"/>
                <w:b/>
                <w:bCs/>
                <w:color w:val="808080"/>
              </w:rPr>
              <w:t>712,796</w:t>
            </w:r>
            <w:r w:rsidR="00144957" w:rsidRPr="00144957">
              <w:rPr>
                <w:rFonts w:ascii="Times New Roman" w:hAnsi="Times New Roman"/>
                <w:b/>
                <w:bCs/>
                <w:color w:val="808080"/>
              </w:rPr>
              <w:t>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6712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1,</w:t>
            </w:r>
            <w:r w:rsidR="00671256">
              <w:rPr>
                <w:rFonts w:ascii="Times New Roman" w:hAnsi="Times New Roman"/>
                <w:b/>
                <w:bCs/>
                <w:color w:val="808080"/>
              </w:rPr>
              <w:t>849,561,184</w:t>
            </w:r>
            <w:r w:rsidRPr="00144957">
              <w:rPr>
                <w:rFonts w:ascii="Times New Roman" w:hAnsi="Times New Roman"/>
                <w:b/>
                <w:bCs/>
                <w:color w:val="808080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6712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1,</w:t>
            </w:r>
            <w:r w:rsidR="00671256">
              <w:rPr>
                <w:rFonts w:ascii="Times New Roman" w:hAnsi="Times New Roman"/>
                <w:b/>
                <w:bCs/>
                <w:color w:val="808080"/>
              </w:rPr>
              <w:t>853,034,430</w:t>
            </w:r>
            <w:r w:rsidRPr="00144957">
              <w:rPr>
                <w:rFonts w:ascii="Times New Roman" w:hAnsi="Times New Roman"/>
                <w:b/>
                <w:bCs/>
                <w:color w:val="808080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6712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1,</w:t>
            </w:r>
            <w:r w:rsidR="00671256">
              <w:rPr>
                <w:rFonts w:ascii="Times New Roman" w:hAnsi="Times New Roman"/>
                <w:b/>
                <w:bCs/>
                <w:color w:val="808080"/>
              </w:rPr>
              <w:t>433,188,457</w:t>
            </w:r>
            <w:r w:rsidRPr="00144957">
              <w:rPr>
                <w:rFonts w:ascii="Times New Roman" w:hAnsi="Times New Roman"/>
                <w:b/>
                <w:bCs/>
                <w:color w:val="808080"/>
              </w:rPr>
              <w:t>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6712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6,</w:t>
            </w:r>
            <w:r w:rsidR="00671256">
              <w:rPr>
                <w:rFonts w:ascii="Times New Roman" w:hAnsi="Times New Roman"/>
                <w:b/>
                <w:bCs/>
                <w:color w:val="808080"/>
              </w:rPr>
              <w:t>637,496,867</w:t>
            </w:r>
            <w:r w:rsidRPr="00144957">
              <w:rPr>
                <w:rFonts w:ascii="Times New Roman" w:hAnsi="Times New Roman"/>
                <w:b/>
                <w:bCs/>
                <w:color w:val="808080"/>
              </w:rPr>
              <w:t>.00</w:t>
            </w:r>
          </w:p>
        </w:tc>
      </w:tr>
      <w:tr w:rsidR="00474F9C" w:rsidRPr="0031024F" w:rsidTr="00474F9C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Otorgamiento y recuperación de préstamos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8,919,638,558.00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1,499,734,275.00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1,847,582,663.00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1,851,056,307.00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1,431,216,800.00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6,629,590,045.00</w:t>
            </w:r>
          </w:p>
        </w:tc>
      </w:tr>
      <w:tr w:rsidR="00474F9C" w:rsidRPr="0031024F" w:rsidTr="00474F9C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Seguimiento y evaluación de carteras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72,250,425.00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1,978,521.00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1,978,521.00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1,978,123.00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1,971,657.00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7,906,822.00</w:t>
            </w:r>
          </w:p>
        </w:tc>
      </w:tr>
      <w:tr w:rsidR="00474F9C" w:rsidRPr="0031024F" w:rsidTr="00474F9C">
        <w:tblPrEx>
          <w:tblCellMar>
            <w:left w:w="108" w:type="dxa"/>
            <w:right w:w="108" w:type="dxa"/>
          </w:tblCellMar>
        </w:tblPrEx>
        <w:trPr>
          <w:trHeight w:val="724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957" w:rsidRPr="00144957" w:rsidRDefault="00144957" w:rsidP="00474F9C">
            <w:pPr>
              <w:spacing w:after="0" w:line="240" w:lineRule="auto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 xml:space="preserve">Promoción, capacitación y asesoría técnica a </w:t>
            </w:r>
            <w:proofErr w:type="spellStart"/>
            <w:r w:rsidR="00014E13">
              <w:rPr>
                <w:rFonts w:ascii="Times New Roman" w:hAnsi="Times New Roman"/>
                <w:bCs/>
                <w:color w:val="808080"/>
              </w:rPr>
              <w:t>Mipymes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177,919,073.00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3,393,108.00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3,158,694.00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3,141,631.00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3,184,274.00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12,877,707.00</w:t>
            </w:r>
          </w:p>
        </w:tc>
      </w:tr>
      <w:tr w:rsidR="00474F9C" w:rsidRPr="0031024F" w:rsidTr="00474F9C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Administración de Contribuciones Especiales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6,010,000.00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32,762.00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110,158.00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34,515.00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177,435.00</w:t>
            </w:r>
          </w:p>
        </w:tc>
      </w:tr>
      <w:tr w:rsidR="00474F9C" w:rsidRPr="0031024F" w:rsidTr="00474F9C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Aplicaciones Financieras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0.00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325,053,339.00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978,700.00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21,996,791.00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430,598,205.76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778,627,035.76</w:t>
            </w:r>
          </w:p>
        </w:tc>
      </w:tr>
      <w:tr w:rsidR="00474F9C" w:rsidRPr="0031024F" w:rsidTr="00474F9C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Incremento de disponibilidades internas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323,814,256.00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412,025.00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21,469,241.00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234,378,058.00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580,073,580.00</w:t>
            </w:r>
          </w:p>
        </w:tc>
      </w:tr>
      <w:tr w:rsidR="00474F9C" w:rsidRPr="0031024F" w:rsidTr="00474F9C">
        <w:tblPrEx>
          <w:tblCellMar>
            <w:left w:w="108" w:type="dxa"/>
            <w:right w:w="108" w:type="dxa"/>
          </w:tblCellMar>
        </w:tblPrEx>
        <w:trPr>
          <w:trHeight w:val="768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957" w:rsidRPr="00144957" w:rsidRDefault="00144957" w:rsidP="00474F9C">
            <w:pPr>
              <w:spacing w:after="0" w:line="240" w:lineRule="auto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 xml:space="preserve">Disminución cuentas </w:t>
            </w:r>
            <w:r w:rsidR="00474F9C">
              <w:rPr>
                <w:rFonts w:ascii="Times New Roman" w:hAnsi="Times New Roman"/>
                <w:bCs/>
                <w:color w:val="808080"/>
              </w:rPr>
              <w:t xml:space="preserve">x </w:t>
            </w:r>
            <w:r w:rsidRPr="00144957">
              <w:rPr>
                <w:rFonts w:ascii="Times New Roman" w:hAnsi="Times New Roman"/>
                <w:bCs/>
                <w:color w:val="808080"/>
              </w:rPr>
              <w:t xml:space="preserve"> pagar internas corto plazo y Activos financieros Corrientes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1,239,083.00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566,675.00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527,550.00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196,220,147.76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808080"/>
              </w:rPr>
            </w:pPr>
            <w:r w:rsidRPr="00144957">
              <w:rPr>
                <w:rFonts w:ascii="Times New Roman" w:hAnsi="Times New Roman"/>
                <w:bCs/>
                <w:color w:val="808080"/>
              </w:rPr>
              <w:t>198,553,455.76</w:t>
            </w:r>
          </w:p>
        </w:tc>
      </w:tr>
      <w:tr w:rsidR="00474F9C" w:rsidRPr="0031024F" w:rsidTr="00474F9C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Total general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10,854,161,726.00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1,966,329,568.00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1,982,132,758.00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2,024,409,436.00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2,027,331,193.76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4957" w:rsidRPr="00144957" w:rsidRDefault="00144957" w:rsidP="00144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808080"/>
              </w:rPr>
            </w:pPr>
            <w:r w:rsidRPr="00144957">
              <w:rPr>
                <w:rFonts w:ascii="Times New Roman" w:hAnsi="Times New Roman"/>
                <w:b/>
                <w:bCs/>
                <w:color w:val="808080"/>
              </w:rPr>
              <w:t>8,000,202,955.76</w:t>
            </w:r>
          </w:p>
        </w:tc>
      </w:tr>
    </w:tbl>
    <w:p w:rsidR="00F37834" w:rsidRDefault="00F37834" w:rsidP="008D4536">
      <w:pPr>
        <w:spacing w:after="0" w:line="360" w:lineRule="auto"/>
        <w:jc w:val="both"/>
        <w:rPr>
          <w:rFonts w:ascii="Times New Roman" w:hAnsi="Times New Roman"/>
          <w:b/>
          <w:color w:val="808080"/>
          <w:spacing w:val="20"/>
          <w:sz w:val="28"/>
          <w:szCs w:val="28"/>
        </w:rPr>
      </w:pPr>
    </w:p>
    <w:p w:rsidR="00C23B17" w:rsidRDefault="00C23B17" w:rsidP="008D4536">
      <w:pPr>
        <w:spacing w:after="0" w:line="360" w:lineRule="auto"/>
        <w:jc w:val="both"/>
        <w:rPr>
          <w:rFonts w:ascii="Times New Roman" w:hAnsi="Times New Roman"/>
          <w:b/>
          <w:color w:val="808080"/>
          <w:spacing w:val="20"/>
          <w:sz w:val="28"/>
          <w:szCs w:val="28"/>
        </w:rPr>
      </w:pPr>
    </w:p>
    <w:p w:rsidR="00C23B17" w:rsidRPr="0031024F" w:rsidRDefault="001F2F38" w:rsidP="00C23B17">
      <w:pPr>
        <w:spacing w:after="0" w:line="360" w:lineRule="auto"/>
        <w:ind w:left="360"/>
        <w:jc w:val="both"/>
        <w:rPr>
          <w:rFonts w:ascii="Times New Roman" w:hAnsi="Times New Roman"/>
          <w:b/>
          <w:color w:val="808080"/>
          <w:spacing w:val="20"/>
          <w:sz w:val="28"/>
          <w:szCs w:val="28"/>
        </w:rPr>
      </w:pPr>
      <w:r>
        <w:rPr>
          <w:rFonts w:ascii="Times New Roman" w:hAnsi="Times New Roman"/>
          <w:b/>
          <w:color w:val="808080"/>
          <w:spacing w:val="20"/>
          <w:sz w:val="28"/>
          <w:szCs w:val="28"/>
        </w:rPr>
        <w:t>c</w:t>
      </w:r>
      <w:r w:rsidR="00315CB3">
        <w:rPr>
          <w:rFonts w:ascii="Times New Roman" w:hAnsi="Times New Roman"/>
          <w:b/>
          <w:color w:val="808080"/>
          <w:spacing w:val="20"/>
          <w:sz w:val="28"/>
          <w:szCs w:val="28"/>
        </w:rPr>
        <w:t>)</w:t>
      </w:r>
      <w:r w:rsidR="00315CB3" w:rsidRPr="0031024F">
        <w:rPr>
          <w:rFonts w:ascii="Times New Roman" w:hAnsi="Times New Roman"/>
          <w:b/>
          <w:color w:val="808080"/>
          <w:spacing w:val="20"/>
          <w:sz w:val="28"/>
          <w:szCs w:val="28"/>
        </w:rPr>
        <w:t xml:space="preserve"> Matriz</w:t>
      </w:r>
      <w:r w:rsidR="00C23B17" w:rsidRPr="0031024F">
        <w:rPr>
          <w:rFonts w:ascii="Times New Roman" w:hAnsi="Times New Roman"/>
          <w:b/>
          <w:color w:val="808080"/>
          <w:spacing w:val="20"/>
          <w:sz w:val="28"/>
          <w:szCs w:val="28"/>
        </w:rPr>
        <w:t xml:space="preserve"> de principales indicadores de Gestión por procesos </w:t>
      </w:r>
    </w:p>
    <w:p w:rsidR="00C23B17" w:rsidRDefault="00C23B17" w:rsidP="00C23B17">
      <w:pPr>
        <w:spacing w:after="0" w:line="360" w:lineRule="auto"/>
        <w:ind w:left="720"/>
        <w:jc w:val="both"/>
        <w:rPr>
          <w:rFonts w:ascii="Times New Roman" w:hAnsi="Times New Roman"/>
          <w:b/>
          <w:color w:val="808080"/>
          <w:spacing w:val="20"/>
          <w:sz w:val="28"/>
          <w:szCs w:val="28"/>
        </w:rPr>
      </w:pPr>
    </w:p>
    <w:tbl>
      <w:tblPr>
        <w:tblpPr w:leftFromText="141" w:rightFromText="141" w:vertAnchor="page" w:horzAnchor="margin" w:tblpY="3328"/>
        <w:tblW w:w="135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692"/>
        <w:gridCol w:w="1497"/>
        <w:gridCol w:w="2047"/>
        <w:gridCol w:w="1843"/>
        <w:gridCol w:w="1559"/>
        <w:gridCol w:w="1843"/>
        <w:gridCol w:w="1276"/>
      </w:tblGrid>
      <w:tr w:rsidR="001F2F38" w:rsidRPr="0031024F" w:rsidTr="00DA1684">
        <w:trPr>
          <w:trHeight w:val="76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2F38" w:rsidRPr="0031024F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>
              <w:rPr>
                <w:rFonts w:ascii="Times New Roman" w:hAnsi="Times New Roman"/>
                <w:b/>
                <w:bCs/>
                <w:color w:val="808080"/>
              </w:rPr>
              <w:t>MES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2F38" w:rsidRPr="0031024F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</w:rPr>
              <w:t>P</w:t>
            </w:r>
            <w:r>
              <w:rPr>
                <w:rFonts w:ascii="Times New Roman" w:hAnsi="Times New Roman"/>
                <w:b/>
                <w:bCs/>
                <w:color w:val="808080"/>
              </w:rPr>
              <w:t xml:space="preserve">RODUCTO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2F38" w:rsidRPr="0031024F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>
              <w:rPr>
                <w:rFonts w:ascii="Times New Roman" w:hAnsi="Times New Roman"/>
                <w:b/>
                <w:bCs/>
                <w:color w:val="808080"/>
              </w:rPr>
              <w:t xml:space="preserve">CANTIDAD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2F38" w:rsidRPr="0031024F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>
              <w:rPr>
                <w:rFonts w:ascii="Times New Roman" w:hAnsi="Times New Roman"/>
                <w:b/>
                <w:bCs/>
                <w:color w:val="808080"/>
              </w:rPr>
              <w:t xml:space="preserve">BENEFICIARIOS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2F38" w:rsidRPr="0031024F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</w:rPr>
              <w:t>LÍNEA BASE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2F38" w:rsidRPr="0031024F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</w:rPr>
              <w:t>META(*)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2F38" w:rsidRPr="0031024F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 w:rsidRPr="0031024F">
              <w:rPr>
                <w:rFonts w:ascii="Times New Roman" w:hAnsi="Times New Roman"/>
                <w:b/>
                <w:bCs/>
                <w:color w:val="808080"/>
              </w:rPr>
              <w:t>RESULTADO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2F38" w:rsidRPr="0031024F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</w:rPr>
            </w:pPr>
            <w:r>
              <w:rPr>
                <w:rFonts w:ascii="Times New Roman" w:hAnsi="Times New Roman"/>
                <w:b/>
                <w:bCs/>
                <w:color w:val="808080"/>
              </w:rPr>
              <w:t>%</w:t>
            </w:r>
            <w:r w:rsidRPr="0031024F">
              <w:rPr>
                <w:rFonts w:ascii="Times New Roman" w:hAnsi="Times New Roman"/>
                <w:b/>
                <w:bCs/>
                <w:color w:val="808080"/>
              </w:rPr>
              <w:t xml:space="preserve"> DE AVANCE </w:t>
            </w:r>
          </w:p>
        </w:tc>
      </w:tr>
      <w:tr w:rsidR="001F2F38" w:rsidRPr="002E161E" w:rsidTr="00DA1684">
        <w:trPr>
          <w:trHeight w:val="831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38" w:rsidRPr="002E161E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E161E">
              <w:rPr>
                <w:rFonts w:ascii="Times New Roman" w:hAnsi="Times New Roman"/>
                <w:color w:val="808080"/>
                <w:sz w:val="24"/>
                <w:szCs w:val="24"/>
              </w:rPr>
              <w:t>Subdirección de Crédito y Recuperación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38" w:rsidRPr="002E161E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E161E">
              <w:rPr>
                <w:rFonts w:ascii="Times New Roman" w:hAnsi="Times New Roman"/>
                <w:color w:val="808080"/>
                <w:sz w:val="24"/>
                <w:szCs w:val="24"/>
              </w:rPr>
              <w:t>Financiamiento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38" w:rsidRPr="002E161E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Desembolsos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38" w:rsidRPr="002E161E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E161E">
              <w:rPr>
                <w:rFonts w:ascii="Times New Roman" w:hAnsi="Times New Roman"/>
                <w:color w:val="808080"/>
                <w:sz w:val="24"/>
                <w:szCs w:val="24"/>
              </w:rPr>
              <w:t>Mensual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38" w:rsidRPr="002E161E" w:rsidRDefault="001F2F38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E161E">
              <w:rPr>
                <w:rFonts w:ascii="Times New Roman" w:hAnsi="Times New Roman"/>
                <w:color w:val="808080"/>
                <w:sz w:val="24"/>
                <w:szCs w:val="24"/>
              </w:rPr>
              <w:t>13,205,177,510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38" w:rsidRPr="002E161E" w:rsidRDefault="001F2F38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E161E">
              <w:rPr>
                <w:rFonts w:ascii="Times New Roman" w:hAnsi="Times New Roman"/>
                <w:color w:val="808080"/>
                <w:sz w:val="24"/>
                <w:szCs w:val="24"/>
              </w:rPr>
              <w:t>8,991,888,983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38" w:rsidRPr="002E161E" w:rsidRDefault="001F2F38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E161E">
              <w:rPr>
                <w:rFonts w:ascii="Times New Roman" w:hAnsi="Times New Roman"/>
                <w:color w:val="808080"/>
                <w:sz w:val="24"/>
                <w:szCs w:val="24"/>
              </w:rPr>
              <w:t>6,211,263,527.42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38" w:rsidRPr="002E161E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E161E">
              <w:rPr>
                <w:rFonts w:ascii="Times New Roman" w:hAnsi="Times New Roman"/>
                <w:color w:val="808080"/>
                <w:sz w:val="24"/>
                <w:szCs w:val="24"/>
              </w:rPr>
              <w:t>69%</w:t>
            </w:r>
          </w:p>
        </w:tc>
      </w:tr>
      <w:tr w:rsidR="001F2F38" w:rsidRPr="002E161E" w:rsidTr="00DA1684">
        <w:trPr>
          <w:trHeight w:val="107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38" w:rsidRPr="002E161E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  <w:p w:rsidR="001F2F38" w:rsidRPr="002E161E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E161E">
              <w:rPr>
                <w:rFonts w:ascii="Times New Roman" w:hAnsi="Times New Roman"/>
                <w:color w:val="808080"/>
                <w:sz w:val="24"/>
                <w:szCs w:val="24"/>
              </w:rPr>
              <w:t>Subdirección de Gestión y Desarrollo Empresarial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38" w:rsidRPr="002E161E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E161E">
              <w:rPr>
                <w:rFonts w:ascii="Times New Roman" w:hAnsi="Times New Roman"/>
                <w:color w:val="808080"/>
                <w:sz w:val="24"/>
                <w:szCs w:val="24"/>
              </w:rPr>
              <w:t>Capacitación y Asistencia Técnica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38" w:rsidRPr="002E161E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E161E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Miembros </w:t>
            </w:r>
            <w:proofErr w:type="spellStart"/>
            <w:r w:rsidR="00014E13">
              <w:rPr>
                <w:rFonts w:ascii="Times New Roman" w:hAnsi="Times New Roman"/>
                <w:color w:val="808080"/>
                <w:sz w:val="24"/>
                <w:szCs w:val="24"/>
              </w:rPr>
              <w:t>Mipymes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38" w:rsidRPr="002E161E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E161E">
              <w:rPr>
                <w:rFonts w:ascii="Times New Roman" w:hAnsi="Times New Roman"/>
                <w:color w:val="808080"/>
                <w:sz w:val="24"/>
                <w:szCs w:val="24"/>
              </w:rPr>
              <w:t>Mensual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38" w:rsidRPr="002E161E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E161E">
              <w:rPr>
                <w:rFonts w:ascii="Times New Roman" w:hAnsi="Times New Roman"/>
                <w:color w:val="80808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38" w:rsidRPr="002E161E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E161E">
              <w:rPr>
                <w:rFonts w:ascii="Times New Roman" w:hAnsi="Times New Roman"/>
                <w:color w:val="808080"/>
                <w:sz w:val="24"/>
                <w:szCs w:val="24"/>
              </w:rPr>
              <w:t>10,200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38" w:rsidRPr="002E161E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E161E">
              <w:rPr>
                <w:rFonts w:ascii="Times New Roman" w:hAnsi="Times New Roman"/>
                <w:color w:val="808080"/>
                <w:sz w:val="24"/>
                <w:szCs w:val="24"/>
              </w:rPr>
              <w:t>10,811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38" w:rsidRPr="002E161E" w:rsidRDefault="001F2F38" w:rsidP="001F2F3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E161E">
              <w:rPr>
                <w:rFonts w:ascii="Times New Roman" w:hAnsi="Times New Roman"/>
                <w:color w:val="808080"/>
                <w:sz w:val="24"/>
                <w:szCs w:val="24"/>
              </w:rPr>
              <w:t>105%</w:t>
            </w:r>
          </w:p>
        </w:tc>
      </w:tr>
    </w:tbl>
    <w:p w:rsidR="00315CB3" w:rsidRDefault="00315CB3" w:rsidP="00C23B17">
      <w:pPr>
        <w:spacing w:after="0" w:line="360" w:lineRule="auto"/>
        <w:ind w:left="720"/>
        <w:jc w:val="both"/>
        <w:rPr>
          <w:rFonts w:ascii="Times New Roman" w:hAnsi="Times New Roman"/>
          <w:b/>
          <w:color w:val="808080"/>
          <w:spacing w:val="20"/>
        </w:rPr>
      </w:pPr>
    </w:p>
    <w:p w:rsidR="00C23B17" w:rsidRPr="00076A07" w:rsidRDefault="00C23B17" w:rsidP="00C23B17">
      <w:pPr>
        <w:spacing w:after="0" w:line="360" w:lineRule="auto"/>
        <w:ind w:left="720"/>
        <w:jc w:val="both"/>
        <w:rPr>
          <w:rFonts w:ascii="Times New Roman" w:hAnsi="Times New Roman"/>
          <w:b/>
          <w:color w:val="808080"/>
          <w:spacing w:val="20"/>
          <w:sz w:val="24"/>
          <w:szCs w:val="24"/>
        </w:rPr>
      </w:pPr>
      <w:r w:rsidRPr="00076A07">
        <w:rPr>
          <w:rFonts w:ascii="Times New Roman" w:hAnsi="Times New Roman"/>
          <w:b/>
          <w:color w:val="808080"/>
          <w:spacing w:val="20"/>
          <w:sz w:val="24"/>
          <w:szCs w:val="24"/>
        </w:rPr>
        <w:t>(*)</w:t>
      </w:r>
      <w:r>
        <w:rPr>
          <w:rFonts w:ascii="Times New Roman" w:hAnsi="Times New Roman"/>
          <w:b/>
          <w:color w:val="808080"/>
          <w:spacing w:val="20"/>
          <w:sz w:val="24"/>
          <w:szCs w:val="24"/>
        </w:rPr>
        <w:t xml:space="preserve">Las metas  </w:t>
      </w:r>
      <w:r w:rsidRPr="00076A07">
        <w:rPr>
          <w:rFonts w:ascii="Times New Roman" w:hAnsi="Times New Roman"/>
          <w:b/>
          <w:color w:val="808080"/>
          <w:spacing w:val="20"/>
          <w:sz w:val="24"/>
          <w:szCs w:val="24"/>
        </w:rPr>
        <w:t xml:space="preserve">propuestas fueron basadas en recursos gestionados a través del Estado y la </w:t>
      </w:r>
      <w:r>
        <w:rPr>
          <w:rFonts w:ascii="Times New Roman" w:hAnsi="Times New Roman"/>
          <w:b/>
          <w:color w:val="808080"/>
          <w:spacing w:val="20"/>
          <w:sz w:val="24"/>
          <w:szCs w:val="24"/>
        </w:rPr>
        <w:t>C</w:t>
      </w:r>
      <w:r w:rsidRPr="00076A07">
        <w:rPr>
          <w:rFonts w:ascii="Times New Roman" w:hAnsi="Times New Roman"/>
          <w:b/>
          <w:color w:val="808080"/>
          <w:spacing w:val="20"/>
          <w:sz w:val="24"/>
          <w:szCs w:val="24"/>
        </w:rPr>
        <w:t xml:space="preserve">ooperación </w:t>
      </w:r>
      <w:r>
        <w:rPr>
          <w:rFonts w:ascii="Times New Roman" w:hAnsi="Times New Roman"/>
          <w:b/>
          <w:color w:val="808080"/>
          <w:spacing w:val="20"/>
          <w:sz w:val="24"/>
          <w:szCs w:val="24"/>
        </w:rPr>
        <w:t>I</w:t>
      </w:r>
      <w:r w:rsidRPr="00076A07">
        <w:rPr>
          <w:rFonts w:ascii="Times New Roman" w:hAnsi="Times New Roman"/>
          <w:b/>
          <w:color w:val="808080"/>
          <w:spacing w:val="20"/>
          <w:sz w:val="24"/>
          <w:szCs w:val="24"/>
        </w:rPr>
        <w:t xml:space="preserve">nternacional para poder suplir la demanda de préstamos por parte de las </w:t>
      </w:r>
      <w:r w:rsidR="00014E13">
        <w:rPr>
          <w:rFonts w:ascii="Times New Roman" w:hAnsi="Times New Roman"/>
          <w:b/>
          <w:color w:val="808080"/>
          <w:spacing w:val="20"/>
          <w:sz w:val="24"/>
          <w:szCs w:val="24"/>
        </w:rPr>
        <w:t>MIPYMES</w:t>
      </w:r>
      <w:r>
        <w:rPr>
          <w:rFonts w:ascii="Times New Roman" w:hAnsi="Times New Roman"/>
          <w:b/>
          <w:color w:val="808080"/>
          <w:spacing w:val="20"/>
          <w:sz w:val="24"/>
          <w:szCs w:val="24"/>
        </w:rPr>
        <w:t>; sin embargo, e</w:t>
      </w:r>
      <w:r w:rsidRPr="00076A07">
        <w:rPr>
          <w:rFonts w:ascii="Times New Roman" w:hAnsi="Times New Roman"/>
          <w:b/>
          <w:color w:val="808080"/>
          <w:spacing w:val="20"/>
          <w:sz w:val="24"/>
          <w:szCs w:val="24"/>
        </w:rPr>
        <w:t xml:space="preserve">stos recursos no se han recibido.  </w:t>
      </w:r>
    </w:p>
    <w:p w:rsidR="00C23B17" w:rsidRPr="0031024F" w:rsidRDefault="00C23B17" w:rsidP="008D4536">
      <w:pPr>
        <w:spacing w:after="0" w:line="360" w:lineRule="auto"/>
        <w:jc w:val="both"/>
        <w:rPr>
          <w:rFonts w:ascii="Times New Roman" w:hAnsi="Times New Roman"/>
          <w:b/>
          <w:color w:val="808080"/>
          <w:spacing w:val="20"/>
          <w:sz w:val="28"/>
          <w:szCs w:val="28"/>
        </w:rPr>
        <w:sectPr w:rsidR="00C23B17" w:rsidRPr="0031024F" w:rsidSect="0031024F">
          <w:pgSz w:w="15842" w:h="12242" w:orient="landscape" w:code="1"/>
          <w:pgMar w:top="1431" w:right="1440" w:bottom="2160" w:left="1440" w:header="709" w:footer="119" w:gutter="0"/>
          <w:pgNumType w:start="38"/>
          <w:cols w:space="708"/>
          <w:titlePg/>
          <w:docGrid w:linePitch="360"/>
        </w:sectPr>
      </w:pPr>
    </w:p>
    <w:p w:rsidR="0003285C" w:rsidRPr="0031024F" w:rsidRDefault="0003285C" w:rsidP="0003285C">
      <w:pPr>
        <w:spacing w:after="0" w:line="360" w:lineRule="auto"/>
        <w:jc w:val="both"/>
        <w:rPr>
          <w:rFonts w:ascii="Times New Roman" w:hAnsi="Times New Roman"/>
          <w:b/>
          <w:color w:val="808080"/>
          <w:spacing w:val="20"/>
          <w:sz w:val="28"/>
          <w:szCs w:val="28"/>
        </w:rPr>
      </w:pPr>
    </w:p>
    <w:p w:rsidR="00EC0445" w:rsidRPr="0031024F" w:rsidRDefault="001F2F38" w:rsidP="00EC0445">
      <w:pPr>
        <w:tabs>
          <w:tab w:val="left" w:pos="2981"/>
        </w:tabs>
        <w:spacing w:after="0" w:line="276" w:lineRule="auto"/>
        <w:jc w:val="center"/>
        <w:rPr>
          <w:rFonts w:ascii="Times New Roman" w:hAnsi="Times New Roman"/>
          <w:b/>
          <w:color w:val="808080"/>
          <w:spacing w:val="20"/>
          <w:sz w:val="28"/>
          <w:szCs w:val="28"/>
        </w:rPr>
      </w:pPr>
      <w:r>
        <w:rPr>
          <w:rFonts w:ascii="Times New Roman" w:hAnsi="Times New Roman"/>
          <w:b/>
          <w:color w:val="808080"/>
          <w:spacing w:val="20"/>
          <w:sz w:val="28"/>
          <w:szCs w:val="28"/>
        </w:rPr>
        <w:t>d)</w:t>
      </w:r>
      <w:r w:rsidRPr="0031024F">
        <w:rPr>
          <w:rFonts w:ascii="Times New Roman" w:hAnsi="Times New Roman"/>
          <w:b/>
          <w:color w:val="808080"/>
          <w:spacing w:val="20"/>
          <w:sz w:val="28"/>
          <w:szCs w:val="28"/>
        </w:rPr>
        <w:t xml:space="preserve"> </w:t>
      </w:r>
      <w:r w:rsidR="00DF78F5" w:rsidRPr="0031024F">
        <w:rPr>
          <w:rFonts w:ascii="Times New Roman" w:hAnsi="Times New Roman"/>
          <w:b/>
          <w:color w:val="808080"/>
          <w:spacing w:val="20"/>
          <w:sz w:val="28"/>
          <w:szCs w:val="28"/>
        </w:rPr>
        <w:t xml:space="preserve">Ejecución Plan </w:t>
      </w:r>
      <w:r w:rsidR="00DF78F5" w:rsidRPr="001F2F38">
        <w:rPr>
          <w:rFonts w:ascii="Times New Roman" w:hAnsi="Times New Roman"/>
          <w:b/>
          <w:color w:val="808080"/>
          <w:spacing w:val="20"/>
          <w:sz w:val="28"/>
          <w:szCs w:val="28"/>
        </w:rPr>
        <w:t>Compras</w:t>
      </w:r>
      <w:r w:rsidR="00DF78F5" w:rsidRPr="0031024F">
        <w:rPr>
          <w:rFonts w:ascii="Times New Roman" w:hAnsi="Times New Roman"/>
          <w:b/>
          <w:color w:val="808080"/>
          <w:spacing w:val="20"/>
          <w:sz w:val="28"/>
          <w:szCs w:val="28"/>
        </w:rPr>
        <w:t xml:space="preserve"> y Contrataciones</w:t>
      </w:r>
      <w:r w:rsidR="00EC0445" w:rsidRPr="0031024F">
        <w:rPr>
          <w:rFonts w:ascii="Times New Roman" w:hAnsi="Times New Roman"/>
          <w:b/>
          <w:color w:val="808080"/>
          <w:spacing w:val="20"/>
          <w:sz w:val="28"/>
          <w:szCs w:val="28"/>
        </w:rPr>
        <w:t xml:space="preserve"> </w:t>
      </w:r>
    </w:p>
    <w:p w:rsidR="00A464BA" w:rsidRPr="0031024F" w:rsidRDefault="00EC0445" w:rsidP="00EC0445">
      <w:pPr>
        <w:tabs>
          <w:tab w:val="left" w:pos="2981"/>
        </w:tabs>
        <w:spacing w:after="0" w:line="276" w:lineRule="auto"/>
        <w:jc w:val="center"/>
        <w:rPr>
          <w:rFonts w:ascii="Times New Roman" w:hAnsi="Times New Roman"/>
          <w:b/>
          <w:color w:val="808080"/>
          <w:spacing w:val="20"/>
          <w:sz w:val="28"/>
          <w:szCs w:val="28"/>
        </w:rPr>
      </w:pPr>
      <w:r w:rsidRPr="0031024F">
        <w:rPr>
          <w:rFonts w:ascii="Times New Roman" w:hAnsi="Times New Roman"/>
          <w:b/>
          <w:color w:val="808080"/>
          <w:spacing w:val="20"/>
          <w:sz w:val="28"/>
          <w:szCs w:val="28"/>
        </w:rPr>
        <w:t>Enero-Diciembre 2023</w:t>
      </w:r>
    </w:p>
    <w:tbl>
      <w:tblPr>
        <w:tblpPr w:leftFromText="180" w:rightFromText="180" w:vertAnchor="text" w:horzAnchor="margin" w:tblpXSpec="center" w:tblpY="1489"/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252"/>
      </w:tblGrid>
      <w:tr w:rsidR="00EE4E23" w:rsidRPr="00EE4E23" w:rsidTr="00EE4E23">
        <w:trPr>
          <w:trHeight w:val="40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>DATOS DE CABECERA PACC</w:t>
            </w:r>
          </w:p>
        </w:tc>
      </w:tr>
      <w:tr w:rsidR="00EE4E23" w:rsidRPr="00EE4E23" w:rsidTr="00EE4E23">
        <w:trPr>
          <w:trHeight w:val="4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>MONTO ESTIMADO TOTAL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3" w:rsidRPr="00EE4E23" w:rsidRDefault="00EE4E23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RD$ </w:t>
            </w: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70,314,837.64 </w:t>
            </w:r>
          </w:p>
        </w:tc>
      </w:tr>
      <w:tr w:rsidR="00EE4E23" w:rsidRPr="00EE4E23" w:rsidTr="00EE4E23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>CANTIDAD DE PROCESOS REGISTRADOS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3" w:rsidRPr="00EE4E23" w:rsidRDefault="00EE4E23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165</w:t>
            </w:r>
          </w:p>
        </w:tc>
      </w:tr>
      <w:tr w:rsidR="00EE4E23" w:rsidRPr="00EE4E23" w:rsidTr="00EE4E2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 xml:space="preserve">CAPÍTULO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3" w:rsidRPr="00EE4E23" w:rsidRDefault="00EE4E23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5007</w:t>
            </w:r>
          </w:p>
        </w:tc>
      </w:tr>
      <w:tr w:rsidR="00EE4E23" w:rsidRPr="00EE4E23" w:rsidTr="00EE4E2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>SUB CAPÍTULO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3" w:rsidRPr="00EE4E23" w:rsidRDefault="00EE4E23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01</w:t>
            </w:r>
          </w:p>
        </w:tc>
      </w:tr>
      <w:tr w:rsidR="00EE4E23" w:rsidRPr="00EE4E23" w:rsidTr="00EE4E23">
        <w:trPr>
          <w:trHeight w:val="3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>UNIDAD EJECUTORA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3" w:rsidRPr="00EE4E23" w:rsidRDefault="00EE4E23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0001</w:t>
            </w:r>
          </w:p>
        </w:tc>
      </w:tr>
      <w:tr w:rsidR="00EE4E23" w:rsidRPr="00EE4E23" w:rsidTr="00EE4E23">
        <w:trPr>
          <w:trHeight w:val="2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 xml:space="preserve">UNIDAD DE COMPRA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3" w:rsidRPr="00EE4E23" w:rsidRDefault="00EE4E23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PROMIPYME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S</w:t>
            </w: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 </w:t>
            </w:r>
          </w:p>
        </w:tc>
      </w:tr>
      <w:tr w:rsidR="00EE4E23" w:rsidRPr="00EE4E23" w:rsidTr="00EE4E23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 xml:space="preserve">AÑO FISCAL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3" w:rsidRPr="00EE4E23" w:rsidRDefault="00EE4E23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2023</w:t>
            </w:r>
          </w:p>
        </w:tc>
      </w:tr>
      <w:tr w:rsidR="00EE4E23" w:rsidRPr="00EE4E23" w:rsidTr="00EE4E23">
        <w:trPr>
          <w:trHeight w:val="45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>MONTOS EJECUTADOS SEGÚN OBJETO DE CONTRATACIÓN</w:t>
            </w:r>
          </w:p>
        </w:tc>
      </w:tr>
      <w:tr w:rsidR="00EE4E23" w:rsidRPr="00EE4E23" w:rsidTr="00EE4E2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>BIENES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3" w:rsidRPr="00EE4E23" w:rsidRDefault="00EE4E23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 RD$</w:t>
            </w: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 49,307,665.00 </w:t>
            </w:r>
          </w:p>
        </w:tc>
      </w:tr>
      <w:tr w:rsidR="00EE4E23" w:rsidRPr="00EE4E23" w:rsidTr="00EE4E23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>SERVICIOS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3" w:rsidRPr="00EE4E23" w:rsidRDefault="00EE4E23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 RD$</w:t>
            </w: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21,007,172.64 </w:t>
            </w:r>
          </w:p>
        </w:tc>
      </w:tr>
      <w:tr w:rsidR="00EE4E23" w:rsidRPr="00EE4E23" w:rsidTr="00EE4E23">
        <w:trPr>
          <w:trHeight w:val="43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>MONTOS EJECUTADOS SEGÚN CLASIFICACIÓN MIPYME</w:t>
            </w:r>
          </w:p>
        </w:tc>
      </w:tr>
      <w:tr w:rsidR="00EE4E23" w:rsidRPr="00EE4E23" w:rsidTr="00EE4E23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>MIPYME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3" w:rsidRPr="00EE4E23" w:rsidRDefault="00EE4E23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RD$ </w:t>
            </w: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20,524,173.00 </w:t>
            </w:r>
          </w:p>
        </w:tc>
      </w:tr>
      <w:tr w:rsidR="00EE4E23" w:rsidRPr="00EE4E23" w:rsidTr="00EE4E23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>MIPYME MUJER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3" w:rsidRPr="00EE4E23" w:rsidRDefault="00EE4E23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RD$</w:t>
            </w: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13,984,437.00 </w:t>
            </w:r>
          </w:p>
        </w:tc>
      </w:tr>
      <w:tr w:rsidR="00EE4E23" w:rsidRPr="00EE4E23" w:rsidTr="00EE4E23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>NO MIPYME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3" w:rsidRPr="00EE4E23" w:rsidRDefault="00EE4E23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 RD$</w:t>
            </w: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35,802,227.64 </w:t>
            </w:r>
          </w:p>
        </w:tc>
      </w:tr>
      <w:tr w:rsidR="00EE4E23" w:rsidRPr="00EE4E23" w:rsidTr="00EE4E23">
        <w:trPr>
          <w:trHeight w:val="58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E4E23" w:rsidRPr="00EE4E23" w:rsidRDefault="00EE4E23" w:rsidP="00EE4E2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MONTOS EJECUTADOS  SEGÚN TIPO DE PROCEDIMIENTO</w:t>
            </w:r>
          </w:p>
        </w:tc>
      </w:tr>
      <w:tr w:rsidR="00EE4E23" w:rsidRPr="00EE4E23" w:rsidTr="00EE4E23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>COMPRAS POR DEBAJO DEL UMBRAL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3" w:rsidRPr="00EE4E23" w:rsidRDefault="00EE4E23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 RD$ </w:t>
            </w: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6,178,610.64 </w:t>
            </w:r>
          </w:p>
        </w:tc>
      </w:tr>
      <w:tr w:rsidR="00EE4E23" w:rsidRPr="00EE4E23" w:rsidTr="00EE4E2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>COMPRA MENOR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3" w:rsidRPr="00EE4E23" w:rsidRDefault="00EE4E23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 RD$</w:t>
            </w: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28,825,185.00 </w:t>
            </w:r>
          </w:p>
        </w:tc>
      </w:tr>
      <w:tr w:rsidR="00EE4E23" w:rsidRPr="00EE4E23" w:rsidTr="00EE4E23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>COMPARACIÓN DE PRECIOS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3" w:rsidRPr="00EE4E23" w:rsidRDefault="00EE4E23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 RD$</w:t>
            </w: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15,464,642.00 </w:t>
            </w:r>
          </w:p>
        </w:tc>
      </w:tr>
      <w:tr w:rsidR="00EE4E23" w:rsidRPr="00EE4E23" w:rsidTr="00EE4E2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3" w:rsidRPr="00EE4E23" w:rsidRDefault="00EE4E23" w:rsidP="00EE4E2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</w:pPr>
            <w:r w:rsidRPr="00EE4E23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es-DO" w:eastAsia="es-DO"/>
              </w:rPr>
              <w:t>LICITACIÓN PÚBLICA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3" w:rsidRPr="00EE4E23" w:rsidRDefault="00EE4E23" w:rsidP="00EE4E23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>RD$</w:t>
            </w:r>
            <w:r w:rsidRPr="00EE4E23">
              <w:rPr>
                <w:rFonts w:ascii="Times New Roman" w:hAnsi="Times New Roman"/>
                <w:color w:val="808080"/>
                <w:sz w:val="24"/>
                <w:szCs w:val="24"/>
                <w:lang w:val="es-DO" w:eastAsia="es-DO"/>
              </w:rPr>
              <w:t xml:space="preserve">19,846,400.00 </w:t>
            </w:r>
          </w:p>
        </w:tc>
      </w:tr>
    </w:tbl>
    <w:p w:rsidR="008D4536" w:rsidRPr="0031024F" w:rsidRDefault="00EE4E23" w:rsidP="008D4536">
      <w:pPr>
        <w:spacing w:after="0" w:line="360" w:lineRule="auto"/>
        <w:jc w:val="both"/>
        <w:rPr>
          <w:rFonts w:ascii="Times New Roman" w:hAnsi="Times New Roman"/>
          <w:b/>
          <w:color w:val="808080"/>
          <w:spacing w:val="20"/>
          <w:sz w:val="28"/>
          <w:szCs w:val="28"/>
        </w:rPr>
      </w:pPr>
      <w:r>
        <w:rPr>
          <w:rFonts w:ascii="Calibri" w:hAnsi="Calibri" w:cs="Calibri"/>
          <w:noProof/>
          <w:color w:val="808080"/>
          <w:lang w:val="es-DO" w:eastAsia="es-DO"/>
        </w:rPr>
        <w:drawing>
          <wp:anchor distT="0" distB="0" distL="114300" distR="114300" simplePos="0" relativeHeight="251662336" behindDoc="0" locked="0" layoutInCell="1" allowOverlap="1" wp14:anchorId="361D7BCF" wp14:editId="24237398">
            <wp:simplePos x="0" y="0"/>
            <wp:positionH relativeFrom="column">
              <wp:posOffset>0</wp:posOffset>
            </wp:positionH>
            <wp:positionV relativeFrom="paragraph">
              <wp:posOffset>124257</wp:posOffset>
            </wp:positionV>
            <wp:extent cx="2562225" cy="723900"/>
            <wp:effectExtent l="0" t="0" r="9525" b="0"/>
            <wp:wrapNone/>
            <wp:docPr id="198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72"/>
        <w:tblW w:w="78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636"/>
        <w:gridCol w:w="2996"/>
      </w:tblGrid>
      <w:tr w:rsidR="0003285C" w:rsidRPr="0031024F" w:rsidTr="0003285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5C" w:rsidRPr="0031024F" w:rsidRDefault="0003285C" w:rsidP="0003285C">
            <w:pPr>
              <w:spacing w:after="0" w:line="240" w:lineRule="auto"/>
              <w:rPr>
                <w:rFonts w:ascii="Calibri" w:hAnsi="Calibri" w:cs="Calibri"/>
                <w:color w:val="80808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0"/>
            </w:tblGrid>
            <w:tr w:rsidR="0003285C" w:rsidRPr="0031024F">
              <w:trPr>
                <w:trHeight w:val="300"/>
                <w:tblCellSpacing w:w="0" w:type="dxa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85C" w:rsidRPr="0031024F" w:rsidRDefault="0003285C" w:rsidP="00C424C2">
                  <w:pPr>
                    <w:framePr w:hSpace="180" w:wrap="around" w:vAnchor="text" w:hAnchor="margin" w:y="72"/>
                    <w:spacing w:after="0" w:line="240" w:lineRule="auto"/>
                    <w:rPr>
                      <w:rFonts w:ascii="Calibri" w:hAnsi="Calibri" w:cs="Calibri"/>
                      <w:color w:val="808080"/>
                    </w:rPr>
                  </w:pPr>
                </w:p>
              </w:tc>
            </w:tr>
          </w:tbl>
          <w:p w:rsidR="0003285C" w:rsidRPr="0031024F" w:rsidRDefault="0003285C" w:rsidP="0003285C">
            <w:pPr>
              <w:spacing w:after="0" w:line="240" w:lineRule="auto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5C" w:rsidRPr="0031024F" w:rsidRDefault="0003285C" w:rsidP="0003285C">
            <w:pPr>
              <w:spacing w:after="0" w:line="240" w:lineRule="auto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5C" w:rsidRPr="0031024F" w:rsidRDefault="0003285C" w:rsidP="0003285C">
            <w:pPr>
              <w:spacing w:after="0" w:line="240" w:lineRule="auto"/>
              <w:rPr>
                <w:rFonts w:ascii="Calibri" w:hAnsi="Calibri" w:cs="Calibri"/>
                <w:color w:val="808080"/>
              </w:rPr>
            </w:pPr>
          </w:p>
        </w:tc>
      </w:tr>
      <w:tr w:rsidR="0003285C" w:rsidRPr="0031024F" w:rsidTr="0003285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5C" w:rsidRPr="0031024F" w:rsidRDefault="0003285C" w:rsidP="0003285C">
            <w:pPr>
              <w:spacing w:after="0" w:line="240" w:lineRule="auto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5C" w:rsidRPr="0031024F" w:rsidRDefault="0003285C" w:rsidP="0003285C">
            <w:pPr>
              <w:spacing w:after="0" w:line="240" w:lineRule="auto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5C" w:rsidRPr="0031024F" w:rsidRDefault="0003285C" w:rsidP="0003285C">
            <w:pPr>
              <w:spacing w:after="0" w:line="240" w:lineRule="auto"/>
              <w:rPr>
                <w:rFonts w:ascii="Calibri" w:hAnsi="Calibri" w:cs="Calibri"/>
                <w:color w:val="808080"/>
              </w:rPr>
            </w:pPr>
          </w:p>
        </w:tc>
      </w:tr>
      <w:tr w:rsidR="0003285C" w:rsidRPr="0031024F" w:rsidTr="0003285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5C" w:rsidRPr="0031024F" w:rsidRDefault="0003285C" w:rsidP="0003285C">
            <w:pPr>
              <w:spacing w:after="0" w:line="240" w:lineRule="auto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5C" w:rsidRDefault="0003285C" w:rsidP="0003285C">
            <w:pPr>
              <w:spacing w:after="0" w:line="240" w:lineRule="auto"/>
              <w:rPr>
                <w:rFonts w:ascii="Calibri" w:hAnsi="Calibri" w:cs="Calibri"/>
                <w:color w:val="808080"/>
              </w:rPr>
            </w:pPr>
          </w:p>
          <w:p w:rsidR="00F07B30" w:rsidRPr="0031024F" w:rsidRDefault="00F07B30" w:rsidP="0003285C">
            <w:pPr>
              <w:spacing w:after="0" w:line="240" w:lineRule="auto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5C" w:rsidRPr="0031024F" w:rsidRDefault="0003285C" w:rsidP="0003285C">
            <w:pPr>
              <w:spacing w:after="0" w:line="240" w:lineRule="auto"/>
              <w:rPr>
                <w:rFonts w:ascii="Calibri" w:hAnsi="Calibri" w:cs="Calibri"/>
                <w:color w:val="808080"/>
              </w:rPr>
            </w:pPr>
          </w:p>
        </w:tc>
      </w:tr>
      <w:bookmarkEnd w:id="1"/>
    </w:tbl>
    <w:p w:rsidR="002F4F7D" w:rsidRPr="002F4F7D" w:rsidRDefault="002F4F7D" w:rsidP="002F4F7D">
      <w:pPr>
        <w:spacing w:after="0"/>
        <w:rPr>
          <w:vanish/>
        </w:rPr>
      </w:pPr>
    </w:p>
    <w:p w:rsidR="008D4536" w:rsidRPr="0031024F" w:rsidRDefault="008D4536" w:rsidP="008D4536">
      <w:pPr>
        <w:spacing w:after="0" w:line="360" w:lineRule="auto"/>
        <w:jc w:val="both"/>
        <w:rPr>
          <w:rFonts w:ascii="Times New Roman" w:hAnsi="Times New Roman"/>
          <w:b/>
          <w:color w:val="808080"/>
          <w:spacing w:val="20"/>
          <w:sz w:val="28"/>
          <w:szCs w:val="28"/>
        </w:rPr>
      </w:pPr>
    </w:p>
    <w:sectPr w:rsidR="008D4536" w:rsidRPr="0031024F" w:rsidSect="00F37834">
      <w:pgSz w:w="12242" w:h="15842" w:code="1"/>
      <w:pgMar w:top="1440" w:right="2160" w:bottom="1440" w:left="2160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8D" w:rsidRDefault="00785D8D" w:rsidP="0089322F">
      <w:pPr>
        <w:spacing w:after="0" w:line="240" w:lineRule="auto"/>
      </w:pPr>
      <w:r>
        <w:separator/>
      </w:r>
    </w:p>
  </w:endnote>
  <w:endnote w:type="continuationSeparator" w:id="0">
    <w:p w:rsidR="00785D8D" w:rsidRDefault="00785D8D" w:rsidP="0089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ifex CF Extra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otham Thin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05" w:rsidRDefault="00BC4005">
    <w:pPr>
      <w:pStyle w:val="Piedepgina"/>
      <w:jc w:val="center"/>
    </w:pPr>
  </w:p>
  <w:p w:rsidR="00BC4005" w:rsidRDefault="00BC40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05" w:rsidRDefault="00BC400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05" w:rsidRDefault="00BC4005">
    <w:pPr>
      <w:pStyle w:val="Piedepgina"/>
      <w:jc w:val="center"/>
    </w:pPr>
    <w:r>
      <w:rPr>
        <w:noProof/>
        <w:lang w:val="es-DO" w:eastAsia="es-DO"/>
      </w:rPr>
      <w:drawing>
        <wp:inline distT="0" distB="0" distL="0" distR="0" wp14:anchorId="4F9FE65D" wp14:editId="44556FC0">
          <wp:extent cx="2998470" cy="404495"/>
          <wp:effectExtent l="0" t="0" r="0" b="0"/>
          <wp:docPr id="68" name="Imagen 68" descr="Elemento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lemento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847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4005" w:rsidRPr="004341F4" w:rsidRDefault="00BC4005">
    <w:pPr>
      <w:pStyle w:val="Piedepgina"/>
      <w:jc w:val="center"/>
      <w:rPr>
        <w:color w:val="767171"/>
      </w:rPr>
    </w:pPr>
    <w:r w:rsidRPr="004341F4">
      <w:rPr>
        <w:color w:val="767171"/>
      </w:rPr>
      <w:fldChar w:fldCharType="begin"/>
    </w:r>
    <w:r w:rsidRPr="004341F4">
      <w:rPr>
        <w:color w:val="767171"/>
      </w:rPr>
      <w:instrText xml:space="preserve"> PAGE   \* MERGEFORMAT </w:instrText>
    </w:r>
    <w:r w:rsidRPr="004341F4">
      <w:rPr>
        <w:color w:val="767171"/>
      </w:rPr>
      <w:fldChar w:fldCharType="separate"/>
    </w:r>
    <w:r w:rsidR="00C424C2">
      <w:rPr>
        <w:noProof/>
        <w:color w:val="767171"/>
      </w:rPr>
      <w:t>42</w:t>
    </w:r>
    <w:r w:rsidRPr="004341F4">
      <w:rPr>
        <w:noProof/>
        <w:color w:val="767171"/>
      </w:rPr>
      <w:fldChar w:fldCharType="end"/>
    </w:r>
  </w:p>
  <w:p w:rsidR="00BC4005" w:rsidRDefault="00BC4005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05" w:rsidRDefault="00BC4005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4C2">
      <w:rPr>
        <w:noProof/>
      </w:rPr>
      <w:t>43</w:t>
    </w:r>
    <w:r>
      <w:rPr>
        <w:noProof/>
      </w:rPr>
      <w:fldChar w:fldCharType="end"/>
    </w:r>
  </w:p>
  <w:p w:rsidR="00BC4005" w:rsidRDefault="00BC40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8D" w:rsidRDefault="00785D8D" w:rsidP="0089322F">
      <w:pPr>
        <w:spacing w:after="0" w:line="240" w:lineRule="auto"/>
      </w:pPr>
      <w:r>
        <w:separator/>
      </w:r>
    </w:p>
  </w:footnote>
  <w:footnote w:type="continuationSeparator" w:id="0">
    <w:p w:rsidR="00785D8D" w:rsidRDefault="00785D8D" w:rsidP="0089322F">
      <w:pPr>
        <w:spacing w:after="0" w:line="240" w:lineRule="auto"/>
      </w:pPr>
      <w:r>
        <w:continuationSeparator/>
      </w:r>
    </w:p>
  </w:footnote>
  <w:footnote w:id="1">
    <w:p w:rsidR="00BC4005" w:rsidRPr="00EE4E23" w:rsidRDefault="00BC4005">
      <w:pPr>
        <w:pStyle w:val="Textonotapie"/>
        <w:rPr>
          <w:lang w:val="es-419"/>
        </w:rPr>
      </w:pPr>
      <w:r w:rsidRPr="004B2EC2">
        <w:rPr>
          <w:rStyle w:val="Refdenotaalpie"/>
          <w:color w:val="808080" w:themeColor="background1" w:themeShade="80"/>
        </w:rPr>
        <w:footnoteRef/>
      </w:r>
      <w:r w:rsidRPr="004B2EC2">
        <w:rPr>
          <w:color w:val="808080" w:themeColor="background1" w:themeShade="80"/>
        </w:rPr>
        <w:t xml:space="preserve"> </w:t>
      </w:r>
      <w:r w:rsidRPr="004B2EC2">
        <w:rPr>
          <w:color w:val="808080" w:themeColor="background1" w:themeShade="80"/>
          <w:lang w:val="es-419"/>
        </w:rPr>
        <w:t>Las cifras contenidas en esta memoria, por el monento de su redacción, son  preliminares, por tanto, sujetas de rectificación.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05" w:rsidRDefault="00BC40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05" w:rsidRPr="0031024F" w:rsidRDefault="00BC4005" w:rsidP="0031024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05" w:rsidRDefault="00BC40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9D3"/>
    <w:multiLevelType w:val="hybridMultilevel"/>
    <w:tmpl w:val="13585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D1304"/>
    <w:multiLevelType w:val="hybridMultilevel"/>
    <w:tmpl w:val="4924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1977"/>
    <w:multiLevelType w:val="hybridMultilevel"/>
    <w:tmpl w:val="8CCE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601A7"/>
    <w:multiLevelType w:val="hybridMultilevel"/>
    <w:tmpl w:val="08F86A44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2701928"/>
    <w:multiLevelType w:val="hybridMultilevel"/>
    <w:tmpl w:val="8BD2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F3046"/>
    <w:multiLevelType w:val="hybridMultilevel"/>
    <w:tmpl w:val="B010F5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02E76"/>
    <w:multiLevelType w:val="hybridMultilevel"/>
    <w:tmpl w:val="61D2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41821"/>
    <w:multiLevelType w:val="hybridMultilevel"/>
    <w:tmpl w:val="C0389F1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83EC6"/>
    <w:multiLevelType w:val="hybridMultilevel"/>
    <w:tmpl w:val="E96C7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A291B"/>
    <w:multiLevelType w:val="hybridMultilevel"/>
    <w:tmpl w:val="44921870"/>
    <w:lvl w:ilvl="0" w:tplc="1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3B3DB3"/>
    <w:multiLevelType w:val="hybridMultilevel"/>
    <w:tmpl w:val="6AACA40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05304B1"/>
    <w:multiLevelType w:val="hybridMultilevel"/>
    <w:tmpl w:val="B010F5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D23D6"/>
    <w:multiLevelType w:val="hybridMultilevel"/>
    <w:tmpl w:val="5FE0A5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1447A"/>
    <w:multiLevelType w:val="hybridMultilevel"/>
    <w:tmpl w:val="B27CEA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D40B7"/>
    <w:multiLevelType w:val="hybridMultilevel"/>
    <w:tmpl w:val="E1E6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A0321"/>
    <w:multiLevelType w:val="hybridMultilevel"/>
    <w:tmpl w:val="910C2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666B7"/>
    <w:multiLevelType w:val="hybridMultilevel"/>
    <w:tmpl w:val="9512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93A12"/>
    <w:multiLevelType w:val="hybridMultilevel"/>
    <w:tmpl w:val="1E10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E6723"/>
    <w:multiLevelType w:val="hybridMultilevel"/>
    <w:tmpl w:val="61464366"/>
    <w:lvl w:ilvl="0" w:tplc="B234FD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B0231"/>
    <w:multiLevelType w:val="hybridMultilevel"/>
    <w:tmpl w:val="A76E9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844A8"/>
    <w:multiLevelType w:val="hybridMultilevel"/>
    <w:tmpl w:val="33C4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657CE"/>
    <w:multiLevelType w:val="hybridMultilevel"/>
    <w:tmpl w:val="093459C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19B194A"/>
    <w:multiLevelType w:val="hybridMultilevel"/>
    <w:tmpl w:val="CE3C54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A3377D"/>
    <w:multiLevelType w:val="hybridMultilevel"/>
    <w:tmpl w:val="8F729E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6342E"/>
    <w:multiLevelType w:val="multilevel"/>
    <w:tmpl w:val="A97C88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5">
    <w:nsid w:val="747D2167"/>
    <w:multiLevelType w:val="hybridMultilevel"/>
    <w:tmpl w:val="1DF47FF6"/>
    <w:lvl w:ilvl="0" w:tplc="0E8A08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4"/>
  </w:num>
  <w:num w:numId="5">
    <w:abstractNumId w:val="17"/>
  </w:num>
  <w:num w:numId="6">
    <w:abstractNumId w:val="9"/>
  </w:num>
  <w:num w:numId="7">
    <w:abstractNumId w:val="0"/>
  </w:num>
  <w:num w:numId="8">
    <w:abstractNumId w:val="18"/>
  </w:num>
  <w:num w:numId="9">
    <w:abstractNumId w:val="19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20"/>
  </w:num>
  <w:num w:numId="15">
    <w:abstractNumId w:val="5"/>
  </w:num>
  <w:num w:numId="16">
    <w:abstractNumId w:val="3"/>
  </w:num>
  <w:num w:numId="17">
    <w:abstractNumId w:val="23"/>
  </w:num>
  <w:num w:numId="18">
    <w:abstractNumId w:val="24"/>
  </w:num>
  <w:num w:numId="19">
    <w:abstractNumId w:val="8"/>
  </w:num>
  <w:num w:numId="20">
    <w:abstractNumId w:val="2"/>
  </w:num>
  <w:num w:numId="21">
    <w:abstractNumId w:val="21"/>
  </w:num>
  <w:num w:numId="22">
    <w:abstractNumId w:val="22"/>
  </w:num>
  <w:num w:numId="23">
    <w:abstractNumId w:val="15"/>
  </w:num>
  <w:num w:numId="24">
    <w:abstractNumId w:val="10"/>
  </w:num>
  <w:num w:numId="25">
    <w:abstractNumId w:val="25"/>
  </w:num>
  <w:num w:numId="26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  <o:colormru v:ext="edit" colors="#ee2a2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6B"/>
    <w:rsid w:val="0000094E"/>
    <w:rsid w:val="00001279"/>
    <w:rsid w:val="00001B97"/>
    <w:rsid w:val="0000229E"/>
    <w:rsid w:val="000037AB"/>
    <w:rsid w:val="00004017"/>
    <w:rsid w:val="000104AB"/>
    <w:rsid w:val="00011C36"/>
    <w:rsid w:val="00011C4D"/>
    <w:rsid w:val="00014372"/>
    <w:rsid w:val="00014E13"/>
    <w:rsid w:val="000161A9"/>
    <w:rsid w:val="00017E64"/>
    <w:rsid w:val="000215A5"/>
    <w:rsid w:val="00022C64"/>
    <w:rsid w:val="0002738A"/>
    <w:rsid w:val="00030F0A"/>
    <w:rsid w:val="00031672"/>
    <w:rsid w:val="0003285C"/>
    <w:rsid w:val="00032B87"/>
    <w:rsid w:val="00033DF4"/>
    <w:rsid w:val="00034807"/>
    <w:rsid w:val="00035038"/>
    <w:rsid w:val="0003509D"/>
    <w:rsid w:val="00036980"/>
    <w:rsid w:val="00036D19"/>
    <w:rsid w:val="00043007"/>
    <w:rsid w:val="000437CA"/>
    <w:rsid w:val="00043AC3"/>
    <w:rsid w:val="00043F62"/>
    <w:rsid w:val="000445DE"/>
    <w:rsid w:val="00045858"/>
    <w:rsid w:val="00046215"/>
    <w:rsid w:val="00046784"/>
    <w:rsid w:val="000501AA"/>
    <w:rsid w:val="00053301"/>
    <w:rsid w:val="0005683C"/>
    <w:rsid w:val="00057558"/>
    <w:rsid w:val="000606BA"/>
    <w:rsid w:val="00061814"/>
    <w:rsid w:val="00063FBD"/>
    <w:rsid w:val="000652CC"/>
    <w:rsid w:val="00065B68"/>
    <w:rsid w:val="00066C32"/>
    <w:rsid w:val="0006702F"/>
    <w:rsid w:val="00071294"/>
    <w:rsid w:val="00071E85"/>
    <w:rsid w:val="00073505"/>
    <w:rsid w:val="00073AA5"/>
    <w:rsid w:val="00075B96"/>
    <w:rsid w:val="0007679A"/>
    <w:rsid w:val="00076A07"/>
    <w:rsid w:val="000816DB"/>
    <w:rsid w:val="00084F5D"/>
    <w:rsid w:val="000853DD"/>
    <w:rsid w:val="0008785E"/>
    <w:rsid w:val="0009270F"/>
    <w:rsid w:val="00092ABD"/>
    <w:rsid w:val="0009329A"/>
    <w:rsid w:val="00094126"/>
    <w:rsid w:val="000944E7"/>
    <w:rsid w:val="00095983"/>
    <w:rsid w:val="00095D44"/>
    <w:rsid w:val="00095F39"/>
    <w:rsid w:val="000A2D16"/>
    <w:rsid w:val="000A4652"/>
    <w:rsid w:val="000A4B8B"/>
    <w:rsid w:val="000A6044"/>
    <w:rsid w:val="000B58FE"/>
    <w:rsid w:val="000B7554"/>
    <w:rsid w:val="000C3BF8"/>
    <w:rsid w:val="000C43C7"/>
    <w:rsid w:val="000C5196"/>
    <w:rsid w:val="000C5DC1"/>
    <w:rsid w:val="000D0305"/>
    <w:rsid w:val="000D5F85"/>
    <w:rsid w:val="000D700B"/>
    <w:rsid w:val="000D7C85"/>
    <w:rsid w:val="000E1D94"/>
    <w:rsid w:val="000E3601"/>
    <w:rsid w:val="000E3C92"/>
    <w:rsid w:val="000E4F08"/>
    <w:rsid w:val="000F2E48"/>
    <w:rsid w:val="000F3A56"/>
    <w:rsid w:val="000F7326"/>
    <w:rsid w:val="00103AA5"/>
    <w:rsid w:val="0010437E"/>
    <w:rsid w:val="0010551E"/>
    <w:rsid w:val="0010610D"/>
    <w:rsid w:val="00107E5F"/>
    <w:rsid w:val="001108AA"/>
    <w:rsid w:val="00112CEA"/>
    <w:rsid w:val="00114DEE"/>
    <w:rsid w:val="001157CC"/>
    <w:rsid w:val="001207BA"/>
    <w:rsid w:val="00121CB1"/>
    <w:rsid w:val="0012658F"/>
    <w:rsid w:val="00127747"/>
    <w:rsid w:val="001314CE"/>
    <w:rsid w:val="00131608"/>
    <w:rsid w:val="00131A8E"/>
    <w:rsid w:val="00132681"/>
    <w:rsid w:val="0013368A"/>
    <w:rsid w:val="00136CB2"/>
    <w:rsid w:val="00140874"/>
    <w:rsid w:val="001413FB"/>
    <w:rsid w:val="00142FAF"/>
    <w:rsid w:val="001433C5"/>
    <w:rsid w:val="00143437"/>
    <w:rsid w:val="00143688"/>
    <w:rsid w:val="00144957"/>
    <w:rsid w:val="001479B2"/>
    <w:rsid w:val="00152834"/>
    <w:rsid w:val="001540D1"/>
    <w:rsid w:val="00154644"/>
    <w:rsid w:val="0015469D"/>
    <w:rsid w:val="00155CE9"/>
    <w:rsid w:val="001560CF"/>
    <w:rsid w:val="001568BB"/>
    <w:rsid w:val="001569A9"/>
    <w:rsid w:val="00156EFC"/>
    <w:rsid w:val="00157191"/>
    <w:rsid w:val="00157A47"/>
    <w:rsid w:val="001606BA"/>
    <w:rsid w:val="00164341"/>
    <w:rsid w:val="00165EC3"/>
    <w:rsid w:val="00170D7B"/>
    <w:rsid w:val="0017566B"/>
    <w:rsid w:val="001778B6"/>
    <w:rsid w:val="00181A1A"/>
    <w:rsid w:val="00185B0B"/>
    <w:rsid w:val="00190C83"/>
    <w:rsid w:val="001A2C75"/>
    <w:rsid w:val="001A5857"/>
    <w:rsid w:val="001A78DA"/>
    <w:rsid w:val="001B1647"/>
    <w:rsid w:val="001B2666"/>
    <w:rsid w:val="001B320E"/>
    <w:rsid w:val="001B3431"/>
    <w:rsid w:val="001B40F2"/>
    <w:rsid w:val="001C00EB"/>
    <w:rsid w:val="001C2DC7"/>
    <w:rsid w:val="001C2DC8"/>
    <w:rsid w:val="001C346D"/>
    <w:rsid w:val="001C3662"/>
    <w:rsid w:val="001C50AB"/>
    <w:rsid w:val="001C7D22"/>
    <w:rsid w:val="001D03B9"/>
    <w:rsid w:val="001D0DEF"/>
    <w:rsid w:val="001D2115"/>
    <w:rsid w:val="001D657B"/>
    <w:rsid w:val="001D6BE9"/>
    <w:rsid w:val="001D6C1E"/>
    <w:rsid w:val="001E02AE"/>
    <w:rsid w:val="001E0656"/>
    <w:rsid w:val="001E2B79"/>
    <w:rsid w:val="001E3E51"/>
    <w:rsid w:val="001E5209"/>
    <w:rsid w:val="001E5C9B"/>
    <w:rsid w:val="001F2F38"/>
    <w:rsid w:val="001F3F65"/>
    <w:rsid w:val="001F5CCB"/>
    <w:rsid w:val="00200777"/>
    <w:rsid w:val="00200B9F"/>
    <w:rsid w:val="00201DA0"/>
    <w:rsid w:val="0020269C"/>
    <w:rsid w:val="002036AF"/>
    <w:rsid w:val="00204845"/>
    <w:rsid w:val="002065A9"/>
    <w:rsid w:val="002070B7"/>
    <w:rsid w:val="00210D23"/>
    <w:rsid w:val="00215FB6"/>
    <w:rsid w:val="00220A8E"/>
    <w:rsid w:val="00221BF5"/>
    <w:rsid w:val="0022252D"/>
    <w:rsid w:val="00222C63"/>
    <w:rsid w:val="00224212"/>
    <w:rsid w:val="002247BF"/>
    <w:rsid w:val="002253C2"/>
    <w:rsid w:val="00225C65"/>
    <w:rsid w:val="00226347"/>
    <w:rsid w:val="00230621"/>
    <w:rsid w:val="00230B22"/>
    <w:rsid w:val="00231D58"/>
    <w:rsid w:val="00233AF1"/>
    <w:rsid w:val="00233C02"/>
    <w:rsid w:val="00241BE9"/>
    <w:rsid w:val="002422D0"/>
    <w:rsid w:val="00242844"/>
    <w:rsid w:val="00244115"/>
    <w:rsid w:val="00245E33"/>
    <w:rsid w:val="00255B9E"/>
    <w:rsid w:val="00260A21"/>
    <w:rsid w:val="00266DD6"/>
    <w:rsid w:val="0027357B"/>
    <w:rsid w:val="00280F5B"/>
    <w:rsid w:val="00281D55"/>
    <w:rsid w:val="00282797"/>
    <w:rsid w:val="00284166"/>
    <w:rsid w:val="002873E4"/>
    <w:rsid w:val="00291F5C"/>
    <w:rsid w:val="00293D0F"/>
    <w:rsid w:val="00297C12"/>
    <w:rsid w:val="002A4BA3"/>
    <w:rsid w:val="002A505C"/>
    <w:rsid w:val="002A57EC"/>
    <w:rsid w:val="002A5840"/>
    <w:rsid w:val="002B056F"/>
    <w:rsid w:val="002B07E7"/>
    <w:rsid w:val="002B13A3"/>
    <w:rsid w:val="002B3EA8"/>
    <w:rsid w:val="002B54B3"/>
    <w:rsid w:val="002B580C"/>
    <w:rsid w:val="002C0272"/>
    <w:rsid w:val="002C5124"/>
    <w:rsid w:val="002D087F"/>
    <w:rsid w:val="002D0FC2"/>
    <w:rsid w:val="002D22C1"/>
    <w:rsid w:val="002D349C"/>
    <w:rsid w:val="002D41BC"/>
    <w:rsid w:val="002D704C"/>
    <w:rsid w:val="002D714D"/>
    <w:rsid w:val="002E0087"/>
    <w:rsid w:val="002E05A9"/>
    <w:rsid w:val="002E1061"/>
    <w:rsid w:val="002E161E"/>
    <w:rsid w:val="002E2765"/>
    <w:rsid w:val="002E3B3E"/>
    <w:rsid w:val="002E4C36"/>
    <w:rsid w:val="002E5616"/>
    <w:rsid w:val="002E7202"/>
    <w:rsid w:val="002F025F"/>
    <w:rsid w:val="002F14DA"/>
    <w:rsid w:val="002F342B"/>
    <w:rsid w:val="002F3AC8"/>
    <w:rsid w:val="002F4F7D"/>
    <w:rsid w:val="002F566D"/>
    <w:rsid w:val="002F61BE"/>
    <w:rsid w:val="002F6663"/>
    <w:rsid w:val="003000AD"/>
    <w:rsid w:val="003037D9"/>
    <w:rsid w:val="00303978"/>
    <w:rsid w:val="00306BC1"/>
    <w:rsid w:val="00307252"/>
    <w:rsid w:val="0031024F"/>
    <w:rsid w:val="00310D10"/>
    <w:rsid w:val="00312538"/>
    <w:rsid w:val="00312A11"/>
    <w:rsid w:val="00312C80"/>
    <w:rsid w:val="00315CB3"/>
    <w:rsid w:val="00315DC3"/>
    <w:rsid w:val="00316AF9"/>
    <w:rsid w:val="00316EEB"/>
    <w:rsid w:val="00317064"/>
    <w:rsid w:val="00320EF7"/>
    <w:rsid w:val="00321070"/>
    <w:rsid w:val="003239B6"/>
    <w:rsid w:val="00323B67"/>
    <w:rsid w:val="003263BE"/>
    <w:rsid w:val="003278C3"/>
    <w:rsid w:val="00327F13"/>
    <w:rsid w:val="00331A0B"/>
    <w:rsid w:val="00331FB6"/>
    <w:rsid w:val="00332ECD"/>
    <w:rsid w:val="00334439"/>
    <w:rsid w:val="003354CC"/>
    <w:rsid w:val="00335E6A"/>
    <w:rsid w:val="00340084"/>
    <w:rsid w:val="00340357"/>
    <w:rsid w:val="003408E3"/>
    <w:rsid w:val="00340A8A"/>
    <w:rsid w:val="003436EC"/>
    <w:rsid w:val="00344CBC"/>
    <w:rsid w:val="0034568C"/>
    <w:rsid w:val="003504FC"/>
    <w:rsid w:val="00354EBF"/>
    <w:rsid w:val="00361CBA"/>
    <w:rsid w:val="003627BB"/>
    <w:rsid w:val="003627FF"/>
    <w:rsid w:val="00364F38"/>
    <w:rsid w:val="00365EF5"/>
    <w:rsid w:val="00366003"/>
    <w:rsid w:val="0037435E"/>
    <w:rsid w:val="00375E09"/>
    <w:rsid w:val="0037660E"/>
    <w:rsid w:val="00377D79"/>
    <w:rsid w:val="00380868"/>
    <w:rsid w:val="003812CA"/>
    <w:rsid w:val="003835B4"/>
    <w:rsid w:val="00383993"/>
    <w:rsid w:val="003863C0"/>
    <w:rsid w:val="00390148"/>
    <w:rsid w:val="0039033C"/>
    <w:rsid w:val="00391BF3"/>
    <w:rsid w:val="003928D7"/>
    <w:rsid w:val="003A0B15"/>
    <w:rsid w:val="003A2086"/>
    <w:rsid w:val="003A3174"/>
    <w:rsid w:val="003A3824"/>
    <w:rsid w:val="003A47C9"/>
    <w:rsid w:val="003A5497"/>
    <w:rsid w:val="003A5D20"/>
    <w:rsid w:val="003A602A"/>
    <w:rsid w:val="003A6E73"/>
    <w:rsid w:val="003B020C"/>
    <w:rsid w:val="003B11B0"/>
    <w:rsid w:val="003B46BD"/>
    <w:rsid w:val="003B5778"/>
    <w:rsid w:val="003B5A25"/>
    <w:rsid w:val="003B6DBD"/>
    <w:rsid w:val="003B70A8"/>
    <w:rsid w:val="003C03C2"/>
    <w:rsid w:val="003C1D24"/>
    <w:rsid w:val="003C35D0"/>
    <w:rsid w:val="003C482B"/>
    <w:rsid w:val="003C5336"/>
    <w:rsid w:val="003C7893"/>
    <w:rsid w:val="003D2A6F"/>
    <w:rsid w:val="003D32B8"/>
    <w:rsid w:val="003D55A5"/>
    <w:rsid w:val="003E046E"/>
    <w:rsid w:val="003E14E5"/>
    <w:rsid w:val="003E22AB"/>
    <w:rsid w:val="003E4653"/>
    <w:rsid w:val="003E5C32"/>
    <w:rsid w:val="003E7439"/>
    <w:rsid w:val="003F16DC"/>
    <w:rsid w:val="003F3FA6"/>
    <w:rsid w:val="003F4AA8"/>
    <w:rsid w:val="003F74E6"/>
    <w:rsid w:val="0040186A"/>
    <w:rsid w:val="004038B6"/>
    <w:rsid w:val="00403929"/>
    <w:rsid w:val="00404630"/>
    <w:rsid w:val="0040587B"/>
    <w:rsid w:val="00406E78"/>
    <w:rsid w:val="00407045"/>
    <w:rsid w:val="004071E8"/>
    <w:rsid w:val="004101DF"/>
    <w:rsid w:val="00412B8C"/>
    <w:rsid w:val="00412D21"/>
    <w:rsid w:val="00414379"/>
    <w:rsid w:val="004143E5"/>
    <w:rsid w:val="00421385"/>
    <w:rsid w:val="00424F93"/>
    <w:rsid w:val="004269D2"/>
    <w:rsid w:val="004312AA"/>
    <w:rsid w:val="00432A6D"/>
    <w:rsid w:val="00433C55"/>
    <w:rsid w:val="004341F4"/>
    <w:rsid w:val="00443F3E"/>
    <w:rsid w:val="00443F78"/>
    <w:rsid w:val="004442D7"/>
    <w:rsid w:val="00444DDE"/>
    <w:rsid w:val="00447F83"/>
    <w:rsid w:val="00450044"/>
    <w:rsid w:val="00451F1F"/>
    <w:rsid w:val="00452AC4"/>
    <w:rsid w:val="00457118"/>
    <w:rsid w:val="004602F0"/>
    <w:rsid w:val="00461B1C"/>
    <w:rsid w:val="00462642"/>
    <w:rsid w:val="00463B76"/>
    <w:rsid w:val="00464952"/>
    <w:rsid w:val="00465452"/>
    <w:rsid w:val="00472473"/>
    <w:rsid w:val="0047253A"/>
    <w:rsid w:val="00474F9C"/>
    <w:rsid w:val="004757C0"/>
    <w:rsid w:val="00475F09"/>
    <w:rsid w:val="00476EB8"/>
    <w:rsid w:val="00482372"/>
    <w:rsid w:val="00484633"/>
    <w:rsid w:val="00484775"/>
    <w:rsid w:val="004878DD"/>
    <w:rsid w:val="004878FD"/>
    <w:rsid w:val="00491622"/>
    <w:rsid w:val="004916DA"/>
    <w:rsid w:val="00493D28"/>
    <w:rsid w:val="004975B1"/>
    <w:rsid w:val="004A05BC"/>
    <w:rsid w:val="004A1FDB"/>
    <w:rsid w:val="004A47DE"/>
    <w:rsid w:val="004A5C78"/>
    <w:rsid w:val="004A6826"/>
    <w:rsid w:val="004B2EC2"/>
    <w:rsid w:val="004B3C40"/>
    <w:rsid w:val="004B4507"/>
    <w:rsid w:val="004B4689"/>
    <w:rsid w:val="004B4F9A"/>
    <w:rsid w:val="004C01D3"/>
    <w:rsid w:val="004C45A2"/>
    <w:rsid w:val="004C567E"/>
    <w:rsid w:val="004C5AA4"/>
    <w:rsid w:val="004C5E80"/>
    <w:rsid w:val="004C7E71"/>
    <w:rsid w:val="004C7E87"/>
    <w:rsid w:val="004D01FC"/>
    <w:rsid w:val="004D0E33"/>
    <w:rsid w:val="004D118E"/>
    <w:rsid w:val="004D37B4"/>
    <w:rsid w:val="004D3AC0"/>
    <w:rsid w:val="004D45F5"/>
    <w:rsid w:val="004D48C3"/>
    <w:rsid w:val="004D6D0D"/>
    <w:rsid w:val="004D6D13"/>
    <w:rsid w:val="004D74D1"/>
    <w:rsid w:val="004E2626"/>
    <w:rsid w:val="004E52BF"/>
    <w:rsid w:val="004E6134"/>
    <w:rsid w:val="004E6464"/>
    <w:rsid w:val="004F4235"/>
    <w:rsid w:val="004F50E7"/>
    <w:rsid w:val="004F5BCE"/>
    <w:rsid w:val="004F5CC8"/>
    <w:rsid w:val="004F742B"/>
    <w:rsid w:val="00500218"/>
    <w:rsid w:val="0050089D"/>
    <w:rsid w:val="00500D1C"/>
    <w:rsid w:val="00502B2D"/>
    <w:rsid w:val="00505FEE"/>
    <w:rsid w:val="00510050"/>
    <w:rsid w:val="0051011B"/>
    <w:rsid w:val="005117B4"/>
    <w:rsid w:val="005130DE"/>
    <w:rsid w:val="0051673B"/>
    <w:rsid w:val="00517A22"/>
    <w:rsid w:val="00522E91"/>
    <w:rsid w:val="00523EE5"/>
    <w:rsid w:val="00523FA1"/>
    <w:rsid w:val="0052670D"/>
    <w:rsid w:val="00531963"/>
    <w:rsid w:val="005324B3"/>
    <w:rsid w:val="0053453B"/>
    <w:rsid w:val="005346DC"/>
    <w:rsid w:val="005379B9"/>
    <w:rsid w:val="00537B44"/>
    <w:rsid w:val="00546AE1"/>
    <w:rsid w:val="005517DC"/>
    <w:rsid w:val="00551AE4"/>
    <w:rsid w:val="005627A7"/>
    <w:rsid w:val="0056368D"/>
    <w:rsid w:val="00564037"/>
    <w:rsid w:val="00564091"/>
    <w:rsid w:val="005677CE"/>
    <w:rsid w:val="00571089"/>
    <w:rsid w:val="0057336E"/>
    <w:rsid w:val="00574753"/>
    <w:rsid w:val="0057695E"/>
    <w:rsid w:val="00576E86"/>
    <w:rsid w:val="00576F64"/>
    <w:rsid w:val="005849E6"/>
    <w:rsid w:val="00586F5D"/>
    <w:rsid w:val="00590A3A"/>
    <w:rsid w:val="0059176D"/>
    <w:rsid w:val="00593F0E"/>
    <w:rsid w:val="005A3F8D"/>
    <w:rsid w:val="005A4C6D"/>
    <w:rsid w:val="005A5490"/>
    <w:rsid w:val="005A55C9"/>
    <w:rsid w:val="005A5B35"/>
    <w:rsid w:val="005A6606"/>
    <w:rsid w:val="005B0D04"/>
    <w:rsid w:val="005B3317"/>
    <w:rsid w:val="005B6A66"/>
    <w:rsid w:val="005C29F6"/>
    <w:rsid w:val="005C5725"/>
    <w:rsid w:val="005C658B"/>
    <w:rsid w:val="005C7A14"/>
    <w:rsid w:val="005D0724"/>
    <w:rsid w:val="005D3878"/>
    <w:rsid w:val="005D3E7E"/>
    <w:rsid w:val="005D653D"/>
    <w:rsid w:val="005D76BE"/>
    <w:rsid w:val="005E2933"/>
    <w:rsid w:val="005E37EC"/>
    <w:rsid w:val="005E4DFD"/>
    <w:rsid w:val="005E6C12"/>
    <w:rsid w:val="005E7E29"/>
    <w:rsid w:val="005E7F67"/>
    <w:rsid w:val="005F0CDD"/>
    <w:rsid w:val="005F0EEB"/>
    <w:rsid w:val="005F20C3"/>
    <w:rsid w:val="005F2154"/>
    <w:rsid w:val="005F2418"/>
    <w:rsid w:val="005F5F71"/>
    <w:rsid w:val="006003E1"/>
    <w:rsid w:val="006014E1"/>
    <w:rsid w:val="00601C91"/>
    <w:rsid w:val="0060325F"/>
    <w:rsid w:val="00603B58"/>
    <w:rsid w:val="006053E9"/>
    <w:rsid w:val="00605811"/>
    <w:rsid w:val="00606B4E"/>
    <w:rsid w:val="00607478"/>
    <w:rsid w:val="00610A60"/>
    <w:rsid w:val="00613348"/>
    <w:rsid w:val="00615DF0"/>
    <w:rsid w:val="00620DEC"/>
    <w:rsid w:val="006229F4"/>
    <w:rsid w:val="0062326E"/>
    <w:rsid w:val="00623377"/>
    <w:rsid w:val="0062376E"/>
    <w:rsid w:val="00624AA9"/>
    <w:rsid w:val="00630C49"/>
    <w:rsid w:val="00630F3B"/>
    <w:rsid w:val="00632DDD"/>
    <w:rsid w:val="0063316D"/>
    <w:rsid w:val="00633D6D"/>
    <w:rsid w:val="006351C5"/>
    <w:rsid w:val="0063548B"/>
    <w:rsid w:val="006360AF"/>
    <w:rsid w:val="00636B46"/>
    <w:rsid w:val="006404A2"/>
    <w:rsid w:val="0064253E"/>
    <w:rsid w:val="00642669"/>
    <w:rsid w:val="006429D5"/>
    <w:rsid w:val="006431D1"/>
    <w:rsid w:val="00643445"/>
    <w:rsid w:val="00644369"/>
    <w:rsid w:val="006443CC"/>
    <w:rsid w:val="0064659C"/>
    <w:rsid w:val="0064755C"/>
    <w:rsid w:val="00654472"/>
    <w:rsid w:val="00661B14"/>
    <w:rsid w:val="00665EE5"/>
    <w:rsid w:val="006668C2"/>
    <w:rsid w:val="00666A2C"/>
    <w:rsid w:val="0067050F"/>
    <w:rsid w:val="00671256"/>
    <w:rsid w:val="00673396"/>
    <w:rsid w:val="00673F59"/>
    <w:rsid w:val="0067529A"/>
    <w:rsid w:val="00675A47"/>
    <w:rsid w:val="006807E5"/>
    <w:rsid w:val="0068211D"/>
    <w:rsid w:val="006839C9"/>
    <w:rsid w:val="00684B23"/>
    <w:rsid w:val="0068732A"/>
    <w:rsid w:val="00690087"/>
    <w:rsid w:val="006957EE"/>
    <w:rsid w:val="00695B69"/>
    <w:rsid w:val="00695D26"/>
    <w:rsid w:val="0069770B"/>
    <w:rsid w:val="00697B71"/>
    <w:rsid w:val="006A467E"/>
    <w:rsid w:val="006A4B3F"/>
    <w:rsid w:val="006A5405"/>
    <w:rsid w:val="006A59C2"/>
    <w:rsid w:val="006A6747"/>
    <w:rsid w:val="006B3D9B"/>
    <w:rsid w:val="006B4A3B"/>
    <w:rsid w:val="006B4F91"/>
    <w:rsid w:val="006B5867"/>
    <w:rsid w:val="006B6566"/>
    <w:rsid w:val="006B7C79"/>
    <w:rsid w:val="006B7FE5"/>
    <w:rsid w:val="006C0035"/>
    <w:rsid w:val="006C5893"/>
    <w:rsid w:val="006C5D5B"/>
    <w:rsid w:val="006C5F72"/>
    <w:rsid w:val="006C6A00"/>
    <w:rsid w:val="006C70CA"/>
    <w:rsid w:val="006C74E2"/>
    <w:rsid w:val="006D05C8"/>
    <w:rsid w:val="006D1B40"/>
    <w:rsid w:val="006D3A2F"/>
    <w:rsid w:val="006D4B2E"/>
    <w:rsid w:val="006E0BA9"/>
    <w:rsid w:val="006E2785"/>
    <w:rsid w:val="006E605C"/>
    <w:rsid w:val="006E6DBA"/>
    <w:rsid w:val="006F0C62"/>
    <w:rsid w:val="006F1C35"/>
    <w:rsid w:val="006F20A6"/>
    <w:rsid w:val="006F2745"/>
    <w:rsid w:val="006F5068"/>
    <w:rsid w:val="006F7D6C"/>
    <w:rsid w:val="00700542"/>
    <w:rsid w:val="00700AE3"/>
    <w:rsid w:val="00701180"/>
    <w:rsid w:val="007042CD"/>
    <w:rsid w:val="007071FE"/>
    <w:rsid w:val="007204C3"/>
    <w:rsid w:val="00720FCD"/>
    <w:rsid w:val="00723D48"/>
    <w:rsid w:val="00725EA4"/>
    <w:rsid w:val="00733A74"/>
    <w:rsid w:val="00734DFF"/>
    <w:rsid w:val="00741108"/>
    <w:rsid w:val="007418FC"/>
    <w:rsid w:val="00741AC4"/>
    <w:rsid w:val="00742280"/>
    <w:rsid w:val="00742A4B"/>
    <w:rsid w:val="007454F7"/>
    <w:rsid w:val="00746B74"/>
    <w:rsid w:val="007518CE"/>
    <w:rsid w:val="00752867"/>
    <w:rsid w:val="00752AD4"/>
    <w:rsid w:val="00753BBB"/>
    <w:rsid w:val="0075512E"/>
    <w:rsid w:val="00755D38"/>
    <w:rsid w:val="00763C7D"/>
    <w:rsid w:val="0076412B"/>
    <w:rsid w:val="007670A3"/>
    <w:rsid w:val="00767956"/>
    <w:rsid w:val="007704E2"/>
    <w:rsid w:val="0077301A"/>
    <w:rsid w:val="00773AA7"/>
    <w:rsid w:val="00773C95"/>
    <w:rsid w:val="007748E7"/>
    <w:rsid w:val="00775563"/>
    <w:rsid w:val="0077610F"/>
    <w:rsid w:val="007763C0"/>
    <w:rsid w:val="00777101"/>
    <w:rsid w:val="0077746D"/>
    <w:rsid w:val="00780FFC"/>
    <w:rsid w:val="00781570"/>
    <w:rsid w:val="00781690"/>
    <w:rsid w:val="00784F82"/>
    <w:rsid w:val="0078557E"/>
    <w:rsid w:val="00785D8D"/>
    <w:rsid w:val="00786752"/>
    <w:rsid w:val="00786DB5"/>
    <w:rsid w:val="007912BF"/>
    <w:rsid w:val="007948F9"/>
    <w:rsid w:val="00796F32"/>
    <w:rsid w:val="007979B9"/>
    <w:rsid w:val="00797AB5"/>
    <w:rsid w:val="007A2091"/>
    <w:rsid w:val="007A21A1"/>
    <w:rsid w:val="007A3B52"/>
    <w:rsid w:val="007B35ED"/>
    <w:rsid w:val="007B4C6A"/>
    <w:rsid w:val="007B6D66"/>
    <w:rsid w:val="007B7F96"/>
    <w:rsid w:val="007C15F3"/>
    <w:rsid w:val="007C2A17"/>
    <w:rsid w:val="007C3BB9"/>
    <w:rsid w:val="007C3D83"/>
    <w:rsid w:val="007C42D2"/>
    <w:rsid w:val="007C588D"/>
    <w:rsid w:val="007C711B"/>
    <w:rsid w:val="007C7C66"/>
    <w:rsid w:val="007D12E4"/>
    <w:rsid w:val="007D4C6B"/>
    <w:rsid w:val="007D62D4"/>
    <w:rsid w:val="007D7939"/>
    <w:rsid w:val="007E38CF"/>
    <w:rsid w:val="007E47D6"/>
    <w:rsid w:val="007E4971"/>
    <w:rsid w:val="007E4A13"/>
    <w:rsid w:val="007E575A"/>
    <w:rsid w:val="007F04D7"/>
    <w:rsid w:val="007F0B1F"/>
    <w:rsid w:val="007F1D54"/>
    <w:rsid w:val="007F35E8"/>
    <w:rsid w:val="007F4A6E"/>
    <w:rsid w:val="007F6053"/>
    <w:rsid w:val="00801F36"/>
    <w:rsid w:val="008026A1"/>
    <w:rsid w:val="00803119"/>
    <w:rsid w:val="00803671"/>
    <w:rsid w:val="0080493F"/>
    <w:rsid w:val="008056C7"/>
    <w:rsid w:val="00806194"/>
    <w:rsid w:val="00811765"/>
    <w:rsid w:val="008130AD"/>
    <w:rsid w:val="00813D4A"/>
    <w:rsid w:val="0081477A"/>
    <w:rsid w:val="0082056D"/>
    <w:rsid w:val="00820EB8"/>
    <w:rsid w:val="008223D1"/>
    <w:rsid w:val="00822530"/>
    <w:rsid w:val="00822D7E"/>
    <w:rsid w:val="00823E7D"/>
    <w:rsid w:val="00830180"/>
    <w:rsid w:val="008316F6"/>
    <w:rsid w:val="00831949"/>
    <w:rsid w:val="00831B47"/>
    <w:rsid w:val="00832DF8"/>
    <w:rsid w:val="0083304D"/>
    <w:rsid w:val="008338C7"/>
    <w:rsid w:val="0083561B"/>
    <w:rsid w:val="0083643D"/>
    <w:rsid w:val="00836BB7"/>
    <w:rsid w:val="0083796B"/>
    <w:rsid w:val="00837C3D"/>
    <w:rsid w:val="008416AE"/>
    <w:rsid w:val="008427B8"/>
    <w:rsid w:val="00844207"/>
    <w:rsid w:val="008467A2"/>
    <w:rsid w:val="00851CEC"/>
    <w:rsid w:val="00852644"/>
    <w:rsid w:val="008529B5"/>
    <w:rsid w:val="00852B6D"/>
    <w:rsid w:val="008533C6"/>
    <w:rsid w:val="00853D58"/>
    <w:rsid w:val="00855B81"/>
    <w:rsid w:val="008573C7"/>
    <w:rsid w:val="00857929"/>
    <w:rsid w:val="008644F3"/>
    <w:rsid w:val="008645C3"/>
    <w:rsid w:val="0086571C"/>
    <w:rsid w:val="008666B5"/>
    <w:rsid w:val="00866860"/>
    <w:rsid w:val="0087016A"/>
    <w:rsid w:val="00872944"/>
    <w:rsid w:val="008739B3"/>
    <w:rsid w:val="008745C9"/>
    <w:rsid w:val="00874E6D"/>
    <w:rsid w:val="008752C1"/>
    <w:rsid w:val="00880259"/>
    <w:rsid w:val="00881F6E"/>
    <w:rsid w:val="00882893"/>
    <w:rsid w:val="008847CD"/>
    <w:rsid w:val="008858F8"/>
    <w:rsid w:val="00885C92"/>
    <w:rsid w:val="008860FD"/>
    <w:rsid w:val="00891AC9"/>
    <w:rsid w:val="0089322F"/>
    <w:rsid w:val="00893EB6"/>
    <w:rsid w:val="00894DDA"/>
    <w:rsid w:val="00896186"/>
    <w:rsid w:val="008A0AB5"/>
    <w:rsid w:val="008A10B8"/>
    <w:rsid w:val="008A2BA6"/>
    <w:rsid w:val="008A33B7"/>
    <w:rsid w:val="008A3CA4"/>
    <w:rsid w:val="008A48AB"/>
    <w:rsid w:val="008A5338"/>
    <w:rsid w:val="008A58CB"/>
    <w:rsid w:val="008A6200"/>
    <w:rsid w:val="008A7E6B"/>
    <w:rsid w:val="008B21E2"/>
    <w:rsid w:val="008B3318"/>
    <w:rsid w:val="008B4B48"/>
    <w:rsid w:val="008B545D"/>
    <w:rsid w:val="008B576E"/>
    <w:rsid w:val="008B5AE2"/>
    <w:rsid w:val="008B6B1C"/>
    <w:rsid w:val="008B7306"/>
    <w:rsid w:val="008C0402"/>
    <w:rsid w:val="008C1118"/>
    <w:rsid w:val="008C2B23"/>
    <w:rsid w:val="008C31D4"/>
    <w:rsid w:val="008C3349"/>
    <w:rsid w:val="008C5806"/>
    <w:rsid w:val="008C5F79"/>
    <w:rsid w:val="008C6696"/>
    <w:rsid w:val="008C6C66"/>
    <w:rsid w:val="008D044D"/>
    <w:rsid w:val="008D0A6C"/>
    <w:rsid w:val="008D2706"/>
    <w:rsid w:val="008D32B4"/>
    <w:rsid w:val="008D4536"/>
    <w:rsid w:val="008D5662"/>
    <w:rsid w:val="008D6712"/>
    <w:rsid w:val="008E174D"/>
    <w:rsid w:val="008E178A"/>
    <w:rsid w:val="008E2E18"/>
    <w:rsid w:val="008E58D8"/>
    <w:rsid w:val="008E5D45"/>
    <w:rsid w:val="008E60FD"/>
    <w:rsid w:val="008E68C0"/>
    <w:rsid w:val="008E71B8"/>
    <w:rsid w:val="008F0B3F"/>
    <w:rsid w:val="008F0D7A"/>
    <w:rsid w:val="008F16F9"/>
    <w:rsid w:val="008F3CC2"/>
    <w:rsid w:val="008F5701"/>
    <w:rsid w:val="008F6969"/>
    <w:rsid w:val="008F713E"/>
    <w:rsid w:val="00900C76"/>
    <w:rsid w:val="00901350"/>
    <w:rsid w:val="00901E29"/>
    <w:rsid w:val="00903081"/>
    <w:rsid w:val="00903F62"/>
    <w:rsid w:val="009043B9"/>
    <w:rsid w:val="0090571A"/>
    <w:rsid w:val="009077A4"/>
    <w:rsid w:val="00907AA5"/>
    <w:rsid w:val="00911AB2"/>
    <w:rsid w:val="0091305F"/>
    <w:rsid w:val="00913583"/>
    <w:rsid w:val="00917741"/>
    <w:rsid w:val="00920069"/>
    <w:rsid w:val="00923808"/>
    <w:rsid w:val="0092426A"/>
    <w:rsid w:val="009244F0"/>
    <w:rsid w:val="00925329"/>
    <w:rsid w:val="0092575C"/>
    <w:rsid w:val="00925922"/>
    <w:rsid w:val="00930578"/>
    <w:rsid w:val="00932B0F"/>
    <w:rsid w:val="00933034"/>
    <w:rsid w:val="00933EA1"/>
    <w:rsid w:val="00934500"/>
    <w:rsid w:val="00935CEC"/>
    <w:rsid w:val="0094098D"/>
    <w:rsid w:val="00940A25"/>
    <w:rsid w:val="00941B76"/>
    <w:rsid w:val="009420B4"/>
    <w:rsid w:val="00942AB3"/>
    <w:rsid w:val="009440EE"/>
    <w:rsid w:val="00945638"/>
    <w:rsid w:val="00945AED"/>
    <w:rsid w:val="00946371"/>
    <w:rsid w:val="00946B9B"/>
    <w:rsid w:val="00946F7E"/>
    <w:rsid w:val="009501B6"/>
    <w:rsid w:val="00952985"/>
    <w:rsid w:val="00954B85"/>
    <w:rsid w:val="00955184"/>
    <w:rsid w:val="00955661"/>
    <w:rsid w:val="00956785"/>
    <w:rsid w:val="00957135"/>
    <w:rsid w:val="00960FBE"/>
    <w:rsid w:val="00964CEF"/>
    <w:rsid w:val="009662DE"/>
    <w:rsid w:val="009667A2"/>
    <w:rsid w:val="00966C1C"/>
    <w:rsid w:val="00971757"/>
    <w:rsid w:val="00977C4B"/>
    <w:rsid w:val="00980701"/>
    <w:rsid w:val="00984BC8"/>
    <w:rsid w:val="00985C92"/>
    <w:rsid w:val="009865A3"/>
    <w:rsid w:val="009866A0"/>
    <w:rsid w:val="00990327"/>
    <w:rsid w:val="009A04CC"/>
    <w:rsid w:val="009A0AC0"/>
    <w:rsid w:val="009A1F59"/>
    <w:rsid w:val="009A390D"/>
    <w:rsid w:val="009A485F"/>
    <w:rsid w:val="009A5B3D"/>
    <w:rsid w:val="009A5BD9"/>
    <w:rsid w:val="009B0F27"/>
    <w:rsid w:val="009B259D"/>
    <w:rsid w:val="009B3979"/>
    <w:rsid w:val="009B75B4"/>
    <w:rsid w:val="009C0521"/>
    <w:rsid w:val="009C3610"/>
    <w:rsid w:val="009C3D4A"/>
    <w:rsid w:val="009C4BE4"/>
    <w:rsid w:val="009C54F4"/>
    <w:rsid w:val="009C6B87"/>
    <w:rsid w:val="009C75F6"/>
    <w:rsid w:val="009C7B0D"/>
    <w:rsid w:val="009D1FDE"/>
    <w:rsid w:val="009D3FA5"/>
    <w:rsid w:val="009D4F13"/>
    <w:rsid w:val="009D5478"/>
    <w:rsid w:val="009E16D0"/>
    <w:rsid w:val="009E1AEE"/>
    <w:rsid w:val="009E31AB"/>
    <w:rsid w:val="009E4AFB"/>
    <w:rsid w:val="009E5226"/>
    <w:rsid w:val="009E5354"/>
    <w:rsid w:val="009E685A"/>
    <w:rsid w:val="009E71D6"/>
    <w:rsid w:val="009F19D6"/>
    <w:rsid w:val="009F271D"/>
    <w:rsid w:val="009F3701"/>
    <w:rsid w:val="00A0039B"/>
    <w:rsid w:val="00A016DF"/>
    <w:rsid w:val="00A024B5"/>
    <w:rsid w:val="00A037BB"/>
    <w:rsid w:val="00A04715"/>
    <w:rsid w:val="00A04867"/>
    <w:rsid w:val="00A05971"/>
    <w:rsid w:val="00A07988"/>
    <w:rsid w:val="00A07F73"/>
    <w:rsid w:val="00A113F6"/>
    <w:rsid w:val="00A13BD7"/>
    <w:rsid w:val="00A15311"/>
    <w:rsid w:val="00A25AE0"/>
    <w:rsid w:val="00A305CA"/>
    <w:rsid w:val="00A3071C"/>
    <w:rsid w:val="00A30C38"/>
    <w:rsid w:val="00A322DC"/>
    <w:rsid w:val="00A344FD"/>
    <w:rsid w:val="00A4034F"/>
    <w:rsid w:val="00A42D31"/>
    <w:rsid w:val="00A464BA"/>
    <w:rsid w:val="00A50269"/>
    <w:rsid w:val="00A52CA5"/>
    <w:rsid w:val="00A54424"/>
    <w:rsid w:val="00A55699"/>
    <w:rsid w:val="00A5667E"/>
    <w:rsid w:val="00A57AEC"/>
    <w:rsid w:val="00A57DA3"/>
    <w:rsid w:val="00A707FD"/>
    <w:rsid w:val="00A712EE"/>
    <w:rsid w:val="00A731C5"/>
    <w:rsid w:val="00A73E34"/>
    <w:rsid w:val="00A74953"/>
    <w:rsid w:val="00A76D13"/>
    <w:rsid w:val="00A772F4"/>
    <w:rsid w:val="00A775BC"/>
    <w:rsid w:val="00A776AC"/>
    <w:rsid w:val="00A7787F"/>
    <w:rsid w:val="00A77B29"/>
    <w:rsid w:val="00A80D07"/>
    <w:rsid w:val="00A82EA8"/>
    <w:rsid w:val="00A855AB"/>
    <w:rsid w:val="00A863A3"/>
    <w:rsid w:val="00A87668"/>
    <w:rsid w:val="00A91F42"/>
    <w:rsid w:val="00A92E97"/>
    <w:rsid w:val="00A94425"/>
    <w:rsid w:val="00A945DF"/>
    <w:rsid w:val="00A94D24"/>
    <w:rsid w:val="00A94F80"/>
    <w:rsid w:val="00A95539"/>
    <w:rsid w:val="00A957E5"/>
    <w:rsid w:val="00A96FCF"/>
    <w:rsid w:val="00A974AF"/>
    <w:rsid w:val="00AA40A9"/>
    <w:rsid w:val="00AA4AE3"/>
    <w:rsid w:val="00AA65A5"/>
    <w:rsid w:val="00AB0AEA"/>
    <w:rsid w:val="00AB0E90"/>
    <w:rsid w:val="00AB1165"/>
    <w:rsid w:val="00AB1770"/>
    <w:rsid w:val="00AB1951"/>
    <w:rsid w:val="00AB36F7"/>
    <w:rsid w:val="00AB6377"/>
    <w:rsid w:val="00AC18EF"/>
    <w:rsid w:val="00AC2C08"/>
    <w:rsid w:val="00AC34E5"/>
    <w:rsid w:val="00AC4793"/>
    <w:rsid w:val="00AC6433"/>
    <w:rsid w:val="00AC6C20"/>
    <w:rsid w:val="00AC6F1E"/>
    <w:rsid w:val="00AD0CD0"/>
    <w:rsid w:val="00AD23D5"/>
    <w:rsid w:val="00AD2A58"/>
    <w:rsid w:val="00AD3624"/>
    <w:rsid w:val="00AD3951"/>
    <w:rsid w:val="00AD3A7C"/>
    <w:rsid w:val="00AD5907"/>
    <w:rsid w:val="00AE023A"/>
    <w:rsid w:val="00AE24AD"/>
    <w:rsid w:val="00AE3334"/>
    <w:rsid w:val="00AE77DF"/>
    <w:rsid w:val="00AF076B"/>
    <w:rsid w:val="00AF43E0"/>
    <w:rsid w:val="00AF5939"/>
    <w:rsid w:val="00AF64B0"/>
    <w:rsid w:val="00AF6786"/>
    <w:rsid w:val="00B006B5"/>
    <w:rsid w:val="00B00E6E"/>
    <w:rsid w:val="00B01BF6"/>
    <w:rsid w:val="00B0261B"/>
    <w:rsid w:val="00B05195"/>
    <w:rsid w:val="00B05E48"/>
    <w:rsid w:val="00B06105"/>
    <w:rsid w:val="00B0746B"/>
    <w:rsid w:val="00B14A79"/>
    <w:rsid w:val="00B1753C"/>
    <w:rsid w:val="00B21AC3"/>
    <w:rsid w:val="00B21DC1"/>
    <w:rsid w:val="00B2201C"/>
    <w:rsid w:val="00B2417A"/>
    <w:rsid w:val="00B243A9"/>
    <w:rsid w:val="00B24878"/>
    <w:rsid w:val="00B24F30"/>
    <w:rsid w:val="00B270AC"/>
    <w:rsid w:val="00B27941"/>
    <w:rsid w:val="00B31FB7"/>
    <w:rsid w:val="00B34484"/>
    <w:rsid w:val="00B34503"/>
    <w:rsid w:val="00B350E5"/>
    <w:rsid w:val="00B40F69"/>
    <w:rsid w:val="00B41058"/>
    <w:rsid w:val="00B43762"/>
    <w:rsid w:val="00B4651E"/>
    <w:rsid w:val="00B46FD8"/>
    <w:rsid w:val="00B47C46"/>
    <w:rsid w:val="00B47EE2"/>
    <w:rsid w:val="00B50B6D"/>
    <w:rsid w:val="00B51ED1"/>
    <w:rsid w:val="00B52140"/>
    <w:rsid w:val="00B52FC3"/>
    <w:rsid w:val="00B532D1"/>
    <w:rsid w:val="00B533FE"/>
    <w:rsid w:val="00B53AFA"/>
    <w:rsid w:val="00B54125"/>
    <w:rsid w:val="00B554F5"/>
    <w:rsid w:val="00B55D25"/>
    <w:rsid w:val="00B56F54"/>
    <w:rsid w:val="00B61F76"/>
    <w:rsid w:val="00B640DF"/>
    <w:rsid w:val="00B641D3"/>
    <w:rsid w:val="00B64743"/>
    <w:rsid w:val="00B6670D"/>
    <w:rsid w:val="00B679B9"/>
    <w:rsid w:val="00B73825"/>
    <w:rsid w:val="00B766AB"/>
    <w:rsid w:val="00B8237F"/>
    <w:rsid w:val="00B837D9"/>
    <w:rsid w:val="00B86B1E"/>
    <w:rsid w:val="00B9007C"/>
    <w:rsid w:val="00B91377"/>
    <w:rsid w:val="00B92732"/>
    <w:rsid w:val="00B9323B"/>
    <w:rsid w:val="00B941FB"/>
    <w:rsid w:val="00B95298"/>
    <w:rsid w:val="00B957CC"/>
    <w:rsid w:val="00B9760A"/>
    <w:rsid w:val="00BA0A30"/>
    <w:rsid w:val="00BA2C79"/>
    <w:rsid w:val="00BA59C6"/>
    <w:rsid w:val="00BA6F7F"/>
    <w:rsid w:val="00BA7255"/>
    <w:rsid w:val="00BA72A2"/>
    <w:rsid w:val="00BB17EF"/>
    <w:rsid w:val="00BB2348"/>
    <w:rsid w:val="00BB3850"/>
    <w:rsid w:val="00BB3C7F"/>
    <w:rsid w:val="00BB41C6"/>
    <w:rsid w:val="00BB4644"/>
    <w:rsid w:val="00BB5A1B"/>
    <w:rsid w:val="00BB78A2"/>
    <w:rsid w:val="00BC396B"/>
    <w:rsid w:val="00BC4005"/>
    <w:rsid w:val="00BC7843"/>
    <w:rsid w:val="00BD163B"/>
    <w:rsid w:val="00BD4919"/>
    <w:rsid w:val="00BE00CE"/>
    <w:rsid w:val="00BE290D"/>
    <w:rsid w:val="00BE3A1F"/>
    <w:rsid w:val="00BE3AE4"/>
    <w:rsid w:val="00BF1928"/>
    <w:rsid w:val="00BF1B13"/>
    <w:rsid w:val="00BF1E56"/>
    <w:rsid w:val="00BF251F"/>
    <w:rsid w:val="00BF4C5D"/>
    <w:rsid w:val="00BF522A"/>
    <w:rsid w:val="00BF74A5"/>
    <w:rsid w:val="00BF7B3E"/>
    <w:rsid w:val="00C004AE"/>
    <w:rsid w:val="00C02CF6"/>
    <w:rsid w:val="00C02DD9"/>
    <w:rsid w:val="00C045F4"/>
    <w:rsid w:val="00C0474B"/>
    <w:rsid w:val="00C076A0"/>
    <w:rsid w:val="00C12169"/>
    <w:rsid w:val="00C13648"/>
    <w:rsid w:val="00C13A8E"/>
    <w:rsid w:val="00C166A0"/>
    <w:rsid w:val="00C17ED3"/>
    <w:rsid w:val="00C206EA"/>
    <w:rsid w:val="00C21ACB"/>
    <w:rsid w:val="00C222C6"/>
    <w:rsid w:val="00C23B17"/>
    <w:rsid w:val="00C2620B"/>
    <w:rsid w:val="00C2766E"/>
    <w:rsid w:val="00C27953"/>
    <w:rsid w:val="00C332DB"/>
    <w:rsid w:val="00C338B3"/>
    <w:rsid w:val="00C34236"/>
    <w:rsid w:val="00C346BC"/>
    <w:rsid w:val="00C34AEF"/>
    <w:rsid w:val="00C34E7B"/>
    <w:rsid w:val="00C3539A"/>
    <w:rsid w:val="00C3582B"/>
    <w:rsid w:val="00C36ED2"/>
    <w:rsid w:val="00C37AAD"/>
    <w:rsid w:val="00C424C2"/>
    <w:rsid w:val="00C45BFB"/>
    <w:rsid w:val="00C46FFB"/>
    <w:rsid w:val="00C5161A"/>
    <w:rsid w:val="00C52204"/>
    <w:rsid w:val="00C52C63"/>
    <w:rsid w:val="00C53698"/>
    <w:rsid w:val="00C5454C"/>
    <w:rsid w:val="00C6016B"/>
    <w:rsid w:val="00C6038A"/>
    <w:rsid w:val="00C61E28"/>
    <w:rsid w:val="00C6304E"/>
    <w:rsid w:val="00C6451B"/>
    <w:rsid w:val="00C64DD7"/>
    <w:rsid w:val="00C66B8C"/>
    <w:rsid w:val="00C66CD8"/>
    <w:rsid w:val="00C7517C"/>
    <w:rsid w:val="00C84B21"/>
    <w:rsid w:val="00C84CCF"/>
    <w:rsid w:val="00C855D4"/>
    <w:rsid w:val="00C87C56"/>
    <w:rsid w:val="00C90C47"/>
    <w:rsid w:val="00C93213"/>
    <w:rsid w:val="00CA0E77"/>
    <w:rsid w:val="00CA15D4"/>
    <w:rsid w:val="00CA2675"/>
    <w:rsid w:val="00CA3C6A"/>
    <w:rsid w:val="00CA3F7E"/>
    <w:rsid w:val="00CA4E1C"/>
    <w:rsid w:val="00CA568F"/>
    <w:rsid w:val="00CA6904"/>
    <w:rsid w:val="00CA6FF7"/>
    <w:rsid w:val="00CB0D99"/>
    <w:rsid w:val="00CB2641"/>
    <w:rsid w:val="00CB422B"/>
    <w:rsid w:val="00CB53F7"/>
    <w:rsid w:val="00CB74FE"/>
    <w:rsid w:val="00CC1C0A"/>
    <w:rsid w:val="00CC333B"/>
    <w:rsid w:val="00CC514F"/>
    <w:rsid w:val="00CD0650"/>
    <w:rsid w:val="00CD14CD"/>
    <w:rsid w:val="00CD1D36"/>
    <w:rsid w:val="00CD2AEE"/>
    <w:rsid w:val="00CD3B0A"/>
    <w:rsid w:val="00CD624A"/>
    <w:rsid w:val="00CD6842"/>
    <w:rsid w:val="00CE0B51"/>
    <w:rsid w:val="00CE21B8"/>
    <w:rsid w:val="00CE3182"/>
    <w:rsid w:val="00CE339F"/>
    <w:rsid w:val="00CE368D"/>
    <w:rsid w:val="00CE4DB6"/>
    <w:rsid w:val="00CE5AC7"/>
    <w:rsid w:val="00CF08F5"/>
    <w:rsid w:val="00CF0FDF"/>
    <w:rsid w:val="00CF245D"/>
    <w:rsid w:val="00CF3063"/>
    <w:rsid w:val="00CF4BF2"/>
    <w:rsid w:val="00CF53A8"/>
    <w:rsid w:val="00CF6F0C"/>
    <w:rsid w:val="00CF7007"/>
    <w:rsid w:val="00CF7850"/>
    <w:rsid w:val="00D00116"/>
    <w:rsid w:val="00D029BE"/>
    <w:rsid w:val="00D03E6A"/>
    <w:rsid w:val="00D05F9C"/>
    <w:rsid w:val="00D0631A"/>
    <w:rsid w:val="00D07004"/>
    <w:rsid w:val="00D07AE2"/>
    <w:rsid w:val="00D105E3"/>
    <w:rsid w:val="00D10711"/>
    <w:rsid w:val="00D1474D"/>
    <w:rsid w:val="00D204A7"/>
    <w:rsid w:val="00D266CB"/>
    <w:rsid w:val="00D267D3"/>
    <w:rsid w:val="00D27AD2"/>
    <w:rsid w:val="00D30E9F"/>
    <w:rsid w:val="00D331DA"/>
    <w:rsid w:val="00D334E9"/>
    <w:rsid w:val="00D35E8B"/>
    <w:rsid w:val="00D35ED6"/>
    <w:rsid w:val="00D3688B"/>
    <w:rsid w:val="00D37B39"/>
    <w:rsid w:val="00D43A8E"/>
    <w:rsid w:val="00D4616D"/>
    <w:rsid w:val="00D476F0"/>
    <w:rsid w:val="00D51A17"/>
    <w:rsid w:val="00D529D6"/>
    <w:rsid w:val="00D52C2F"/>
    <w:rsid w:val="00D538CC"/>
    <w:rsid w:val="00D6019A"/>
    <w:rsid w:val="00D613CE"/>
    <w:rsid w:val="00D63280"/>
    <w:rsid w:val="00D642F9"/>
    <w:rsid w:val="00D648C5"/>
    <w:rsid w:val="00D649CC"/>
    <w:rsid w:val="00D749E6"/>
    <w:rsid w:val="00D74E5F"/>
    <w:rsid w:val="00D75F8D"/>
    <w:rsid w:val="00D80076"/>
    <w:rsid w:val="00D81E1C"/>
    <w:rsid w:val="00D83D67"/>
    <w:rsid w:val="00D84988"/>
    <w:rsid w:val="00D86B59"/>
    <w:rsid w:val="00D9060A"/>
    <w:rsid w:val="00D933C0"/>
    <w:rsid w:val="00D93C78"/>
    <w:rsid w:val="00D9497E"/>
    <w:rsid w:val="00DA0342"/>
    <w:rsid w:val="00DA1684"/>
    <w:rsid w:val="00DA1AF6"/>
    <w:rsid w:val="00DA25BA"/>
    <w:rsid w:val="00DA3159"/>
    <w:rsid w:val="00DA4320"/>
    <w:rsid w:val="00DA4D47"/>
    <w:rsid w:val="00DB287A"/>
    <w:rsid w:val="00DB5F42"/>
    <w:rsid w:val="00DB6B25"/>
    <w:rsid w:val="00DB7862"/>
    <w:rsid w:val="00DB7A82"/>
    <w:rsid w:val="00DC1E7D"/>
    <w:rsid w:val="00DC39DB"/>
    <w:rsid w:val="00DC7400"/>
    <w:rsid w:val="00DD16D9"/>
    <w:rsid w:val="00DD2145"/>
    <w:rsid w:val="00DD3193"/>
    <w:rsid w:val="00DD35C9"/>
    <w:rsid w:val="00DD3EB0"/>
    <w:rsid w:val="00DD7876"/>
    <w:rsid w:val="00DE2080"/>
    <w:rsid w:val="00DE617C"/>
    <w:rsid w:val="00DE7E02"/>
    <w:rsid w:val="00DE7FA5"/>
    <w:rsid w:val="00DF0168"/>
    <w:rsid w:val="00DF0BF8"/>
    <w:rsid w:val="00DF26A6"/>
    <w:rsid w:val="00DF341C"/>
    <w:rsid w:val="00DF3719"/>
    <w:rsid w:val="00DF3E4D"/>
    <w:rsid w:val="00DF4C14"/>
    <w:rsid w:val="00DF502F"/>
    <w:rsid w:val="00DF627A"/>
    <w:rsid w:val="00DF78F5"/>
    <w:rsid w:val="00E00292"/>
    <w:rsid w:val="00E00BCD"/>
    <w:rsid w:val="00E01B16"/>
    <w:rsid w:val="00E03310"/>
    <w:rsid w:val="00E0567F"/>
    <w:rsid w:val="00E06F68"/>
    <w:rsid w:val="00E10E92"/>
    <w:rsid w:val="00E1233D"/>
    <w:rsid w:val="00E13285"/>
    <w:rsid w:val="00E15482"/>
    <w:rsid w:val="00E15E76"/>
    <w:rsid w:val="00E16491"/>
    <w:rsid w:val="00E21133"/>
    <w:rsid w:val="00E21FED"/>
    <w:rsid w:val="00E2261A"/>
    <w:rsid w:val="00E22C86"/>
    <w:rsid w:val="00E2745B"/>
    <w:rsid w:val="00E3112C"/>
    <w:rsid w:val="00E3151E"/>
    <w:rsid w:val="00E31E75"/>
    <w:rsid w:val="00E33638"/>
    <w:rsid w:val="00E34227"/>
    <w:rsid w:val="00E346F1"/>
    <w:rsid w:val="00E34C77"/>
    <w:rsid w:val="00E34DF3"/>
    <w:rsid w:val="00E34E20"/>
    <w:rsid w:val="00E40A7C"/>
    <w:rsid w:val="00E40B0A"/>
    <w:rsid w:val="00E410C5"/>
    <w:rsid w:val="00E41391"/>
    <w:rsid w:val="00E419CB"/>
    <w:rsid w:val="00E41A34"/>
    <w:rsid w:val="00E455D2"/>
    <w:rsid w:val="00E478F1"/>
    <w:rsid w:val="00E503A3"/>
    <w:rsid w:val="00E50920"/>
    <w:rsid w:val="00E50987"/>
    <w:rsid w:val="00E52993"/>
    <w:rsid w:val="00E53305"/>
    <w:rsid w:val="00E53A18"/>
    <w:rsid w:val="00E54BC2"/>
    <w:rsid w:val="00E5682E"/>
    <w:rsid w:val="00E56C7A"/>
    <w:rsid w:val="00E56FA2"/>
    <w:rsid w:val="00E577E6"/>
    <w:rsid w:val="00E602ED"/>
    <w:rsid w:val="00E66250"/>
    <w:rsid w:val="00E70906"/>
    <w:rsid w:val="00E70D15"/>
    <w:rsid w:val="00E718A7"/>
    <w:rsid w:val="00E725EA"/>
    <w:rsid w:val="00E72869"/>
    <w:rsid w:val="00E72DF5"/>
    <w:rsid w:val="00E7561F"/>
    <w:rsid w:val="00E75807"/>
    <w:rsid w:val="00E82C78"/>
    <w:rsid w:val="00E84293"/>
    <w:rsid w:val="00E842F1"/>
    <w:rsid w:val="00E84E23"/>
    <w:rsid w:val="00E84E48"/>
    <w:rsid w:val="00E900B6"/>
    <w:rsid w:val="00E91870"/>
    <w:rsid w:val="00E92B5E"/>
    <w:rsid w:val="00E93A0B"/>
    <w:rsid w:val="00E93C6D"/>
    <w:rsid w:val="00E96B51"/>
    <w:rsid w:val="00EA1651"/>
    <w:rsid w:val="00EA3588"/>
    <w:rsid w:val="00EA4EAB"/>
    <w:rsid w:val="00EA5463"/>
    <w:rsid w:val="00EA5DC5"/>
    <w:rsid w:val="00EA7910"/>
    <w:rsid w:val="00EB2338"/>
    <w:rsid w:val="00EB2D7F"/>
    <w:rsid w:val="00EB31AD"/>
    <w:rsid w:val="00EB408A"/>
    <w:rsid w:val="00EB4E14"/>
    <w:rsid w:val="00EB5231"/>
    <w:rsid w:val="00EC0445"/>
    <w:rsid w:val="00EC3E16"/>
    <w:rsid w:val="00EC4E0F"/>
    <w:rsid w:val="00EC5AD1"/>
    <w:rsid w:val="00EC5D9C"/>
    <w:rsid w:val="00EC5DE3"/>
    <w:rsid w:val="00EC6208"/>
    <w:rsid w:val="00EC620D"/>
    <w:rsid w:val="00ED001D"/>
    <w:rsid w:val="00ED00F3"/>
    <w:rsid w:val="00ED24DA"/>
    <w:rsid w:val="00ED465E"/>
    <w:rsid w:val="00ED478A"/>
    <w:rsid w:val="00ED4E8E"/>
    <w:rsid w:val="00EE01C2"/>
    <w:rsid w:val="00EE0932"/>
    <w:rsid w:val="00EE27A1"/>
    <w:rsid w:val="00EE4855"/>
    <w:rsid w:val="00EE4E23"/>
    <w:rsid w:val="00EE542B"/>
    <w:rsid w:val="00EE5526"/>
    <w:rsid w:val="00EF02F3"/>
    <w:rsid w:val="00EF1B94"/>
    <w:rsid w:val="00EF22B8"/>
    <w:rsid w:val="00EF2BAE"/>
    <w:rsid w:val="00EF39AD"/>
    <w:rsid w:val="00EF57D1"/>
    <w:rsid w:val="00EF6455"/>
    <w:rsid w:val="00EF66A0"/>
    <w:rsid w:val="00F00095"/>
    <w:rsid w:val="00F0181D"/>
    <w:rsid w:val="00F01827"/>
    <w:rsid w:val="00F045F9"/>
    <w:rsid w:val="00F05099"/>
    <w:rsid w:val="00F05456"/>
    <w:rsid w:val="00F06A05"/>
    <w:rsid w:val="00F07B25"/>
    <w:rsid w:val="00F07B30"/>
    <w:rsid w:val="00F11901"/>
    <w:rsid w:val="00F11BD8"/>
    <w:rsid w:val="00F12CC2"/>
    <w:rsid w:val="00F16F4E"/>
    <w:rsid w:val="00F2021E"/>
    <w:rsid w:val="00F20521"/>
    <w:rsid w:val="00F237D1"/>
    <w:rsid w:val="00F24969"/>
    <w:rsid w:val="00F2578C"/>
    <w:rsid w:val="00F25EA6"/>
    <w:rsid w:val="00F26490"/>
    <w:rsid w:val="00F273B2"/>
    <w:rsid w:val="00F3043B"/>
    <w:rsid w:val="00F30CD8"/>
    <w:rsid w:val="00F3238B"/>
    <w:rsid w:val="00F33C7A"/>
    <w:rsid w:val="00F341DF"/>
    <w:rsid w:val="00F36CE7"/>
    <w:rsid w:val="00F37834"/>
    <w:rsid w:val="00F40253"/>
    <w:rsid w:val="00F40A5F"/>
    <w:rsid w:val="00F40FC6"/>
    <w:rsid w:val="00F42887"/>
    <w:rsid w:val="00F441B7"/>
    <w:rsid w:val="00F4599C"/>
    <w:rsid w:val="00F526F8"/>
    <w:rsid w:val="00F54ABB"/>
    <w:rsid w:val="00F577B8"/>
    <w:rsid w:val="00F57F75"/>
    <w:rsid w:val="00F60007"/>
    <w:rsid w:val="00F601CA"/>
    <w:rsid w:val="00F62797"/>
    <w:rsid w:val="00F63D6F"/>
    <w:rsid w:val="00F640F1"/>
    <w:rsid w:val="00F648F1"/>
    <w:rsid w:val="00F65EB2"/>
    <w:rsid w:val="00F706F8"/>
    <w:rsid w:val="00F70E6E"/>
    <w:rsid w:val="00F71007"/>
    <w:rsid w:val="00F711E1"/>
    <w:rsid w:val="00F73307"/>
    <w:rsid w:val="00F74DF8"/>
    <w:rsid w:val="00F7538A"/>
    <w:rsid w:val="00F77B23"/>
    <w:rsid w:val="00F818B3"/>
    <w:rsid w:val="00F855C4"/>
    <w:rsid w:val="00F86751"/>
    <w:rsid w:val="00F90DA1"/>
    <w:rsid w:val="00F9554D"/>
    <w:rsid w:val="00F957CE"/>
    <w:rsid w:val="00F973C9"/>
    <w:rsid w:val="00FA02E1"/>
    <w:rsid w:val="00FA1393"/>
    <w:rsid w:val="00FA35D9"/>
    <w:rsid w:val="00FA3FFC"/>
    <w:rsid w:val="00FB1683"/>
    <w:rsid w:val="00FB3275"/>
    <w:rsid w:val="00FB5BE7"/>
    <w:rsid w:val="00FB691F"/>
    <w:rsid w:val="00FB793D"/>
    <w:rsid w:val="00FC439F"/>
    <w:rsid w:val="00FD3645"/>
    <w:rsid w:val="00FD4103"/>
    <w:rsid w:val="00FD47E6"/>
    <w:rsid w:val="00FD63BD"/>
    <w:rsid w:val="00FD6620"/>
    <w:rsid w:val="00FE30B1"/>
    <w:rsid w:val="00FE3A9E"/>
    <w:rsid w:val="00FE50EF"/>
    <w:rsid w:val="00FE6DF2"/>
    <w:rsid w:val="00FF58A5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o:colormru v:ext="edit" colors="#ee2a24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texto"/>
    <w:qFormat/>
    <w:rsid w:val="006E605C"/>
    <w:pPr>
      <w:spacing w:after="200" w:line="252" w:lineRule="auto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E605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605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605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05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05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05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05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05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05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E605C"/>
    <w:rPr>
      <w:rFonts w:eastAsia="Times New Roman" w:cs="Times New Roman"/>
      <w:caps/>
      <w:color w:val="632423"/>
      <w:spacing w:val="20"/>
      <w:sz w:val="28"/>
      <w:szCs w:val="28"/>
    </w:rPr>
  </w:style>
  <w:style w:type="character" w:styleId="nfasisintenso">
    <w:name w:val="Intense Emphasis"/>
    <w:uiPriority w:val="21"/>
    <w:qFormat/>
    <w:rsid w:val="006E605C"/>
    <w:rPr>
      <w:i/>
      <w:iCs/>
      <w:caps/>
      <w:spacing w:val="10"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05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link w:val="Subttulo"/>
    <w:uiPriority w:val="11"/>
    <w:rsid w:val="006E605C"/>
    <w:rPr>
      <w:rFonts w:eastAsia="Times New Roman" w:cs="Times New Roman"/>
      <w:caps/>
      <w:spacing w:val="20"/>
      <w:sz w:val="18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E605C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8932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9322F"/>
    <w:rPr>
      <w:rFonts w:ascii="Artifex CF Extra Light" w:hAnsi="Artifex CF Extra Light"/>
      <w:sz w:val="18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932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9322F"/>
    <w:rPr>
      <w:rFonts w:ascii="Artifex CF Extra Light" w:hAnsi="Artifex CF Extra Light"/>
      <w:sz w:val="18"/>
      <w:szCs w:val="22"/>
      <w:lang w:eastAsia="en-US"/>
    </w:rPr>
  </w:style>
  <w:style w:type="paragraph" w:customStyle="1" w:styleId="Textonotasalpie">
    <w:name w:val="Texto notas al pie"/>
    <w:basedOn w:val="Normal"/>
    <w:link w:val="TextonotasalpieCar"/>
    <w:rsid w:val="004C567E"/>
    <w:rPr>
      <w:rFonts w:ascii="Gotham Thin" w:hAnsi="Gotham Thin"/>
      <w:sz w:val="15"/>
    </w:rPr>
  </w:style>
  <w:style w:type="table" w:styleId="Tablaconcuadrcula">
    <w:name w:val="Table Grid"/>
    <w:basedOn w:val="Tablanormal"/>
    <w:uiPriority w:val="39"/>
    <w:rsid w:val="00881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salpieCar">
    <w:name w:val="Texto notas al pie Car"/>
    <w:link w:val="Textonotasalpie"/>
    <w:rsid w:val="004C567E"/>
    <w:rPr>
      <w:rFonts w:ascii="Gotham Thin" w:hAnsi="Gotham Thin"/>
      <w:color w:val="003876"/>
      <w:sz w:val="15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CA3F7E"/>
    <w:pPr>
      <w:tabs>
        <w:tab w:val="right" w:leader="dot" w:pos="8364"/>
      </w:tabs>
      <w:ind w:left="142"/>
    </w:pPr>
    <w:rPr>
      <w:rFonts w:ascii="Times New Roman" w:hAnsi="Times New Roman"/>
      <w:b/>
      <w:noProof/>
      <w:color w:val="767171"/>
      <w:lang w:eastAsia="en-US"/>
    </w:rPr>
  </w:style>
  <w:style w:type="character" w:styleId="Hipervnculo">
    <w:name w:val="Hyperlink"/>
    <w:uiPriority w:val="99"/>
    <w:unhideWhenUsed/>
    <w:rsid w:val="00B8237F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6E605C"/>
    <w:rPr>
      <w:caps/>
      <w:color w:val="632423"/>
      <w:spacing w:val="15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CE368D"/>
    <w:pPr>
      <w:ind w:left="180"/>
    </w:pPr>
  </w:style>
  <w:style w:type="character" w:customStyle="1" w:styleId="Ttulo3Car">
    <w:name w:val="Título 3 Car"/>
    <w:link w:val="Ttulo3"/>
    <w:uiPriority w:val="9"/>
    <w:rsid w:val="006E605C"/>
    <w:rPr>
      <w:rFonts w:eastAsia="Times New Roman" w:cs="Times New Roman"/>
      <w:caps/>
      <w:color w:val="622423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F54ABB"/>
    <w:pPr>
      <w:tabs>
        <w:tab w:val="left" w:pos="284"/>
        <w:tab w:val="right" w:leader="dot" w:pos="8364"/>
      </w:tabs>
    </w:pPr>
    <w:rPr>
      <w:rFonts w:ascii="Times New Roman" w:hAnsi="Times New Roman"/>
      <w:b/>
      <w:bCs/>
      <w:noProof/>
      <w:color w:val="808080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A34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6E60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1D6"/>
    <w:rPr>
      <w:rFonts w:ascii="Tahoma" w:hAnsi="Tahoma" w:cs="Tahoma"/>
      <w:color w:val="003876"/>
      <w:sz w:val="16"/>
      <w:szCs w:val="16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6E605C"/>
    <w:pPr>
      <w:spacing w:after="0" w:line="240" w:lineRule="auto"/>
    </w:pPr>
  </w:style>
  <w:style w:type="character" w:styleId="Hipervnculovisitado">
    <w:name w:val="FollowedHyperlink"/>
    <w:uiPriority w:val="99"/>
    <w:semiHidden/>
    <w:unhideWhenUsed/>
    <w:rsid w:val="007763C0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6E605C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semiHidden/>
    <w:rsid w:val="006E605C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rsid w:val="006E605C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semiHidden/>
    <w:rsid w:val="006E605C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rsid w:val="006E605C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6E605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E605C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E605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tuloCar">
    <w:name w:val="Título Car"/>
    <w:link w:val="Ttulo"/>
    <w:uiPriority w:val="10"/>
    <w:rsid w:val="006E605C"/>
    <w:rPr>
      <w:rFonts w:eastAsia="Times New Roman" w:cs="Times New Roman"/>
      <w:caps/>
      <w:color w:val="632423"/>
      <w:spacing w:val="50"/>
      <w:sz w:val="44"/>
      <w:szCs w:val="44"/>
    </w:rPr>
  </w:style>
  <w:style w:type="character" w:styleId="Textoennegrita">
    <w:name w:val="Strong"/>
    <w:uiPriority w:val="22"/>
    <w:qFormat/>
    <w:rsid w:val="006E605C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6E605C"/>
    <w:rPr>
      <w:caps/>
      <w:spacing w:val="5"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6E605C"/>
  </w:style>
  <w:style w:type="paragraph" w:styleId="Cita">
    <w:name w:val="Quote"/>
    <w:basedOn w:val="Normal"/>
    <w:next w:val="Normal"/>
    <w:link w:val="CitaCar"/>
    <w:uiPriority w:val="29"/>
    <w:qFormat/>
    <w:rsid w:val="006E605C"/>
    <w:rPr>
      <w:i/>
      <w:iCs/>
    </w:rPr>
  </w:style>
  <w:style w:type="character" w:customStyle="1" w:styleId="CitaCar">
    <w:name w:val="Cita Car"/>
    <w:link w:val="Cita"/>
    <w:uiPriority w:val="29"/>
    <w:rsid w:val="006E605C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05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destacadaCar">
    <w:name w:val="Cita destacada Car"/>
    <w:link w:val="Citadestacada"/>
    <w:uiPriority w:val="30"/>
    <w:rsid w:val="006E605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6E605C"/>
    <w:rPr>
      <w:i/>
      <w:iCs/>
    </w:rPr>
  </w:style>
  <w:style w:type="character" w:styleId="Referenciasutil">
    <w:name w:val="Subtle Reference"/>
    <w:uiPriority w:val="31"/>
    <w:qFormat/>
    <w:rsid w:val="006E605C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6E605C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6E605C"/>
    <w:rPr>
      <w:caps/>
      <w:color w:val="622423"/>
      <w:spacing w:val="5"/>
      <w:u w:color="622423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E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E23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E4E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texto"/>
    <w:qFormat/>
    <w:rsid w:val="006E605C"/>
    <w:pPr>
      <w:spacing w:after="200" w:line="252" w:lineRule="auto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E605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605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605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05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05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05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05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05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05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E605C"/>
    <w:rPr>
      <w:rFonts w:eastAsia="Times New Roman" w:cs="Times New Roman"/>
      <w:caps/>
      <w:color w:val="632423"/>
      <w:spacing w:val="20"/>
      <w:sz w:val="28"/>
      <w:szCs w:val="28"/>
    </w:rPr>
  </w:style>
  <w:style w:type="character" w:styleId="nfasisintenso">
    <w:name w:val="Intense Emphasis"/>
    <w:uiPriority w:val="21"/>
    <w:qFormat/>
    <w:rsid w:val="006E605C"/>
    <w:rPr>
      <w:i/>
      <w:iCs/>
      <w:caps/>
      <w:spacing w:val="10"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05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link w:val="Subttulo"/>
    <w:uiPriority w:val="11"/>
    <w:rsid w:val="006E605C"/>
    <w:rPr>
      <w:rFonts w:eastAsia="Times New Roman" w:cs="Times New Roman"/>
      <w:caps/>
      <w:spacing w:val="20"/>
      <w:sz w:val="18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E605C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8932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9322F"/>
    <w:rPr>
      <w:rFonts w:ascii="Artifex CF Extra Light" w:hAnsi="Artifex CF Extra Light"/>
      <w:sz w:val="18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932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9322F"/>
    <w:rPr>
      <w:rFonts w:ascii="Artifex CF Extra Light" w:hAnsi="Artifex CF Extra Light"/>
      <w:sz w:val="18"/>
      <w:szCs w:val="22"/>
      <w:lang w:eastAsia="en-US"/>
    </w:rPr>
  </w:style>
  <w:style w:type="paragraph" w:customStyle="1" w:styleId="Textonotasalpie">
    <w:name w:val="Texto notas al pie"/>
    <w:basedOn w:val="Normal"/>
    <w:link w:val="TextonotasalpieCar"/>
    <w:rsid w:val="004C567E"/>
    <w:rPr>
      <w:rFonts w:ascii="Gotham Thin" w:hAnsi="Gotham Thin"/>
      <w:sz w:val="15"/>
    </w:rPr>
  </w:style>
  <w:style w:type="table" w:styleId="Tablaconcuadrcula">
    <w:name w:val="Table Grid"/>
    <w:basedOn w:val="Tablanormal"/>
    <w:uiPriority w:val="39"/>
    <w:rsid w:val="00881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salpieCar">
    <w:name w:val="Texto notas al pie Car"/>
    <w:link w:val="Textonotasalpie"/>
    <w:rsid w:val="004C567E"/>
    <w:rPr>
      <w:rFonts w:ascii="Gotham Thin" w:hAnsi="Gotham Thin"/>
      <w:color w:val="003876"/>
      <w:sz w:val="15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CA3F7E"/>
    <w:pPr>
      <w:tabs>
        <w:tab w:val="right" w:leader="dot" w:pos="8364"/>
      </w:tabs>
      <w:ind w:left="142"/>
    </w:pPr>
    <w:rPr>
      <w:rFonts w:ascii="Times New Roman" w:hAnsi="Times New Roman"/>
      <w:b/>
      <w:noProof/>
      <w:color w:val="767171"/>
      <w:lang w:eastAsia="en-US"/>
    </w:rPr>
  </w:style>
  <w:style w:type="character" w:styleId="Hipervnculo">
    <w:name w:val="Hyperlink"/>
    <w:uiPriority w:val="99"/>
    <w:unhideWhenUsed/>
    <w:rsid w:val="00B8237F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6E605C"/>
    <w:rPr>
      <w:caps/>
      <w:color w:val="632423"/>
      <w:spacing w:val="15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CE368D"/>
    <w:pPr>
      <w:ind w:left="180"/>
    </w:pPr>
  </w:style>
  <w:style w:type="character" w:customStyle="1" w:styleId="Ttulo3Car">
    <w:name w:val="Título 3 Car"/>
    <w:link w:val="Ttulo3"/>
    <w:uiPriority w:val="9"/>
    <w:rsid w:val="006E605C"/>
    <w:rPr>
      <w:rFonts w:eastAsia="Times New Roman" w:cs="Times New Roman"/>
      <w:caps/>
      <w:color w:val="622423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F54ABB"/>
    <w:pPr>
      <w:tabs>
        <w:tab w:val="left" w:pos="284"/>
        <w:tab w:val="right" w:leader="dot" w:pos="8364"/>
      </w:tabs>
    </w:pPr>
    <w:rPr>
      <w:rFonts w:ascii="Times New Roman" w:hAnsi="Times New Roman"/>
      <w:b/>
      <w:bCs/>
      <w:noProof/>
      <w:color w:val="808080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A34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6E60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1D6"/>
    <w:rPr>
      <w:rFonts w:ascii="Tahoma" w:hAnsi="Tahoma" w:cs="Tahoma"/>
      <w:color w:val="003876"/>
      <w:sz w:val="16"/>
      <w:szCs w:val="16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6E605C"/>
    <w:pPr>
      <w:spacing w:after="0" w:line="240" w:lineRule="auto"/>
    </w:pPr>
  </w:style>
  <w:style w:type="character" w:styleId="Hipervnculovisitado">
    <w:name w:val="FollowedHyperlink"/>
    <w:uiPriority w:val="99"/>
    <w:semiHidden/>
    <w:unhideWhenUsed/>
    <w:rsid w:val="007763C0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6E605C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semiHidden/>
    <w:rsid w:val="006E605C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rsid w:val="006E605C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semiHidden/>
    <w:rsid w:val="006E605C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rsid w:val="006E605C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6E605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E605C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E605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tuloCar">
    <w:name w:val="Título Car"/>
    <w:link w:val="Ttulo"/>
    <w:uiPriority w:val="10"/>
    <w:rsid w:val="006E605C"/>
    <w:rPr>
      <w:rFonts w:eastAsia="Times New Roman" w:cs="Times New Roman"/>
      <w:caps/>
      <w:color w:val="632423"/>
      <w:spacing w:val="50"/>
      <w:sz w:val="44"/>
      <w:szCs w:val="44"/>
    </w:rPr>
  </w:style>
  <w:style w:type="character" w:styleId="Textoennegrita">
    <w:name w:val="Strong"/>
    <w:uiPriority w:val="22"/>
    <w:qFormat/>
    <w:rsid w:val="006E605C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6E605C"/>
    <w:rPr>
      <w:caps/>
      <w:spacing w:val="5"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6E605C"/>
  </w:style>
  <w:style w:type="paragraph" w:styleId="Cita">
    <w:name w:val="Quote"/>
    <w:basedOn w:val="Normal"/>
    <w:next w:val="Normal"/>
    <w:link w:val="CitaCar"/>
    <w:uiPriority w:val="29"/>
    <w:qFormat/>
    <w:rsid w:val="006E605C"/>
    <w:rPr>
      <w:i/>
      <w:iCs/>
    </w:rPr>
  </w:style>
  <w:style w:type="character" w:customStyle="1" w:styleId="CitaCar">
    <w:name w:val="Cita Car"/>
    <w:link w:val="Cita"/>
    <w:uiPriority w:val="29"/>
    <w:rsid w:val="006E605C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05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destacadaCar">
    <w:name w:val="Cita destacada Car"/>
    <w:link w:val="Citadestacada"/>
    <w:uiPriority w:val="30"/>
    <w:rsid w:val="006E605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6E605C"/>
    <w:rPr>
      <w:i/>
      <w:iCs/>
    </w:rPr>
  </w:style>
  <w:style w:type="character" w:styleId="Referenciasutil">
    <w:name w:val="Subtle Reference"/>
    <w:uiPriority w:val="31"/>
    <w:qFormat/>
    <w:rsid w:val="006E605C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6E605C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6E605C"/>
    <w:rPr>
      <w:caps/>
      <w:color w:val="622423"/>
      <w:spacing w:val="5"/>
      <w:u w:color="622423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E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E23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E4E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mipyme.gob.do/nosotros/organigrama" TargetMode="External"/><Relationship Id="rId18" Type="http://schemas.openxmlformats.org/officeDocument/2006/relationships/image" Target="media/image8.emf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emf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4A1B-F12B-42DC-8D50-74C63F10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7555</Words>
  <Characters>41555</Characters>
  <Application>Microsoft Office Word</Application>
  <DocSecurity>0</DocSecurity>
  <Lines>346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49012</CharactersWithSpaces>
  <SharedDoc>false</SharedDoc>
  <HLinks>
    <vt:vector size="216" baseType="variant">
      <vt:variant>
        <vt:i4>6225925</vt:i4>
      </vt:variant>
      <vt:variant>
        <vt:i4>213</vt:i4>
      </vt:variant>
      <vt:variant>
        <vt:i4>0</vt:i4>
      </vt:variant>
      <vt:variant>
        <vt:i4>5</vt:i4>
      </vt:variant>
      <vt:variant>
        <vt:lpwstr>https://promipyme.gob.do/nosotros/organigrama</vt:lpwstr>
      </vt:variant>
      <vt:variant>
        <vt:lpwstr/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_Toc155083516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_Toc155083515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_Toc155083514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_Toc155083513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_Toc155083512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_Toc155083511</vt:lpwstr>
      </vt:variant>
      <vt:variant>
        <vt:i4>1048633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_Toc155083510</vt:lpwstr>
      </vt:variant>
      <vt:variant>
        <vt:i4>1114169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_Toc155083509</vt:lpwstr>
      </vt:variant>
      <vt:variant>
        <vt:i4>1114169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_Toc155083508</vt:lpwstr>
      </vt:variant>
      <vt:variant>
        <vt:i4>1114169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_Toc155083507</vt:lpwstr>
      </vt:variant>
      <vt:variant>
        <vt:i4>1114169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_Toc155083506</vt:lpwstr>
      </vt:variant>
      <vt:variant>
        <vt:i4>1114169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_Toc155083505</vt:lpwstr>
      </vt:variant>
      <vt:variant>
        <vt:i4>1114169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_Toc155083504</vt:lpwstr>
      </vt:variant>
      <vt:variant>
        <vt:i4>1114169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_Toc155083503</vt:lpwstr>
      </vt:variant>
      <vt:variant>
        <vt:i4>1114169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_Toc155083502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_Toc155083501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_Toc155083500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_Toc155083499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_Toc155083498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_Toc155083497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_Toc155083496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_Toc155083495</vt:lpwstr>
      </vt:variant>
      <vt:variant>
        <vt:i4>1572920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_Toc155083494</vt:lpwstr>
      </vt:variant>
      <vt:variant>
        <vt:i4>1572920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_Toc155083493</vt:lpwstr>
      </vt:variant>
      <vt:variant>
        <vt:i4>1572920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_Toc155083492</vt:lpwstr>
      </vt:variant>
      <vt:variant>
        <vt:i4>1572920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_Toc155083491</vt:lpwstr>
      </vt:variant>
      <vt:variant>
        <vt:i4>1572920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_Toc155083490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_Toc155083489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_Toc155083488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_Toc155083487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_Toc155083486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_Toc155083485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_Toc155083484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_Toc155083483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_Toc155083482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Lovera de la Cruz</dc:creator>
  <cp:lastModifiedBy>Esther Ramirez Herrera</cp:lastModifiedBy>
  <cp:revision>3</cp:revision>
  <cp:lastPrinted>2024-01-04T21:44:00Z</cp:lastPrinted>
  <dcterms:created xsi:type="dcterms:W3CDTF">2024-01-05T14:26:00Z</dcterms:created>
  <dcterms:modified xsi:type="dcterms:W3CDTF">2024-01-05T14:34:00Z</dcterms:modified>
</cp:coreProperties>
</file>