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bookmarkStart w:id="0" w:name="_Hlk153468707"/>
      <w:bookmarkEnd w:id="0"/>
      <w:r w:rsidRPr="002B4451">
        <w:rPr>
          <w:noProof/>
          <w:lang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1" w:name="_Hlk86404256"/>
      <w:bookmarkEnd w:id="1"/>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lang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2521D0D9" w:rsidR="004F2DD5" w:rsidRPr="003A47C9" w:rsidRDefault="00C92BF6" w:rsidP="004F2DD5">
      <w:r w:rsidRPr="002B4451">
        <w:rPr>
          <w:noProof/>
          <w:lang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424670">
                              <w:rPr>
                                <w:b/>
                                <w:bCs/>
                                <w:color w:val="D7B6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424670">
                        <w:rPr>
                          <w:b/>
                          <w:bCs/>
                          <w:color w:val="D7B6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6160B6">
        <w:rPr>
          <w:noProof/>
          <w:lang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04143FF9" w:rsidR="004F2DD5" w:rsidRPr="003A47C9" w:rsidRDefault="00CF43E0" w:rsidP="004F2DD5">
      <w:r>
        <w:rPr>
          <w:noProof/>
          <w:lang w:eastAsia="es-DO"/>
        </w:rPr>
        <mc:AlternateContent>
          <mc:Choice Requires="wps">
            <w:drawing>
              <wp:anchor distT="45720" distB="45720" distL="114300" distR="114300" simplePos="0" relativeHeight="251715584" behindDoc="1" locked="0" layoutInCell="1" allowOverlap="1" wp14:anchorId="4641AD3E" wp14:editId="23211674">
                <wp:simplePos x="0" y="0"/>
                <wp:positionH relativeFrom="margin">
                  <wp:posOffset>4830052</wp:posOffset>
                </wp:positionH>
                <wp:positionV relativeFrom="paragraph">
                  <wp:posOffset>125738</wp:posOffset>
                </wp:positionV>
                <wp:extent cx="1110591" cy="914295"/>
                <wp:effectExtent l="0" t="0" r="0" b="6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591" cy="914295"/>
                        </a:xfrm>
                        <a:prstGeom prst="rect">
                          <a:avLst/>
                        </a:prstGeom>
                        <a:solidFill>
                          <a:srgbClr val="FFFFFF"/>
                        </a:solidFill>
                        <a:ln w="9525">
                          <a:noFill/>
                          <a:miter lim="800000"/>
                          <a:headEnd/>
                          <a:tailEnd/>
                        </a:ln>
                      </wps:spPr>
                      <wps:txbx>
                        <w:txbxContent>
                          <w:p w14:paraId="4B681A58" w14:textId="0F55469F" w:rsidR="0097291D" w:rsidRPr="00032423" w:rsidRDefault="009A318A" w:rsidP="0097291D">
                            <w:pPr>
                              <w:jc w:val="center"/>
                              <w:rPr>
                                <w:color w:val="D8B888"/>
                              </w:rPr>
                            </w:pPr>
                            <w:r>
                              <w:rPr>
                                <w:noProof/>
                              </w:rPr>
                              <w:drawing>
                                <wp:inline distT="0" distB="0" distL="0" distR="0" wp14:anchorId="18DB5D0A" wp14:editId="328D191B">
                                  <wp:extent cx="907294" cy="807672"/>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8962" cy="835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380.3pt;margin-top:9.9pt;width:87.45pt;height:1in;z-index:-25160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" stroked="f">
                <v:textbox>
                  <w:txbxContent>
                    <w:p w14:paraId="4B681A58" w14:textId="0F55469F" w:rsidR="0097291D" w:rsidRPr="00032423" w:rsidRDefault="009A318A" w:rsidP="0097291D">
                      <w:pPr>
                        <w:jc w:val="center"/>
                        <w:rPr>
                          <w:color w:val="D8B888"/>
                        </w:rPr>
                      </w:pPr>
                      <w:r>
                        <w:rPr>
                          <w:noProof/>
                        </w:rPr>
                        <w:drawing>
                          <wp:inline distT="0" distB="0" distL="0" distR="0" wp14:anchorId="18DB5D0A" wp14:editId="328D191B">
                            <wp:extent cx="907294" cy="807672"/>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8962" cy="835862"/>
                                    </a:xfrm>
                                    <a:prstGeom prst="rect">
                                      <a:avLst/>
                                    </a:prstGeom>
                                    <a:noFill/>
                                    <a:ln>
                                      <a:noFill/>
                                    </a:ln>
                                  </pic:spPr>
                                </pic:pic>
                              </a:graphicData>
                            </a:graphic>
                          </wp:inline>
                        </w:drawing>
                      </w:r>
                    </w:p>
                  </w:txbxContent>
                </v:textbox>
                <w10:wrap anchorx="margin"/>
              </v:shape>
            </w:pict>
          </mc:Fallback>
        </mc:AlternateContent>
      </w:r>
      <w:r w:rsidR="00544419">
        <w:rPr>
          <w:noProof/>
          <w:lang w:eastAsia="es-DO"/>
        </w:rPr>
        <mc:AlternateContent>
          <mc:Choice Requires="wpg">
            <w:drawing>
              <wp:anchor distT="0" distB="0" distL="114300" distR="114300" simplePos="0" relativeHeight="251729920" behindDoc="0" locked="0" layoutInCell="1" allowOverlap="1" wp14:anchorId="22E2C515" wp14:editId="29255386">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Kllz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0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cqWXM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09F0F5FF" w:rsidR="008D7F4E" w:rsidRPr="002B4451" w:rsidRDefault="008D7F4E" w:rsidP="008D7F4E">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38D9CF2E" w14:textId="7585FBF3"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BA6B68" w:rsidR="008D7F4E" w:rsidRPr="002B4451" w:rsidRDefault="00654164" w:rsidP="008D7F4E">
      <w:r w:rsidRPr="002B4451">
        <w:rPr>
          <w:noProof/>
          <w:lang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2B4451" w:rsidRDefault="00C64CEF" w:rsidP="008D7F4E">
      <w:pPr>
        <w:rPr>
          <w:b/>
          <w:bCs/>
        </w:rPr>
      </w:pPr>
      <w:r w:rsidRPr="002B4451">
        <w:rPr>
          <w:noProof/>
          <w:lang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lang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lang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77777777" w:rsidR="00B45B38" w:rsidRDefault="00B45B38" w:rsidP="008D7F4E">
      <w:pPr>
        <w:tabs>
          <w:tab w:val="left" w:pos="5229"/>
        </w:tabs>
      </w:pPr>
    </w:p>
    <w:p w14:paraId="59F2CBAA" w14:textId="77777777" w:rsidR="00B45B38" w:rsidRDefault="00B45B38" w:rsidP="00B45B38">
      <w:pPr>
        <w:tabs>
          <w:tab w:val="left" w:pos="5229"/>
        </w:tabs>
        <w:jc w:val="center"/>
      </w:pPr>
    </w:p>
    <w:p w14:paraId="6B439D31" w14:textId="717170D4" w:rsidR="00B45B38" w:rsidRDefault="00544419" w:rsidP="008D7F4E">
      <w:pPr>
        <w:tabs>
          <w:tab w:val="left" w:pos="5229"/>
        </w:tabs>
      </w:pPr>
      <w:r>
        <w:rPr>
          <w:noProof/>
          <w:lang w:eastAsia="es-DO"/>
        </w:rPr>
        <mc:AlternateContent>
          <mc:Choice Requires="wpg">
            <w:drawing>
              <wp:anchor distT="0" distB="0" distL="114300" distR="114300" simplePos="0" relativeHeight="251727872" behindDoc="0" locked="0" layoutInCell="1" allowOverlap="1" wp14:anchorId="668AD27C" wp14:editId="7E74F866">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280261F7" w:rsidR="008D7F4E" w:rsidRPr="002B4451" w:rsidRDefault="00A67EDB" w:rsidP="008D7F4E">
      <w:pPr>
        <w:tabs>
          <w:tab w:val="left" w:pos="5229"/>
        </w:tabs>
      </w:pPr>
      <w:r>
        <w:rPr>
          <w:noProof/>
          <w:lang w:eastAsia="es-DO"/>
        </w:rPr>
        <mc:AlternateContent>
          <mc:Choice Requires="wps">
            <w:drawing>
              <wp:anchor distT="45720" distB="45720" distL="114300" distR="114300" simplePos="0" relativeHeight="251717632" behindDoc="1" locked="0" layoutInCell="1" allowOverlap="1" wp14:anchorId="4409BEE1" wp14:editId="6DB62D8C">
                <wp:simplePos x="0" y="0"/>
                <wp:positionH relativeFrom="column">
                  <wp:posOffset>4729075</wp:posOffset>
                </wp:positionH>
                <wp:positionV relativeFrom="paragraph">
                  <wp:posOffset>7721</wp:posOffset>
                </wp:positionV>
                <wp:extent cx="1226824" cy="943501"/>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4" cy="943501"/>
                        </a:xfrm>
                        <a:prstGeom prst="rect">
                          <a:avLst/>
                        </a:prstGeom>
                        <a:solidFill>
                          <a:srgbClr val="FFFFFF"/>
                        </a:solidFill>
                        <a:ln w="9525">
                          <a:noFill/>
                          <a:miter lim="800000"/>
                          <a:headEnd/>
                          <a:tailEnd/>
                        </a:ln>
                      </wps:spPr>
                      <wps:txbx>
                        <w:txbxContent>
                          <w:p w14:paraId="089EA28E" w14:textId="5BA9AD52" w:rsidR="0097291D" w:rsidRPr="00032423" w:rsidRDefault="009A318A" w:rsidP="0097291D">
                            <w:pPr>
                              <w:jc w:val="center"/>
                              <w:rPr>
                                <w:color w:val="D8B888"/>
                              </w:rPr>
                            </w:pPr>
                            <w:r>
                              <w:rPr>
                                <w:noProof/>
                              </w:rPr>
                              <w:drawing>
                                <wp:inline distT="0" distB="0" distL="0" distR="0" wp14:anchorId="36867163" wp14:editId="5EB8B9F4">
                                  <wp:extent cx="907294" cy="807672"/>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8962" cy="835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372.35pt;margin-top:.6pt;width:96.6pt;height:74.3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" stroked="f">
                <v:textbox>
                  <w:txbxContent>
                    <w:p w14:paraId="089EA28E" w14:textId="5BA9AD52" w:rsidR="0097291D" w:rsidRPr="00032423" w:rsidRDefault="009A318A" w:rsidP="0097291D">
                      <w:pPr>
                        <w:jc w:val="center"/>
                        <w:rPr>
                          <w:color w:val="D8B888"/>
                        </w:rPr>
                      </w:pPr>
                      <w:r>
                        <w:rPr>
                          <w:noProof/>
                        </w:rPr>
                        <w:drawing>
                          <wp:inline distT="0" distB="0" distL="0" distR="0" wp14:anchorId="36867163" wp14:editId="5EB8B9F4">
                            <wp:extent cx="907294" cy="807672"/>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8962" cy="835862"/>
                                    </a:xfrm>
                                    <a:prstGeom prst="rect">
                                      <a:avLst/>
                                    </a:prstGeom>
                                    <a:noFill/>
                                    <a:ln>
                                      <a:noFill/>
                                    </a:ln>
                                  </pic:spPr>
                                </pic:pic>
                              </a:graphicData>
                            </a:graphic>
                          </wp:inline>
                        </w:drawing>
                      </w:r>
                    </w:p>
                  </w:txbxContent>
                </v:textbox>
              </v:shape>
            </w:pict>
          </mc:Fallback>
        </mc:AlternateContent>
      </w:r>
    </w:p>
    <w:p w14:paraId="09F960FC" w14:textId="58E2A1D8" w:rsidR="008D7F4E" w:rsidRPr="002B4451" w:rsidRDefault="008D7F4E" w:rsidP="008D7F4E">
      <w:pPr>
        <w:tabs>
          <w:tab w:val="left" w:pos="5229"/>
        </w:tabs>
      </w:pPr>
    </w:p>
    <w:p w14:paraId="70955679" w14:textId="1D2ADAE2" w:rsidR="00E80BF2" w:rsidRPr="002B4451" w:rsidRDefault="00E80BF2" w:rsidP="0034224F">
      <w:pPr>
        <w:tabs>
          <w:tab w:val="left" w:pos="5913"/>
        </w:tabs>
      </w:pPr>
    </w:p>
    <w:p w14:paraId="64AE30BF" w14:textId="515A7E4D" w:rsidR="00E80BF2" w:rsidRPr="00920A80" w:rsidRDefault="00E80BF2">
      <w:pPr>
        <w:rPr>
          <w:sz w:val="22"/>
          <w:szCs w:val="22"/>
        </w:rPr>
      </w:pPr>
    </w:p>
    <w:p w14:paraId="31E2FE32" w14:textId="2317FF3C" w:rsidR="00545797" w:rsidRPr="00FD2789" w:rsidRDefault="00545797" w:rsidP="00545797">
      <w:pPr>
        <w:jc w:val="center"/>
        <w:rPr>
          <w:b/>
          <w:bCs/>
          <w:sz w:val="28"/>
        </w:rPr>
      </w:pPr>
      <w:r w:rsidRPr="00FD2789">
        <w:rPr>
          <w:b/>
          <w:bCs/>
          <w:sz w:val="28"/>
        </w:rPr>
        <w:t>TABLA DE CONTENIDOS</w:t>
      </w:r>
    </w:p>
    <w:p w14:paraId="6C3E8713" w14:textId="043AA35F" w:rsidR="00545797" w:rsidRPr="00FD2789" w:rsidRDefault="00545797" w:rsidP="00545797">
      <w:r w:rsidRPr="00FD2789">
        <w:rPr>
          <w:noProof/>
          <w:lang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FD2789" w:rsidRDefault="00654164" w:rsidP="00545797">
      <w:pPr>
        <w:jc w:val="center"/>
      </w:pPr>
      <w:r w:rsidRPr="00FD2789">
        <w:t xml:space="preserve">Memoria </w:t>
      </w:r>
      <w:r w:rsidR="004A515E" w:rsidRPr="00FD2789">
        <w:t>I</w:t>
      </w:r>
      <w:r w:rsidRPr="00FD2789">
        <w:t>nstitucional</w:t>
      </w:r>
      <w:r w:rsidR="00545797" w:rsidRPr="00FD2789">
        <w:t xml:space="preserve"> 202</w:t>
      </w:r>
      <w:r w:rsidR="00FA32FD" w:rsidRPr="00FD2789">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FD2789" w:rsidRDefault="00A630BC">
          <w:pPr>
            <w:pStyle w:val="TOCHeading"/>
            <w:rPr>
              <w:color w:val="767171"/>
            </w:rPr>
          </w:pPr>
        </w:p>
        <w:p w14:paraId="22DF2194" w14:textId="1E0CF9D4" w:rsidR="0061367E" w:rsidRDefault="00A630BC">
          <w:pPr>
            <w:pStyle w:val="TOC1"/>
            <w:rPr>
              <w:rFonts w:asciiTheme="minorHAnsi" w:eastAsiaTheme="minorEastAsia" w:hAnsiTheme="minorHAnsi" w:cstheme="minorBidi"/>
              <w:noProof/>
              <w:color w:val="auto"/>
              <w:spacing w:val="0"/>
              <w:sz w:val="22"/>
              <w:szCs w:val="22"/>
              <w:lang w:eastAsia="es-DO"/>
            </w:rPr>
          </w:pPr>
          <w:r w:rsidRPr="00FD2789">
            <w:fldChar w:fldCharType="begin"/>
          </w:r>
          <w:r w:rsidRPr="00FD2789">
            <w:instrText xml:space="preserve"> TOC \o "1-3" \h \z \u </w:instrText>
          </w:r>
          <w:r w:rsidRPr="00FD2789">
            <w:fldChar w:fldCharType="separate"/>
          </w:r>
          <w:hyperlink w:anchor="_Toc156299648" w:history="1">
            <w:r w:rsidR="0061367E" w:rsidRPr="00173AB4">
              <w:rPr>
                <w:rStyle w:val="Hyperlink"/>
                <w:noProof/>
              </w:rPr>
              <w:t>PRESENTACIÓN</w:t>
            </w:r>
            <w:r w:rsidR="0061367E">
              <w:rPr>
                <w:noProof/>
                <w:webHidden/>
              </w:rPr>
              <w:tab/>
            </w:r>
            <w:r w:rsidR="0061367E">
              <w:rPr>
                <w:noProof/>
                <w:webHidden/>
              </w:rPr>
              <w:fldChar w:fldCharType="begin"/>
            </w:r>
            <w:r w:rsidR="0061367E">
              <w:rPr>
                <w:noProof/>
                <w:webHidden/>
              </w:rPr>
              <w:instrText xml:space="preserve"> PAGEREF _Toc156299648 \h </w:instrText>
            </w:r>
            <w:r w:rsidR="0061367E">
              <w:rPr>
                <w:noProof/>
                <w:webHidden/>
              </w:rPr>
            </w:r>
            <w:r w:rsidR="0061367E">
              <w:rPr>
                <w:noProof/>
                <w:webHidden/>
              </w:rPr>
              <w:fldChar w:fldCharType="separate"/>
            </w:r>
            <w:r w:rsidR="0061367E">
              <w:rPr>
                <w:noProof/>
                <w:webHidden/>
              </w:rPr>
              <w:t>1</w:t>
            </w:r>
            <w:r w:rsidR="0061367E">
              <w:rPr>
                <w:noProof/>
                <w:webHidden/>
              </w:rPr>
              <w:fldChar w:fldCharType="end"/>
            </w:r>
          </w:hyperlink>
        </w:p>
        <w:p w14:paraId="6517EAE7" w14:textId="7E332B17"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49" w:history="1">
            <w:r w:rsidRPr="00173AB4">
              <w:rPr>
                <w:rStyle w:val="Hyperlink"/>
                <w:noProof/>
              </w:rPr>
              <w:t>I.</w:t>
            </w:r>
            <w:r>
              <w:rPr>
                <w:rFonts w:asciiTheme="minorHAnsi" w:eastAsiaTheme="minorEastAsia" w:hAnsiTheme="minorHAnsi" w:cstheme="minorBidi"/>
                <w:noProof/>
                <w:color w:val="auto"/>
                <w:spacing w:val="0"/>
                <w:sz w:val="22"/>
                <w:szCs w:val="22"/>
                <w:lang w:eastAsia="es-DO"/>
              </w:rPr>
              <w:tab/>
            </w:r>
            <w:r w:rsidRPr="00173AB4">
              <w:rPr>
                <w:rStyle w:val="Hyperlink"/>
                <w:noProof/>
              </w:rPr>
              <w:t>RESUMEN EJECUTIVO</w:t>
            </w:r>
            <w:r>
              <w:rPr>
                <w:noProof/>
                <w:webHidden/>
              </w:rPr>
              <w:tab/>
            </w:r>
            <w:r>
              <w:rPr>
                <w:noProof/>
                <w:webHidden/>
              </w:rPr>
              <w:fldChar w:fldCharType="begin"/>
            </w:r>
            <w:r>
              <w:rPr>
                <w:noProof/>
                <w:webHidden/>
              </w:rPr>
              <w:instrText xml:space="preserve"> PAGEREF _Toc156299649 \h </w:instrText>
            </w:r>
            <w:r>
              <w:rPr>
                <w:noProof/>
                <w:webHidden/>
              </w:rPr>
            </w:r>
            <w:r>
              <w:rPr>
                <w:noProof/>
                <w:webHidden/>
              </w:rPr>
              <w:fldChar w:fldCharType="separate"/>
            </w:r>
            <w:r>
              <w:rPr>
                <w:noProof/>
                <w:webHidden/>
              </w:rPr>
              <w:t>4</w:t>
            </w:r>
            <w:r>
              <w:rPr>
                <w:noProof/>
                <w:webHidden/>
              </w:rPr>
              <w:fldChar w:fldCharType="end"/>
            </w:r>
          </w:hyperlink>
        </w:p>
        <w:p w14:paraId="619B8C56" w14:textId="4D91CAAC"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0" w:history="1">
            <w:r w:rsidRPr="00173AB4">
              <w:rPr>
                <w:rStyle w:val="Hyperlink"/>
                <w:noProof/>
              </w:rPr>
              <w:t>Logros acumulados de la Gestión de Gobierno 2020-2024</w:t>
            </w:r>
            <w:r>
              <w:rPr>
                <w:noProof/>
                <w:webHidden/>
              </w:rPr>
              <w:tab/>
            </w:r>
            <w:r>
              <w:rPr>
                <w:noProof/>
                <w:webHidden/>
              </w:rPr>
              <w:fldChar w:fldCharType="begin"/>
            </w:r>
            <w:r>
              <w:rPr>
                <w:noProof/>
                <w:webHidden/>
              </w:rPr>
              <w:instrText xml:space="preserve"> PAGEREF _Toc156299650 \h </w:instrText>
            </w:r>
            <w:r>
              <w:rPr>
                <w:noProof/>
                <w:webHidden/>
              </w:rPr>
            </w:r>
            <w:r>
              <w:rPr>
                <w:noProof/>
                <w:webHidden/>
              </w:rPr>
              <w:fldChar w:fldCharType="separate"/>
            </w:r>
            <w:r>
              <w:rPr>
                <w:noProof/>
                <w:webHidden/>
              </w:rPr>
              <w:t>6</w:t>
            </w:r>
            <w:r>
              <w:rPr>
                <w:noProof/>
                <w:webHidden/>
              </w:rPr>
              <w:fldChar w:fldCharType="end"/>
            </w:r>
          </w:hyperlink>
        </w:p>
        <w:p w14:paraId="2763B914" w14:textId="5B3ED74C"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1" w:history="1">
            <w:r w:rsidRPr="00173AB4">
              <w:rPr>
                <w:rStyle w:val="Hyperlink"/>
                <w:noProof/>
              </w:rPr>
              <w:t>II.</w:t>
            </w:r>
            <w:r>
              <w:rPr>
                <w:rFonts w:asciiTheme="minorHAnsi" w:eastAsiaTheme="minorEastAsia" w:hAnsiTheme="minorHAnsi" w:cstheme="minorBidi"/>
                <w:noProof/>
                <w:color w:val="auto"/>
                <w:spacing w:val="0"/>
                <w:sz w:val="22"/>
                <w:szCs w:val="22"/>
                <w:lang w:eastAsia="es-DO"/>
              </w:rPr>
              <w:tab/>
            </w:r>
            <w:r w:rsidRPr="00173AB4">
              <w:rPr>
                <w:rStyle w:val="Hyperlink"/>
                <w:noProof/>
              </w:rPr>
              <w:t>INFORMACIÓN INSTITUCIONAL</w:t>
            </w:r>
            <w:r>
              <w:rPr>
                <w:noProof/>
                <w:webHidden/>
              </w:rPr>
              <w:tab/>
            </w:r>
            <w:r>
              <w:rPr>
                <w:noProof/>
                <w:webHidden/>
              </w:rPr>
              <w:fldChar w:fldCharType="begin"/>
            </w:r>
            <w:r>
              <w:rPr>
                <w:noProof/>
                <w:webHidden/>
              </w:rPr>
              <w:instrText xml:space="preserve"> PAGEREF _Toc156299651 \h </w:instrText>
            </w:r>
            <w:r>
              <w:rPr>
                <w:noProof/>
                <w:webHidden/>
              </w:rPr>
            </w:r>
            <w:r>
              <w:rPr>
                <w:noProof/>
                <w:webHidden/>
              </w:rPr>
              <w:fldChar w:fldCharType="separate"/>
            </w:r>
            <w:r>
              <w:rPr>
                <w:noProof/>
                <w:webHidden/>
              </w:rPr>
              <w:t>7</w:t>
            </w:r>
            <w:r>
              <w:rPr>
                <w:noProof/>
                <w:webHidden/>
              </w:rPr>
              <w:fldChar w:fldCharType="end"/>
            </w:r>
          </w:hyperlink>
        </w:p>
        <w:p w14:paraId="37BFF514" w14:textId="5D7B1AFA"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2" w:history="1">
            <w:r w:rsidRPr="00173AB4">
              <w:rPr>
                <w:rStyle w:val="Hyperlink"/>
                <w:noProof/>
              </w:rPr>
              <w:t>2.1.</w:t>
            </w:r>
            <w:r>
              <w:rPr>
                <w:rFonts w:asciiTheme="minorHAnsi" w:eastAsiaTheme="minorEastAsia" w:hAnsiTheme="minorHAnsi" w:cstheme="minorBidi"/>
                <w:noProof/>
                <w:color w:val="auto"/>
                <w:spacing w:val="0"/>
                <w:sz w:val="22"/>
                <w:szCs w:val="22"/>
                <w:lang w:eastAsia="es-DO"/>
              </w:rPr>
              <w:tab/>
            </w:r>
            <w:r w:rsidRPr="00173AB4">
              <w:rPr>
                <w:rStyle w:val="Hyperlink"/>
                <w:noProof/>
              </w:rPr>
              <w:t>Marco filosófico institucional</w:t>
            </w:r>
            <w:r>
              <w:rPr>
                <w:noProof/>
                <w:webHidden/>
              </w:rPr>
              <w:tab/>
            </w:r>
            <w:r>
              <w:rPr>
                <w:noProof/>
                <w:webHidden/>
              </w:rPr>
              <w:fldChar w:fldCharType="begin"/>
            </w:r>
            <w:r>
              <w:rPr>
                <w:noProof/>
                <w:webHidden/>
              </w:rPr>
              <w:instrText xml:space="preserve"> PAGEREF _Toc156299652 \h </w:instrText>
            </w:r>
            <w:r>
              <w:rPr>
                <w:noProof/>
                <w:webHidden/>
              </w:rPr>
            </w:r>
            <w:r>
              <w:rPr>
                <w:noProof/>
                <w:webHidden/>
              </w:rPr>
              <w:fldChar w:fldCharType="separate"/>
            </w:r>
            <w:r>
              <w:rPr>
                <w:noProof/>
                <w:webHidden/>
              </w:rPr>
              <w:t>7</w:t>
            </w:r>
            <w:r>
              <w:rPr>
                <w:noProof/>
                <w:webHidden/>
              </w:rPr>
              <w:fldChar w:fldCharType="end"/>
            </w:r>
          </w:hyperlink>
        </w:p>
        <w:p w14:paraId="5A29DEAD" w14:textId="750C090F"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3" w:history="1">
            <w:r w:rsidRPr="00173AB4">
              <w:rPr>
                <w:rStyle w:val="Hyperlink"/>
                <w:noProof/>
              </w:rPr>
              <w:t>a.</w:t>
            </w:r>
            <w:r>
              <w:rPr>
                <w:rFonts w:asciiTheme="minorHAnsi" w:eastAsiaTheme="minorEastAsia" w:hAnsiTheme="minorHAnsi" w:cstheme="minorBidi"/>
                <w:noProof/>
                <w:color w:val="auto"/>
                <w:spacing w:val="0"/>
                <w:sz w:val="22"/>
                <w:szCs w:val="22"/>
                <w:lang w:eastAsia="es-DO"/>
              </w:rPr>
              <w:tab/>
            </w:r>
            <w:r w:rsidRPr="00173AB4">
              <w:rPr>
                <w:rStyle w:val="Hyperlink"/>
                <w:noProof/>
              </w:rPr>
              <w:t>Misión</w:t>
            </w:r>
            <w:r>
              <w:rPr>
                <w:noProof/>
                <w:webHidden/>
              </w:rPr>
              <w:tab/>
            </w:r>
            <w:r>
              <w:rPr>
                <w:noProof/>
                <w:webHidden/>
              </w:rPr>
              <w:fldChar w:fldCharType="begin"/>
            </w:r>
            <w:r>
              <w:rPr>
                <w:noProof/>
                <w:webHidden/>
              </w:rPr>
              <w:instrText xml:space="preserve"> PAGEREF _Toc156299653 \h </w:instrText>
            </w:r>
            <w:r>
              <w:rPr>
                <w:noProof/>
                <w:webHidden/>
              </w:rPr>
            </w:r>
            <w:r>
              <w:rPr>
                <w:noProof/>
                <w:webHidden/>
              </w:rPr>
              <w:fldChar w:fldCharType="separate"/>
            </w:r>
            <w:r>
              <w:rPr>
                <w:noProof/>
                <w:webHidden/>
              </w:rPr>
              <w:t>7</w:t>
            </w:r>
            <w:r>
              <w:rPr>
                <w:noProof/>
                <w:webHidden/>
              </w:rPr>
              <w:fldChar w:fldCharType="end"/>
            </w:r>
          </w:hyperlink>
        </w:p>
        <w:p w14:paraId="13506798" w14:textId="078B2FF1"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4" w:history="1">
            <w:r w:rsidRPr="00173AB4">
              <w:rPr>
                <w:rStyle w:val="Hyperlink"/>
                <w:noProof/>
              </w:rPr>
              <w:t>b.</w:t>
            </w:r>
            <w:r>
              <w:rPr>
                <w:rFonts w:asciiTheme="minorHAnsi" w:eastAsiaTheme="minorEastAsia" w:hAnsiTheme="minorHAnsi" w:cstheme="minorBidi"/>
                <w:noProof/>
                <w:color w:val="auto"/>
                <w:spacing w:val="0"/>
                <w:sz w:val="22"/>
                <w:szCs w:val="22"/>
                <w:lang w:eastAsia="es-DO"/>
              </w:rPr>
              <w:tab/>
            </w:r>
            <w:r w:rsidRPr="00173AB4">
              <w:rPr>
                <w:rStyle w:val="Hyperlink"/>
                <w:noProof/>
              </w:rPr>
              <w:t>Visión</w:t>
            </w:r>
            <w:r>
              <w:rPr>
                <w:noProof/>
                <w:webHidden/>
              </w:rPr>
              <w:tab/>
            </w:r>
            <w:r>
              <w:rPr>
                <w:noProof/>
                <w:webHidden/>
              </w:rPr>
              <w:fldChar w:fldCharType="begin"/>
            </w:r>
            <w:r>
              <w:rPr>
                <w:noProof/>
                <w:webHidden/>
              </w:rPr>
              <w:instrText xml:space="preserve"> PAGEREF _Toc156299654 \h </w:instrText>
            </w:r>
            <w:r>
              <w:rPr>
                <w:noProof/>
                <w:webHidden/>
              </w:rPr>
            </w:r>
            <w:r>
              <w:rPr>
                <w:noProof/>
                <w:webHidden/>
              </w:rPr>
              <w:fldChar w:fldCharType="separate"/>
            </w:r>
            <w:r>
              <w:rPr>
                <w:noProof/>
                <w:webHidden/>
              </w:rPr>
              <w:t>7</w:t>
            </w:r>
            <w:r>
              <w:rPr>
                <w:noProof/>
                <w:webHidden/>
              </w:rPr>
              <w:fldChar w:fldCharType="end"/>
            </w:r>
          </w:hyperlink>
        </w:p>
        <w:p w14:paraId="0EA2F668" w14:textId="68AC1BEF"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5" w:history="1">
            <w:r w:rsidRPr="00173AB4">
              <w:rPr>
                <w:rStyle w:val="Hyperlink"/>
                <w:noProof/>
              </w:rPr>
              <w:t>c.</w:t>
            </w:r>
            <w:r>
              <w:rPr>
                <w:rFonts w:asciiTheme="minorHAnsi" w:eastAsiaTheme="minorEastAsia" w:hAnsiTheme="minorHAnsi" w:cstheme="minorBidi"/>
                <w:noProof/>
                <w:color w:val="auto"/>
                <w:spacing w:val="0"/>
                <w:sz w:val="22"/>
                <w:szCs w:val="22"/>
                <w:lang w:eastAsia="es-DO"/>
              </w:rPr>
              <w:tab/>
            </w:r>
            <w:r w:rsidRPr="00173AB4">
              <w:rPr>
                <w:rStyle w:val="Hyperlink"/>
                <w:noProof/>
              </w:rPr>
              <w:t>Valores institucionales</w:t>
            </w:r>
            <w:r>
              <w:rPr>
                <w:noProof/>
                <w:webHidden/>
              </w:rPr>
              <w:tab/>
            </w:r>
            <w:r>
              <w:rPr>
                <w:noProof/>
                <w:webHidden/>
              </w:rPr>
              <w:fldChar w:fldCharType="begin"/>
            </w:r>
            <w:r>
              <w:rPr>
                <w:noProof/>
                <w:webHidden/>
              </w:rPr>
              <w:instrText xml:space="preserve"> PAGEREF _Toc156299655 \h </w:instrText>
            </w:r>
            <w:r>
              <w:rPr>
                <w:noProof/>
                <w:webHidden/>
              </w:rPr>
            </w:r>
            <w:r>
              <w:rPr>
                <w:noProof/>
                <w:webHidden/>
              </w:rPr>
              <w:fldChar w:fldCharType="separate"/>
            </w:r>
            <w:r>
              <w:rPr>
                <w:noProof/>
                <w:webHidden/>
              </w:rPr>
              <w:t>7</w:t>
            </w:r>
            <w:r>
              <w:rPr>
                <w:noProof/>
                <w:webHidden/>
              </w:rPr>
              <w:fldChar w:fldCharType="end"/>
            </w:r>
          </w:hyperlink>
        </w:p>
        <w:p w14:paraId="1CD3B280" w14:textId="2A38984D"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6" w:history="1">
            <w:r w:rsidRPr="00173AB4">
              <w:rPr>
                <w:rStyle w:val="Hyperlink"/>
                <w:noProof/>
              </w:rPr>
              <w:t>2.2.</w:t>
            </w:r>
            <w:r>
              <w:rPr>
                <w:rFonts w:asciiTheme="minorHAnsi" w:eastAsiaTheme="minorEastAsia" w:hAnsiTheme="minorHAnsi" w:cstheme="minorBidi"/>
                <w:noProof/>
                <w:color w:val="auto"/>
                <w:spacing w:val="0"/>
                <w:sz w:val="22"/>
                <w:szCs w:val="22"/>
                <w:lang w:eastAsia="es-DO"/>
              </w:rPr>
              <w:tab/>
            </w:r>
            <w:r w:rsidRPr="00173AB4">
              <w:rPr>
                <w:rStyle w:val="Hyperlink"/>
                <w:noProof/>
              </w:rPr>
              <w:t>Base legal</w:t>
            </w:r>
            <w:r>
              <w:rPr>
                <w:noProof/>
                <w:webHidden/>
              </w:rPr>
              <w:tab/>
            </w:r>
            <w:r>
              <w:rPr>
                <w:noProof/>
                <w:webHidden/>
              </w:rPr>
              <w:fldChar w:fldCharType="begin"/>
            </w:r>
            <w:r>
              <w:rPr>
                <w:noProof/>
                <w:webHidden/>
              </w:rPr>
              <w:instrText xml:space="preserve"> PAGEREF _Toc156299656 \h </w:instrText>
            </w:r>
            <w:r>
              <w:rPr>
                <w:noProof/>
                <w:webHidden/>
              </w:rPr>
            </w:r>
            <w:r>
              <w:rPr>
                <w:noProof/>
                <w:webHidden/>
              </w:rPr>
              <w:fldChar w:fldCharType="separate"/>
            </w:r>
            <w:r>
              <w:rPr>
                <w:noProof/>
                <w:webHidden/>
              </w:rPr>
              <w:t>7</w:t>
            </w:r>
            <w:r>
              <w:rPr>
                <w:noProof/>
                <w:webHidden/>
              </w:rPr>
              <w:fldChar w:fldCharType="end"/>
            </w:r>
          </w:hyperlink>
        </w:p>
        <w:p w14:paraId="00738D41" w14:textId="3BD2F5B3"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7" w:history="1">
            <w:r w:rsidRPr="00173AB4">
              <w:rPr>
                <w:rStyle w:val="Hyperlink"/>
                <w:noProof/>
              </w:rPr>
              <w:t>2.3.</w:t>
            </w:r>
            <w:r>
              <w:rPr>
                <w:rFonts w:asciiTheme="minorHAnsi" w:eastAsiaTheme="minorEastAsia" w:hAnsiTheme="minorHAnsi" w:cstheme="minorBidi"/>
                <w:noProof/>
                <w:color w:val="auto"/>
                <w:spacing w:val="0"/>
                <w:sz w:val="22"/>
                <w:szCs w:val="22"/>
                <w:lang w:eastAsia="es-DO"/>
              </w:rPr>
              <w:tab/>
            </w:r>
            <w:r w:rsidRPr="00173AB4">
              <w:rPr>
                <w:rStyle w:val="Hyperlink"/>
                <w:noProof/>
              </w:rPr>
              <w:t>Estructura organizativa</w:t>
            </w:r>
            <w:r>
              <w:rPr>
                <w:noProof/>
                <w:webHidden/>
              </w:rPr>
              <w:tab/>
            </w:r>
            <w:r>
              <w:rPr>
                <w:noProof/>
                <w:webHidden/>
              </w:rPr>
              <w:fldChar w:fldCharType="begin"/>
            </w:r>
            <w:r>
              <w:rPr>
                <w:noProof/>
                <w:webHidden/>
              </w:rPr>
              <w:instrText xml:space="preserve"> PAGEREF _Toc156299657 \h </w:instrText>
            </w:r>
            <w:r>
              <w:rPr>
                <w:noProof/>
                <w:webHidden/>
              </w:rPr>
            </w:r>
            <w:r>
              <w:rPr>
                <w:noProof/>
                <w:webHidden/>
              </w:rPr>
              <w:fldChar w:fldCharType="separate"/>
            </w:r>
            <w:r>
              <w:rPr>
                <w:noProof/>
                <w:webHidden/>
              </w:rPr>
              <w:t>9</w:t>
            </w:r>
            <w:r>
              <w:rPr>
                <w:noProof/>
                <w:webHidden/>
              </w:rPr>
              <w:fldChar w:fldCharType="end"/>
            </w:r>
          </w:hyperlink>
        </w:p>
        <w:p w14:paraId="6BFEA54B" w14:textId="76B0FD1F"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8" w:history="1">
            <w:r w:rsidRPr="00173AB4">
              <w:rPr>
                <w:rStyle w:val="Hyperlink"/>
                <w:noProof/>
              </w:rPr>
              <w:t>2.4.</w:t>
            </w:r>
            <w:r>
              <w:rPr>
                <w:rFonts w:asciiTheme="minorHAnsi" w:eastAsiaTheme="minorEastAsia" w:hAnsiTheme="minorHAnsi" w:cstheme="minorBidi"/>
                <w:noProof/>
                <w:color w:val="auto"/>
                <w:spacing w:val="0"/>
                <w:sz w:val="22"/>
                <w:szCs w:val="22"/>
                <w:lang w:eastAsia="es-DO"/>
              </w:rPr>
              <w:tab/>
            </w:r>
            <w:r w:rsidRPr="00173AB4">
              <w:rPr>
                <w:rStyle w:val="Hyperlink"/>
                <w:noProof/>
              </w:rPr>
              <w:t>Planificación estratégica institucional</w:t>
            </w:r>
            <w:r>
              <w:rPr>
                <w:noProof/>
                <w:webHidden/>
              </w:rPr>
              <w:tab/>
            </w:r>
            <w:r>
              <w:rPr>
                <w:noProof/>
                <w:webHidden/>
              </w:rPr>
              <w:fldChar w:fldCharType="begin"/>
            </w:r>
            <w:r>
              <w:rPr>
                <w:noProof/>
                <w:webHidden/>
              </w:rPr>
              <w:instrText xml:space="preserve"> PAGEREF _Toc156299658 \h </w:instrText>
            </w:r>
            <w:r>
              <w:rPr>
                <w:noProof/>
                <w:webHidden/>
              </w:rPr>
            </w:r>
            <w:r>
              <w:rPr>
                <w:noProof/>
                <w:webHidden/>
              </w:rPr>
              <w:fldChar w:fldCharType="separate"/>
            </w:r>
            <w:r>
              <w:rPr>
                <w:noProof/>
                <w:webHidden/>
              </w:rPr>
              <w:t>12</w:t>
            </w:r>
            <w:r>
              <w:rPr>
                <w:noProof/>
                <w:webHidden/>
              </w:rPr>
              <w:fldChar w:fldCharType="end"/>
            </w:r>
          </w:hyperlink>
        </w:p>
        <w:p w14:paraId="23180E4F" w14:textId="42E4B52D"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59" w:history="1">
            <w:r w:rsidRPr="00173AB4">
              <w:rPr>
                <w:rStyle w:val="Hyperlink"/>
                <w:noProof/>
              </w:rPr>
              <w:t>III.</w:t>
            </w:r>
            <w:r>
              <w:rPr>
                <w:rFonts w:asciiTheme="minorHAnsi" w:eastAsiaTheme="minorEastAsia" w:hAnsiTheme="minorHAnsi" w:cstheme="minorBidi"/>
                <w:noProof/>
                <w:color w:val="auto"/>
                <w:spacing w:val="0"/>
                <w:sz w:val="22"/>
                <w:szCs w:val="22"/>
                <w:lang w:eastAsia="es-DO"/>
              </w:rPr>
              <w:tab/>
            </w:r>
            <w:r w:rsidRPr="00173AB4">
              <w:rPr>
                <w:rStyle w:val="Hyperlink"/>
                <w:noProof/>
              </w:rPr>
              <w:t>RESULTADOS MISIONALES</w:t>
            </w:r>
            <w:r>
              <w:rPr>
                <w:noProof/>
                <w:webHidden/>
              </w:rPr>
              <w:tab/>
            </w:r>
            <w:r>
              <w:rPr>
                <w:noProof/>
                <w:webHidden/>
              </w:rPr>
              <w:fldChar w:fldCharType="begin"/>
            </w:r>
            <w:r>
              <w:rPr>
                <w:noProof/>
                <w:webHidden/>
              </w:rPr>
              <w:instrText xml:space="preserve"> PAGEREF _Toc156299659 \h </w:instrText>
            </w:r>
            <w:r>
              <w:rPr>
                <w:noProof/>
                <w:webHidden/>
              </w:rPr>
            </w:r>
            <w:r>
              <w:rPr>
                <w:noProof/>
                <w:webHidden/>
              </w:rPr>
              <w:fldChar w:fldCharType="separate"/>
            </w:r>
            <w:r>
              <w:rPr>
                <w:noProof/>
                <w:webHidden/>
              </w:rPr>
              <w:t>12</w:t>
            </w:r>
            <w:r>
              <w:rPr>
                <w:noProof/>
                <w:webHidden/>
              </w:rPr>
              <w:fldChar w:fldCharType="end"/>
            </w:r>
          </w:hyperlink>
        </w:p>
        <w:p w14:paraId="6CE9A677" w14:textId="413A9BC1"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0" w:history="1">
            <w:r w:rsidRPr="00173AB4">
              <w:rPr>
                <w:rStyle w:val="Hyperlink"/>
                <w:noProof/>
              </w:rPr>
              <w:t>3.1</w:t>
            </w:r>
            <w:r>
              <w:rPr>
                <w:rFonts w:asciiTheme="minorHAnsi" w:eastAsiaTheme="minorEastAsia" w:hAnsiTheme="minorHAnsi" w:cstheme="minorBidi"/>
                <w:noProof/>
                <w:color w:val="auto"/>
                <w:spacing w:val="0"/>
                <w:sz w:val="22"/>
                <w:szCs w:val="22"/>
                <w:lang w:eastAsia="es-DO"/>
              </w:rPr>
              <w:tab/>
            </w:r>
            <w:r w:rsidRPr="00173AB4">
              <w:rPr>
                <w:rStyle w:val="Hyperlink"/>
                <w:noProof/>
              </w:rPr>
              <w:t>Información cuantitativa, cualitativa e indicadores de los procesos misionales</w:t>
            </w:r>
            <w:r>
              <w:rPr>
                <w:noProof/>
                <w:webHidden/>
              </w:rPr>
              <w:tab/>
            </w:r>
            <w:r>
              <w:rPr>
                <w:noProof/>
                <w:webHidden/>
              </w:rPr>
              <w:fldChar w:fldCharType="begin"/>
            </w:r>
            <w:r>
              <w:rPr>
                <w:noProof/>
                <w:webHidden/>
              </w:rPr>
              <w:instrText xml:space="preserve"> PAGEREF _Toc156299660 \h </w:instrText>
            </w:r>
            <w:r>
              <w:rPr>
                <w:noProof/>
                <w:webHidden/>
              </w:rPr>
            </w:r>
            <w:r>
              <w:rPr>
                <w:noProof/>
                <w:webHidden/>
              </w:rPr>
              <w:fldChar w:fldCharType="separate"/>
            </w:r>
            <w:r>
              <w:rPr>
                <w:noProof/>
                <w:webHidden/>
              </w:rPr>
              <w:t>12</w:t>
            </w:r>
            <w:r>
              <w:rPr>
                <w:noProof/>
                <w:webHidden/>
              </w:rPr>
              <w:fldChar w:fldCharType="end"/>
            </w:r>
          </w:hyperlink>
        </w:p>
        <w:p w14:paraId="5AA42528" w14:textId="6E5C85D7"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1" w:history="1">
            <w:r w:rsidRPr="00173AB4">
              <w:rPr>
                <w:rStyle w:val="Hyperlink"/>
                <w:noProof/>
              </w:rPr>
              <w:t>a.</w:t>
            </w:r>
            <w:r>
              <w:rPr>
                <w:rFonts w:asciiTheme="minorHAnsi" w:eastAsiaTheme="minorEastAsia" w:hAnsiTheme="minorHAnsi" w:cstheme="minorBidi"/>
                <w:noProof/>
                <w:color w:val="auto"/>
                <w:spacing w:val="0"/>
                <w:sz w:val="22"/>
                <w:szCs w:val="22"/>
                <w:lang w:eastAsia="es-DO"/>
              </w:rPr>
              <w:tab/>
            </w:r>
            <w:r w:rsidRPr="00173AB4">
              <w:rPr>
                <w:rStyle w:val="Hyperlink"/>
                <w:noProof/>
              </w:rPr>
              <w:t>Procesos Catastrales</w:t>
            </w:r>
            <w:r>
              <w:rPr>
                <w:noProof/>
                <w:webHidden/>
              </w:rPr>
              <w:tab/>
            </w:r>
            <w:r>
              <w:rPr>
                <w:noProof/>
                <w:webHidden/>
              </w:rPr>
              <w:fldChar w:fldCharType="begin"/>
            </w:r>
            <w:r>
              <w:rPr>
                <w:noProof/>
                <w:webHidden/>
              </w:rPr>
              <w:instrText xml:space="preserve"> PAGEREF _Toc156299661 \h </w:instrText>
            </w:r>
            <w:r>
              <w:rPr>
                <w:noProof/>
                <w:webHidden/>
              </w:rPr>
            </w:r>
            <w:r>
              <w:rPr>
                <w:noProof/>
                <w:webHidden/>
              </w:rPr>
              <w:fldChar w:fldCharType="separate"/>
            </w:r>
            <w:r>
              <w:rPr>
                <w:noProof/>
                <w:webHidden/>
              </w:rPr>
              <w:t>12</w:t>
            </w:r>
            <w:r>
              <w:rPr>
                <w:noProof/>
                <w:webHidden/>
              </w:rPr>
              <w:fldChar w:fldCharType="end"/>
            </w:r>
          </w:hyperlink>
        </w:p>
        <w:p w14:paraId="6632482B" w14:textId="7B76AD67"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2" w:history="1">
            <w:r w:rsidRPr="00173AB4">
              <w:rPr>
                <w:rStyle w:val="Hyperlink"/>
                <w:noProof/>
              </w:rPr>
              <w:t>b.</w:t>
            </w:r>
            <w:r>
              <w:rPr>
                <w:rFonts w:asciiTheme="minorHAnsi" w:eastAsiaTheme="minorEastAsia" w:hAnsiTheme="minorHAnsi" w:cstheme="minorBidi"/>
                <w:noProof/>
                <w:color w:val="auto"/>
                <w:spacing w:val="0"/>
                <w:sz w:val="22"/>
                <w:szCs w:val="22"/>
                <w:lang w:eastAsia="es-DO"/>
              </w:rPr>
              <w:tab/>
            </w:r>
            <w:r w:rsidRPr="00173AB4">
              <w:rPr>
                <w:rStyle w:val="Hyperlink"/>
                <w:noProof/>
              </w:rPr>
              <w:t>Procesos Comunitarios</w:t>
            </w:r>
            <w:r>
              <w:rPr>
                <w:noProof/>
                <w:webHidden/>
              </w:rPr>
              <w:tab/>
            </w:r>
            <w:r>
              <w:rPr>
                <w:noProof/>
                <w:webHidden/>
              </w:rPr>
              <w:fldChar w:fldCharType="begin"/>
            </w:r>
            <w:r>
              <w:rPr>
                <w:noProof/>
                <w:webHidden/>
              </w:rPr>
              <w:instrText xml:space="preserve"> PAGEREF _Toc156299662 \h </w:instrText>
            </w:r>
            <w:r>
              <w:rPr>
                <w:noProof/>
                <w:webHidden/>
              </w:rPr>
            </w:r>
            <w:r>
              <w:rPr>
                <w:noProof/>
                <w:webHidden/>
              </w:rPr>
              <w:fldChar w:fldCharType="separate"/>
            </w:r>
            <w:r>
              <w:rPr>
                <w:noProof/>
                <w:webHidden/>
              </w:rPr>
              <w:t>20</w:t>
            </w:r>
            <w:r>
              <w:rPr>
                <w:noProof/>
                <w:webHidden/>
              </w:rPr>
              <w:fldChar w:fldCharType="end"/>
            </w:r>
          </w:hyperlink>
        </w:p>
        <w:p w14:paraId="32079541" w14:textId="7B4EB568"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3" w:history="1">
            <w:r w:rsidRPr="00173AB4">
              <w:rPr>
                <w:rStyle w:val="Hyperlink"/>
                <w:noProof/>
              </w:rPr>
              <w:t>c.</w:t>
            </w:r>
            <w:r>
              <w:rPr>
                <w:rFonts w:asciiTheme="minorHAnsi" w:eastAsiaTheme="minorEastAsia" w:hAnsiTheme="minorHAnsi" w:cstheme="minorBidi"/>
                <w:noProof/>
                <w:color w:val="auto"/>
                <w:spacing w:val="0"/>
                <w:sz w:val="22"/>
                <w:szCs w:val="22"/>
                <w:lang w:eastAsia="es-DO"/>
              </w:rPr>
              <w:tab/>
            </w:r>
            <w:r w:rsidRPr="00173AB4">
              <w:rPr>
                <w:rStyle w:val="Hyperlink"/>
                <w:noProof/>
              </w:rPr>
              <w:t>Procesos Legales</w:t>
            </w:r>
            <w:r>
              <w:rPr>
                <w:noProof/>
                <w:webHidden/>
              </w:rPr>
              <w:tab/>
            </w:r>
            <w:r>
              <w:rPr>
                <w:noProof/>
                <w:webHidden/>
              </w:rPr>
              <w:fldChar w:fldCharType="begin"/>
            </w:r>
            <w:r>
              <w:rPr>
                <w:noProof/>
                <w:webHidden/>
              </w:rPr>
              <w:instrText xml:space="preserve"> PAGEREF _Toc156299663 \h </w:instrText>
            </w:r>
            <w:r>
              <w:rPr>
                <w:noProof/>
                <w:webHidden/>
              </w:rPr>
            </w:r>
            <w:r>
              <w:rPr>
                <w:noProof/>
                <w:webHidden/>
              </w:rPr>
              <w:fldChar w:fldCharType="separate"/>
            </w:r>
            <w:r>
              <w:rPr>
                <w:noProof/>
                <w:webHidden/>
              </w:rPr>
              <w:t>26</w:t>
            </w:r>
            <w:r>
              <w:rPr>
                <w:noProof/>
                <w:webHidden/>
              </w:rPr>
              <w:fldChar w:fldCharType="end"/>
            </w:r>
          </w:hyperlink>
        </w:p>
        <w:p w14:paraId="67F5AD36" w14:textId="44A32C85"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4" w:history="1">
            <w:r w:rsidRPr="00173AB4">
              <w:rPr>
                <w:rStyle w:val="Hyperlink"/>
                <w:noProof/>
              </w:rPr>
              <w:t>IV.</w:t>
            </w:r>
            <w:r>
              <w:rPr>
                <w:rFonts w:asciiTheme="minorHAnsi" w:eastAsiaTheme="minorEastAsia" w:hAnsiTheme="minorHAnsi" w:cstheme="minorBidi"/>
                <w:noProof/>
                <w:color w:val="auto"/>
                <w:spacing w:val="0"/>
                <w:sz w:val="22"/>
                <w:szCs w:val="22"/>
                <w:lang w:eastAsia="es-DO"/>
              </w:rPr>
              <w:tab/>
            </w:r>
            <w:r w:rsidRPr="00173AB4">
              <w:rPr>
                <w:rStyle w:val="Hyperlink"/>
                <w:noProof/>
              </w:rPr>
              <w:t>RESULTADOS DE LAS ÁREAS TRANSVERSALES Y DE APOYO</w:t>
            </w:r>
            <w:r>
              <w:rPr>
                <w:noProof/>
                <w:webHidden/>
              </w:rPr>
              <w:tab/>
            </w:r>
            <w:r>
              <w:rPr>
                <w:noProof/>
                <w:webHidden/>
              </w:rPr>
              <w:fldChar w:fldCharType="begin"/>
            </w:r>
            <w:r>
              <w:rPr>
                <w:noProof/>
                <w:webHidden/>
              </w:rPr>
              <w:instrText xml:space="preserve"> PAGEREF _Toc156299664 \h </w:instrText>
            </w:r>
            <w:r>
              <w:rPr>
                <w:noProof/>
                <w:webHidden/>
              </w:rPr>
            </w:r>
            <w:r>
              <w:rPr>
                <w:noProof/>
                <w:webHidden/>
              </w:rPr>
              <w:fldChar w:fldCharType="separate"/>
            </w:r>
            <w:r>
              <w:rPr>
                <w:noProof/>
                <w:webHidden/>
              </w:rPr>
              <w:t>37</w:t>
            </w:r>
            <w:r>
              <w:rPr>
                <w:noProof/>
                <w:webHidden/>
              </w:rPr>
              <w:fldChar w:fldCharType="end"/>
            </w:r>
          </w:hyperlink>
        </w:p>
        <w:p w14:paraId="5702DF36" w14:textId="44A7CD27"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5" w:history="1">
            <w:r w:rsidRPr="00173AB4">
              <w:rPr>
                <w:rStyle w:val="Hyperlink"/>
                <w:bCs/>
                <w:noProof/>
              </w:rPr>
              <w:t>4.1.</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Área Administrativa y Financiera</w:t>
            </w:r>
            <w:r>
              <w:rPr>
                <w:noProof/>
                <w:webHidden/>
              </w:rPr>
              <w:tab/>
            </w:r>
            <w:r>
              <w:rPr>
                <w:noProof/>
                <w:webHidden/>
              </w:rPr>
              <w:fldChar w:fldCharType="begin"/>
            </w:r>
            <w:r>
              <w:rPr>
                <w:noProof/>
                <w:webHidden/>
              </w:rPr>
              <w:instrText xml:space="preserve"> PAGEREF _Toc156299665 \h </w:instrText>
            </w:r>
            <w:r>
              <w:rPr>
                <w:noProof/>
                <w:webHidden/>
              </w:rPr>
            </w:r>
            <w:r>
              <w:rPr>
                <w:noProof/>
                <w:webHidden/>
              </w:rPr>
              <w:fldChar w:fldCharType="separate"/>
            </w:r>
            <w:r>
              <w:rPr>
                <w:noProof/>
                <w:webHidden/>
              </w:rPr>
              <w:t>37</w:t>
            </w:r>
            <w:r>
              <w:rPr>
                <w:noProof/>
                <w:webHidden/>
              </w:rPr>
              <w:fldChar w:fldCharType="end"/>
            </w:r>
          </w:hyperlink>
        </w:p>
        <w:p w14:paraId="2439F85B" w14:textId="1F61E521"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6" w:history="1">
            <w:r w:rsidRPr="00173AB4">
              <w:rPr>
                <w:rStyle w:val="Hyperlink"/>
                <w:bCs/>
                <w:noProof/>
              </w:rPr>
              <w:t>4.2.</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de los Recursos Humanos</w:t>
            </w:r>
            <w:r>
              <w:rPr>
                <w:noProof/>
                <w:webHidden/>
              </w:rPr>
              <w:tab/>
            </w:r>
            <w:r>
              <w:rPr>
                <w:noProof/>
                <w:webHidden/>
              </w:rPr>
              <w:fldChar w:fldCharType="begin"/>
            </w:r>
            <w:r>
              <w:rPr>
                <w:noProof/>
                <w:webHidden/>
              </w:rPr>
              <w:instrText xml:space="preserve"> PAGEREF _Toc156299666 \h </w:instrText>
            </w:r>
            <w:r>
              <w:rPr>
                <w:noProof/>
                <w:webHidden/>
              </w:rPr>
            </w:r>
            <w:r>
              <w:rPr>
                <w:noProof/>
                <w:webHidden/>
              </w:rPr>
              <w:fldChar w:fldCharType="separate"/>
            </w:r>
            <w:r>
              <w:rPr>
                <w:noProof/>
                <w:webHidden/>
              </w:rPr>
              <w:t>56</w:t>
            </w:r>
            <w:r>
              <w:rPr>
                <w:noProof/>
                <w:webHidden/>
              </w:rPr>
              <w:fldChar w:fldCharType="end"/>
            </w:r>
          </w:hyperlink>
        </w:p>
        <w:p w14:paraId="5EF97773" w14:textId="5CC8DD68"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7" w:history="1">
            <w:r w:rsidRPr="00173AB4">
              <w:rPr>
                <w:rStyle w:val="Hyperlink"/>
                <w:bCs/>
                <w:noProof/>
              </w:rPr>
              <w:t>4.3.</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del Área Jurídica</w:t>
            </w:r>
            <w:r>
              <w:rPr>
                <w:noProof/>
                <w:webHidden/>
              </w:rPr>
              <w:tab/>
            </w:r>
            <w:r>
              <w:rPr>
                <w:noProof/>
                <w:webHidden/>
              </w:rPr>
              <w:fldChar w:fldCharType="begin"/>
            </w:r>
            <w:r>
              <w:rPr>
                <w:noProof/>
                <w:webHidden/>
              </w:rPr>
              <w:instrText xml:space="preserve"> PAGEREF _Toc156299667 \h </w:instrText>
            </w:r>
            <w:r>
              <w:rPr>
                <w:noProof/>
                <w:webHidden/>
              </w:rPr>
            </w:r>
            <w:r>
              <w:rPr>
                <w:noProof/>
                <w:webHidden/>
              </w:rPr>
              <w:fldChar w:fldCharType="separate"/>
            </w:r>
            <w:r>
              <w:rPr>
                <w:noProof/>
                <w:webHidden/>
              </w:rPr>
              <w:t>64</w:t>
            </w:r>
            <w:r>
              <w:rPr>
                <w:noProof/>
                <w:webHidden/>
              </w:rPr>
              <w:fldChar w:fldCharType="end"/>
            </w:r>
          </w:hyperlink>
        </w:p>
        <w:p w14:paraId="2368600E" w14:textId="445F09FA"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8" w:history="1">
            <w:r w:rsidRPr="00173AB4">
              <w:rPr>
                <w:rStyle w:val="Hyperlink"/>
                <w:bCs/>
                <w:noProof/>
              </w:rPr>
              <w:t>4.4.</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del Área de Tecnología</w:t>
            </w:r>
            <w:r>
              <w:rPr>
                <w:noProof/>
                <w:webHidden/>
              </w:rPr>
              <w:tab/>
            </w:r>
            <w:r>
              <w:rPr>
                <w:noProof/>
                <w:webHidden/>
              </w:rPr>
              <w:fldChar w:fldCharType="begin"/>
            </w:r>
            <w:r>
              <w:rPr>
                <w:noProof/>
                <w:webHidden/>
              </w:rPr>
              <w:instrText xml:space="preserve"> PAGEREF _Toc156299668 \h </w:instrText>
            </w:r>
            <w:r>
              <w:rPr>
                <w:noProof/>
                <w:webHidden/>
              </w:rPr>
            </w:r>
            <w:r>
              <w:rPr>
                <w:noProof/>
                <w:webHidden/>
              </w:rPr>
              <w:fldChar w:fldCharType="separate"/>
            </w:r>
            <w:r>
              <w:rPr>
                <w:noProof/>
                <w:webHidden/>
              </w:rPr>
              <w:t>67</w:t>
            </w:r>
            <w:r>
              <w:rPr>
                <w:noProof/>
                <w:webHidden/>
              </w:rPr>
              <w:fldChar w:fldCharType="end"/>
            </w:r>
          </w:hyperlink>
        </w:p>
        <w:p w14:paraId="7639B46D" w14:textId="7B142C25"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69" w:history="1">
            <w:r w:rsidRPr="00173AB4">
              <w:rPr>
                <w:rStyle w:val="Hyperlink"/>
                <w:bCs/>
                <w:noProof/>
              </w:rPr>
              <w:t>4.5.</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del Área de Comunicaciones</w:t>
            </w:r>
            <w:r>
              <w:rPr>
                <w:noProof/>
                <w:webHidden/>
              </w:rPr>
              <w:tab/>
            </w:r>
            <w:r>
              <w:rPr>
                <w:noProof/>
                <w:webHidden/>
              </w:rPr>
              <w:fldChar w:fldCharType="begin"/>
            </w:r>
            <w:r>
              <w:rPr>
                <w:noProof/>
                <w:webHidden/>
              </w:rPr>
              <w:instrText xml:space="preserve"> PAGEREF _Toc156299669 \h </w:instrText>
            </w:r>
            <w:r>
              <w:rPr>
                <w:noProof/>
                <w:webHidden/>
              </w:rPr>
            </w:r>
            <w:r>
              <w:rPr>
                <w:noProof/>
                <w:webHidden/>
              </w:rPr>
              <w:fldChar w:fldCharType="separate"/>
            </w:r>
            <w:r>
              <w:rPr>
                <w:noProof/>
                <w:webHidden/>
              </w:rPr>
              <w:t>79</w:t>
            </w:r>
            <w:r>
              <w:rPr>
                <w:noProof/>
                <w:webHidden/>
              </w:rPr>
              <w:fldChar w:fldCharType="end"/>
            </w:r>
          </w:hyperlink>
        </w:p>
        <w:p w14:paraId="1ECBB468" w14:textId="49669F34"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0" w:history="1">
            <w:r w:rsidRPr="00173AB4">
              <w:rPr>
                <w:rStyle w:val="Hyperlink"/>
                <w:bCs/>
                <w:noProof/>
              </w:rPr>
              <w:t>4.6.</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del Área de Seguridad</w:t>
            </w:r>
            <w:r>
              <w:rPr>
                <w:noProof/>
                <w:webHidden/>
              </w:rPr>
              <w:tab/>
            </w:r>
            <w:r>
              <w:rPr>
                <w:noProof/>
                <w:webHidden/>
              </w:rPr>
              <w:fldChar w:fldCharType="begin"/>
            </w:r>
            <w:r>
              <w:rPr>
                <w:noProof/>
                <w:webHidden/>
              </w:rPr>
              <w:instrText xml:space="preserve"> PAGEREF _Toc156299670 \h </w:instrText>
            </w:r>
            <w:r>
              <w:rPr>
                <w:noProof/>
                <w:webHidden/>
              </w:rPr>
            </w:r>
            <w:r>
              <w:rPr>
                <w:noProof/>
                <w:webHidden/>
              </w:rPr>
              <w:fldChar w:fldCharType="separate"/>
            </w:r>
            <w:r>
              <w:rPr>
                <w:noProof/>
                <w:webHidden/>
              </w:rPr>
              <w:t>94</w:t>
            </w:r>
            <w:r>
              <w:rPr>
                <w:noProof/>
                <w:webHidden/>
              </w:rPr>
              <w:fldChar w:fldCharType="end"/>
            </w:r>
          </w:hyperlink>
        </w:p>
        <w:p w14:paraId="07D4C889" w14:textId="61604094"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1" w:history="1">
            <w:r w:rsidRPr="00173AB4">
              <w:rPr>
                <w:rStyle w:val="Hyperlink"/>
                <w:bCs/>
                <w:noProof/>
              </w:rPr>
              <w:t>4.7.</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del Área de Planificación y Desarrollo</w:t>
            </w:r>
            <w:r>
              <w:rPr>
                <w:noProof/>
                <w:webHidden/>
              </w:rPr>
              <w:tab/>
            </w:r>
            <w:r>
              <w:rPr>
                <w:noProof/>
                <w:webHidden/>
              </w:rPr>
              <w:fldChar w:fldCharType="begin"/>
            </w:r>
            <w:r>
              <w:rPr>
                <w:noProof/>
                <w:webHidden/>
              </w:rPr>
              <w:instrText xml:space="preserve"> PAGEREF _Toc156299671 \h </w:instrText>
            </w:r>
            <w:r>
              <w:rPr>
                <w:noProof/>
                <w:webHidden/>
              </w:rPr>
            </w:r>
            <w:r>
              <w:rPr>
                <w:noProof/>
                <w:webHidden/>
              </w:rPr>
              <w:fldChar w:fldCharType="separate"/>
            </w:r>
            <w:r>
              <w:rPr>
                <w:noProof/>
                <w:webHidden/>
              </w:rPr>
              <w:t>95</w:t>
            </w:r>
            <w:r>
              <w:rPr>
                <w:noProof/>
                <w:webHidden/>
              </w:rPr>
              <w:fldChar w:fldCharType="end"/>
            </w:r>
          </w:hyperlink>
        </w:p>
        <w:p w14:paraId="091DDF94" w14:textId="2A71F5DB"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2" w:history="1">
            <w:r w:rsidRPr="00173AB4">
              <w:rPr>
                <w:rStyle w:val="Hyperlink"/>
                <w:noProof/>
              </w:rPr>
              <w:t>5.</w:t>
            </w:r>
            <w:r>
              <w:rPr>
                <w:rFonts w:asciiTheme="minorHAnsi" w:eastAsiaTheme="minorEastAsia" w:hAnsiTheme="minorHAnsi" w:cstheme="minorBidi"/>
                <w:noProof/>
                <w:color w:val="auto"/>
                <w:spacing w:val="0"/>
                <w:sz w:val="22"/>
                <w:szCs w:val="22"/>
                <w:lang w:eastAsia="es-DO"/>
              </w:rPr>
              <w:tab/>
            </w:r>
            <w:r w:rsidRPr="00173AB4">
              <w:rPr>
                <w:rStyle w:val="Hyperlink"/>
                <w:noProof/>
              </w:rPr>
              <w:t>SERVICIO AL CIUDADANO Y TRANSPARENCIA INSTITUCIONAL</w:t>
            </w:r>
            <w:r>
              <w:rPr>
                <w:noProof/>
                <w:webHidden/>
              </w:rPr>
              <w:tab/>
            </w:r>
            <w:r>
              <w:rPr>
                <w:noProof/>
                <w:webHidden/>
              </w:rPr>
              <w:fldChar w:fldCharType="begin"/>
            </w:r>
            <w:r>
              <w:rPr>
                <w:noProof/>
                <w:webHidden/>
              </w:rPr>
              <w:instrText xml:space="preserve"> PAGEREF _Toc156299672 \h </w:instrText>
            </w:r>
            <w:r>
              <w:rPr>
                <w:noProof/>
                <w:webHidden/>
              </w:rPr>
            </w:r>
            <w:r>
              <w:rPr>
                <w:noProof/>
                <w:webHidden/>
              </w:rPr>
              <w:fldChar w:fldCharType="separate"/>
            </w:r>
            <w:r>
              <w:rPr>
                <w:noProof/>
                <w:webHidden/>
              </w:rPr>
              <w:t>100</w:t>
            </w:r>
            <w:r>
              <w:rPr>
                <w:noProof/>
                <w:webHidden/>
              </w:rPr>
              <w:fldChar w:fldCharType="end"/>
            </w:r>
          </w:hyperlink>
        </w:p>
        <w:p w14:paraId="5A16DFE5" w14:textId="7F80F228"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3" w:history="1">
            <w:r w:rsidRPr="00173AB4">
              <w:rPr>
                <w:rStyle w:val="Hyperlink"/>
                <w:noProof/>
              </w:rPr>
              <w:t>5.1.</w:t>
            </w:r>
            <w:r>
              <w:rPr>
                <w:rFonts w:asciiTheme="minorHAnsi" w:eastAsiaTheme="minorEastAsia" w:hAnsiTheme="minorHAnsi" w:cstheme="minorBidi"/>
                <w:noProof/>
                <w:color w:val="auto"/>
                <w:spacing w:val="0"/>
                <w:sz w:val="22"/>
                <w:szCs w:val="22"/>
                <w:lang w:eastAsia="es-DO"/>
              </w:rPr>
              <w:tab/>
            </w:r>
            <w:r w:rsidRPr="00173AB4">
              <w:rPr>
                <w:rStyle w:val="Hyperlink"/>
                <w:noProof/>
              </w:rPr>
              <w:t>Nivel de satisfacción de los beneficiarios</w:t>
            </w:r>
            <w:r>
              <w:rPr>
                <w:noProof/>
                <w:webHidden/>
              </w:rPr>
              <w:tab/>
            </w:r>
            <w:r>
              <w:rPr>
                <w:noProof/>
                <w:webHidden/>
              </w:rPr>
              <w:fldChar w:fldCharType="begin"/>
            </w:r>
            <w:r>
              <w:rPr>
                <w:noProof/>
                <w:webHidden/>
              </w:rPr>
              <w:instrText xml:space="preserve"> PAGEREF _Toc156299673 \h </w:instrText>
            </w:r>
            <w:r>
              <w:rPr>
                <w:noProof/>
                <w:webHidden/>
              </w:rPr>
            </w:r>
            <w:r>
              <w:rPr>
                <w:noProof/>
                <w:webHidden/>
              </w:rPr>
              <w:fldChar w:fldCharType="separate"/>
            </w:r>
            <w:r>
              <w:rPr>
                <w:noProof/>
                <w:webHidden/>
              </w:rPr>
              <w:t>100</w:t>
            </w:r>
            <w:r>
              <w:rPr>
                <w:noProof/>
                <w:webHidden/>
              </w:rPr>
              <w:fldChar w:fldCharType="end"/>
            </w:r>
          </w:hyperlink>
        </w:p>
        <w:p w14:paraId="3A9837B2" w14:textId="4EB1232A"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4" w:history="1">
            <w:r w:rsidRPr="00173AB4">
              <w:rPr>
                <w:rStyle w:val="Hyperlink"/>
                <w:noProof/>
              </w:rPr>
              <w:t>5.2.</w:t>
            </w:r>
            <w:r>
              <w:rPr>
                <w:rFonts w:asciiTheme="minorHAnsi" w:eastAsiaTheme="minorEastAsia" w:hAnsiTheme="minorHAnsi" w:cstheme="minorBidi"/>
                <w:noProof/>
                <w:color w:val="auto"/>
                <w:spacing w:val="0"/>
                <w:sz w:val="22"/>
                <w:szCs w:val="22"/>
                <w:lang w:eastAsia="es-DO"/>
              </w:rPr>
              <w:tab/>
            </w:r>
            <w:r w:rsidRPr="00173AB4">
              <w:rPr>
                <w:rStyle w:val="Hyperlink"/>
                <w:noProof/>
              </w:rPr>
              <w:t>Nivel de cumplimiento acceso a información</w:t>
            </w:r>
            <w:r>
              <w:rPr>
                <w:noProof/>
                <w:webHidden/>
              </w:rPr>
              <w:tab/>
            </w:r>
            <w:r>
              <w:rPr>
                <w:noProof/>
                <w:webHidden/>
              </w:rPr>
              <w:fldChar w:fldCharType="begin"/>
            </w:r>
            <w:r>
              <w:rPr>
                <w:noProof/>
                <w:webHidden/>
              </w:rPr>
              <w:instrText xml:space="preserve"> PAGEREF _Toc156299674 \h </w:instrText>
            </w:r>
            <w:r>
              <w:rPr>
                <w:noProof/>
                <w:webHidden/>
              </w:rPr>
            </w:r>
            <w:r>
              <w:rPr>
                <w:noProof/>
                <w:webHidden/>
              </w:rPr>
              <w:fldChar w:fldCharType="separate"/>
            </w:r>
            <w:r>
              <w:rPr>
                <w:noProof/>
                <w:webHidden/>
              </w:rPr>
              <w:t>101</w:t>
            </w:r>
            <w:r>
              <w:rPr>
                <w:noProof/>
                <w:webHidden/>
              </w:rPr>
              <w:fldChar w:fldCharType="end"/>
            </w:r>
          </w:hyperlink>
        </w:p>
        <w:p w14:paraId="7C9D89E4" w14:textId="36BCC6FC"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5" w:history="1">
            <w:r w:rsidRPr="00173AB4">
              <w:rPr>
                <w:rStyle w:val="Hyperlink"/>
                <w:noProof/>
              </w:rPr>
              <w:t>5.3.</w:t>
            </w:r>
            <w:r>
              <w:rPr>
                <w:rFonts w:asciiTheme="minorHAnsi" w:eastAsiaTheme="minorEastAsia" w:hAnsiTheme="minorHAnsi" w:cstheme="minorBidi"/>
                <w:noProof/>
                <w:color w:val="auto"/>
                <w:spacing w:val="0"/>
                <w:sz w:val="22"/>
                <w:szCs w:val="22"/>
                <w:lang w:eastAsia="es-DO"/>
              </w:rPr>
              <w:tab/>
            </w:r>
            <w:r w:rsidRPr="00173AB4">
              <w:rPr>
                <w:rStyle w:val="Hyperlink"/>
                <w:noProof/>
              </w:rPr>
              <w:t>Resultados del Sistema de Quejas, Reclamaciones, Sugerencias y Denuncias</w:t>
            </w:r>
            <w:r>
              <w:rPr>
                <w:noProof/>
                <w:webHidden/>
              </w:rPr>
              <w:tab/>
            </w:r>
            <w:r>
              <w:rPr>
                <w:noProof/>
                <w:webHidden/>
              </w:rPr>
              <w:fldChar w:fldCharType="begin"/>
            </w:r>
            <w:r>
              <w:rPr>
                <w:noProof/>
                <w:webHidden/>
              </w:rPr>
              <w:instrText xml:space="preserve"> PAGEREF _Toc156299675 \h </w:instrText>
            </w:r>
            <w:r>
              <w:rPr>
                <w:noProof/>
                <w:webHidden/>
              </w:rPr>
            </w:r>
            <w:r>
              <w:rPr>
                <w:noProof/>
                <w:webHidden/>
              </w:rPr>
              <w:fldChar w:fldCharType="separate"/>
            </w:r>
            <w:r>
              <w:rPr>
                <w:noProof/>
                <w:webHidden/>
              </w:rPr>
              <w:t>101</w:t>
            </w:r>
            <w:r>
              <w:rPr>
                <w:noProof/>
                <w:webHidden/>
              </w:rPr>
              <w:fldChar w:fldCharType="end"/>
            </w:r>
          </w:hyperlink>
        </w:p>
        <w:p w14:paraId="42BFF50D" w14:textId="7DFCA3E6"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6" w:history="1">
            <w:r w:rsidRPr="00173AB4">
              <w:rPr>
                <w:rStyle w:val="Hyperlink"/>
                <w:noProof/>
              </w:rPr>
              <w:t>5.4.</w:t>
            </w:r>
            <w:r>
              <w:rPr>
                <w:rFonts w:asciiTheme="minorHAnsi" w:eastAsiaTheme="minorEastAsia" w:hAnsiTheme="minorHAnsi" w:cstheme="minorBidi"/>
                <w:noProof/>
                <w:color w:val="auto"/>
                <w:spacing w:val="0"/>
                <w:sz w:val="22"/>
                <w:szCs w:val="22"/>
                <w:lang w:eastAsia="es-DO"/>
              </w:rPr>
              <w:tab/>
            </w:r>
            <w:r w:rsidRPr="00173AB4">
              <w:rPr>
                <w:rStyle w:val="Hyperlink"/>
                <w:noProof/>
              </w:rPr>
              <w:t>Cumplimiento Ley 200-04</w:t>
            </w:r>
            <w:r>
              <w:rPr>
                <w:noProof/>
                <w:webHidden/>
              </w:rPr>
              <w:tab/>
            </w:r>
            <w:r>
              <w:rPr>
                <w:noProof/>
                <w:webHidden/>
              </w:rPr>
              <w:fldChar w:fldCharType="begin"/>
            </w:r>
            <w:r>
              <w:rPr>
                <w:noProof/>
                <w:webHidden/>
              </w:rPr>
              <w:instrText xml:space="preserve"> PAGEREF _Toc156299676 \h </w:instrText>
            </w:r>
            <w:r>
              <w:rPr>
                <w:noProof/>
                <w:webHidden/>
              </w:rPr>
            </w:r>
            <w:r>
              <w:rPr>
                <w:noProof/>
                <w:webHidden/>
              </w:rPr>
              <w:fldChar w:fldCharType="separate"/>
            </w:r>
            <w:r>
              <w:rPr>
                <w:noProof/>
                <w:webHidden/>
              </w:rPr>
              <w:t>102</w:t>
            </w:r>
            <w:r>
              <w:rPr>
                <w:noProof/>
                <w:webHidden/>
              </w:rPr>
              <w:fldChar w:fldCharType="end"/>
            </w:r>
          </w:hyperlink>
        </w:p>
        <w:p w14:paraId="5928CC10" w14:textId="13BB9A19"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7" w:history="1">
            <w:r w:rsidRPr="00173AB4">
              <w:rPr>
                <w:rStyle w:val="Hyperlink"/>
                <w:noProof/>
              </w:rPr>
              <w:t>6.</w:t>
            </w:r>
            <w:r>
              <w:rPr>
                <w:rFonts w:asciiTheme="minorHAnsi" w:eastAsiaTheme="minorEastAsia" w:hAnsiTheme="minorHAnsi" w:cstheme="minorBidi"/>
                <w:noProof/>
                <w:color w:val="auto"/>
                <w:spacing w:val="0"/>
                <w:sz w:val="22"/>
                <w:szCs w:val="22"/>
                <w:lang w:eastAsia="es-DO"/>
              </w:rPr>
              <w:tab/>
            </w:r>
            <w:r w:rsidRPr="00173AB4">
              <w:rPr>
                <w:rStyle w:val="Hyperlink"/>
                <w:noProof/>
              </w:rPr>
              <w:t>PROYECCIONES AL PRÓXIMO AÑO</w:t>
            </w:r>
            <w:r>
              <w:rPr>
                <w:noProof/>
                <w:webHidden/>
              </w:rPr>
              <w:tab/>
            </w:r>
            <w:r>
              <w:rPr>
                <w:noProof/>
                <w:webHidden/>
              </w:rPr>
              <w:fldChar w:fldCharType="begin"/>
            </w:r>
            <w:r>
              <w:rPr>
                <w:noProof/>
                <w:webHidden/>
              </w:rPr>
              <w:instrText xml:space="preserve"> PAGEREF _Toc156299677 \h </w:instrText>
            </w:r>
            <w:r>
              <w:rPr>
                <w:noProof/>
                <w:webHidden/>
              </w:rPr>
            </w:r>
            <w:r>
              <w:rPr>
                <w:noProof/>
                <w:webHidden/>
              </w:rPr>
              <w:fldChar w:fldCharType="separate"/>
            </w:r>
            <w:r>
              <w:rPr>
                <w:noProof/>
                <w:webHidden/>
              </w:rPr>
              <w:t>103</w:t>
            </w:r>
            <w:r>
              <w:rPr>
                <w:noProof/>
                <w:webHidden/>
              </w:rPr>
              <w:fldChar w:fldCharType="end"/>
            </w:r>
          </w:hyperlink>
        </w:p>
        <w:p w14:paraId="0D296193" w14:textId="5F4C367A"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8" w:history="1">
            <w:r w:rsidRPr="00173AB4">
              <w:rPr>
                <w:rStyle w:val="Hyperlink"/>
                <w:noProof/>
              </w:rPr>
              <w:t>Proyección Enero-Mayo 2024</w:t>
            </w:r>
            <w:r>
              <w:rPr>
                <w:noProof/>
                <w:webHidden/>
              </w:rPr>
              <w:tab/>
            </w:r>
            <w:r>
              <w:rPr>
                <w:noProof/>
                <w:webHidden/>
              </w:rPr>
              <w:fldChar w:fldCharType="begin"/>
            </w:r>
            <w:r>
              <w:rPr>
                <w:noProof/>
                <w:webHidden/>
              </w:rPr>
              <w:instrText xml:space="preserve"> PAGEREF _Toc156299678 \h </w:instrText>
            </w:r>
            <w:r>
              <w:rPr>
                <w:noProof/>
                <w:webHidden/>
              </w:rPr>
            </w:r>
            <w:r>
              <w:rPr>
                <w:noProof/>
                <w:webHidden/>
              </w:rPr>
              <w:fldChar w:fldCharType="separate"/>
            </w:r>
            <w:r>
              <w:rPr>
                <w:noProof/>
                <w:webHidden/>
              </w:rPr>
              <w:t>103</w:t>
            </w:r>
            <w:r>
              <w:rPr>
                <w:noProof/>
                <w:webHidden/>
              </w:rPr>
              <w:fldChar w:fldCharType="end"/>
            </w:r>
          </w:hyperlink>
        </w:p>
        <w:p w14:paraId="0790FD20" w14:textId="202F3A81"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79" w:history="1">
            <w:r w:rsidRPr="00173AB4">
              <w:rPr>
                <w:rStyle w:val="Hyperlink"/>
                <w:noProof/>
              </w:rPr>
              <w:t>7.</w:t>
            </w:r>
            <w:r>
              <w:rPr>
                <w:rFonts w:asciiTheme="minorHAnsi" w:eastAsiaTheme="minorEastAsia" w:hAnsiTheme="minorHAnsi" w:cstheme="minorBidi"/>
                <w:noProof/>
                <w:color w:val="auto"/>
                <w:spacing w:val="0"/>
                <w:sz w:val="22"/>
                <w:szCs w:val="22"/>
                <w:lang w:eastAsia="es-DO"/>
              </w:rPr>
              <w:tab/>
            </w:r>
            <w:r w:rsidRPr="00173AB4">
              <w:rPr>
                <w:rStyle w:val="Hyperlink"/>
                <w:noProof/>
              </w:rPr>
              <w:t>ANEXOS</w:t>
            </w:r>
            <w:r>
              <w:rPr>
                <w:noProof/>
                <w:webHidden/>
              </w:rPr>
              <w:tab/>
            </w:r>
            <w:r>
              <w:rPr>
                <w:noProof/>
                <w:webHidden/>
              </w:rPr>
              <w:fldChar w:fldCharType="begin"/>
            </w:r>
            <w:r>
              <w:rPr>
                <w:noProof/>
                <w:webHidden/>
              </w:rPr>
              <w:instrText xml:space="preserve"> PAGEREF _Toc156299679 \h </w:instrText>
            </w:r>
            <w:r>
              <w:rPr>
                <w:noProof/>
                <w:webHidden/>
              </w:rPr>
            </w:r>
            <w:r>
              <w:rPr>
                <w:noProof/>
                <w:webHidden/>
              </w:rPr>
              <w:fldChar w:fldCharType="separate"/>
            </w:r>
            <w:r>
              <w:rPr>
                <w:noProof/>
                <w:webHidden/>
              </w:rPr>
              <w:t>105</w:t>
            </w:r>
            <w:r>
              <w:rPr>
                <w:noProof/>
                <w:webHidden/>
              </w:rPr>
              <w:fldChar w:fldCharType="end"/>
            </w:r>
          </w:hyperlink>
        </w:p>
        <w:p w14:paraId="604B7B5B" w14:textId="7F5952D8"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80" w:history="1">
            <w:r w:rsidRPr="00173AB4">
              <w:rPr>
                <w:rStyle w:val="Hyperlink"/>
                <w:noProof/>
              </w:rPr>
              <w:t>a.</w:t>
            </w:r>
            <w:r>
              <w:rPr>
                <w:rFonts w:asciiTheme="minorHAnsi" w:eastAsiaTheme="minorEastAsia" w:hAnsiTheme="minorHAnsi" w:cstheme="minorBidi"/>
                <w:noProof/>
                <w:color w:val="auto"/>
                <w:spacing w:val="0"/>
                <w:sz w:val="22"/>
                <w:szCs w:val="22"/>
                <w:lang w:eastAsia="es-DO"/>
              </w:rPr>
              <w:tab/>
            </w:r>
            <w:r w:rsidRPr="00173AB4">
              <w:rPr>
                <w:rStyle w:val="Hyperlink"/>
                <w:noProof/>
              </w:rPr>
              <w:t>Matriz Principales Indicadores del POA</w:t>
            </w:r>
            <w:r>
              <w:rPr>
                <w:noProof/>
                <w:webHidden/>
              </w:rPr>
              <w:tab/>
            </w:r>
            <w:r>
              <w:rPr>
                <w:noProof/>
                <w:webHidden/>
              </w:rPr>
              <w:fldChar w:fldCharType="begin"/>
            </w:r>
            <w:r>
              <w:rPr>
                <w:noProof/>
                <w:webHidden/>
              </w:rPr>
              <w:instrText xml:space="preserve"> PAGEREF _Toc156299680 \h </w:instrText>
            </w:r>
            <w:r>
              <w:rPr>
                <w:noProof/>
                <w:webHidden/>
              </w:rPr>
            </w:r>
            <w:r>
              <w:rPr>
                <w:noProof/>
                <w:webHidden/>
              </w:rPr>
              <w:fldChar w:fldCharType="separate"/>
            </w:r>
            <w:r>
              <w:rPr>
                <w:noProof/>
                <w:webHidden/>
              </w:rPr>
              <w:t>106</w:t>
            </w:r>
            <w:r>
              <w:rPr>
                <w:noProof/>
                <w:webHidden/>
              </w:rPr>
              <w:fldChar w:fldCharType="end"/>
            </w:r>
          </w:hyperlink>
        </w:p>
        <w:p w14:paraId="4AC83DE1" w14:textId="70320219"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81" w:history="1">
            <w:r w:rsidRPr="00173AB4">
              <w:rPr>
                <w:rStyle w:val="Hyperlink"/>
                <w:noProof/>
              </w:rPr>
              <w:t>b.</w:t>
            </w:r>
            <w:r>
              <w:rPr>
                <w:rFonts w:asciiTheme="minorHAnsi" w:eastAsiaTheme="minorEastAsia" w:hAnsiTheme="minorHAnsi" w:cstheme="minorBidi"/>
                <w:noProof/>
                <w:color w:val="auto"/>
                <w:spacing w:val="0"/>
                <w:sz w:val="22"/>
                <w:szCs w:val="22"/>
                <w:lang w:eastAsia="es-DO"/>
              </w:rPr>
              <w:tab/>
            </w:r>
            <w:r w:rsidRPr="00173AB4">
              <w:rPr>
                <w:rStyle w:val="Hyperlink"/>
                <w:noProof/>
              </w:rPr>
              <w:t>Desempeño Presupuestario</w:t>
            </w:r>
            <w:r>
              <w:rPr>
                <w:noProof/>
                <w:webHidden/>
              </w:rPr>
              <w:tab/>
            </w:r>
            <w:r>
              <w:rPr>
                <w:noProof/>
                <w:webHidden/>
              </w:rPr>
              <w:fldChar w:fldCharType="begin"/>
            </w:r>
            <w:r>
              <w:rPr>
                <w:noProof/>
                <w:webHidden/>
              </w:rPr>
              <w:instrText xml:space="preserve"> PAGEREF _Toc156299681 \h </w:instrText>
            </w:r>
            <w:r>
              <w:rPr>
                <w:noProof/>
                <w:webHidden/>
              </w:rPr>
            </w:r>
            <w:r>
              <w:rPr>
                <w:noProof/>
                <w:webHidden/>
              </w:rPr>
              <w:fldChar w:fldCharType="separate"/>
            </w:r>
            <w:r>
              <w:rPr>
                <w:noProof/>
                <w:webHidden/>
              </w:rPr>
              <w:t>108</w:t>
            </w:r>
            <w:r>
              <w:rPr>
                <w:noProof/>
                <w:webHidden/>
              </w:rPr>
              <w:fldChar w:fldCharType="end"/>
            </w:r>
          </w:hyperlink>
        </w:p>
        <w:p w14:paraId="7EFAC92F" w14:textId="1211702B"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82" w:history="1">
            <w:r w:rsidRPr="00173AB4">
              <w:rPr>
                <w:rStyle w:val="Hyperlink"/>
                <w:noProof/>
              </w:rPr>
              <w:t>c.</w:t>
            </w:r>
            <w:r>
              <w:rPr>
                <w:rFonts w:asciiTheme="minorHAnsi" w:eastAsiaTheme="minorEastAsia" w:hAnsiTheme="minorHAnsi" w:cstheme="minorBidi"/>
                <w:noProof/>
                <w:color w:val="auto"/>
                <w:spacing w:val="0"/>
                <w:sz w:val="22"/>
                <w:szCs w:val="22"/>
                <w:lang w:eastAsia="es-DO"/>
              </w:rPr>
              <w:tab/>
            </w:r>
            <w:r w:rsidRPr="00173AB4">
              <w:rPr>
                <w:rStyle w:val="Hyperlink"/>
                <w:noProof/>
              </w:rPr>
              <w:t>Resumen Plan de Compras</w:t>
            </w:r>
            <w:r>
              <w:rPr>
                <w:noProof/>
                <w:webHidden/>
              </w:rPr>
              <w:tab/>
            </w:r>
            <w:r>
              <w:rPr>
                <w:noProof/>
                <w:webHidden/>
              </w:rPr>
              <w:fldChar w:fldCharType="begin"/>
            </w:r>
            <w:r>
              <w:rPr>
                <w:noProof/>
                <w:webHidden/>
              </w:rPr>
              <w:instrText xml:space="preserve"> PAGEREF _Toc156299682 \h </w:instrText>
            </w:r>
            <w:r>
              <w:rPr>
                <w:noProof/>
                <w:webHidden/>
              </w:rPr>
            </w:r>
            <w:r>
              <w:rPr>
                <w:noProof/>
                <w:webHidden/>
              </w:rPr>
              <w:fldChar w:fldCharType="separate"/>
            </w:r>
            <w:r>
              <w:rPr>
                <w:noProof/>
                <w:webHidden/>
              </w:rPr>
              <w:t>109</w:t>
            </w:r>
            <w:r>
              <w:rPr>
                <w:noProof/>
                <w:webHidden/>
              </w:rPr>
              <w:fldChar w:fldCharType="end"/>
            </w:r>
          </w:hyperlink>
        </w:p>
        <w:p w14:paraId="76051837" w14:textId="7C94B513" w:rsidR="0061367E" w:rsidRDefault="0061367E">
          <w:pPr>
            <w:pStyle w:val="TOC1"/>
            <w:rPr>
              <w:rFonts w:asciiTheme="minorHAnsi" w:eastAsiaTheme="minorEastAsia" w:hAnsiTheme="minorHAnsi" w:cstheme="minorBidi"/>
              <w:noProof/>
              <w:color w:val="auto"/>
              <w:spacing w:val="0"/>
              <w:sz w:val="22"/>
              <w:szCs w:val="22"/>
              <w:lang w:eastAsia="es-DO"/>
            </w:rPr>
          </w:pPr>
          <w:hyperlink w:anchor="_Toc156299683" w:history="1">
            <w:r w:rsidRPr="00173AB4">
              <w:rPr>
                <w:rStyle w:val="Hyperlink"/>
                <w:noProof/>
              </w:rPr>
              <w:t>d.</w:t>
            </w:r>
            <w:r>
              <w:rPr>
                <w:rFonts w:asciiTheme="minorHAnsi" w:eastAsiaTheme="minorEastAsia" w:hAnsiTheme="minorHAnsi" w:cstheme="minorBidi"/>
                <w:noProof/>
                <w:color w:val="auto"/>
                <w:spacing w:val="0"/>
                <w:sz w:val="22"/>
                <w:szCs w:val="22"/>
                <w:lang w:eastAsia="es-DO"/>
              </w:rPr>
              <w:tab/>
            </w:r>
            <w:r w:rsidRPr="00173AB4">
              <w:rPr>
                <w:rStyle w:val="Hyperlink"/>
                <w:noProof/>
              </w:rPr>
              <w:t>Matriz Logros Relevantes – Datos Cuantitativos</w:t>
            </w:r>
            <w:r>
              <w:rPr>
                <w:noProof/>
                <w:webHidden/>
              </w:rPr>
              <w:tab/>
            </w:r>
            <w:r>
              <w:rPr>
                <w:noProof/>
                <w:webHidden/>
              </w:rPr>
              <w:fldChar w:fldCharType="begin"/>
            </w:r>
            <w:r>
              <w:rPr>
                <w:noProof/>
                <w:webHidden/>
              </w:rPr>
              <w:instrText xml:space="preserve"> PAGEREF _Toc156299683 \h </w:instrText>
            </w:r>
            <w:r>
              <w:rPr>
                <w:noProof/>
                <w:webHidden/>
              </w:rPr>
            </w:r>
            <w:r>
              <w:rPr>
                <w:noProof/>
                <w:webHidden/>
              </w:rPr>
              <w:fldChar w:fldCharType="separate"/>
            </w:r>
            <w:r>
              <w:rPr>
                <w:noProof/>
                <w:webHidden/>
              </w:rPr>
              <w:t>111</w:t>
            </w:r>
            <w:r>
              <w:rPr>
                <w:noProof/>
                <w:webHidden/>
              </w:rPr>
              <w:fldChar w:fldCharType="end"/>
            </w:r>
          </w:hyperlink>
        </w:p>
        <w:p w14:paraId="48DD30ED" w14:textId="3C7EF7D5" w:rsidR="00A630BC" w:rsidRPr="00FD2789" w:rsidRDefault="00A630BC">
          <w:r w:rsidRPr="00FD2789">
            <w:rPr>
              <w:b/>
              <w:bCs/>
            </w:rPr>
            <w:fldChar w:fldCharType="end"/>
          </w:r>
        </w:p>
      </w:sdtContent>
    </w:sdt>
    <w:p w14:paraId="4394B0A8" w14:textId="77777777" w:rsidR="001240D0" w:rsidRPr="00FD2789" w:rsidRDefault="001240D0" w:rsidP="00B45B38">
      <w:pPr>
        <w:ind w:left="567"/>
        <w:rPr>
          <w:b/>
          <w:bCs/>
        </w:rPr>
      </w:pPr>
    </w:p>
    <w:p w14:paraId="13F38C54" w14:textId="77777777" w:rsidR="00920A80" w:rsidRPr="00FD2789" w:rsidRDefault="00920A80" w:rsidP="00B45B38">
      <w:pPr>
        <w:ind w:left="567"/>
        <w:rPr>
          <w:b/>
          <w:bCs/>
        </w:rPr>
      </w:pPr>
    </w:p>
    <w:p w14:paraId="220C50B1" w14:textId="77777777" w:rsidR="001240D0" w:rsidRPr="00FD2789" w:rsidRDefault="001240D0" w:rsidP="00B45B38">
      <w:pPr>
        <w:ind w:left="567"/>
        <w:rPr>
          <w:b/>
          <w:bCs/>
        </w:rPr>
      </w:pPr>
    </w:p>
    <w:p w14:paraId="1DBDA006" w14:textId="4D806799" w:rsidR="001240D0" w:rsidRPr="00FD2789" w:rsidRDefault="001240D0">
      <w:pPr>
        <w:sectPr w:rsidR="001240D0" w:rsidRPr="00FD2789" w:rsidSect="009904DB">
          <w:footerReference w:type="first" r:id="rId12"/>
          <w:pgSz w:w="12240" w:h="15840"/>
          <w:pgMar w:top="1440" w:right="1440" w:bottom="1440" w:left="1440" w:header="720" w:footer="720" w:gutter="0"/>
          <w:cols w:space="720"/>
          <w:docGrid w:linePitch="360"/>
        </w:sectPr>
      </w:pPr>
    </w:p>
    <w:p w14:paraId="649D29AD" w14:textId="1A170C0E" w:rsidR="001240D0" w:rsidRPr="00FD2789" w:rsidRDefault="00A67EDB" w:rsidP="00654164">
      <w:pPr>
        <w:pStyle w:val="Heading1"/>
        <w:rPr>
          <w:color w:val="767171"/>
        </w:rPr>
      </w:pPr>
      <w:bookmarkStart w:id="2" w:name="_Hlk153290727"/>
      <w:bookmarkStart w:id="3" w:name="_Hlk86403204"/>
      <w:bookmarkStart w:id="4" w:name="_Toc156299648"/>
      <w:r w:rsidRPr="00FD2789">
        <w:rPr>
          <w:color w:val="767171"/>
        </w:rPr>
        <w:lastRenderedPageBreak/>
        <w:t>PRESENTACIÓN</w:t>
      </w:r>
      <w:bookmarkEnd w:id="4"/>
    </w:p>
    <w:p w14:paraId="7C54AF21" w14:textId="26B7214D" w:rsidR="001240D0" w:rsidRPr="00FD2789" w:rsidRDefault="00125D46" w:rsidP="001240D0">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13C76F5D" w:rsidR="001240D0" w:rsidRPr="00FD2789" w:rsidRDefault="00654164" w:rsidP="001240D0">
      <w:pPr>
        <w:jc w:val="center"/>
        <w:rPr>
          <w:rFonts w:eastAsia="Calibri"/>
          <w:szCs w:val="36"/>
        </w:rPr>
      </w:pPr>
      <w:r w:rsidRPr="00FD2789">
        <w:rPr>
          <w:rFonts w:eastAsia="Calibri"/>
          <w:szCs w:val="36"/>
        </w:rPr>
        <w:t xml:space="preserve">Memoria </w:t>
      </w:r>
      <w:r w:rsidR="005C4EE7" w:rsidRPr="00FD2789">
        <w:rPr>
          <w:rFonts w:eastAsia="Calibri"/>
          <w:szCs w:val="36"/>
        </w:rPr>
        <w:t>Institu</w:t>
      </w:r>
      <w:r w:rsidR="00331A34" w:rsidRPr="00FD2789">
        <w:rPr>
          <w:rFonts w:eastAsia="Calibri"/>
          <w:szCs w:val="36"/>
        </w:rPr>
        <w:t>c</w:t>
      </w:r>
      <w:r w:rsidR="005C4EE7" w:rsidRPr="00FD2789">
        <w:rPr>
          <w:rFonts w:eastAsia="Calibri"/>
          <w:szCs w:val="36"/>
        </w:rPr>
        <w:t>ional</w:t>
      </w:r>
      <w:r w:rsidR="001240D0" w:rsidRPr="00FD2789">
        <w:rPr>
          <w:rFonts w:eastAsia="Calibri"/>
          <w:szCs w:val="36"/>
        </w:rPr>
        <w:t xml:space="preserve"> 202</w:t>
      </w:r>
      <w:r w:rsidR="00FA32FD" w:rsidRPr="00FD2789">
        <w:rPr>
          <w:rFonts w:eastAsia="Calibri"/>
          <w:szCs w:val="36"/>
        </w:rPr>
        <w:t>3</w:t>
      </w:r>
    </w:p>
    <w:p w14:paraId="50075108" w14:textId="77777777" w:rsidR="001240D0" w:rsidRPr="00FD2789" w:rsidRDefault="001240D0" w:rsidP="001240D0">
      <w:pPr>
        <w:spacing w:line="360" w:lineRule="auto"/>
        <w:jc w:val="both"/>
        <w:rPr>
          <w:rFonts w:eastAsia="Calibri"/>
        </w:rPr>
      </w:pPr>
    </w:p>
    <w:bookmarkEnd w:id="2"/>
    <w:p w14:paraId="2CB92B7D" w14:textId="77777777" w:rsidR="009D2281" w:rsidRPr="00FD2789" w:rsidRDefault="009D2281" w:rsidP="00001400">
      <w:pPr>
        <w:spacing w:line="360" w:lineRule="auto"/>
        <w:jc w:val="both"/>
      </w:pPr>
      <w:r w:rsidRPr="00FD2789">
        <w:rPr>
          <w:rFonts w:eastAsia="Calibri"/>
        </w:rPr>
        <w:t>La Un</w:t>
      </w:r>
      <w:r w:rsidRPr="00FD2789">
        <w:t xml:space="preserve">idad Técnica Ejecutora de Titulación de Terrenos del Estado (UTECT) fue creada mediante el Decreto 35-21 en fecha 20 de enero del 2021, con el objetivo de aumentar la capacidad operativa de la Comisión Permanente de Titulación de Terrenos del Estado (CPTTE) para viabilizar y facilitar los procedimientos masivos de titulación de inmuebles, en relación al cumplimiento de la meta institucional del año 2023, que era llevar a cabo procesos de regularización parcelaria en relación a 100 mil inmuebles a favor de instituciones del Estado que posteriormente serán transferidos a nombre de beneficiarios finales. </w:t>
      </w:r>
    </w:p>
    <w:p w14:paraId="56C61E12" w14:textId="02949B58" w:rsidR="009D2281" w:rsidRPr="00FD2789" w:rsidRDefault="009D2281" w:rsidP="00001400">
      <w:pPr>
        <w:spacing w:before="240" w:line="360" w:lineRule="auto"/>
        <w:jc w:val="both"/>
      </w:pPr>
      <w:r w:rsidRPr="00FD2789">
        <w:t>Durante e</w:t>
      </w:r>
      <w:r w:rsidR="00001400" w:rsidRPr="00FD2789">
        <w:t>l</w:t>
      </w:r>
      <w:r w:rsidRPr="00FD2789">
        <w:t xml:space="preserve"> año 2023 nos enfoca</w:t>
      </w:r>
      <w:r w:rsidR="00001400" w:rsidRPr="00FD2789">
        <w:t>mos</w:t>
      </w:r>
      <w:r w:rsidRPr="00FD2789">
        <w:t xml:space="preserve"> en tener presencia en las tres principales regiones del país, con la apertura de </w:t>
      </w:r>
      <w:r w:rsidR="00001400" w:rsidRPr="00FD2789">
        <w:t>nuestras</w:t>
      </w:r>
      <w:r w:rsidRPr="00FD2789">
        <w:t xml:space="preserve"> oficinas </w:t>
      </w:r>
      <w:r w:rsidR="00001400" w:rsidRPr="00FD2789">
        <w:t xml:space="preserve">en las </w:t>
      </w:r>
      <w:r w:rsidRPr="00FD2789">
        <w:t xml:space="preserve">regionales Sur, Norte y Este, lo cual nos ha permitido mayor accesibilidad </w:t>
      </w:r>
      <w:r w:rsidR="00001400" w:rsidRPr="00FD2789">
        <w:t>a</w:t>
      </w:r>
      <w:r w:rsidRPr="00FD2789">
        <w:t xml:space="preserve"> las comunidades, donde hemos ejecutado proyectos de titulación masiva, brindando a los beneficiarios la oportunidad de realizar todas las diligencias pertinentes en relación a completar sus expedientes para con ello obtener su certificado de título de propiedad.</w:t>
      </w:r>
    </w:p>
    <w:p w14:paraId="097C7335" w14:textId="72F14EB6" w:rsidR="009D2281" w:rsidRPr="00FD2789" w:rsidRDefault="009D2281" w:rsidP="00001400">
      <w:pPr>
        <w:spacing w:before="240" w:line="360" w:lineRule="auto"/>
        <w:jc w:val="both"/>
      </w:pPr>
      <w:r w:rsidRPr="00FD2789">
        <w:t xml:space="preserve">En este tenor, hemos aumentado nuestra capacidad operativa en todas las áreas, con la contratación de más personal especializado, la inauguración de nuestras oficinas administrativas que cuenta con tres niveles y una capacidad instalada de 110 lugares de trabajo, </w:t>
      </w:r>
      <w:r w:rsidR="00001400" w:rsidRPr="00FD2789">
        <w:t>cinco (</w:t>
      </w:r>
      <w:r w:rsidRPr="00FD2789">
        <w:t>5</w:t>
      </w:r>
      <w:r w:rsidR="00001400" w:rsidRPr="00FD2789">
        <w:t>)</w:t>
      </w:r>
      <w:r w:rsidRPr="00FD2789">
        <w:t xml:space="preserve"> áreas de almacenamiento, </w:t>
      </w:r>
      <w:r w:rsidR="00001400" w:rsidRPr="00FD2789">
        <w:t>dos (</w:t>
      </w:r>
      <w:r w:rsidRPr="00FD2789">
        <w:t>2</w:t>
      </w:r>
      <w:r w:rsidR="00001400" w:rsidRPr="00FD2789">
        <w:t>)</w:t>
      </w:r>
      <w:r w:rsidRPr="00FD2789">
        <w:t xml:space="preserve"> salas de espera</w:t>
      </w:r>
      <w:r w:rsidR="00001400" w:rsidRPr="00FD2789">
        <w:t xml:space="preserve"> y</w:t>
      </w:r>
      <w:r w:rsidRPr="00FD2789">
        <w:t xml:space="preserve"> </w:t>
      </w:r>
      <w:r w:rsidR="00001400" w:rsidRPr="00FD2789">
        <w:t>dos (</w:t>
      </w:r>
      <w:r w:rsidRPr="00FD2789">
        <w:t>2</w:t>
      </w:r>
      <w:r w:rsidR="00001400" w:rsidRPr="00FD2789">
        <w:t>)</w:t>
      </w:r>
      <w:r w:rsidRPr="00FD2789">
        <w:t xml:space="preserve"> salones de reuniones, lo cual nos ha permitido eficientizar las labores de todo el </w:t>
      </w:r>
      <w:r w:rsidRPr="00FD2789">
        <w:lastRenderedPageBreak/>
        <w:t>personal de las áreas transversales, de apoyo y misionales. Además, ampliamos nuestro parque vehicular con la compra de una flotilla de camionetas, la adquisición de equipos topográficos, tecnológicos y mobiliario</w:t>
      </w:r>
      <w:r w:rsidR="00001400" w:rsidRPr="00FD2789">
        <w:t>s</w:t>
      </w:r>
      <w:r w:rsidRPr="00FD2789">
        <w:t xml:space="preserve"> de oficina para </w:t>
      </w:r>
      <w:r w:rsidR="00001400" w:rsidRPr="00FD2789">
        <w:t xml:space="preserve">con ello </w:t>
      </w:r>
      <w:r w:rsidRPr="00FD2789">
        <w:t>suplir las necesidades del personal de la institución</w:t>
      </w:r>
      <w:r w:rsidR="00001400" w:rsidRPr="00FD2789">
        <w:t>, lo cual impacta de manera directa los proyectos de titulación</w:t>
      </w:r>
      <w:r w:rsidRPr="00FD2789">
        <w:t>.</w:t>
      </w:r>
    </w:p>
    <w:p w14:paraId="065C637E" w14:textId="5A1795FE" w:rsidR="009D2281" w:rsidRPr="00FD2789" w:rsidRDefault="009D2281" w:rsidP="00001400">
      <w:pPr>
        <w:spacing w:before="240" w:line="360" w:lineRule="auto"/>
        <w:jc w:val="both"/>
      </w:pPr>
      <w:r w:rsidRPr="00FD2789">
        <w:t>Uno de los principales objetivos de la institución siempre ha sido el aumento y la actualización del conocimiento de la gestión humana, lo que se evidencia con la implementación del Plan de Capacitación institucional, mediante el cual se impartieron, diplomados, talleres, entrenamientos, cursos y charlas, con el objetivo de especializar a nuestro personal en las competencias necesarias para el desarrollo de sus funciones en pro de la institución.</w:t>
      </w:r>
    </w:p>
    <w:p w14:paraId="216184D5" w14:textId="6A915E4A" w:rsidR="009D2281" w:rsidRPr="00FD2789" w:rsidRDefault="009D2281" w:rsidP="00001400">
      <w:pPr>
        <w:spacing w:before="240" w:line="360" w:lineRule="auto"/>
        <w:jc w:val="both"/>
      </w:pPr>
      <w:r w:rsidRPr="00FD2789">
        <w:t>En los 11 años de existencia de la institución, sus esfuerzos se habían concentrado en realizar proyectos de titulación en zonas metropolitanas y rurales del interior del país</w:t>
      </w:r>
      <w:r w:rsidR="00774C3D">
        <w:t>,</w:t>
      </w:r>
      <w:r w:rsidRPr="00FD2789">
        <w:t xml:space="preserve"> en este 2023, nos enfocamos en el desarrollo de proyectos de titulación en el gran Santo Domingo y el Distrito Nacional, dando con ello respuesta a las constantes solicitudes de los ciudadanos que habitan estas demarcaciones de obtener sus Certificados de Títulos.</w:t>
      </w:r>
    </w:p>
    <w:p w14:paraId="3531B1BA" w14:textId="367A2502" w:rsidR="009D2281" w:rsidRPr="00FD2789" w:rsidRDefault="009D2281" w:rsidP="00001400">
      <w:pPr>
        <w:spacing w:before="240" w:line="360" w:lineRule="auto"/>
        <w:jc w:val="both"/>
      </w:pPr>
      <w:r w:rsidRPr="00FD2789">
        <w:t xml:space="preserve">La UTECT ha obtenido en este año 2023 un total de </w:t>
      </w:r>
      <w:r w:rsidR="006E0639" w:rsidRPr="00FD2789">
        <w:t>42,935</w:t>
      </w:r>
      <w:r w:rsidRPr="00FD2789">
        <w:t xml:space="preserve"> certificados de títulos a nombre de instituciones estatales, propietarias de los terrenos, de este total la provincia Santo Domingo y el Distrito Nacional han sido beneficiados con el 62% de los mismos, con lo que se evidencia la firme decisión de la Dirección Ejecutiva de atender las necesidades de los ocupantes de estos sectores. </w:t>
      </w:r>
    </w:p>
    <w:p w14:paraId="4E7BF7F3" w14:textId="77777777" w:rsidR="009D2281" w:rsidRPr="00FD2789" w:rsidRDefault="009D2281" w:rsidP="00001400">
      <w:pPr>
        <w:spacing w:before="240" w:line="360" w:lineRule="auto"/>
        <w:jc w:val="both"/>
      </w:pPr>
      <w:r w:rsidRPr="00FD2789">
        <w:lastRenderedPageBreak/>
        <w:t xml:space="preserve">En la actualidad tenemos un total de 81,138 inmuebles estatales en proceso de ser regularizados. La obtención de estos Certificados de Títulos transferidos a favor de beneficiarios finales, constituye nuestra principal meta para el año 2024 y así brindarles seguridad jurídica y tranquilidad a las familias dominicanas. </w:t>
      </w:r>
    </w:p>
    <w:p w14:paraId="04E3F4C8" w14:textId="77777777" w:rsidR="009D2281" w:rsidRPr="00FD2789" w:rsidRDefault="009D2281" w:rsidP="009D2281">
      <w:pPr>
        <w:spacing w:line="360" w:lineRule="auto"/>
        <w:jc w:val="center"/>
      </w:pPr>
    </w:p>
    <w:p w14:paraId="3832456B" w14:textId="037AF286" w:rsidR="009D2281" w:rsidRPr="00FD2789" w:rsidRDefault="00387562" w:rsidP="009D2281">
      <w:pPr>
        <w:spacing w:line="360" w:lineRule="auto"/>
        <w:jc w:val="center"/>
      </w:pPr>
      <w:r>
        <w:rPr>
          <w:noProof/>
        </w:rPr>
        <w:drawing>
          <wp:inline distT="0" distB="0" distL="0" distR="0" wp14:anchorId="05E15866" wp14:editId="0DA81003">
            <wp:extent cx="1604645" cy="987425"/>
            <wp:effectExtent l="0" t="0" r="0" b="3175"/>
            <wp:docPr id="1762198601" name="Picture 176219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4645" cy="987425"/>
                    </a:xfrm>
                    <a:prstGeom prst="rect">
                      <a:avLst/>
                    </a:prstGeom>
                    <a:noFill/>
                    <a:ln>
                      <a:noFill/>
                    </a:ln>
                  </pic:spPr>
                </pic:pic>
              </a:graphicData>
            </a:graphic>
          </wp:inline>
        </w:drawing>
      </w:r>
    </w:p>
    <w:p w14:paraId="0A288F6C" w14:textId="77777777" w:rsidR="009D2281" w:rsidRPr="00FD2789" w:rsidRDefault="009D2281" w:rsidP="009D2281">
      <w:pPr>
        <w:spacing w:line="360" w:lineRule="auto"/>
        <w:jc w:val="center"/>
      </w:pPr>
      <w:r w:rsidRPr="00FD2789">
        <w:t>Director Ejecutivo</w:t>
      </w:r>
    </w:p>
    <w:p w14:paraId="13A54B46" w14:textId="77CA2FC6" w:rsidR="00A67EDB" w:rsidRPr="00FD2789" w:rsidRDefault="00A67EDB" w:rsidP="00AF3E41">
      <w:pPr>
        <w:spacing w:line="360" w:lineRule="auto"/>
        <w:jc w:val="both"/>
        <w:rPr>
          <w:rFonts w:eastAsia="Calibri"/>
        </w:rPr>
      </w:pPr>
      <w:r w:rsidRPr="00FD2789">
        <w:rPr>
          <w:rFonts w:eastAsia="Calibri"/>
        </w:rPr>
        <w:br w:type="page"/>
      </w:r>
    </w:p>
    <w:p w14:paraId="6547A369" w14:textId="77777777" w:rsidR="00A67EDB" w:rsidRPr="00FD2789" w:rsidRDefault="00A67EDB" w:rsidP="00A67EDB">
      <w:pPr>
        <w:pStyle w:val="Heading1"/>
        <w:numPr>
          <w:ilvl w:val="0"/>
          <w:numId w:val="1"/>
        </w:numPr>
        <w:ind w:left="360"/>
        <w:rPr>
          <w:color w:val="767171"/>
        </w:rPr>
      </w:pPr>
      <w:bookmarkStart w:id="5" w:name="_Toc156299649"/>
      <w:r w:rsidRPr="00FD2789">
        <w:rPr>
          <w:color w:val="767171"/>
        </w:rPr>
        <w:lastRenderedPageBreak/>
        <w:t>RESUMEN EJECUTIVO</w:t>
      </w:r>
      <w:bookmarkEnd w:id="5"/>
    </w:p>
    <w:p w14:paraId="0854CD10" w14:textId="77777777" w:rsidR="00A67EDB" w:rsidRPr="00FD2789" w:rsidRDefault="00A67EDB" w:rsidP="00A67EDB">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740160" behindDoc="0" locked="0" layoutInCell="1" allowOverlap="1" wp14:anchorId="71204361" wp14:editId="7DC5CC6E">
                <wp:simplePos x="0" y="0"/>
                <wp:positionH relativeFrom="margin">
                  <wp:posOffset>2254250</wp:posOffset>
                </wp:positionH>
                <wp:positionV relativeFrom="paragraph">
                  <wp:posOffset>100625</wp:posOffset>
                </wp:positionV>
                <wp:extent cx="463550" cy="0"/>
                <wp:effectExtent l="22860" t="15875" r="18415" b="222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69172" id="Straight Connector 24"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84B9117" w14:textId="23207BAF" w:rsidR="00A67EDB" w:rsidRPr="00FD2789" w:rsidRDefault="00A67EDB" w:rsidP="00A67EDB">
      <w:pPr>
        <w:jc w:val="center"/>
        <w:rPr>
          <w:rFonts w:eastAsia="Calibri"/>
          <w:szCs w:val="36"/>
        </w:rPr>
      </w:pPr>
      <w:r w:rsidRPr="00FD2789">
        <w:rPr>
          <w:rFonts w:eastAsia="Calibri"/>
          <w:szCs w:val="36"/>
        </w:rPr>
        <w:t>Memoria Institu</w:t>
      </w:r>
      <w:r w:rsidR="00331A34" w:rsidRPr="00FD2789">
        <w:rPr>
          <w:rFonts w:eastAsia="Calibri"/>
          <w:szCs w:val="36"/>
        </w:rPr>
        <w:t>c</w:t>
      </w:r>
      <w:r w:rsidRPr="00FD2789">
        <w:rPr>
          <w:rFonts w:eastAsia="Calibri"/>
          <w:szCs w:val="36"/>
        </w:rPr>
        <w:t>ional 2023</w:t>
      </w:r>
    </w:p>
    <w:p w14:paraId="4609F4A0" w14:textId="77777777" w:rsidR="00A67EDB" w:rsidRPr="00FD2789" w:rsidRDefault="00A67EDB" w:rsidP="00A67EDB">
      <w:pPr>
        <w:spacing w:line="360" w:lineRule="auto"/>
        <w:jc w:val="both"/>
        <w:rPr>
          <w:rFonts w:eastAsia="Calibri"/>
        </w:rPr>
      </w:pPr>
    </w:p>
    <w:p w14:paraId="06D71BCB" w14:textId="511EB269" w:rsidR="00E940A3" w:rsidRPr="00FD2789" w:rsidRDefault="00E940A3" w:rsidP="00E940A3">
      <w:pPr>
        <w:spacing w:line="360" w:lineRule="auto"/>
        <w:jc w:val="both"/>
        <w:rPr>
          <w:color w:val="808080" w:themeColor="background1" w:themeShade="80"/>
        </w:rPr>
      </w:pPr>
      <w:r w:rsidRPr="00FD2789">
        <w:rPr>
          <w:color w:val="808080" w:themeColor="background1" w:themeShade="80"/>
        </w:rPr>
        <w:t xml:space="preserve">La Unidad Técnica Ejecutora de Titulación de Terrenos del Estado (UTECT) ha obtenido en </w:t>
      </w:r>
      <w:r w:rsidR="00690262">
        <w:rPr>
          <w:color w:val="808080" w:themeColor="background1" w:themeShade="80"/>
        </w:rPr>
        <w:t>este</w:t>
      </w:r>
      <w:r w:rsidRPr="00FD2789">
        <w:rPr>
          <w:color w:val="808080" w:themeColor="background1" w:themeShade="80"/>
        </w:rPr>
        <w:t xml:space="preserve"> año 2023 un total de </w:t>
      </w:r>
      <w:r w:rsidR="00690262" w:rsidRPr="00FB643F">
        <w:rPr>
          <w:color w:val="808080" w:themeColor="background1" w:themeShade="80"/>
        </w:rPr>
        <w:t>42,935</w:t>
      </w:r>
      <w:r w:rsidR="00AA475A">
        <w:rPr>
          <w:color w:val="808080" w:themeColor="background1" w:themeShade="80"/>
        </w:rPr>
        <w:t xml:space="preserve"> </w:t>
      </w:r>
      <w:r w:rsidRPr="00FD2789">
        <w:rPr>
          <w:color w:val="808080" w:themeColor="background1" w:themeShade="80"/>
        </w:rPr>
        <w:t xml:space="preserve">certificados de títulos a nombre de instituciones estatales, propietarias de los terrenos, </w:t>
      </w:r>
      <w:r w:rsidR="00FB643F">
        <w:rPr>
          <w:color w:val="808080" w:themeColor="background1" w:themeShade="80"/>
        </w:rPr>
        <w:t xml:space="preserve">de los cuales </w:t>
      </w:r>
      <w:r w:rsidR="009D575D">
        <w:rPr>
          <w:color w:val="808080" w:themeColor="background1" w:themeShade="80"/>
        </w:rPr>
        <w:t>34,040</w:t>
      </w:r>
      <w:r w:rsidR="00FB643F">
        <w:rPr>
          <w:color w:val="808080" w:themeColor="background1" w:themeShade="80"/>
        </w:rPr>
        <w:t xml:space="preserve"> han sido entregados </w:t>
      </w:r>
      <w:r w:rsidRPr="00FD2789">
        <w:rPr>
          <w:color w:val="808080" w:themeColor="background1" w:themeShade="80"/>
        </w:rPr>
        <w:t xml:space="preserve">a </w:t>
      </w:r>
      <w:r w:rsidR="00FB643F">
        <w:rPr>
          <w:color w:val="808080" w:themeColor="background1" w:themeShade="80"/>
        </w:rPr>
        <w:t xml:space="preserve">los </w:t>
      </w:r>
      <w:r w:rsidRPr="00FD2789">
        <w:rPr>
          <w:color w:val="808080" w:themeColor="background1" w:themeShade="80"/>
        </w:rPr>
        <w:t xml:space="preserve">beneficiarios finales, donde el Estado Dominicano ha llevado a cabo proyectos de reforma agraria y vivienda, impactando a más de </w:t>
      </w:r>
      <w:r w:rsidR="00365B4A" w:rsidRPr="00FB643F">
        <w:rPr>
          <w:color w:val="808080" w:themeColor="background1" w:themeShade="80"/>
        </w:rPr>
        <w:t>13</w:t>
      </w:r>
      <w:r w:rsidR="009D575D">
        <w:rPr>
          <w:color w:val="808080" w:themeColor="background1" w:themeShade="80"/>
        </w:rPr>
        <w:t>6</w:t>
      </w:r>
      <w:r w:rsidRPr="00FD2789">
        <w:rPr>
          <w:color w:val="808080" w:themeColor="background1" w:themeShade="80"/>
        </w:rPr>
        <w:t xml:space="preserve"> mil personas. </w:t>
      </w:r>
    </w:p>
    <w:p w14:paraId="0551E516" w14:textId="0EEAFFDE" w:rsidR="00E940A3" w:rsidRPr="00FD2789" w:rsidRDefault="00365B4A" w:rsidP="00E940A3">
      <w:pPr>
        <w:spacing w:line="360" w:lineRule="auto"/>
        <w:jc w:val="both"/>
        <w:rPr>
          <w:color w:val="808080" w:themeColor="background1" w:themeShade="80"/>
        </w:rPr>
      </w:pPr>
      <w:r w:rsidRPr="00365B4A">
        <w:rPr>
          <w:color w:val="808080" w:themeColor="background1" w:themeShade="80"/>
        </w:rPr>
        <w:t xml:space="preserve">Realizamos los levantamientos parcelarios de 66,774 inmuebles, ubicados en 19 municipios </w:t>
      </w:r>
      <w:r>
        <w:rPr>
          <w:color w:val="808080" w:themeColor="background1" w:themeShade="80"/>
        </w:rPr>
        <w:t xml:space="preserve">a </w:t>
      </w:r>
      <w:r w:rsidR="00E940A3" w:rsidRPr="00FD2789">
        <w:rPr>
          <w:color w:val="808080" w:themeColor="background1" w:themeShade="80"/>
        </w:rPr>
        <w:t xml:space="preserve">nivel nacional. </w:t>
      </w:r>
    </w:p>
    <w:p w14:paraId="31CE2228" w14:textId="4950E5D9" w:rsidR="00E940A3" w:rsidRPr="00FD2789" w:rsidRDefault="00E940A3" w:rsidP="00E940A3">
      <w:pPr>
        <w:spacing w:line="360" w:lineRule="auto"/>
        <w:jc w:val="both"/>
        <w:rPr>
          <w:color w:val="808080" w:themeColor="background1" w:themeShade="80"/>
        </w:rPr>
      </w:pPr>
      <w:r w:rsidRPr="00FD2789">
        <w:rPr>
          <w:color w:val="808080" w:themeColor="background1" w:themeShade="80"/>
        </w:rPr>
        <w:t xml:space="preserve">Los trabajos realizados han significado una inversión por parte del Estado </w:t>
      </w:r>
      <w:r w:rsidR="005503DA">
        <w:rPr>
          <w:color w:val="808080" w:themeColor="background1" w:themeShade="80"/>
        </w:rPr>
        <w:t xml:space="preserve">Dominicano </w:t>
      </w:r>
      <w:r w:rsidRPr="00FD2789">
        <w:rPr>
          <w:color w:val="808080" w:themeColor="background1" w:themeShade="80"/>
        </w:rPr>
        <w:t xml:space="preserve">de menos de </w:t>
      </w:r>
      <w:r w:rsidR="00C9370B">
        <w:rPr>
          <w:color w:val="808080" w:themeColor="background1" w:themeShade="80"/>
        </w:rPr>
        <w:t>691</w:t>
      </w:r>
      <w:r w:rsidRPr="00FD2789">
        <w:rPr>
          <w:color w:val="808080" w:themeColor="background1" w:themeShade="80"/>
        </w:rPr>
        <w:t xml:space="preserve"> millones de pesos, ahorrándoles a los beneficiarios más de </w:t>
      </w:r>
      <w:r w:rsidR="00C9370B">
        <w:rPr>
          <w:color w:val="808080" w:themeColor="background1" w:themeShade="80"/>
        </w:rPr>
        <w:t>3,110</w:t>
      </w:r>
      <w:r w:rsidRPr="00FD2789">
        <w:rPr>
          <w:color w:val="808080" w:themeColor="background1" w:themeShade="80"/>
        </w:rPr>
        <w:t xml:space="preserve"> millones de pesos.</w:t>
      </w:r>
    </w:p>
    <w:p w14:paraId="4C0135F7" w14:textId="2E140832" w:rsidR="00E940A3" w:rsidRPr="00FD2789" w:rsidRDefault="00E940A3" w:rsidP="00E940A3">
      <w:pPr>
        <w:spacing w:line="360" w:lineRule="auto"/>
        <w:jc w:val="both"/>
        <w:rPr>
          <w:color w:val="808080" w:themeColor="background1" w:themeShade="80"/>
        </w:rPr>
      </w:pPr>
      <w:r w:rsidRPr="00FD2789">
        <w:rPr>
          <w:color w:val="808080" w:themeColor="background1" w:themeShade="80"/>
        </w:rPr>
        <w:t xml:space="preserve">Para logras estos resultados, hemos realizado </w:t>
      </w:r>
      <w:r w:rsidR="00C9370B">
        <w:rPr>
          <w:color w:val="808080" w:themeColor="background1" w:themeShade="80"/>
        </w:rPr>
        <w:t>2</w:t>
      </w:r>
      <w:r w:rsidR="00AA475A">
        <w:rPr>
          <w:color w:val="808080" w:themeColor="background1" w:themeShade="80"/>
        </w:rPr>
        <w:t>1</w:t>
      </w:r>
      <w:r w:rsidRPr="00FD2789">
        <w:rPr>
          <w:color w:val="808080" w:themeColor="background1" w:themeShade="80"/>
        </w:rPr>
        <w:t xml:space="preserve"> Actos de Lanzamientos de nuevos proyectos, </w:t>
      </w:r>
      <w:r w:rsidR="0012114C" w:rsidRPr="0012114C">
        <w:rPr>
          <w:color w:val="808080" w:themeColor="background1" w:themeShade="80"/>
        </w:rPr>
        <w:t>7</w:t>
      </w:r>
      <w:r w:rsidRPr="0012114C">
        <w:rPr>
          <w:color w:val="808080" w:themeColor="background1" w:themeShade="80"/>
        </w:rPr>
        <w:t>6</w:t>
      </w:r>
      <w:r w:rsidRPr="00FD2789">
        <w:rPr>
          <w:color w:val="808080" w:themeColor="background1" w:themeShade="80"/>
        </w:rPr>
        <w:t xml:space="preserve"> levantamientos parcelarios y/o arquitectónicos de inmuebles, </w:t>
      </w:r>
      <w:r w:rsidR="0012114C">
        <w:rPr>
          <w:color w:val="808080" w:themeColor="background1" w:themeShade="80"/>
        </w:rPr>
        <w:t>36</w:t>
      </w:r>
      <w:r w:rsidRPr="00FD2789">
        <w:rPr>
          <w:color w:val="808080" w:themeColor="background1" w:themeShade="80"/>
        </w:rPr>
        <w:t xml:space="preserve"> operativos de censo sociales, </w:t>
      </w:r>
      <w:r w:rsidR="0012114C">
        <w:rPr>
          <w:color w:val="808080" w:themeColor="background1" w:themeShade="80"/>
        </w:rPr>
        <w:t>37</w:t>
      </w:r>
      <w:r w:rsidRPr="00FD2789">
        <w:rPr>
          <w:color w:val="808080" w:themeColor="background1" w:themeShade="80"/>
        </w:rPr>
        <w:t xml:space="preserve"> operativos de firmas de Actos de Transferencia, </w:t>
      </w:r>
      <w:r w:rsidR="0012114C">
        <w:rPr>
          <w:color w:val="808080" w:themeColor="background1" w:themeShade="80"/>
        </w:rPr>
        <w:t>27</w:t>
      </w:r>
      <w:r w:rsidRPr="00FD2789">
        <w:rPr>
          <w:color w:val="808080" w:themeColor="background1" w:themeShade="80"/>
        </w:rPr>
        <w:t xml:space="preserve"> actos de Entregas Presidencial de Certificados de Títulos a los beneficiarios, lo cual ha implicado una entrega y compromiso de todo el personal de la UTECT en los operativos realizados en las diferentes provincias.</w:t>
      </w:r>
    </w:p>
    <w:p w14:paraId="140173CA" w14:textId="77777777" w:rsidR="00433EAB" w:rsidRPr="00FD2789" w:rsidRDefault="00433EAB" w:rsidP="00433EAB">
      <w:pPr>
        <w:spacing w:line="360" w:lineRule="auto"/>
        <w:jc w:val="both"/>
        <w:rPr>
          <w:color w:val="808080" w:themeColor="background1" w:themeShade="80"/>
        </w:rPr>
      </w:pPr>
      <w:r w:rsidRPr="00FD2789">
        <w:rPr>
          <w:color w:val="808080" w:themeColor="background1" w:themeShade="80"/>
        </w:rPr>
        <w:t xml:space="preserve">El arduo trabajo que hemos realizado con los órganos de la Jurisdicción Inmobiliaria del Poder Judicial, con los que hemos gestionado y recibido más de </w:t>
      </w:r>
      <w:r>
        <w:rPr>
          <w:color w:val="808080" w:themeColor="background1" w:themeShade="80"/>
        </w:rPr>
        <w:t>63,761</w:t>
      </w:r>
      <w:r w:rsidRPr="00FD2789">
        <w:rPr>
          <w:color w:val="808080" w:themeColor="background1" w:themeShade="80"/>
        </w:rPr>
        <w:t xml:space="preserve"> certificados de títulos de parte Registro de Titulo, correspondientes a los proyectos de titulación que hemos y estamos trabajando. </w:t>
      </w:r>
    </w:p>
    <w:p w14:paraId="2E34FDA8" w14:textId="77777777" w:rsidR="00433EAB" w:rsidRPr="00FD2789" w:rsidRDefault="00433EAB" w:rsidP="00433EAB">
      <w:pPr>
        <w:spacing w:line="360" w:lineRule="auto"/>
        <w:jc w:val="both"/>
        <w:rPr>
          <w:color w:val="808080" w:themeColor="background1" w:themeShade="80"/>
        </w:rPr>
      </w:pPr>
      <w:r w:rsidRPr="00FD2789">
        <w:rPr>
          <w:color w:val="808080" w:themeColor="background1" w:themeShade="80"/>
        </w:rPr>
        <w:lastRenderedPageBreak/>
        <w:t>La ejecución presupuestaria de</w:t>
      </w:r>
      <w:r>
        <w:rPr>
          <w:color w:val="808080" w:themeColor="background1" w:themeShade="80"/>
        </w:rPr>
        <w:t xml:space="preserve"> este año </w:t>
      </w:r>
      <w:r w:rsidRPr="00FD2789">
        <w:rPr>
          <w:color w:val="808080" w:themeColor="background1" w:themeShade="80"/>
        </w:rPr>
        <w:t xml:space="preserve">es del </w:t>
      </w:r>
      <w:r>
        <w:rPr>
          <w:color w:val="808080" w:themeColor="background1" w:themeShade="80"/>
        </w:rPr>
        <w:t>92</w:t>
      </w:r>
      <w:r w:rsidRPr="00FD2789">
        <w:rPr>
          <w:color w:val="808080" w:themeColor="background1" w:themeShade="80"/>
        </w:rPr>
        <w:t xml:space="preserve">% del presupuesto vigente. </w:t>
      </w:r>
    </w:p>
    <w:p w14:paraId="5CBADD00" w14:textId="08B2587A" w:rsidR="00433EAB" w:rsidRDefault="00433EAB" w:rsidP="00E940A3">
      <w:pPr>
        <w:spacing w:line="360" w:lineRule="auto"/>
        <w:jc w:val="both"/>
        <w:rPr>
          <w:color w:val="808080" w:themeColor="background1" w:themeShade="80"/>
        </w:rPr>
      </w:pPr>
      <w:r w:rsidRPr="00FD2789">
        <w:rPr>
          <w:bCs/>
        </w:rPr>
        <w:t>Durante la ejecutoria de la Unidad Técnica Ejecutora de Titulación de Terrenos del Estado a través del portal de SISCOMPRAS</w:t>
      </w:r>
      <w:r>
        <w:rPr>
          <w:bCs/>
        </w:rPr>
        <w:t>, en los primeros tres trimestres del año obtuvimos una puntuación promedio de 85.42%</w:t>
      </w:r>
      <w:r w:rsidRPr="00FD2789">
        <w:rPr>
          <w:color w:val="808080" w:themeColor="background1" w:themeShade="80"/>
        </w:rPr>
        <w:t xml:space="preserve"> </w:t>
      </w:r>
    </w:p>
    <w:p w14:paraId="020A1738" w14:textId="01D2BEB7" w:rsidR="00E940A3" w:rsidRDefault="00713DA1" w:rsidP="00E940A3">
      <w:pPr>
        <w:spacing w:line="360" w:lineRule="auto"/>
        <w:jc w:val="both"/>
        <w:rPr>
          <w:color w:val="808080" w:themeColor="background1" w:themeShade="80"/>
        </w:rPr>
      </w:pPr>
      <w:r>
        <w:rPr>
          <w:color w:val="808080" w:themeColor="background1" w:themeShade="80"/>
        </w:rPr>
        <w:t>L</w:t>
      </w:r>
      <w:r w:rsidR="00E940A3" w:rsidRPr="00FD2789">
        <w:rPr>
          <w:color w:val="808080" w:themeColor="background1" w:themeShade="80"/>
        </w:rPr>
        <w:t xml:space="preserve">os indicadores </w:t>
      </w:r>
      <w:r>
        <w:rPr>
          <w:color w:val="808080" w:themeColor="background1" w:themeShade="80"/>
        </w:rPr>
        <w:t>de</w:t>
      </w:r>
      <w:r w:rsidR="00E940A3" w:rsidRPr="00FD2789">
        <w:rPr>
          <w:color w:val="808080" w:themeColor="background1" w:themeShade="80"/>
        </w:rPr>
        <w:t xml:space="preserve"> evalua</w:t>
      </w:r>
      <w:r>
        <w:rPr>
          <w:color w:val="808080" w:themeColor="background1" w:themeShade="80"/>
        </w:rPr>
        <w:t>ción</w:t>
      </w:r>
      <w:r w:rsidR="00E940A3" w:rsidRPr="00FD2789">
        <w:rPr>
          <w:color w:val="808080" w:themeColor="background1" w:themeShade="80"/>
        </w:rPr>
        <w:t xml:space="preserve"> </w:t>
      </w:r>
      <w:r>
        <w:rPr>
          <w:color w:val="808080" w:themeColor="background1" w:themeShade="80"/>
        </w:rPr>
        <w:t>d</w:t>
      </w:r>
      <w:r w:rsidR="00E940A3" w:rsidRPr="00FD2789">
        <w:rPr>
          <w:color w:val="808080" w:themeColor="background1" w:themeShade="80"/>
        </w:rPr>
        <w:t>el desempeño, permitió comprobar que la Unidad Técnica Ejecutora de Titulación de Terrenos del Estado se encuentra en cumplimiento con los indicadores medidos en el Sistema de Monitoreo de la Administración Pública (SISMAP), obteniendo una puntuación de 84.</w:t>
      </w:r>
      <w:r w:rsidR="0012114C">
        <w:rPr>
          <w:color w:val="808080" w:themeColor="background1" w:themeShade="80"/>
        </w:rPr>
        <w:t>65</w:t>
      </w:r>
      <w:r w:rsidR="00E940A3" w:rsidRPr="00FD2789">
        <w:rPr>
          <w:color w:val="808080" w:themeColor="background1" w:themeShade="80"/>
        </w:rPr>
        <w:t>%.</w:t>
      </w:r>
    </w:p>
    <w:p w14:paraId="3031052E" w14:textId="77777777" w:rsidR="00E97DEC" w:rsidRDefault="00FB246A" w:rsidP="00E940A3">
      <w:pPr>
        <w:spacing w:line="360" w:lineRule="auto"/>
        <w:jc w:val="both"/>
        <w:rPr>
          <w:color w:val="808080" w:themeColor="background1" w:themeShade="80"/>
        </w:rPr>
      </w:pPr>
      <w:r>
        <w:rPr>
          <w:color w:val="808080" w:themeColor="background1" w:themeShade="80"/>
        </w:rPr>
        <w:t>L</w:t>
      </w:r>
      <w:r w:rsidRPr="00FB246A">
        <w:rPr>
          <w:color w:val="808080" w:themeColor="background1" w:themeShade="80"/>
        </w:rPr>
        <w:t xml:space="preserve">ogramos </w:t>
      </w:r>
      <w:r>
        <w:rPr>
          <w:color w:val="808080" w:themeColor="background1" w:themeShade="80"/>
        </w:rPr>
        <w:t>la obtención de</w:t>
      </w:r>
      <w:r w:rsidRPr="00FB246A">
        <w:rPr>
          <w:color w:val="808080" w:themeColor="background1" w:themeShade="80"/>
        </w:rPr>
        <w:t xml:space="preserve"> dos certificaciones con relación a las NORTIC</w:t>
      </w:r>
      <w:r>
        <w:rPr>
          <w:color w:val="808080" w:themeColor="background1" w:themeShade="80"/>
        </w:rPr>
        <w:t xml:space="preserve">, </w:t>
      </w:r>
      <w:r w:rsidRPr="00FB246A">
        <w:rPr>
          <w:color w:val="808080" w:themeColor="background1" w:themeShade="80"/>
        </w:rPr>
        <w:t>A3-2014 Normas sobre Publicación de Datos Abiertos del Gobierno Dominicano</w:t>
      </w:r>
      <w:r>
        <w:rPr>
          <w:color w:val="808080" w:themeColor="background1" w:themeShade="80"/>
        </w:rPr>
        <w:t xml:space="preserve"> y </w:t>
      </w:r>
      <w:r w:rsidRPr="00FB246A">
        <w:rPr>
          <w:color w:val="808080" w:themeColor="background1" w:themeShade="80"/>
        </w:rPr>
        <w:t>A2-2021 Norma para el Desarrollo y Gestión de los Portales Web y la Transparencia de los Organismos del Estado Dominicano.</w:t>
      </w:r>
    </w:p>
    <w:p w14:paraId="548C73A2" w14:textId="08375868" w:rsidR="00433EAB" w:rsidRDefault="00E97DEC" w:rsidP="00E940A3">
      <w:pPr>
        <w:spacing w:line="360" w:lineRule="auto"/>
        <w:jc w:val="both"/>
        <w:rPr>
          <w:color w:val="808080" w:themeColor="background1" w:themeShade="80"/>
        </w:rPr>
      </w:pPr>
      <w:r>
        <w:rPr>
          <w:color w:val="808080" w:themeColor="background1" w:themeShade="80"/>
        </w:rPr>
        <w:t xml:space="preserve">A través de nuestra cuenta </w:t>
      </w:r>
      <w:r w:rsidR="004B27AF">
        <w:rPr>
          <w:color w:val="808080" w:themeColor="background1" w:themeShade="80"/>
        </w:rPr>
        <w:t>@rdtitulacion</w:t>
      </w:r>
      <w:r>
        <w:rPr>
          <w:color w:val="808080" w:themeColor="background1" w:themeShade="80"/>
        </w:rPr>
        <w:t xml:space="preserve"> </w:t>
      </w:r>
      <w:r w:rsidR="00192C78">
        <w:rPr>
          <w:color w:val="808080" w:themeColor="background1" w:themeShade="80"/>
        </w:rPr>
        <w:t xml:space="preserve">en </w:t>
      </w:r>
      <w:r w:rsidR="00192C78" w:rsidRPr="00192C78">
        <w:rPr>
          <w:color w:val="808080" w:themeColor="background1" w:themeShade="80"/>
        </w:rPr>
        <w:t xml:space="preserve">las redes sociales Twitter, Instagram, Facebook y YouTube </w:t>
      </w:r>
      <w:r w:rsidR="004B27AF" w:rsidRPr="004B27AF">
        <w:rPr>
          <w:color w:val="808080" w:themeColor="background1" w:themeShade="80"/>
        </w:rPr>
        <w:t>desarrolla</w:t>
      </w:r>
      <w:r w:rsidR="004B27AF">
        <w:rPr>
          <w:color w:val="808080" w:themeColor="background1" w:themeShade="80"/>
        </w:rPr>
        <w:t>mos</w:t>
      </w:r>
      <w:r w:rsidR="004B27AF" w:rsidRPr="004B27AF">
        <w:rPr>
          <w:color w:val="808080" w:themeColor="background1" w:themeShade="80"/>
        </w:rPr>
        <w:t xml:space="preserve"> 17 campañas </w:t>
      </w:r>
      <w:r w:rsidR="004B27AF">
        <w:rPr>
          <w:color w:val="808080" w:themeColor="background1" w:themeShade="80"/>
        </w:rPr>
        <w:t xml:space="preserve">de comunicación con temas </w:t>
      </w:r>
      <w:r w:rsidR="004B27AF" w:rsidRPr="004B27AF">
        <w:rPr>
          <w:color w:val="808080" w:themeColor="background1" w:themeShade="80"/>
        </w:rPr>
        <w:t>institucionales</w:t>
      </w:r>
      <w:r w:rsidR="004B27AF">
        <w:rPr>
          <w:color w:val="808080" w:themeColor="background1" w:themeShade="80"/>
        </w:rPr>
        <w:t>, informativ</w:t>
      </w:r>
      <w:r w:rsidR="00192C78">
        <w:rPr>
          <w:color w:val="808080" w:themeColor="background1" w:themeShade="80"/>
        </w:rPr>
        <w:t>o</w:t>
      </w:r>
      <w:r w:rsidR="004B27AF">
        <w:rPr>
          <w:color w:val="808080" w:themeColor="background1" w:themeShade="80"/>
        </w:rPr>
        <w:t xml:space="preserve">s y sociales alcanzando más </w:t>
      </w:r>
      <w:r w:rsidR="00F36F30">
        <w:rPr>
          <w:color w:val="808080" w:themeColor="background1" w:themeShade="80"/>
        </w:rPr>
        <w:t>de 20,400 reproducciones</w:t>
      </w:r>
      <w:r w:rsidRPr="00E97DEC">
        <w:rPr>
          <w:color w:val="808080" w:themeColor="background1" w:themeShade="80"/>
        </w:rPr>
        <w:t>.</w:t>
      </w:r>
    </w:p>
    <w:p w14:paraId="11F48BA0" w14:textId="77777777" w:rsidR="00065213" w:rsidRDefault="00065213" w:rsidP="00E940A3">
      <w:pPr>
        <w:spacing w:line="360" w:lineRule="auto"/>
        <w:jc w:val="both"/>
        <w:rPr>
          <w:color w:val="808080" w:themeColor="background1" w:themeShade="80"/>
        </w:rPr>
      </w:pPr>
      <w:r>
        <w:rPr>
          <w:color w:val="808080" w:themeColor="background1" w:themeShade="80"/>
        </w:rPr>
        <w:t>Dentro del desempeño de los procesos jurídicos firmamos un total de 19 contratos relacionados a las adjudicaciones de los procesos de compras y contrataciones realizados por la UTECT en el año 2023.</w:t>
      </w:r>
    </w:p>
    <w:p w14:paraId="5879E4D2" w14:textId="21D13400" w:rsidR="00F36F30" w:rsidRDefault="00216E35" w:rsidP="00E940A3">
      <w:pPr>
        <w:spacing w:line="360" w:lineRule="auto"/>
        <w:jc w:val="both"/>
        <w:rPr>
          <w:color w:val="808080" w:themeColor="background1" w:themeShade="80"/>
        </w:rPr>
      </w:pPr>
      <w:r>
        <w:rPr>
          <w:color w:val="808080" w:themeColor="background1" w:themeShade="80"/>
        </w:rPr>
        <w:t>I</w:t>
      </w:r>
      <w:r w:rsidRPr="00216E35">
        <w:rPr>
          <w:color w:val="808080" w:themeColor="background1" w:themeShade="80"/>
        </w:rPr>
        <w:t>nici</w:t>
      </w:r>
      <w:r>
        <w:rPr>
          <w:color w:val="808080" w:themeColor="background1" w:themeShade="80"/>
        </w:rPr>
        <w:t>amos</w:t>
      </w:r>
      <w:r w:rsidRPr="00216E35">
        <w:rPr>
          <w:color w:val="808080" w:themeColor="background1" w:themeShade="80"/>
        </w:rPr>
        <w:t xml:space="preserve"> </w:t>
      </w:r>
      <w:r>
        <w:rPr>
          <w:color w:val="808080" w:themeColor="background1" w:themeShade="80"/>
        </w:rPr>
        <w:t>e</w:t>
      </w:r>
      <w:r w:rsidRPr="00216E35">
        <w:rPr>
          <w:color w:val="808080" w:themeColor="background1" w:themeShade="80"/>
        </w:rPr>
        <w:t>l proceso de implementación de las Normas Básicas de Control Interno (NOBACI), cumplido con cargar las evidencias requeridas desde el 2do trimestre hasta el 4to trimestre</w:t>
      </w:r>
      <w:r w:rsidR="00065213">
        <w:rPr>
          <w:color w:val="808080" w:themeColor="background1" w:themeShade="80"/>
        </w:rPr>
        <w:t xml:space="preserve"> </w:t>
      </w:r>
      <w:r>
        <w:rPr>
          <w:color w:val="808080" w:themeColor="background1" w:themeShade="80"/>
        </w:rPr>
        <w:t>y superando el objetivo, alcanzando una puntuación de 13.37% de implementación.</w:t>
      </w:r>
    </w:p>
    <w:p w14:paraId="77093461" w14:textId="13F670A9" w:rsidR="007746DA" w:rsidRPr="007746DA" w:rsidRDefault="007746DA" w:rsidP="007746DA">
      <w:pPr>
        <w:spacing w:line="360" w:lineRule="auto"/>
        <w:jc w:val="both"/>
        <w:rPr>
          <w:color w:val="808080" w:themeColor="background1" w:themeShade="80"/>
        </w:rPr>
      </w:pPr>
      <w:r>
        <w:rPr>
          <w:color w:val="808080" w:themeColor="background1" w:themeShade="80"/>
        </w:rPr>
        <w:lastRenderedPageBreak/>
        <w:t xml:space="preserve">En octubre de este año realizamos la selección de los integrantes de la </w:t>
      </w:r>
      <w:r w:rsidRPr="007746DA">
        <w:rPr>
          <w:color w:val="808080" w:themeColor="background1" w:themeShade="80"/>
        </w:rPr>
        <w:t>Comisión de Integridad Gubernamental y Cumplimiento Normativo</w:t>
      </w:r>
      <w:r>
        <w:rPr>
          <w:color w:val="808080" w:themeColor="background1" w:themeShade="80"/>
        </w:rPr>
        <w:t xml:space="preserve"> y la creación </w:t>
      </w:r>
      <w:r w:rsidR="00D62F2B">
        <w:rPr>
          <w:color w:val="808080" w:themeColor="background1" w:themeShade="80"/>
        </w:rPr>
        <w:t>de la misma.</w:t>
      </w:r>
    </w:p>
    <w:p w14:paraId="71C49B5F" w14:textId="06AEAE4A" w:rsidR="00216E35" w:rsidRDefault="00216E35" w:rsidP="00E940A3">
      <w:pPr>
        <w:spacing w:line="360" w:lineRule="auto"/>
        <w:jc w:val="both"/>
        <w:rPr>
          <w:color w:val="808080" w:themeColor="background1" w:themeShade="80"/>
        </w:rPr>
      </w:pPr>
      <w:r>
        <w:rPr>
          <w:color w:val="808080" w:themeColor="background1" w:themeShade="80"/>
        </w:rPr>
        <w:t>Realizamos la medición</w:t>
      </w:r>
      <w:r w:rsidRPr="00216E35">
        <w:rPr>
          <w:color w:val="808080" w:themeColor="background1" w:themeShade="80"/>
        </w:rPr>
        <w:t xml:space="preserve"> </w:t>
      </w:r>
      <w:r>
        <w:rPr>
          <w:color w:val="808080" w:themeColor="background1" w:themeShade="80"/>
        </w:rPr>
        <w:t>d</w:t>
      </w:r>
      <w:r w:rsidRPr="00216E35">
        <w:rPr>
          <w:color w:val="808080" w:themeColor="background1" w:themeShade="80"/>
        </w:rPr>
        <w:t xml:space="preserve">el nivel de satisfacción general de los beneficiarios </w:t>
      </w:r>
      <w:r>
        <w:rPr>
          <w:color w:val="808080" w:themeColor="background1" w:themeShade="80"/>
        </w:rPr>
        <w:t xml:space="preserve">que obtuvieron sus certificados de títulos de propiedad </w:t>
      </w:r>
      <w:r w:rsidRPr="00216E35">
        <w:rPr>
          <w:color w:val="808080" w:themeColor="background1" w:themeShade="80"/>
        </w:rPr>
        <w:t>del proceso de Titulación de Terrenos del Estado, en los últimos seis (6) meses</w:t>
      </w:r>
      <w:r>
        <w:rPr>
          <w:color w:val="808080" w:themeColor="background1" w:themeShade="80"/>
        </w:rPr>
        <w:t xml:space="preserve"> del año</w:t>
      </w:r>
      <w:r w:rsidRPr="00216E35">
        <w:rPr>
          <w:color w:val="808080" w:themeColor="background1" w:themeShade="80"/>
        </w:rPr>
        <w:t xml:space="preserve">, </w:t>
      </w:r>
      <w:r>
        <w:rPr>
          <w:color w:val="808080" w:themeColor="background1" w:themeShade="80"/>
        </w:rPr>
        <w:t xml:space="preserve">logrando un </w:t>
      </w:r>
      <w:r w:rsidR="00C95329" w:rsidRPr="00C95329">
        <w:rPr>
          <w:color w:val="808080" w:themeColor="background1" w:themeShade="80"/>
        </w:rPr>
        <w:t xml:space="preserve">nivel de satisfacción </w:t>
      </w:r>
      <w:r w:rsidRPr="00216E35">
        <w:rPr>
          <w:color w:val="808080" w:themeColor="background1" w:themeShade="80"/>
        </w:rPr>
        <w:t>del 99%</w:t>
      </w:r>
      <w:r w:rsidR="00C95329">
        <w:rPr>
          <w:color w:val="808080" w:themeColor="background1" w:themeShade="80"/>
        </w:rPr>
        <w:t>.</w:t>
      </w:r>
    </w:p>
    <w:p w14:paraId="7660F591" w14:textId="574428E8" w:rsidR="00C95329" w:rsidRPr="00FD2789" w:rsidRDefault="00C16226" w:rsidP="00E940A3">
      <w:pPr>
        <w:spacing w:line="360" w:lineRule="auto"/>
        <w:jc w:val="both"/>
        <w:rPr>
          <w:color w:val="808080" w:themeColor="background1" w:themeShade="80"/>
        </w:rPr>
      </w:pPr>
      <w:r w:rsidRPr="00C16226">
        <w:rPr>
          <w:color w:val="808080" w:themeColor="background1" w:themeShade="80"/>
        </w:rPr>
        <w:t xml:space="preserve">Durante el año 2023, el Portal Transparencia de la Unidad Técnica Ejecutora de Titulación de Terrenos del Estado (UTECT), </w:t>
      </w:r>
      <w:r>
        <w:rPr>
          <w:color w:val="808080" w:themeColor="background1" w:themeShade="80"/>
        </w:rPr>
        <w:t>obtuvo en los primeros 10 meses del año una</w:t>
      </w:r>
      <w:r w:rsidRPr="00C16226">
        <w:rPr>
          <w:color w:val="808080" w:themeColor="background1" w:themeShade="80"/>
        </w:rPr>
        <w:t xml:space="preserve"> calificaci</w:t>
      </w:r>
      <w:r>
        <w:rPr>
          <w:color w:val="808080" w:themeColor="background1" w:themeShade="80"/>
        </w:rPr>
        <w:t>ó</w:t>
      </w:r>
      <w:r w:rsidRPr="00C16226">
        <w:rPr>
          <w:color w:val="808080" w:themeColor="background1" w:themeShade="80"/>
        </w:rPr>
        <w:t>n promedio de 97.1</w:t>
      </w:r>
      <w:r>
        <w:rPr>
          <w:color w:val="808080" w:themeColor="background1" w:themeShade="80"/>
        </w:rPr>
        <w:t>%.</w:t>
      </w:r>
    </w:p>
    <w:p w14:paraId="68B4DF3D" w14:textId="3532A039" w:rsidR="0019438C" w:rsidRPr="00FD2789" w:rsidRDefault="0019438C" w:rsidP="0019438C">
      <w:pPr>
        <w:pStyle w:val="Heading1"/>
        <w:ind w:left="90"/>
        <w:jc w:val="left"/>
        <w:rPr>
          <w:color w:val="767171"/>
          <w:sz w:val="24"/>
          <w:szCs w:val="28"/>
        </w:rPr>
      </w:pPr>
      <w:bookmarkStart w:id="6" w:name="_Toc156299650"/>
      <w:r w:rsidRPr="00FD2789">
        <w:rPr>
          <w:color w:val="767171"/>
          <w:sz w:val="24"/>
          <w:szCs w:val="28"/>
        </w:rPr>
        <w:t xml:space="preserve">Logros acumulados </w:t>
      </w:r>
      <w:r w:rsidR="00AF3E41" w:rsidRPr="00FD2789">
        <w:rPr>
          <w:color w:val="767171"/>
          <w:sz w:val="24"/>
          <w:szCs w:val="28"/>
        </w:rPr>
        <w:t xml:space="preserve">de la </w:t>
      </w:r>
      <w:r w:rsidRPr="00FD2789">
        <w:rPr>
          <w:color w:val="767171"/>
          <w:sz w:val="24"/>
          <w:szCs w:val="28"/>
        </w:rPr>
        <w:t>Gestión de Gobierno 2020-2024</w:t>
      </w:r>
      <w:bookmarkEnd w:id="6"/>
    </w:p>
    <w:bookmarkEnd w:id="3"/>
    <w:p w14:paraId="60D638E5" w14:textId="53135780" w:rsidR="00DE5B3D" w:rsidRPr="00FD2789" w:rsidRDefault="00DE5B3D" w:rsidP="00DE5B3D">
      <w:pPr>
        <w:spacing w:line="360" w:lineRule="auto"/>
        <w:jc w:val="both"/>
      </w:pPr>
      <w:r w:rsidRPr="00FD2789">
        <w:t xml:space="preserve">La UTECT ha obtenido en la gestión completa un total de </w:t>
      </w:r>
      <w:r w:rsidR="00192AAF">
        <w:t>165,321</w:t>
      </w:r>
      <w:r w:rsidRPr="00FD2789">
        <w:t xml:space="preserve"> certificados de títulos definitivos de inmuebles regularizados, correspondientes a </w:t>
      </w:r>
      <w:r w:rsidR="00192AAF">
        <w:t>84,183</w:t>
      </w:r>
      <w:r w:rsidRPr="00FD2789">
        <w:t xml:space="preserve"> certificados de títulos entregados en actos de entrega</w:t>
      </w:r>
      <w:r w:rsidR="002C2ADE">
        <w:t xml:space="preserve"> y</w:t>
      </w:r>
      <w:r w:rsidRPr="00FD2789">
        <w:t xml:space="preserve"> 81,138 certificados de títulos definitivos a nombre de instituciones estatales en proceso de transferencia a beneficiarios finales. </w:t>
      </w:r>
    </w:p>
    <w:p w14:paraId="155190AC" w14:textId="4CD67F0B" w:rsidR="00DE5B3D" w:rsidRPr="00FD2789" w:rsidRDefault="00A11990" w:rsidP="00DE5B3D">
      <w:pPr>
        <w:spacing w:line="360" w:lineRule="auto"/>
        <w:jc w:val="both"/>
      </w:pPr>
      <w:r>
        <w:t>I</w:t>
      </w:r>
      <w:r w:rsidR="00DE5B3D" w:rsidRPr="00FD2789">
        <w:t xml:space="preserve">mpactando a más de </w:t>
      </w:r>
      <w:r>
        <w:t>3</w:t>
      </w:r>
      <w:r w:rsidR="00DE5B3D" w:rsidRPr="00FD2789">
        <w:t xml:space="preserve">00 mil personas, titulares de casas, apartamentos, solares, parcelas y locales comerciales. </w:t>
      </w:r>
      <w:r w:rsidR="0051092B">
        <w:t>A</w:t>
      </w:r>
      <w:r w:rsidR="00DE5B3D" w:rsidRPr="00FD2789">
        <w:t>horrándoles a estas familias más</w:t>
      </w:r>
      <w:r w:rsidR="00616C7A">
        <w:t xml:space="preserve"> de</w:t>
      </w:r>
      <w:r w:rsidR="00DE5B3D" w:rsidRPr="00FD2789">
        <w:t xml:space="preserve"> </w:t>
      </w:r>
      <w:r>
        <w:t>siete</w:t>
      </w:r>
      <w:r w:rsidR="0051092B">
        <w:t xml:space="preserve"> mil </w:t>
      </w:r>
      <w:r>
        <w:t>setecientos</w:t>
      </w:r>
      <w:r w:rsidR="0051092B">
        <w:t xml:space="preserve"> </w:t>
      </w:r>
      <w:r>
        <w:t>dieciséis</w:t>
      </w:r>
      <w:r w:rsidR="0051092B">
        <w:t xml:space="preserve"> (</w:t>
      </w:r>
      <w:r>
        <w:t>7</w:t>
      </w:r>
      <w:r w:rsidR="0051092B" w:rsidRPr="0051092B">
        <w:t>,</w:t>
      </w:r>
      <w:r>
        <w:t>716</w:t>
      </w:r>
      <w:r w:rsidR="0051092B">
        <w:t>) millones</w:t>
      </w:r>
      <w:r w:rsidR="00DE5B3D" w:rsidRPr="00FD2789">
        <w:t xml:space="preserve"> </w:t>
      </w:r>
      <w:r w:rsidR="0051092B">
        <w:t xml:space="preserve">de </w:t>
      </w:r>
      <w:r w:rsidR="00DE5B3D" w:rsidRPr="00FD2789">
        <w:t>peso</w:t>
      </w:r>
      <w:r w:rsidR="0051092B">
        <w:t>s</w:t>
      </w:r>
      <w:r w:rsidR="00DE5B3D" w:rsidRPr="00FD2789">
        <w:t>.</w:t>
      </w:r>
    </w:p>
    <w:p w14:paraId="32F36EB4" w14:textId="6B22E668" w:rsidR="00654164" w:rsidRPr="00FD2789" w:rsidRDefault="00544419" w:rsidP="00A4266F">
      <w:pPr>
        <w:spacing w:line="360" w:lineRule="auto"/>
        <w:jc w:val="both"/>
        <w:rPr>
          <w:rFonts w:eastAsia="Calibri"/>
        </w:rPr>
      </w:pPr>
      <w:r w:rsidRPr="00FD2789">
        <w:rPr>
          <w:rFonts w:eastAsia="Calibri"/>
        </w:rPr>
        <w:br w:type="page"/>
      </w:r>
    </w:p>
    <w:p w14:paraId="6384D0D4" w14:textId="2D7E952E" w:rsidR="00654164" w:rsidRPr="00FD2789" w:rsidRDefault="00654164" w:rsidP="00A67EDB">
      <w:pPr>
        <w:pStyle w:val="Heading1"/>
        <w:numPr>
          <w:ilvl w:val="0"/>
          <w:numId w:val="1"/>
        </w:numPr>
        <w:ind w:left="360"/>
        <w:rPr>
          <w:color w:val="767171"/>
        </w:rPr>
      </w:pPr>
      <w:bookmarkStart w:id="7" w:name="_Toc156299651"/>
      <w:r w:rsidRPr="00FD2789">
        <w:rPr>
          <w:color w:val="767171"/>
        </w:rPr>
        <w:lastRenderedPageBreak/>
        <w:t>INFORMACIÓN INSTITUCIONAL</w:t>
      </w:r>
      <w:bookmarkEnd w:id="7"/>
    </w:p>
    <w:p w14:paraId="794C2FD3" w14:textId="73C7B9AC" w:rsidR="00654164" w:rsidRPr="00FD2789" w:rsidRDefault="00654164" w:rsidP="003B4217">
      <w:pPr>
        <w:spacing w:after="0"/>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291BEBA" w:rsidR="00654164" w:rsidRPr="00FD2789" w:rsidRDefault="00654164" w:rsidP="003B4217">
      <w:pPr>
        <w:spacing w:after="0"/>
        <w:jc w:val="center"/>
        <w:rPr>
          <w:rFonts w:eastAsia="Calibri"/>
          <w:szCs w:val="36"/>
        </w:rPr>
      </w:pPr>
      <w:r w:rsidRPr="00FD2789">
        <w:rPr>
          <w:rFonts w:eastAsia="Calibri"/>
          <w:szCs w:val="36"/>
        </w:rPr>
        <w:t xml:space="preserve">Memoria </w:t>
      </w:r>
      <w:r w:rsidR="00A67EDB" w:rsidRPr="00FD2789">
        <w:rPr>
          <w:rFonts w:eastAsia="Calibri"/>
          <w:szCs w:val="36"/>
        </w:rPr>
        <w:t>Institu</w:t>
      </w:r>
      <w:r w:rsidR="00331A34" w:rsidRPr="00FD2789">
        <w:rPr>
          <w:rFonts w:eastAsia="Calibri"/>
          <w:szCs w:val="36"/>
        </w:rPr>
        <w:t>c</w:t>
      </w:r>
      <w:r w:rsidR="00A67EDB" w:rsidRPr="00FD2789">
        <w:rPr>
          <w:rFonts w:eastAsia="Calibri"/>
          <w:szCs w:val="36"/>
        </w:rPr>
        <w:t>ional</w:t>
      </w:r>
      <w:r w:rsidRPr="00FD2789">
        <w:rPr>
          <w:rFonts w:eastAsia="Calibri"/>
          <w:szCs w:val="36"/>
        </w:rPr>
        <w:t xml:space="preserve"> 202</w:t>
      </w:r>
      <w:r w:rsidR="009547F0" w:rsidRPr="00FD2789">
        <w:rPr>
          <w:rFonts w:eastAsia="Calibri"/>
          <w:szCs w:val="36"/>
        </w:rPr>
        <w:t>3</w:t>
      </w:r>
    </w:p>
    <w:p w14:paraId="367ED8A1" w14:textId="77777777" w:rsidR="00BA2267" w:rsidRPr="00FD2789" w:rsidRDefault="00BA2267" w:rsidP="00BA2267"/>
    <w:p w14:paraId="1B7568A3" w14:textId="77777777" w:rsidR="00A4266F" w:rsidRPr="00FD2789" w:rsidRDefault="00A4266F" w:rsidP="003B4217">
      <w:pPr>
        <w:pStyle w:val="Heading1"/>
        <w:numPr>
          <w:ilvl w:val="1"/>
          <w:numId w:val="2"/>
        </w:numPr>
        <w:spacing w:before="0"/>
        <w:ind w:left="426" w:right="832" w:hanging="426"/>
        <w:jc w:val="left"/>
        <w:rPr>
          <w:rFonts w:cs="Times New Roman"/>
          <w:color w:val="767171"/>
          <w:sz w:val="24"/>
          <w:szCs w:val="28"/>
        </w:rPr>
      </w:pPr>
      <w:bookmarkStart w:id="8" w:name="_Toc152584348"/>
      <w:bookmarkStart w:id="9" w:name="_Toc156299652"/>
      <w:r w:rsidRPr="00FD2789">
        <w:rPr>
          <w:rFonts w:cs="Times New Roman"/>
          <w:color w:val="767171"/>
          <w:sz w:val="24"/>
          <w:szCs w:val="28"/>
        </w:rPr>
        <w:t>Marco filosófico institucional</w:t>
      </w:r>
      <w:bookmarkEnd w:id="8"/>
      <w:bookmarkEnd w:id="9"/>
    </w:p>
    <w:p w14:paraId="023BEF97" w14:textId="77777777" w:rsidR="00A4266F" w:rsidRPr="00FD2789" w:rsidRDefault="00A4266F" w:rsidP="003B4217">
      <w:pPr>
        <w:pStyle w:val="Heading1"/>
        <w:numPr>
          <w:ilvl w:val="2"/>
          <w:numId w:val="2"/>
        </w:numPr>
        <w:ind w:left="540" w:right="832" w:hanging="567"/>
        <w:jc w:val="left"/>
        <w:rPr>
          <w:rFonts w:cs="Times New Roman"/>
          <w:color w:val="767171"/>
          <w:sz w:val="24"/>
          <w:szCs w:val="28"/>
        </w:rPr>
      </w:pPr>
      <w:bookmarkStart w:id="10" w:name="_Toc122032093"/>
      <w:bookmarkStart w:id="11" w:name="_Toc122079116"/>
      <w:bookmarkStart w:id="12" w:name="_Toc152584349"/>
      <w:bookmarkStart w:id="13" w:name="_Toc156299653"/>
      <w:r w:rsidRPr="00FD2789">
        <w:rPr>
          <w:rFonts w:cs="Times New Roman"/>
          <w:color w:val="767171"/>
          <w:sz w:val="24"/>
          <w:szCs w:val="28"/>
        </w:rPr>
        <w:t>Misión</w:t>
      </w:r>
      <w:bookmarkEnd w:id="10"/>
      <w:bookmarkEnd w:id="11"/>
      <w:bookmarkEnd w:id="12"/>
      <w:bookmarkEnd w:id="13"/>
    </w:p>
    <w:p w14:paraId="50631413" w14:textId="77777777" w:rsidR="00A4266F" w:rsidRPr="00FD2789" w:rsidRDefault="00A4266F" w:rsidP="003B4217">
      <w:pPr>
        <w:spacing w:line="360" w:lineRule="auto"/>
        <w:jc w:val="both"/>
        <w:rPr>
          <w:rFonts w:eastAsia="Calibri"/>
        </w:rPr>
      </w:pPr>
      <w:r w:rsidRPr="00FD2789">
        <w:rPr>
          <w:rFonts w:eastAsia="Calibri"/>
        </w:rPr>
        <w:t>“Formular, concertar, apoyar y promocionar políticas y estrategias tendentes a impulsar y materializar la solución del problema de la falta de titulación o registro de la propiedad inmobiliaria en República Dominicana”.</w:t>
      </w:r>
    </w:p>
    <w:p w14:paraId="0405FACB" w14:textId="77777777" w:rsidR="00A4266F" w:rsidRPr="00FD2789" w:rsidRDefault="00A4266F" w:rsidP="003B4217">
      <w:pPr>
        <w:pStyle w:val="Heading1"/>
        <w:numPr>
          <w:ilvl w:val="2"/>
          <w:numId w:val="2"/>
        </w:numPr>
        <w:ind w:left="540" w:right="832" w:hanging="567"/>
        <w:jc w:val="left"/>
        <w:rPr>
          <w:rFonts w:cs="Times New Roman"/>
          <w:color w:val="767171"/>
          <w:sz w:val="24"/>
          <w:szCs w:val="28"/>
        </w:rPr>
      </w:pPr>
      <w:bookmarkStart w:id="14" w:name="_Toc122032094"/>
      <w:bookmarkStart w:id="15" w:name="_Toc122079117"/>
      <w:bookmarkStart w:id="16" w:name="_Toc152584350"/>
      <w:bookmarkStart w:id="17" w:name="_Toc156299654"/>
      <w:r w:rsidRPr="00FD2789">
        <w:rPr>
          <w:rFonts w:cs="Times New Roman"/>
          <w:color w:val="767171"/>
          <w:sz w:val="24"/>
          <w:szCs w:val="28"/>
        </w:rPr>
        <w:t>Visión</w:t>
      </w:r>
      <w:bookmarkEnd w:id="14"/>
      <w:bookmarkEnd w:id="15"/>
      <w:bookmarkEnd w:id="16"/>
      <w:bookmarkEnd w:id="17"/>
    </w:p>
    <w:p w14:paraId="7472F8B6" w14:textId="77777777" w:rsidR="00A4266F" w:rsidRPr="00FD2789" w:rsidRDefault="00A4266F" w:rsidP="003B4217">
      <w:pPr>
        <w:spacing w:line="360" w:lineRule="auto"/>
        <w:jc w:val="both"/>
        <w:rPr>
          <w:rFonts w:eastAsia="Calibri"/>
        </w:rPr>
      </w:pPr>
      <w:r w:rsidRPr="00FD2789">
        <w:rPr>
          <w:rFonts w:eastAsia="Calibri"/>
        </w:rPr>
        <w:t>“Ser una institución referente y vanguardista del Estado dominicano que ofrezca servicios de alta calidad, de forma sistemática, a los ciudadanos y demás instituciones estatales”.</w:t>
      </w:r>
    </w:p>
    <w:p w14:paraId="79BC5C71" w14:textId="11C9AA45" w:rsidR="00A4266F" w:rsidRPr="00FD2789" w:rsidRDefault="002E738F" w:rsidP="003B4217">
      <w:pPr>
        <w:pStyle w:val="Heading1"/>
        <w:numPr>
          <w:ilvl w:val="2"/>
          <w:numId w:val="2"/>
        </w:numPr>
        <w:ind w:left="540" w:right="832" w:hanging="567"/>
        <w:jc w:val="left"/>
        <w:rPr>
          <w:rFonts w:cs="Times New Roman"/>
          <w:color w:val="767171"/>
          <w:sz w:val="24"/>
          <w:szCs w:val="28"/>
        </w:rPr>
      </w:pPr>
      <w:bookmarkStart w:id="18" w:name="_Toc122032095"/>
      <w:bookmarkStart w:id="19" w:name="_Toc122079118"/>
      <w:bookmarkStart w:id="20" w:name="_Toc152584351"/>
      <w:bookmarkStart w:id="21" w:name="_Toc156299655"/>
      <w:r w:rsidRPr="00FD2789">
        <w:rPr>
          <w:rFonts w:cs="Times New Roman"/>
          <w:color w:val="767171"/>
          <w:sz w:val="24"/>
          <w:szCs w:val="28"/>
        </w:rPr>
        <w:t>Valores institucionales</w:t>
      </w:r>
      <w:bookmarkEnd w:id="18"/>
      <w:bookmarkEnd w:id="19"/>
      <w:bookmarkEnd w:id="20"/>
      <w:bookmarkEnd w:id="21"/>
    </w:p>
    <w:p w14:paraId="4A3364D8"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 xml:space="preserve">Compromiso social </w:t>
      </w:r>
    </w:p>
    <w:p w14:paraId="30B08DCF"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 xml:space="preserve">Justicia y equidad </w:t>
      </w:r>
    </w:p>
    <w:p w14:paraId="003D01CA"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 xml:space="preserve">Transparencia </w:t>
      </w:r>
    </w:p>
    <w:p w14:paraId="3F7A4FB7"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 xml:space="preserve">Trabajo en equipo </w:t>
      </w:r>
    </w:p>
    <w:p w14:paraId="5250F533"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 xml:space="preserve">Liderazgo  </w:t>
      </w:r>
    </w:p>
    <w:p w14:paraId="06DB85F7"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 xml:space="preserve">Responsabilidad </w:t>
      </w:r>
    </w:p>
    <w:p w14:paraId="2EAEFF71" w14:textId="77777777" w:rsidR="00A4266F" w:rsidRPr="00FD2789" w:rsidRDefault="00A4266F" w:rsidP="003B4217">
      <w:pPr>
        <w:pStyle w:val="ListParagraph"/>
        <w:spacing w:line="360" w:lineRule="auto"/>
        <w:ind w:left="360" w:hanging="360"/>
        <w:jc w:val="both"/>
        <w:rPr>
          <w:rFonts w:eastAsia="Calibri"/>
          <w:noProof w:val="0"/>
        </w:rPr>
      </w:pPr>
      <w:r w:rsidRPr="00FD2789">
        <w:rPr>
          <w:rFonts w:eastAsia="Calibri"/>
          <w:noProof w:val="0"/>
        </w:rPr>
        <w:t>•</w:t>
      </w:r>
      <w:r w:rsidRPr="00FD2789">
        <w:rPr>
          <w:rFonts w:eastAsia="Calibri"/>
          <w:noProof w:val="0"/>
        </w:rPr>
        <w:tab/>
        <w:t>Enfoque en resultados.</w:t>
      </w:r>
    </w:p>
    <w:p w14:paraId="0A8A5A0F" w14:textId="77777777" w:rsidR="00A4266F" w:rsidRPr="00FD2789" w:rsidRDefault="00A4266F" w:rsidP="00A4266F">
      <w:pPr>
        <w:pStyle w:val="Heading1"/>
        <w:numPr>
          <w:ilvl w:val="1"/>
          <w:numId w:val="2"/>
        </w:numPr>
        <w:ind w:left="426" w:right="832" w:hanging="426"/>
        <w:jc w:val="left"/>
        <w:rPr>
          <w:rFonts w:cs="Times New Roman"/>
          <w:color w:val="767171"/>
          <w:sz w:val="24"/>
          <w:szCs w:val="28"/>
        </w:rPr>
      </w:pPr>
      <w:bookmarkStart w:id="22" w:name="_Toc122032096"/>
      <w:bookmarkStart w:id="23" w:name="_Toc122079119"/>
      <w:bookmarkStart w:id="24" w:name="_Toc152584352"/>
      <w:bookmarkStart w:id="25" w:name="_Toc156299656"/>
      <w:r w:rsidRPr="00FD2789">
        <w:rPr>
          <w:rFonts w:cs="Times New Roman"/>
          <w:color w:val="767171"/>
          <w:sz w:val="24"/>
          <w:szCs w:val="28"/>
        </w:rPr>
        <w:t>Base legal</w:t>
      </w:r>
      <w:bookmarkEnd w:id="22"/>
      <w:bookmarkEnd w:id="23"/>
      <w:bookmarkEnd w:id="24"/>
      <w:bookmarkEnd w:id="25"/>
    </w:p>
    <w:p w14:paraId="78ADBA47" w14:textId="2D8EAB84" w:rsidR="00A4266F" w:rsidRPr="00FD2789" w:rsidRDefault="00A4266F" w:rsidP="003B4217">
      <w:pPr>
        <w:spacing w:line="360" w:lineRule="auto"/>
        <w:jc w:val="both"/>
        <w:rPr>
          <w:rFonts w:eastAsia="Calibri"/>
        </w:rPr>
      </w:pPr>
      <w:r w:rsidRPr="00FD2789">
        <w:rPr>
          <w:rFonts w:eastAsia="Calibri"/>
        </w:rPr>
        <w:t xml:space="preserve">La Unidad Técnica Ejecutora de Titulación de Terrenos del Estado (UTECT) fue creada de acuerdo al Decreto núm. 35-21, del 20 de enero de 2021, </w:t>
      </w:r>
      <w:r w:rsidR="00D734A3" w:rsidRPr="00FD2789">
        <w:rPr>
          <w:rFonts w:eastAsia="Calibri"/>
        </w:rPr>
        <w:t>según</w:t>
      </w:r>
      <w:r w:rsidRPr="00FD2789">
        <w:rPr>
          <w:rFonts w:eastAsia="Calibri"/>
        </w:rPr>
        <w:t xml:space="preserve"> lo establecido en el artículo 1, de este decreto, que modifica el artículo 5 del Decreto núm. 624-12, del 10 de noviembre de 2012, para que en lo adelante se lea de la manera </w:t>
      </w:r>
      <w:r w:rsidRPr="00FD2789">
        <w:rPr>
          <w:rFonts w:eastAsia="Calibri"/>
        </w:rPr>
        <w:lastRenderedPageBreak/>
        <w:t xml:space="preserve">siguiente: Articulo 5. La Comisión Permanente de Titulación de Terrenos del Estado (CPTTE) </w:t>
      </w:r>
      <w:r w:rsidR="00D734A3" w:rsidRPr="00FD2789">
        <w:rPr>
          <w:rFonts w:eastAsia="Calibri"/>
        </w:rPr>
        <w:t>tendrá</w:t>
      </w:r>
      <w:r w:rsidRPr="00FD2789">
        <w:rPr>
          <w:rFonts w:eastAsia="Calibri"/>
        </w:rPr>
        <w:t xml:space="preserve"> una Unidad </w:t>
      </w:r>
      <w:r w:rsidR="00D734A3" w:rsidRPr="00FD2789">
        <w:rPr>
          <w:rFonts w:eastAsia="Calibri"/>
        </w:rPr>
        <w:t>Técnica</w:t>
      </w:r>
      <w:r w:rsidRPr="00FD2789">
        <w:rPr>
          <w:rFonts w:eastAsia="Calibri"/>
        </w:rPr>
        <w:t xml:space="preserve"> Ejecutora de Titulaci6n de Terrenos del Estado (UTECT), bajo la dependencia del Ministerio de la Presidencia, la cual </w:t>
      </w:r>
      <w:r w:rsidR="00D734A3" w:rsidRPr="00FD2789">
        <w:rPr>
          <w:rFonts w:eastAsia="Calibri"/>
        </w:rPr>
        <w:t>será</w:t>
      </w:r>
      <w:r w:rsidRPr="00FD2789">
        <w:rPr>
          <w:rFonts w:eastAsia="Calibri"/>
        </w:rPr>
        <w:t xml:space="preserve"> coordinada por un director ejecutivo y 3 subdirectores regionales, quienes conformaran un equipo técnico y un equipo administrativo que permita el óptimo desarrollo de sus funciones y operatividad, con la función de garantizar el aumento de la capacidad operativa y una adecuada ejecución de las acciones que optimicen la titulación masiva de inmuebles; llevar a cabo los procedimientos de compras y contrataciones </w:t>
      </w:r>
      <w:r w:rsidR="00D734A3" w:rsidRPr="00FD2789">
        <w:rPr>
          <w:rFonts w:eastAsia="Calibri"/>
        </w:rPr>
        <w:t>públicas</w:t>
      </w:r>
      <w:r w:rsidRPr="00FD2789">
        <w:rPr>
          <w:rFonts w:eastAsia="Calibri"/>
        </w:rPr>
        <w:t xml:space="preserve"> necesarios para los procesos de titulación, de conformidad con la normativa vigente en la materia; ejecutar el patrimonio y presupuesto de la Comisión Permanente de Titulación de Terrenos del Estado (CPTTE); hacer los esfuerzos necesarios para viabilizar y facilitar los procedimientos masivos de titulación de inmuebles; coordinar con el Ministerio de la Presidencia, el Poder Judicial y los </w:t>
      </w:r>
      <w:r w:rsidR="00D734A3" w:rsidRPr="00FD2789">
        <w:rPr>
          <w:rFonts w:eastAsia="Calibri"/>
        </w:rPr>
        <w:t>órganos</w:t>
      </w:r>
      <w:r w:rsidRPr="00FD2789">
        <w:rPr>
          <w:rFonts w:eastAsia="Calibri"/>
        </w:rPr>
        <w:t xml:space="preserve"> de la Jurisdicción Inmobiliaria, los esfuerzos necesarios para garantizar una adecuada implementación de las políticas y estrategias para la titulación de terrenos del Estado; coordinar las acciones de índole legal y técnica catastral en relación a la titulación masiva de inmuebles, recomendadas por el Registro </w:t>
      </w:r>
      <w:proofErr w:type="spellStart"/>
      <w:r w:rsidRPr="00FD2789">
        <w:rPr>
          <w:rFonts w:eastAsia="Calibri"/>
        </w:rPr>
        <w:t>lnmobiliario</w:t>
      </w:r>
      <w:proofErr w:type="spellEnd"/>
      <w:r w:rsidRPr="00FD2789">
        <w:rPr>
          <w:rFonts w:eastAsia="Calibri"/>
        </w:rPr>
        <w:t xml:space="preserve">; y efectuar procesos de reclutamiento y selección de personal para cubrir las necesidades de la Comisión Permanente de Titulación de Terrenos del Estado (CPTTE) en materia de recursos humanos. </w:t>
      </w:r>
    </w:p>
    <w:p w14:paraId="3BD024EA" w14:textId="77777777" w:rsidR="00A4266F" w:rsidRPr="00FD2789" w:rsidRDefault="00A4266F" w:rsidP="003B4217">
      <w:pPr>
        <w:spacing w:line="360" w:lineRule="auto"/>
        <w:jc w:val="both"/>
        <w:rPr>
          <w:rFonts w:eastAsia="Calibri"/>
        </w:rPr>
      </w:pPr>
      <w:r w:rsidRPr="00FD2789">
        <w:rPr>
          <w:rFonts w:eastAsia="Calibri"/>
        </w:rPr>
        <w:t xml:space="preserve">En ese mismo orden, la Comisión Permanente de Titulación de Terrenos del Estado (CPTTE) fue creada de acuerdo a lo establecido en el artículo 3 del decreto 624-12, del 10 de noviembre de 2012, con el propósito fundamental de la formulación, concertación, apoyo y promoción de políticas y estrategias tendentes a impulsar y </w:t>
      </w:r>
      <w:r w:rsidRPr="00FD2789">
        <w:rPr>
          <w:rFonts w:eastAsia="Calibri"/>
        </w:rPr>
        <w:lastRenderedPageBreak/>
        <w:t xml:space="preserve">materializar la solución definitiva del problema de la falta de titulación o registro actualizado en la propiedad inmobiliaria en la República Dominicana. </w:t>
      </w:r>
    </w:p>
    <w:p w14:paraId="3B24E6DF" w14:textId="0F2C9025" w:rsidR="00A4266F" w:rsidRDefault="00A4266F" w:rsidP="003B4217">
      <w:pPr>
        <w:spacing w:line="360" w:lineRule="auto"/>
        <w:jc w:val="both"/>
        <w:rPr>
          <w:rFonts w:eastAsia="Calibri"/>
        </w:rPr>
      </w:pPr>
      <w:r w:rsidRPr="00FD2789">
        <w:rPr>
          <w:rFonts w:eastAsia="Calibri"/>
        </w:rPr>
        <w:t>En el Decreto 280-18, del 25 de julio de 2018, que establece un procedimiento especializado tendente a lograr la titulación de las unidades funcionales destinadas para fines de vivienda familiar y locales comerciales en los proyectos habitacionales construidos por el Estado dominicano en terrenos estatales desde 1962 hasta 2008.</w:t>
      </w:r>
    </w:p>
    <w:p w14:paraId="649CB2B3" w14:textId="77777777" w:rsidR="002B424C" w:rsidRPr="00FD2789" w:rsidRDefault="002B424C" w:rsidP="002B424C">
      <w:pPr>
        <w:pStyle w:val="Heading1"/>
        <w:numPr>
          <w:ilvl w:val="1"/>
          <w:numId w:val="2"/>
        </w:numPr>
        <w:ind w:left="426" w:right="832" w:hanging="426"/>
        <w:jc w:val="left"/>
        <w:rPr>
          <w:rFonts w:cs="Times New Roman"/>
          <w:color w:val="767171"/>
          <w:sz w:val="24"/>
          <w:szCs w:val="28"/>
        </w:rPr>
      </w:pPr>
      <w:bookmarkStart w:id="26" w:name="_Toc156299657"/>
      <w:r w:rsidRPr="00FD2789">
        <w:rPr>
          <w:rFonts w:cs="Times New Roman"/>
          <w:color w:val="767171"/>
          <w:sz w:val="24"/>
          <w:szCs w:val="28"/>
        </w:rPr>
        <w:t>Estructura organizativa</w:t>
      </w:r>
      <w:bookmarkEnd w:id="26"/>
    </w:p>
    <w:p w14:paraId="3228A3BD" w14:textId="1CEFC72C" w:rsidR="002B424C" w:rsidRPr="006F66AB" w:rsidRDefault="006F66AB" w:rsidP="006F66AB">
      <w:pPr>
        <w:pStyle w:val="ListParagraph"/>
        <w:numPr>
          <w:ilvl w:val="2"/>
          <w:numId w:val="2"/>
        </w:numPr>
        <w:spacing w:line="360" w:lineRule="auto"/>
        <w:ind w:left="450" w:hanging="360"/>
        <w:jc w:val="both"/>
        <w:rPr>
          <w:rFonts w:eastAsia="Calibri"/>
        </w:rPr>
      </w:pPr>
      <w:r>
        <w:rPr>
          <w:rFonts w:eastAsia="Calibri"/>
        </w:rPr>
        <w:t>Listado de los principales funcionarios por n</w:t>
      </w:r>
      <w:r w:rsidR="002B424C" w:rsidRPr="006F66AB">
        <w:rPr>
          <w:rFonts w:eastAsia="Calibri"/>
        </w:rPr>
        <w:t xml:space="preserve">iveles </w:t>
      </w:r>
      <w:r>
        <w:rPr>
          <w:rFonts w:eastAsia="Calibri"/>
        </w:rPr>
        <w:t>j</w:t>
      </w:r>
      <w:r w:rsidR="002B424C" w:rsidRPr="006F66AB">
        <w:rPr>
          <w:rFonts w:eastAsia="Calibri"/>
        </w:rPr>
        <w:t>erárquicos</w:t>
      </w:r>
      <w:r w:rsidR="002B424C" w:rsidRPr="006F66AB">
        <w:rPr>
          <w:rFonts w:eastAsia="Calibri"/>
        </w:rPr>
        <w:t xml:space="preserve"> de la institución:</w:t>
      </w:r>
    </w:p>
    <w:tbl>
      <w:tblPr>
        <w:tblW w:w="7740" w:type="dxa"/>
        <w:tblInd w:w="85" w:type="dxa"/>
        <w:tblLook w:val="04A0" w:firstRow="1" w:lastRow="0" w:firstColumn="1" w:lastColumn="0" w:noHBand="0" w:noVBand="1"/>
      </w:tblPr>
      <w:tblGrid>
        <w:gridCol w:w="3780"/>
        <w:gridCol w:w="3960"/>
      </w:tblGrid>
      <w:tr w:rsidR="00353F50" w:rsidRPr="00FD2789" w14:paraId="573EBC5A" w14:textId="77777777" w:rsidTr="002055FC">
        <w:trPr>
          <w:trHeight w:val="350"/>
        </w:trPr>
        <w:tc>
          <w:tcPr>
            <w:tcW w:w="3780" w:type="dxa"/>
            <w:tcBorders>
              <w:top w:val="single" w:sz="4" w:space="0" w:color="auto"/>
              <w:left w:val="single" w:sz="4" w:space="0" w:color="auto"/>
              <w:bottom w:val="single" w:sz="4" w:space="0" w:color="auto"/>
              <w:right w:val="single" w:sz="4" w:space="0" w:color="auto"/>
            </w:tcBorders>
            <w:shd w:val="clear" w:color="auto" w:fill="436EBE"/>
            <w:vAlign w:val="center"/>
          </w:tcPr>
          <w:p w14:paraId="54102C4D" w14:textId="77777777" w:rsidR="00353F50" w:rsidRPr="00FD2789" w:rsidRDefault="00353F50" w:rsidP="002055FC">
            <w:pPr>
              <w:spacing w:after="0" w:line="240" w:lineRule="auto"/>
              <w:jc w:val="center"/>
              <w:rPr>
                <w:rFonts w:eastAsia="Times New Roman"/>
                <w:b/>
                <w:bCs/>
                <w:color w:val="FFFFFF"/>
                <w:spacing w:val="0"/>
                <w:lang w:eastAsia="es-DO"/>
              </w:rPr>
            </w:pPr>
            <w:r w:rsidRPr="00CD00D2">
              <w:rPr>
                <w:rFonts w:eastAsia="Times New Roman"/>
                <w:b/>
                <w:bCs/>
                <w:color w:val="FFFFFF"/>
                <w:spacing w:val="0"/>
                <w:lang w:eastAsia="es-DO"/>
              </w:rPr>
              <w:t>Nombre</w:t>
            </w:r>
          </w:p>
        </w:tc>
        <w:tc>
          <w:tcPr>
            <w:tcW w:w="3960" w:type="dxa"/>
            <w:tcBorders>
              <w:top w:val="single" w:sz="4" w:space="0" w:color="auto"/>
              <w:left w:val="nil"/>
              <w:bottom w:val="single" w:sz="4" w:space="0" w:color="auto"/>
              <w:right w:val="single" w:sz="4" w:space="0" w:color="auto"/>
            </w:tcBorders>
            <w:shd w:val="clear" w:color="auto" w:fill="436EBE"/>
            <w:vAlign w:val="center"/>
          </w:tcPr>
          <w:p w14:paraId="0B806210" w14:textId="77777777" w:rsidR="00353F50" w:rsidRPr="00FD2789" w:rsidRDefault="00353F50" w:rsidP="002055FC">
            <w:pPr>
              <w:spacing w:after="0" w:line="240" w:lineRule="auto"/>
              <w:jc w:val="center"/>
              <w:rPr>
                <w:rFonts w:eastAsia="Times New Roman"/>
                <w:b/>
                <w:bCs/>
                <w:color w:val="FFFFFF"/>
                <w:spacing w:val="0"/>
                <w:lang w:eastAsia="es-DO"/>
              </w:rPr>
            </w:pPr>
            <w:r w:rsidRPr="00CD00D2">
              <w:rPr>
                <w:rFonts w:eastAsia="Times New Roman"/>
                <w:b/>
                <w:bCs/>
                <w:color w:val="FFFFFF"/>
                <w:spacing w:val="0"/>
                <w:lang w:eastAsia="es-DO"/>
              </w:rPr>
              <w:t>Cargo</w:t>
            </w:r>
          </w:p>
        </w:tc>
      </w:tr>
      <w:tr w:rsidR="00353F50" w:rsidRPr="00FD2789" w14:paraId="24789E59" w14:textId="77777777" w:rsidTr="00D42D77">
        <w:trPr>
          <w:trHeight w:val="368"/>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39203AB2" w14:textId="58E6D6DF" w:rsidR="00353F50" w:rsidRPr="00CD00D2" w:rsidRDefault="00353F50" w:rsidP="00CD00D2">
            <w:pPr>
              <w:spacing w:after="0" w:line="240" w:lineRule="auto"/>
              <w:rPr>
                <w:rFonts w:eastAsia="Times New Roman"/>
                <w:b/>
                <w:bCs/>
                <w:color w:val="FFFFFF"/>
                <w:spacing w:val="0"/>
              </w:rPr>
            </w:pPr>
            <w:r w:rsidRPr="00CD00D2">
              <w:rPr>
                <w:rFonts w:eastAsia="Times New Roman"/>
                <w:b/>
                <w:bCs/>
                <w:color w:val="FFFFFF"/>
                <w:spacing w:val="0"/>
              </w:rPr>
              <w:t>Nivel Ejecutivo Máximo</w:t>
            </w:r>
          </w:p>
        </w:tc>
      </w:tr>
      <w:tr w:rsidR="006F66AB" w:rsidRPr="00FD2789" w14:paraId="0D86DEF8" w14:textId="77777777" w:rsidTr="00D42D77">
        <w:trPr>
          <w:trHeight w:val="350"/>
        </w:trPr>
        <w:tc>
          <w:tcPr>
            <w:tcW w:w="3780" w:type="dxa"/>
            <w:tcBorders>
              <w:top w:val="nil"/>
              <w:left w:val="single" w:sz="4" w:space="0" w:color="auto"/>
              <w:bottom w:val="single" w:sz="4" w:space="0" w:color="auto"/>
              <w:right w:val="single" w:sz="4" w:space="0" w:color="auto"/>
            </w:tcBorders>
            <w:shd w:val="clear" w:color="auto" w:fill="auto"/>
            <w:vAlign w:val="center"/>
          </w:tcPr>
          <w:p w14:paraId="577B9901" w14:textId="76FB2008" w:rsidR="006F66AB" w:rsidRPr="00FD2789" w:rsidRDefault="00CD00D2" w:rsidP="00CD00D2">
            <w:pPr>
              <w:spacing w:after="0" w:line="240" w:lineRule="auto"/>
              <w:rPr>
                <w:rFonts w:eastAsia="Calibri"/>
              </w:rPr>
            </w:pPr>
            <w:r w:rsidRPr="00CD00D2">
              <w:rPr>
                <w:rFonts w:eastAsia="Calibri"/>
              </w:rPr>
              <w:t>Duarte Méndez Peña</w:t>
            </w:r>
          </w:p>
        </w:tc>
        <w:tc>
          <w:tcPr>
            <w:tcW w:w="3960" w:type="dxa"/>
            <w:tcBorders>
              <w:top w:val="nil"/>
              <w:left w:val="nil"/>
              <w:bottom w:val="single" w:sz="4" w:space="0" w:color="auto"/>
              <w:right w:val="single" w:sz="4" w:space="0" w:color="auto"/>
            </w:tcBorders>
            <w:shd w:val="clear" w:color="auto" w:fill="auto"/>
            <w:vAlign w:val="center"/>
          </w:tcPr>
          <w:p w14:paraId="3BA9B041" w14:textId="6E176A3B" w:rsidR="006F66AB" w:rsidRPr="00FD2789" w:rsidRDefault="00CD00D2" w:rsidP="002055FC">
            <w:pPr>
              <w:spacing w:after="0" w:line="240" w:lineRule="auto"/>
              <w:jc w:val="center"/>
              <w:rPr>
                <w:rFonts w:eastAsia="Calibri"/>
              </w:rPr>
            </w:pPr>
            <w:r w:rsidRPr="00CD00D2">
              <w:rPr>
                <w:rFonts w:eastAsia="Calibri"/>
              </w:rPr>
              <w:t>Director Ejecutivo</w:t>
            </w:r>
          </w:p>
        </w:tc>
      </w:tr>
      <w:tr w:rsidR="006F66AB" w:rsidRPr="00FD2789" w14:paraId="20760CF5" w14:textId="77777777" w:rsidTr="00D42D77">
        <w:trPr>
          <w:trHeight w:val="530"/>
        </w:trPr>
        <w:tc>
          <w:tcPr>
            <w:tcW w:w="3780" w:type="dxa"/>
            <w:tcBorders>
              <w:top w:val="nil"/>
              <w:left w:val="single" w:sz="4" w:space="0" w:color="auto"/>
              <w:bottom w:val="single" w:sz="4" w:space="0" w:color="auto"/>
              <w:right w:val="single" w:sz="4" w:space="0" w:color="auto"/>
            </w:tcBorders>
            <w:shd w:val="clear" w:color="auto" w:fill="auto"/>
            <w:vAlign w:val="center"/>
          </w:tcPr>
          <w:p w14:paraId="0A247E1A" w14:textId="47609D23" w:rsidR="006F66AB" w:rsidRPr="00FD2789" w:rsidRDefault="00CD00D2" w:rsidP="00CD00D2">
            <w:pPr>
              <w:spacing w:after="0" w:line="240" w:lineRule="auto"/>
              <w:rPr>
                <w:rFonts w:eastAsia="Calibri"/>
              </w:rPr>
            </w:pPr>
            <w:r w:rsidRPr="00CD00D2">
              <w:rPr>
                <w:rFonts w:eastAsia="Calibri"/>
              </w:rPr>
              <w:t xml:space="preserve">Rubén Antonio </w:t>
            </w:r>
            <w:r w:rsidRPr="00CD00D2">
              <w:rPr>
                <w:rFonts w:eastAsia="Calibri"/>
              </w:rPr>
              <w:t>Céspedes</w:t>
            </w:r>
            <w:r w:rsidRPr="00CD00D2">
              <w:rPr>
                <w:rFonts w:eastAsia="Calibri"/>
              </w:rPr>
              <w:t xml:space="preserve"> Rodr</w:t>
            </w:r>
            <w:r>
              <w:rPr>
                <w:rFonts w:eastAsia="Calibri"/>
              </w:rPr>
              <w:t>í</w:t>
            </w:r>
            <w:r w:rsidRPr="00CD00D2">
              <w:rPr>
                <w:rFonts w:eastAsia="Calibri"/>
              </w:rPr>
              <w:t>guez</w:t>
            </w:r>
          </w:p>
        </w:tc>
        <w:tc>
          <w:tcPr>
            <w:tcW w:w="3960" w:type="dxa"/>
            <w:tcBorders>
              <w:top w:val="nil"/>
              <w:left w:val="nil"/>
              <w:bottom w:val="single" w:sz="4" w:space="0" w:color="auto"/>
              <w:right w:val="single" w:sz="4" w:space="0" w:color="auto"/>
            </w:tcBorders>
            <w:shd w:val="clear" w:color="auto" w:fill="auto"/>
            <w:vAlign w:val="center"/>
          </w:tcPr>
          <w:p w14:paraId="35067327" w14:textId="354023C0" w:rsidR="006F66AB" w:rsidRPr="00FD2789" w:rsidRDefault="00CD00D2" w:rsidP="002055FC">
            <w:pPr>
              <w:spacing w:after="0" w:line="240" w:lineRule="auto"/>
              <w:jc w:val="center"/>
              <w:rPr>
                <w:rFonts w:eastAsia="Calibri"/>
              </w:rPr>
            </w:pPr>
            <w:r w:rsidRPr="00CD00D2">
              <w:rPr>
                <w:rFonts w:eastAsia="Calibri"/>
              </w:rPr>
              <w:t>Sub-Director Regional Este</w:t>
            </w:r>
          </w:p>
        </w:tc>
      </w:tr>
      <w:tr w:rsidR="006F66AB" w:rsidRPr="00FD2789" w14:paraId="6D2CD421"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6BDBE6FF" w14:textId="599DE99F" w:rsidR="006F66AB" w:rsidRPr="00FD2789" w:rsidRDefault="00CD00D2" w:rsidP="00CD00D2">
            <w:pPr>
              <w:spacing w:after="0" w:line="240" w:lineRule="auto"/>
              <w:rPr>
                <w:rFonts w:eastAsia="Calibri"/>
              </w:rPr>
            </w:pPr>
            <w:r w:rsidRPr="00CD00D2">
              <w:rPr>
                <w:rFonts w:eastAsia="Calibri"/>
              </w:rPr>
              <w:t>Santiago Rafael Caba Abreu</w:t>
            </w:r>
          </w:p>
        </w:tc>
        <w:tc>
          <w:tcPr>
            <w:tcW w:w="3960" w:type="dxa"/>
            <w:tcBorders>
              <w:top w:val="single" w:sz="4" w:space="0" w:color="auto"/>
              <w:left w:val="nil"/>
              <w:bottom w:val="single" w:sz="4" w:space="0" w:color="auto"/>
              <w:right w:val="single" w:sz="4" w:space="0" w:color="auto"/>
            </w:tcBorders>
            <w:shd w:val="clear" w:color="auto" w:fill="auto"/>
            <w:vAlign w:val="center"/>
          </w:tcPr>
          <w:p w14:paraId="6E39B63A" w14:textId="73E2A0EC" w:rsidR="006F66AB" w:rsidRPr="00FD2789" w:rsidRDefault="00CD00D2" w:rsidP="002055FC">
            <w:pPr>
              <w:spacing w:after="0" w:line="240" w:lineRule="auto"/>
              <w:jc w:val="center"/>
              <w:rPr>
                <w:rFonts w:eastAsia="Calibri"/>
              </w:rPr>
            </w:pPr>
            <w:r w:rsidRPr="00CD00D2">
              <w:rPr>
                <w:rFonts w:eastAsia="Calibri"/>
              </w:rPr>
              <w:t>Sub-Director Regional Norte</w:t>
            </w:r>
          </w:p>
        </w:tc>
      </w:tr>
      <w:tr w:rsidR="00CD00D2" w:rsidRPr="00FD2789" w14:paraId="5E881F88" w14:textId="77777777" w:rsidTr="00D42D77">
        <w:trPr>
          <w:trHeight w:val="323"/>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0311D795" w14:textId="1ECEA0A2" w:rsidR="00CD00D2" w:rsidRPr="00FD2789" w:rsidRDefault="00CD00D2" w:rsidP="002055FC">
            <w:pPr>
              <w:spacing w:after="0" w:line="240" w:lineRule="auto"/>
              <w:rPr>
                <w:rFonts w:eastAsia="Times New Roman"/>
                <w:b/>
                <w:bCs/>
                <w:color w:val="FFFFFF"/>
                <w:spacing w:val="0"/>
              </w:rPr>
            </w:pPr>
            <w:r w:rsidRPr="00CD00D2">
              <w:rPr>
                <w:rFonts w:eastAsia="Times New Roman"/>
                <w:b/>
                <w:bCs/>
                <w:color w:val="FFFFFF"/>
                <w:spacing w:val="0"/>
              </w:rPr>
              <w:t>Nivel Ejecutivo Medio</w:t>
            </w:r>
          </w:p>
        </w:tc>
      </w:tr>
      <w:tr w:rsidR="00CD00D2" w:rsidRPr="00FD2789" w14:paraId="04264C60"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435958FD" w14:textId="5EC710E6" w:rsidR="00CD00D2" w:rsidRPr="00CD00D2" w:rsidRDefault="00D42D77" w:rsidP="00CD00D2">
            <w:pPr>
              <w:spacing w:after="0" w:line="240" w:lineRule="auto"/>
              <w:rPr>
                <w:rFonts w:eastAsia="Calibri"/>
              </w:rPr>
            </w:pPr>
            <w:r w:rsidRPr="00D42D77">
              <w:rPr>
                <w:rFonts w:eastAsia="Calibri"/>
              </w:rPr>
              <w:t>Luis Ernesto Beltre Montero</w:t>
            </w:r>
          </w:p>
        </w:tc>
        <w:tc>
          <w:tcPr>
            <w:tcW w:w="3960" w:type="dxa"/>
            <w:tcBorders>
              <w:top w:val="single" w:sz="4" w:space="0" w:color="auto"/>
              <w:left w:val="nil"/>
              <w:bottom w:val="single" w:sz="4" w:space="0" w:color="auto"/>
              <w:right w:val="single" w:sz="4" w:space="0" w:color="auto"/>
            </w:tcBorders>
            <w:shd w:val="clear" w:color="auto" w:fill="auto"/>
            <w:vAlign w:val="center"/>
          </w:tcPr>
          <w:p w14:paraId="55B7B84D" w14:textId="4388853B" w:rsidR="00CD00D2" w:rsidRPr="00CD00D2" w:rsidRDefault="00D42D77" w:rsidP="002055FC">
            <w:pPr>
              <w:spacing w:after="0" w:line="240" w:lineRule="auto"/>
              <w:jc w:val="center"/>
              <w:rPr>
                <w:rFonts w:eastAsia="Calibri"/>
              </w:rPr>
            </w:pPr>
            <w:r w:rsidRPr="00D42D77">
              <w:rPr>
                <w:rFonts w:eastAsia="Calibri"/>
              </w:rPr>
              <w:t>Director</w:t>
            </w:r>
            <w:r>
              <w:rPr>
                <w:rFonts w:eastAsia="Calibri"/>
              </w:rPr>
              <w:t xml:space="preserve"> </w:t>
            </w:r>
            <w:r w:rsidRPr="00D42D77">
              <w:rPr>
                <w:rFonts w:eastAsia="Calibri"/>
              </w:rPr>
              <w:t>Catastral</w:t>
            </w:r>
          </w:p>
        </w:tc>
      </w:tr>
      <w:tr w:rsidR="00CD00D2" w:rsidRPr="00FD2789" w14:paraId="26768EF9"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79E1B913" w14:textId="715276B1" w:rsidR="00CD00D2" w:rsidRPr="00CD00D2" w:rsidRDefault="00D42D77" w:rsidP="00CD00D2">
            <w:pPr>
              <w:spacing w:after="0" w:line="240" w:lineRule="auto"/>
              <w:rPr>
                <w:rFonts w:eastAsia="Calibri"/>
              </w:rPr>
            </w:pPr>
            <w:r w:rsidRPr="00D42D77">
              <w:rPr>
                <w:rFonts w:eastAsia="Calibri"/>
              </w:rPr>
              <w:t>Suleyka</w:t>
            </w:r>
            <w:r w:rsidRPr="00D42D77">
              <w:rPr>
                <w:rFonts w:eastAsia="Calibri"/>
              </w:rPr>
              <w:t xml:space="preserve"> Frias Jiménez</w:t>
            </w:r>
          </w:p>
        </w:tc>
        <w:tc>
          <w:tcPr>
            <w:tcW w:w="3960" w:type="dxa"/>
            <w:tcBorders>
              <w:top w:val="single" w:sz="4" w:space="0" w:color="auto"/>
              <w:left w:val="nil"/>
              <w:bottom w:val="single" w:sz="4" w:space="0" w:color="auto"/>
              <w:right w:val="single" w:sz="4" w:space="0" w:color="auto"/>
            </w:tcBorders>
            <w:shd w:val="clear" w:color="auto" w:fill="auto"/>
            <w:vAlign w:val="center"/>
          </w:tcPr>
          <w:p w14:paraId="6385FE38" w14:textId="1EEA6D10" w:rsidR="00CD00D2" w:rsidRPr="00CD00D2" w:rsidRDefault="00D42D77" w:rsidP="002055FC">
            <w:pPr>
              <w:spacing w:after="0" w:line="240" w:lineRule="auto"/>
              <w:jc w:val="center"/>
              <w:rPr>
                <w:rFonts w:eastAsia="Calibri"/>
              </w:rPr>
            </w:pPr>
            <w:r w:rsidRPr="00D42D77">
              <w:rPr>
                <w:rFonts w:eastAsia="Calibri"/>
              </w:rPr>
              <w:t>Directora</w:t>
            </w:r>
            <w:r>
              <w:rPr>
                <w:rFonts w:eastAsia="Calibri"/>
              </w:rPr>
              <w:t xml:space="preserve"> </w:t>
            </w:r>
            <w:r w:rsidRPr="00D42D77">
              <w:rPr>
                <w:rFonts w:eastAsia="Calibri"/>
              </w:rPr>
              <w:t>Legal de Titulación de Terrenos del Estado</w:t>
            </w:r>
          </w:p>
        </w:tc>
      </w:tr>
      <w:tr w:rsidR="00CD00D2" w:rsidRPr="00FD2789" w14:paraId="029E7B0C"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F6CA5B8" w14:textId="09679B8B" w:rsidR="00CD00D2" w:rsidRPr="00CD00D2" w:rsidRDefault="00D42D77" w:rsidP="00CD00D2">
            <w:pPr>
              <w:spacing w:after="0" w:line="240" w:lineRule="auto"/>
              <w:rPr>
                <w:rFonts w:eastAsia="Calibri"/>
              </w:rPr>
            </w:pPr>
            <w:r w:rsidRPr="00D42D77">
              <w:rPr>
                <w:rFonts w:eastAsia="Calibri"/>
              </w:rPr>
              <w:t>Jezabel Peralta Quero</w:t>
            </w:r>
          </w:p>
        </w:tc>
        <w:tc>
          <w:tcPr>
            <w:tcW w:w="3960" w:type="dxa"/>
            <w:tcBorders>
              <w:top w:val="single" w:sz="4" w:space="0" w:color="auto"/>
              <w:left w:val="nil"/>
              <w:bottom w:val="single" w:sz="4" w:space="0" w:color="auto"/>
              <w:right w:val="single" w:sz="4" w:space="0" w:color="auto"/>
            </w:tcBorders>
            <w:shd w:val="clear" w:color="auto" w:fill="auto"/>
            <w:vAlign w:val="center"/>
          </w:tcPr>
          <w:p w14:paraId="761E4734" w14:textId="68D7788F" w:rsidR="00CD00D2" w:rsidRPr="00CD00D2" w:rsidRDefault="00D42D77" w:rsidP="002055FC">
            <w:pPr>
              <w:spacing w:after="0" w:line="240" w:lineRule="auto"/>
              <w:jc w:val="center"/>
              <w:rPr>
                <w:rFonts w:eastAsia="Calibri"/>
              </w:rPr>
            </w:pPr>
            <w:r w:rsidRPr="00D42D77">
              <w:rPr>
                <w:rFonts w:eastAsia="Calibri"/>
              </w:rPr>
              <w:t>Directora</w:t>
            </w:r>
            <w:r>
              <w:rPr>
                <w:rFonts w:eastAsia="Calibri"/>
              </w:rPr>
              <w:t xml:space="preserve"> </w:t>
            </w:r>
            <w:r w:rsidRPr="00D42D77">
              <w:rPr>
                <w:rFonts w:eastAsia="Calibri"/>
              </w:rPr>
              <w:t>de Asuntos Comunitarios</w:t>
            </w:r>
          </w:p>
        </w:tc>
      </w:tr>
      <w:tr w:rsidR="00D42D77" w:rsidRPr="00FD2789" w14:paraId="1A06FF80" w14:textId="77777777" w:rsidTr="00D42D77">
        <w:trPr>
          <w:trHeight w:val="314"/>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503EF342" w14:textId="09DA828A" w:rsidR="00D42D77" w:rsidRPr="00FD2789" w:rsidRDefault="00D42D77" w:rsidP="00D42D77">
            <w:pPr>
              <w:spacing w:after="0" w:line="240" w:lineRule="auto"/>
              <w:rPr>
                <w:rFonts w:eastAsia="Times New Roman"/>
                <w:b/>
                <w:bCs/>
                <w:color w:val="FFFFFF"/>
                <w:spacing w:val="0"/>
              </w:rPr>
            </w:pPr>
            <w:r w:rsidRPr="00D42D77">
              <w:rPr>
                <w:rFonts w:eastAsia="Times New Roman"/>
                <w:b/>
                <w:bCs/>
                <w:color w:val="FFFFFF"/>
                <w:spacing w:val="0"/>
              </w:rPr>
              <w:t>Nivel Operacional</w:t>
            </w:r>
          </w:p>
        </w:tc>
      </w:tr>
      <w:tr w:rsidR="00D42D77" w:rsidRPr="00FD2789" w14:paraId="14B092B9"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5B4B0F2" w14:textId="6E8BD9DA" w:rsidR="00D42D77" w:rsidRPr="00D42D77" w:rsidRDefault="00D42D77" w:rsidP="00CD00D2">
            <w:pPr>
              <w:spacing w:after="0" w:line="240" w:lineRule="auto"/>
              <w:rPr>
                <w:rFonts w:eastAsia="Calibri"/>
              </w:rPr>
            </w:pPr>
            <w:r w:rsidRPr="00D42D77">
              <w:rPr>
                <w:rFonts w:eastAsia="Calibri"/>
              </w:rPr>
              <w:t xml:space="preserve">José Mañon </w:t>
            </w:r>
            <w:proofErr w:type="spellStart"/>
            <w:r w:rsidRPr="00D42D77">
              <w:rPr>
                <w:rFonts w:eastAsia="Calibri"/>
              </w:rPr>
              <w:t>Mañon</w:t>
            </w:r>
            <w:proofErr w:type="spellEnd"/>
          </w:p>
        </w:tc>
        <w:tc>
          <w:tcPr>
            <w:tcW w:w="3960" w:type="dxa"/>
            <w:tcBorders>
              <w:top w:val="single" w:sz="4" w:space="0" w:color="auto"/>
              <w:left w:val="nil"/>
              <w:bottom w:val="single" w:sz="4" w:space="0" w:color="auto"/>
              <w:right w:val="single" w:sz="4" w:space="0" w:color="auto"/>
            </w:tcBorders>
            <w:shd w:val="clear" w:color="auto" w:fill="auto"/>
            <w:vAlign w:val="center"/>
          </w:tcPr>
          <w:p w14:paraId="1FF4FD92" w14:textId="66FAC16B" w:rsidR="00D42D77" w:rsidRPr="00D42D77" w:rsidRDefault="00D42D77" w:rsidP="002055FC">
            <w:pPr>
              <w:spacing w:after="0" w:line="240" w:lineRule="auto"/>
              <w:jc w:val="center"/>
              <w:rPr>
                <w:rFonts w:eastAsia="Calibri"/>
              </w:rPr>
            </w:pPr>
            <w:r w:rsidRPr="00D42D77">
              <w:rPr>
                <w:rFonts w:eastAsia="Calibri"/>
              </w:rPr>
              <w:t>Encargado</w:t>
            </w:r>
            <w:r>
              <w:rPr>
                <w:rFonts w:eastAsia="Calibri"/>
              </w:rPr>
              <w:t xml:space="preserve"> del </w:t>
            </w:r>
            <w:r w:rsidRPr="00D42D77">
              <w:rPr>
                <w:rFonts w:eastAsia="Calibri"/>
              </w:rPr>
              <w:t>D</w:t>
            </w:r>
            <w:r>
              <w:rPr>
                <w:rFonts w:eastAsia="Calibri"/>
              </w:rPr>
              <w:t xml:space="preserve">epartamento </w:t>
            </w:r>
            <w:r w:rsidRPr="00D42D77">
              <w:rPr>
                <w:rFonts w:eastAsia="Calibri"/>
              </w:rPr>
              <w:t>Administrativo Financiero</w:t>
            </w:r>
          </w:p>
        </w:tc>
      </w:tr>
      <w:tr w:rsidR="00D42D77" w:rsidRPr="00FD2789" w14:paraId="36C44A06"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49E0F67A" w14:textId="5CB97A7D" w:rsidR="00D42D77" w:rsidRPr="00D42D77" w:rsidRDefault="00D42D77" w:rsidP="00CD00D2">
            <w:pPr>
              <w:spacing w:after="0" w:line="240" w:lineRule="auto"/>
              <w:rPr>
                <w:rFonts w:eastAsia="Calibri"/>
              </w:rPr>
            </w:pPr>
            <w:r w:rsidRPr="00D42D77">
              <w:rPr>
                <w:rFonts w:eastAsia="Calibri"/>
              </w:rPr>
              <w:t xml:space="preserve">Mary </w:t>
            </w:r>
            <w:r w:rsidRPr="00D42D77">
              <w:rPr>
                <w:rFonts w:eastAsia="Calibri"/>
              </w:rPr>
              <w:t>Dely</w:t>
            </w:r>
            <w:r w:rsidRPr="00D42D77">
              <w:rPr>
                <w:rFonts w:eastAsia="Calibri"/>
              </w:rPr>
              <w:t xml:space="preserve"> Bonilla Henríquez</w:t>
            </w:r>
          </w:p>
        </w:tc>
        <w:tc>
          <w:tcPr>
            <w:tcW w:w="3960" w:type="dxa"/>
            <w:tcBorders>
              <w:top w:val="single" w:sz="4" w:space="0" w:color="auto"/>
              <w:left w:val="nil"/>
              <w:bottom w:val="single" w:sz="4" w:space="0" w:color="auto"/>
              <w:right w:val="single" w:sz="4" w:space="0" w:color="auto"/>
            </w:tcBorders>
            <w:shd w:val="clear" w:color="auto" w:fill="auto"/>
            <w:vAlign w:val="center"/>
          </w:tcPr>
          <w:p w14:paraId="565C876D" w14:textId="296EDC69" w:rsidR="00D42D77" w:rsidRPr="00D42D77" w:rsidRDefault="00D42D77" w:rsidP="002055FC">
            <w:pPr>
              <w:spacing w:after="0" w:line="240" w:lineRule="auto"/>
              <w:jc w:val="center"/>
              <w:rPr>
                <w:rFonts w:eastAsia="Calibri"/>
              </w:rPr>
            </w:pPr>
            <w:r w:rsidRPr="00D42D77">
              <w:rPr>
                <w:rFonts w:eastAsia="Calibri"/>
              </w:rPr>
              <w:t>Encargad</w:t>
            </w:r>
            <w:r>
              <w:rPr>
                <w:rFonts w:eastAsia="Calibri"/>
              </w:rPr>
              <w:t>a</w:t>
            </w:r>
            <w:r>
              <w:rPr>
                <w:rFonts w:eastAsia="Calibri"/>
              </w:rPr>
              <w:t xml:space="preserve"> del </w:t>
            </w:r>
            <w:r w:rsidRPr="00D42D77">
              <w:rPr>
                <w:rFonts w:eastAsia="Calibri"/>
              </w:rPr>
              <w:t>D</w:t>
            </w:r>
            <w:r>
              <w:rPr>
                <w:rFonts w:eastAsia="Calibri"/>
              </w:rPr>
              <w:t xml:space="preserve">epartamento </w:t>
            </w:r>
            <w:r>
              <w:rPr>
                <w:rFonts w:eastAsia="Calibri"/>
              </w:rPr>
              <w:t>d</w:t>
            </w:r>
            <w:r w:rsidRPr="00D42D77">
              <w:rPr>
                <w:rFonts w:eastAsia="Calibri"/>
              </w:rPr>
              <w:t>e Recursos Humanos</w:t>
            </w:r>
          </w:p>
        </w:tc>
      </w:tr>
      <w:tr w:rsidR="00D42D77" w:rsidRPr="00FD2789" w14:paraId="6CDE5C0A"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0A51FB79" w14:textId="5900E93F" w:rsidR="00D42D77" w:rsidRPr="00D42D77" w:rsidRDefault="00D42D77" w:rsidP="00CD00D2">
            <w:pPr>
              <w:spacing w:after="0" w:line="240" w:lineRule="auto"/>
              <w:rPr>
                <w:rFonts w:eastAsia="Calibri"/>
              </w:rPr>
            </w:pPr>
            <w:r w:rsidRPr="00D42D77">
              <w:rPr>
                <w:rFonts w:eastAsia="Calibri"/>
              </w:rPr>
              <w:t xml:space="preserve">Ursulina </w:t>
            </w:r>
            <w:r>
              <w:rPr>
                <w:rFonts w:eastAsia="Calibri"/>
              </w:rPr>
              <w:t>d</w:t>
            </w:r>
            <w:r w:rsidRPr="00D42D77">
              <w:rPr>
                <w:rFonts w:eastAsia="Calibri"/>
              </w:rPr>
              <w:t xml:space="preserve">el Carmen </w:t>
            </w:r>
            <w:r>
              <w:rPr>
                <w:rFonts w:eastAsia="Calibri"/>
              </w:rPr>
              <w:t>d</w:t>
            </w:r>
            <w:r w:rsidRPr="00D42D77">
              <w:rPr>
                <w:rFonts w:eastAsia="Calibri"/>
              </w:rPr>
              <w:t xml:space="preserve">e </w:t>
            </w:r>
            <w:r w:rsidRPr="00D42D77">
              <w:rPr>
                <w:rFonts w:eastAsia="Calibri"/>
              </w:rPr>
              <w:t>Delgado</w:t>
            </w:r>
          </w:p>
        </w:tc>
        <w:tc>
          <w:tcPr>
            <w:tcW w:w="3960" w:type="dxa"/>
            <w:tcBorders>
              <w:top w:val="single" w:sz="4" w:space="0" w:color="auto"/>
              <w:left w:val="nil"/>
              <w:bottom w:val="single" w:sz="4" w:space="0" w:color="auto"/>
              <w:right w:val="single" w:sz="4" w:space="0" w:color="auto"/>
            </w:tcBorders>
            <w:shd w:val="clear" w:color="auto" w:fill="auto"/>
            <w:vAlign w:val="center"/>
          </w:tcPr>
          <w:p w14:paraId="0628F8D3" w14:textId="2AD9D4ED" w:rsidR="00D42D77" w:rsidRPr="00D42D77" w:rsidRDefault="00D42D77" w:rsidP="002055FC">
            <w:pPr>
              <w:spacing w:after="0" w:line="240" w:lineRule="auto"/>
              <w:jc w:val="center"/>
              <w:rPr>
                <w:rFonts w:eastAsia="Calibri"/>
              </w:rPr>
            </w:pPr>
            <w:r w:rsidRPr="00D42D77">
              <w:rPr>
                <w:rFonts w:eastAsia="Calibri"/>
              </w:rPr>
              <w:t>Encargad</w:t>
            </w:r>
            <w:r>
              <w:rPr>
                <w:rFonts w:eastAsia="Calibri"/>
              </w:rPr>
              <w:t xml:space="preserve">a del </w:t>
            </w:r>
            <w:r w:rsidRPr="00D42D77">
              <w:rPr>
                <w:rFonts w:eastAsia="Calibri"/>
              </w:rPr>
              <w:t>D</w:t>
            </w:r>
            <w:r>
              <w:rPr>
                <w:rFonts w:eastAsia="Calibri"/>
              </w:rPr>
              <w:t>epartamento</w:t>
            </w:r>
            <w:r>
              <w:rPr>
                <w:rFonts w:eastAsia="Calibri"/>
              </w:rPr>
              <w:t xml:space="preserve"> </w:t>
            </w:r>
            <w:r w:rsidRPr="00D42D77">
              <w:rPr>
                <w:rFonts w:eastAsia="Calibri"/>
              </w:rPr>
              <w:t>Jurídico</w:t>
            </w:r>
          </w:p>
        </w:tc>
      </w:tr>
      <w:tr w:rsidR="00D02117" w:rsidRPr="00FD2789" w14:paraId="0876CA12"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3AE76216" w14:textId="33414080" w:rsidR="00D02117" w:rsidRPr="00D42D77" w:rsidRDefault="00D02117" w:rsidP="00CD00D2">
            <w:pPr>
              <w:spacing w:after="0" w:line="240" w:lineRule="auto"/>
              <w:rPr>
                <w:rFonts w:eastAsia="Calibri"/>
              </w:rPr>
            </w:pPr>
            <w:r w:rsidRPr="00D02117">
              <w:rPr>
                <w:rFonts w:eastAsia="Calibri"/>
              </w:rPr>
              <w:t>Juana Aurelia Herrera Cuello</w:t>
            </w:r>
          </w:p>
        </w:tc>
        <w:tc>
          <w:tcPr>
            <w:tcW w:w="3960" w:type="dxa"/>
            <w:tcBorders>
              <w:top w:val="single" w:sz="4" w:space="0" w:color="auto"/>
              <w:left w:val="nil"/>
              <w:bottom w:val="single" w:sz="4" w:space="0" w:color="auto"/>
              <w:right w:val="single" w:sz="4" w:space="0" w:color="auto"/>
            </w:tcBorders>
            <w:shd w:val="clear" w:color="auto" w:fill="auto"/>
            <w:vAlign w:val="center"/>
          </w:tcPr>
          <w:p w14:paraId="59AACC91" w14:textId="012B7319" w:rsidR="00D02117" w:rsidRPr="00D42D77" w:rsidRDefault="00D02117" w:rsidP="002055FC">
            <w:pPr>
              <w:spacing w:after="0" w:line="240" w:lineRule="auto"/>
              <w:jc w:val="center"/>
              <w:rPr>
                <w:rFonts w:eastAsia="Calibri"/>
              </w:rPr>
            </w:pPr>
            <w:r w:rsidRPr="00D42D77">
              <w:rPr>
                <w:rFonts w:eastAsia="Calibri"/>
              </w:rPr>
              <w:t>Encargad</w:t>
            </w:r>
            <w:r>
              <w:rPr>
                <w:rFonts w:eastAsia="Calibri"/>
              </w:rPr>
              <w:t xml:space="preserve">a del </w:t>
            </w:r>
            <w:r w:rsidRPr="00D42D77">
              <w:rPr>
                <w:rFonts w:eastAsia="Calibri"/>
              </w:rPr>
              <w:t>D</w:t>
            </w:r>
            <w:r>
              <w:rPr>
                <w:rFonts w:eastAsia="Calibri"/>
              </w:rPr>
              <w:t>epartamento</w:t>
            </w:r>
            <w:r>
              <w:rPr>
                <w:rFonts w:eastAsia="Calibri"/>
              </w:rPr>
              <w:t xml:space="preserve"> de </w:t>
            </w:r>
            <w:r w:rsidRPr="00D02117">
              <w:rPr>
                <w:rFonts w:eastAsia="Calibri"/>
              </w:rPr>
              <w:t>Planificación</w:t>
            </w:r>
            <w:r w:rsidRPr="00D02117">
              <w:rPr>
                <w:rFonts w:eastAsia="Calibri"/>
              </w:rPr>
              <w:t xml:space="preserve"> y Desarrollo</w:t>
            </w:r>
          </w:p>
        </w:tc>
      </w:tr>
      <w:tr w:rsidR="00D02117" w:rsidRPr="00FD2789" w14:paraId="61C109BC"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B7139D7" w14:textId="22F08899" w:rsidR="00D02117" w:rsidRPr="00D02117" w:rsidRDefault="00D02117" w:rsidP="00CD00D2">
            <w:pPr>
              <w:spacing w:after="0" w:line="240" w:lineRule="auto"/>
              <w:rPr>
                <w:rFonts w:eastAsia="Calibri"/>
              </w:rPr>
            </w:pPr>
            <w:r w:rsidRPr="00D02117">
              <w:rPr>
                <w:rFonts w:eastAsia="Calibri"/>
              </w:rPr>
              <w:t xml:space="preserve">Barga Riveron </w:t>
            </w:r>
            <w:proofErr w:type="spellStart"/>
            <w:r w:rsidRPr="00D02117">
              <w:rPr>
                <w:rFonts w:eastAsia="Calibri"/>
              </w:rPr>
              <w:t>Belliard</w:t>
            </w:r>
            <w:proofErr w:type="spellEnd"/>
          </w:p>
        </w:tc>
        <w:tc>
          <w:tcPr>
            <w:tcW w:w="3960" w:type="dxa"/>
            <w:tcBorders>
              <w:top w:val="single" w:sz="4" w:space="0" w:color="auto"/>
              <w:left w:val="nil"/>
              <w:bottom w:val="single" w:sz="4" w:space="0" w:color="auto"/>
              <w:right w:val="single" w:sz="4" w:space="0" w:color="auto"/>
            </w:tcBorders>
            <w:shd w:val="clear" w:color="auto" w:fill="auto"/>
            <w:vAlign w:val="center"/>
          </w:tcPr>
          <w:p w14:paraId="31C4B0D8" w14:textId="4FF27C0A" w:rsidR="00D02117" w:rsidRPr="00D42D77" w:rsidRDefault="00353F50" w:rsidP="002055FC">
            <w:pPr>
              <w:spacing w:after="0" w:line="240" w:lineRule="auto"/>
              <w:jc w:val="center"/>
              <w:rPr>
                <w:rFonts w:eastAsia="Calibri"/>
              </w:rPr>
            </w:pPr>
            <w:r w:rsidRPr="00D42D77">
              <w:rPr>
                <w:rFonts w:eastAsia="Calibri"/>
              </w:rPr>
              <w:t>Encargado</w:t>
            </w:r>
            <w:r>
              <w:rPr>
                <w:rFonts w:eastAsia="Calibri"/>
              </w:rPr>
              <w:t xml:space="preserve"> del </w:t>
            </w:r>
            <w:r w:rsidRPr="00D42D77">
              <w:rPr>
                <w:rFonts w:eastAsia="Calibri"/>
              </w:rPr>
              <w:t>D</w:t>
            </w:r>
            <w:r>
              <w:rPr>
                <w:rFonts w:eastAsia="Calibri"/>
              </w:rPr>
              <w:t xml:space="preserve">epartamento </w:t>
            </w:r>
            <w:r>
              <w:rPr>
                <w:rFonts w:eastAsia="Calibri"/>
              </w:rPr>
              <w:t>d</w:t>
            </w:r>
            <w:r w:rsidR="00D02117" w:rsidRPr="00D02117">
              <w:rPr>
                <w:rFonts w:eastAsia="Calibri"/>
              </w:rPr>
              <w:t>e Comunicaciones</w:t>
            </w:r>
          </w:p>
        </w:tc>
      </w:tr>
      <w:tr w:rsidR="00353F50" w:rsidRPr="00FD2789" w14:paraId="14F3ED3E" w14:textId="77777777" w:rsidTr="002055FC">
        <w:trPr>
          <w:trHeight w:val="350"/>
        </w:trPr>
        <w:tc>
          <w:tcPr>
            <w:tcW w:w="3780" w:type="dxa"/>
            <w:tcBorders>
              <w:top w:val="single" w:sz="4" w:space="0" w:color="auto"/>
              <w:left w:val="single" w:sz="4" w:space="0" w:color="auto"/>
              <w:bottom w:val="single" w:sz="4" w:space="0" w:color="auto"/>
              <w:right w:val="single" w:sz="4" w:space="0" w:color="auto"/>
            </w:tcBorders>
            <w:shd w:val="clear" w:color="auto" w:fill="436EBE"/>
            <w:vAlign w:val="center"/>
          </w:tcPr>
          <w:p w14:paraId="747F36B4" w14:textId="77777777" w:rsidR="00353F50" w:rsidRPr="00FD2789" w:rsidRDefault="00353F50" w:rsidP="002055FC">
            <w:pPr>
              <w:spacing w:after="0" w:line="240" w:lineRule="auto"/>
              <w:jc w:val="center"/>
              <w:rPr>
                <w:rFonts w:eastAsia="Times New Roman"/>
                <w:b/>
                <w:bCs/>
                <w:color w:val="FFFFFF"/>
                <w:spacing w:val="0"/>
                <w:lang w:eastAsia="es-DO"/>
              </w:rPr>
            </w:pPr>
            <w:r w:rsidRPr="00CD00D2">
              <w:rPr>
                <w:rFonts w:eastAsia="Times New Roman"/>
                <w:b/>
                <w:bCs/>
                <w:color w:val="FFFFFF"/>
                <w:spacing w:val="0"/>
                <w:lang w:eastAsia="es-DO"/>
              </w:rPr>
              <w:lastRenderedPageBreak/>
              <w:t>Nombre</w:t>
            </w:r>
          </w:p>
        </w:tc>
        <w:tc>
          <w:tcPr>
            <w:tcW w:w="3960" w:type="dxa"/>
            <w:tcBorders>
              <w:top w:val="single" w:sz="4" w:space="0" w:color="auto"/>
              <w:left w:val="nil"/>
              <w:bottom w:val="single" w:sz="4" w:space="0" w:color="auto"/>
              <w:right w:val="single" w:sz="4" w:space="0" w:color="auto"/>
            </w:tcBorders>
            <w:shd w:val="clear" w:color="auto" w:fill="436EBE"/>
            <w:vAlign w:val="center"/>
          </w:tcPr>
          <w:p w14:paraId="4F629B7D" w14:textId="77777777" w:rsidR="00353F50" w:rsidRPr="00FD2789" w:rsidRDefault="00353F50" w:rsidP="002055FC">
            <w:pPr>
              <w:spacing w:after="0" w:line="240" w:lineRule="auto"/>
              <w:jc w:val="center"/>
              <w:rPr>
                <w:rFonts w:eastAsia="Times New Roman"/>
                <w:b/>
                <w:bCs/>
                <w:color w:val="FFFFFF"/>
                <w:spacing w:val="0"/>
                <w:lang w:eastAsia="es-DO"/>
              </w:rPr>
            </w:pPr>
            <w:r w:rsidRPr="00CD00D2">
              <w:rPr>
                <w:rFonts w:eastAsia="Times New Roman"/>
                <w:b/>
                <w:bCs/>
                <w:color w:val="FFFFFF"/>
                <w:spacing w:val="0"/>
                <w:lang w:eastAsia="es-DO"/>
              </w:rPr>
              <w:t>Cargo</w:t>
            </w:r>
          </w:p>
        </w:tc>
      </w:tr>
      <w:tr w:rsidR="00353F50" w:rsidRPr="00FD2789" w14:paraId="0CB6C811" w14:textId="77777777" w:rsidTr="002055FC">
        <w:trPr>
          <w:trHeight w:val="314"/>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34ED3FD6" w14:textId="5C9D1377" w:rsidR="00353F50" w:rsidRPr="00D42D77" w:rsidRDefault="00353F50" w:rsidP="002055FC">
            <w:pPr>
              <w:spacing w:after="0" w:line="240" w:lineRule="auto"/>
              <w:rPr>
                <w:rFonts w:eastAsia="Times New Roman"/>
                <w:b/>
                <w:bCs/>
                <w:color w:val="FFFFFF"/>
                <w:spacing w:val="0"/>
              </w:rPr>
            </w:pPr>
            <w:r w:rsidRPr="00D42D77">
              <w:rPr>
                <w:rFonts w:eastAsia="Times New Roman"/>
                <w:b/>
                <w:bCs/>
                <w:color w:val="FFFFFF"/>
                <w:spacing w:val="0"/>
              </w:rPr>
              <w:t>Nivel Operacional</w:t>
            </w:r>
          </w:p>
        </w:tc>
      </w:tr>
      <w:tr w:rsidR="00353F50" w:rsidRPr="00FD2789" w14:paraId="3BEF2BF8"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3E829BC" w14:textId="0EA75A43" w:rsidR="00353F50" w:rsidRPr="00D02117" w:rsidRDefault="00353F50" w:rsidP="00CD00D2">
            <w:pPr>
              <w:spacing w:after="0" w:line="240" w:lineRule="auto"/>
              <w:rPr>
                <w:rFonts w:eastAsia="Calibri"/>
              </w:rPr>
            </w:pPr>
            <w:r w:rsidRPr="00353F50">
              <w:rPr>
                <w:rFonts w:eastAsia="Calibri"/>
              </w:rPr>
              <w:t xml:space="preserve">Jesús Alcantara </w:t>
            </w:r>
            <w:proofErr w:type="spellStart"/>
            <w:r w:rsidRPr="00353F50">
              <w:rPr>
                <w:rFonts w:eastAsia="Calibri"/>
              </w:rPr>
              <w:t>Alcantara</w:t>
            </w:r>
            <w:proofErr w:type="spellEnd"/>
          </w:p>
        </w:tc>
        <w:tc>
          <w:tcPr>
            <w:tcW w:w="3960" w:type="dxa"/>
            <w:tcBorders>
              <w:top w:val="single" w:sz="4" w:space="0" w:color="auto"/>
              <w:left w:val="nil"/>
              <w:bottom w:val="single" w:sz="4" w:space="0" w:color="auto"/>
              <w:right w:val="single" w:sz="4" w:space="0" w:color="auto"/>
            </w:tcBorders>
            <w:shd w:val="clear" w:color="auto" w:fill="auto"/>
            <w:vAlign w:val="center"/>
          </w:tcPr>
          <w:p w14:paraId="1C95DA94" w14:textId="5A5A39A9" w:rsidR="00353F50" w:rsidRPr="00D42D77" w:rsidRDefault="00353F50" w:rsidP="002055FC">
            <w:pPr>
              <w:spacing w:after="0" w:line="240" w:lineRule="auto"/>
              <w:jc w:val="center"/>
              <w:rPr>
                <w:rFonts w:eastAsia="Calibri"/>
              </w:rPr>
            </w:pPr>
            <w:r w:rsidRPr="00D42D77">
              <w:rPr>
                <w:rFonts w:eastAsia="Calibri"/>
              </w:rPr>
              <w:t>Encargado</w:t>
            </w:r>
            <w:r>
              <w:rPr>
                <w:rFonts w:eastAsia="Calibri"/>
              </w:rPr>
              <w:t xml:space="preserve"> del </w:t>
            </w:r>
            <w:r w:rsidRPr="00D42D77">
              <w:rPr>
                <w:rFonts w:eastAsia="Calibri"/>
              </w:rPr>
              <w:t>D</w:t>
            </w:r>
            <w:r>
              <w:rPr>
                <w:rFonts w:eastAsia="Calibri"/>
              </w:rPr>
              <w:t>epartamento d</w:t>
            </w:r>
            <w:r w:rsidRPr="00D02117">
              <w:rPr>
                <w:rFonts w:eastAsia="Calibri"/>
              </w:rPr>
              <w:t>e</w:t>
            </w:r>
            <w:r>
              <w:t xml:space="preserve"> </w:t>
            </w:r>
            <w:r w:rsidRPr="00353F50">
              <w:rPr>
                <w:rFonts w:eastAsia="Calibri"/>
              </w:rPr>
              <w:t>Tecnología</w:t>
            </w:r>
            <w:r w:rsidRPr="00353F50">
              <w:rPr>
                <w:rFonts w:eastAsia="Calibri"/>
              </w:rPr>
              <w:t xml:space="preserve"> de la Información y Comunicación</w:t>
            </w:r>
          </w:p>
        </w:tc>
      </w:tr>
      <w:tr w:rsidR="00353F50" w:rsidRPr="00FD2789" w14:paraId="3B2797D8"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34370345" w14:textId="629F97C3" w:rsidR="00353F50" w:rsidRPr="00353F50" w:rsidRDefault="00353F50" w:rsidP="00CD00D2">
            <w:pPr>
              <w:spacing w:after="0" w:line="240" w:lineRule="auto"/>
              <w:rPr>
                <w:rFonts w:eastAsia="Calibri"/>
              </w:rPr>
            </w:pPr>
            <w:proofErr w:type="spellStart"/>
            <w:r w:rsidRPr="00353F50">
              <w:rPr>
                <w:rFonts w:eastAsia="Calibri"/>
              </w:rPr>
              <w:t>Belgia</w:t>
            </w:r>
            <w:proofErr w:type="spellEnd"/>
            <w:r w:rsidRPr="00353F50">
              <w:rPr>
                <w:rFonts w:eastAsia="Calibri"/>
              </w:rPr>
              <w:t xml:space="preserve"> Soler</w:t>
            </w:r>
          </w:p>
        </w:tc>
        <w:tc>
          <w:tcPr>
            <w:tcW w:w="3960" w:type="dxa"/>
            <w:tcBorders>
              <w:top w:val="single" w:sz="4" w:space="0" w:color="auto"/>
              <w:left w:val="nil"/>
              <w:bottom w:val="single" w:sz="4" w:space="0" w:color="auto"/>
              <w:right w:val="single" w:sz="4" w:space="0" w:color="auto"/>
            </w:tcBorders>
            <w:shd w:val="clear" w:color="auto" w:fill="auto"/>
            <w:vAlign w:val="center"/>
          </w:tcPr>
          <w:p w14:paraId="3D853AA5" w14:textId="76380463"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 xml:space="preserve">a del </w:t>
            </w:r>
            <w:r w:rsidRPr="00D42D77">
              <w:rPr>
                <w:rFonts w:eastAsia="Calibri"/>
              </w:rPr>
              <w:t>D</w:t>
            </w:r>
            <w:r>
              <w:rPr>
                <w:rFonts w:eastAsia="Calibri"/>
              </w:rPr>
              <w:t>epartamento de</w:t>
            </w:r>
            <w:r>
              <w:rPr>
                <w:rFonts w:eastAsia="Calibri"/>
              </w:rPr>
              <w:t xml:space="preserve"> </w:t>
            </w:r>
            <w:r w:rsidRPr="00353F50">
              <w:rPr>
                <w:rFonts w:eastAsia="Calibri"/>
              </w:rPr>
              <w:t>Políticas y Estrategias de Titulación de Terrenos del Estado</w:t>
            </w:r>
          </w:p>
        </w:tc>
      </w:tr>
      <w:tr w:rsidR="00353F50" w:rsidRPr="00FD2789" w14:paraId="6CD6BD11"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B99DBEF" w14:textId="629687F3" w:rsidR="00353F50" w:rsidRPr="00353F50" w:rsidRDefault="00353F50" w:rsidP="00CD00D2">
            <w:pPr>
              <w:spacing w:after="0" w:line="240" w:lineRule="auto"/>
              <w:rPr>
                <w:rFonts w:eastAsia="Calibri"/>
              </w:rPr>
            </w:pPr>
            <w:r w:rsidRPr="00353F50">
              <w:rPr>
                <w:rFonts w:eastAsia="Calibri"/>
              </w:rPr>
              <w:t>Wilson Jorge Sosa Correa</w:t>
            </w:r>
          </w:p>
        </w:tc>
        <w:tc>
          <w:tcPr>
            <w:tcW w:w="3960" w:type="dxa"/>
            <w:tcBorders>
              <w:top w:val="single" w:sz="4" w:space="0" w:color="auto"/>
              <w:left w:val="nil"/>
              <w:bottom w:val="single" w:sz="4" w:space="0" w:color="auto"/>
              <w:right w:val="single" w:sz="4" w:space="0" w:color="auto"/>
            </w:tcBorders>
            <w:shd w:val="clear" w:color="auto" w:fill="auto"/>
            <w:vAlign w:val="center"/>
          </w:tcPr>
          <w:p w14:paraId="48973B9C" w14:textId="1FAF3B1A" w:rsidR="00353F50" w:rsidRPr="00D42D77" w:rsidRDefault="00353F50" w:rsidP="002055FC">
            <w:pPr>
              <w:spacing w:after="0" w:line="240" w:lineRule="auto"/>
              <w:jc w:val="center"/>
              <w:rPr>
                <w:rFonts w:eastAsia="Calibri"/>
              </w:rPr>
            </w:pPr>
            <w:r w:rsidRPr="00D42D77">
              <w:rPr>
                <w:rFonts w:eastAsia="Calibri"/>
              </w:rPr>
              <w:t>Encargado</w:t>
            </w:r>
            <w:r>
              <w:rPr>
                <w:rFonts w:eastAsia="Calibri"/>
              </w:rPr>
              <w:t xml:space="preserve"> del </w:t>
            </w:r>
            <w:r w:rsidRPr="00D42D77">
              <w:rPr>
                <w:rFonts w:eastAsia="Calibri"/>
              </w:rPr>
              <w:t>D</w:t>
            </w:r>
            <w:r>
              <w:rPr>
                <w:rFonts w:eastAsia="Calibri"/>
              </w:rPr>
              <w:t>epartamento d</w:t>
            </w:r>
            <w:r w:rsidRPr="00D02117">
              <w:rPr>
                <w:rFonts w:eastAsia="Calibri"/>
              </w:rPr>
              <w:t>e</w:t>
            </w:r>
            <w:r>
              <w:rPr>
                <w:rFonts w:eastAsia="Calibri"/>
              </w:rPr>
              <w:t xml:space="preserve"> </w:t>
            </w:r>
            <w:r w:rsidRPr="00353F50">
              <w:rPr>
                <w:rFonts w:eastAsia="Calibri"/>
              </w:rPr>
              <w:t>Seguridad</w:t>
            </w:r>
          </w:p>
        </w:tc>
      </w:tr>
      <w:tr w:rsidR="00353F50" w:rsidRPr="00FD2789" w14:paraId="41976121"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6B5B8CCB" w14:textId="3EB57D0A" w:rsidR="00353F50" w:rsidRPr="00353F50" w:rsidRDefault="00353F50" w:rsidP="00CD00D2">
            <w:pPr>
              <w:spacing w:after="0" w:line="240" w:lineRule="auto"/>
              <w:rPr>
                <w:rFonts w:eastAsia="Calibri"/>
              </w:rPr>
            </w:pPr>
            <w:r w:rsidRPr="00353F50">
              <w:rPr>
                <w:rFonts w:eastAsia="Calibri"/>
              </w:rPr>
              <w:t>José Vladimir Terrero Medrano</w:t>
            </w:r>
          </w:p>
        </w:tc>
        <w:tc>
          <w:tcPr>
            <w:tcW w:w="3960" w:type="dxa"/>
            <w:tcBorders>
              <w:top w:val="single" w:sz="4" w:space="0" w:color="auto"/>
              <w:left w:val="nil"/>
              <w:bottom w:val="single" w:sz="4" w:space="0" w:color="auto"/>
              <w:right w:val="single" w:sz="4" w:space="0" w:color="auto"/>
            </w:tcBorders>
            <w:shd w:val="clear" w:color="auto" w:fill="auto"/>
            <w:vAlign w:val="center"/>
          </w:tcPr>
          <w:p w14:paraId="32354B52" w14:textId="7248267D" w:rsidR="00353F50" w:rsidRPr="00D42D77" w:rsidRDefault="00353F50" w:rsidP="002055FC">
            <w:pPr>
              <w:spacing w:after="0" w:line="240" w:lineRule="auto"/>
              <w:jc w:val="center"/>
              <w:rPr>
                <w:rFonts w:eastAsia="Calibri"/>
              </w:rPr>
            </w:pPr>
            <w:r w:rsidRPr="00D42D77">
              <w:rPr>
                <w:rFonts w:eastAsia="Calibri"/>
              </w:rPr>
              <w:t>Encargado</w:t>
            </w:r>
            <w:r>
              <w:rPr>
                <w:rFonts w:eastAsia="Calibri"/>
              </w:rPr>
              <w:t xml:space="preserve"> del </w:t>
            </w:r>
            <w:r w:rsidRPr="00D42D77">
              <w:rPr>
                <w:rFonts w:eastAsia="Calibri"/>
              </w:rPr>
              <w:t>D</w:t>
            </w:r>
            <w:r>
              <w:rPr>
                <w:rFonts w:eastAsia="Calibri"/>
              </w:rPr>
              <w:t>epartamento d</w:t>
            </w:r>
            <w:r w:rsidRPr="00D02117">
              <w:rPr>
                <w:rFonts w:eastAsia="Calibri"/>
              </w:rPr>
              <w:t>e</w:t>
            </w:r>
            <w:r>
              <w:rPr>
                <w:rFonts w:eastAsia="Calibri"/>
              </w:rPr>
              <w:t xml:space="preserve"> </w:t>
            </w:r>
            <w:r w:rsidRPr="00353F50">
              <w:rPr>
                <w:rFonts w:eastAsia="Calibri"/>
              </w:rPr>
              <w:t>Mensura</w:t>
            </w:r>
          </w:p>
        </w:tc>
      </w:tr>
      <w:tr w:rsidR="00353F50" w:rsidRPr="00FD2789" w14:paraId="666543DC"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5ED81F54" w14:textId="0371C867" w:rsidR="00353F50" w:rsidRPr="00353F50" w:rsidRDefault="00353F50" w:rsidP="00CD00D2">
            <w:pPr>
              <w:spacing w:after="0" w:line="240" w:lineRule="auto"/>
              <w:rPr>
                <w:rFonts w:eastAsia="Calibri"/>
              </w:rPr>
            </w:pPr>
            <w:r w:rsidRPr="00353F50">
              <w:rPr>
                <w:rFonts w:eastAsia="Calibri"/>
              </w:rPr>
              <w:t>Altagracia Germania Calderón Santana</w:t>
            </w:r>
          </w:p>
        </w:tc>
        <w:tc>
          <w:tcPr>
            <w:tcW w:w="3960" w:type="dxa"/>
            <w:tcBorders>
              <w:top w:val="single" w:sz="4" w:space="0" w:color="auto"/>
              <w:left w:val="nil"/>
              <w:bottom w:val="single" w:sz="4" w:space="0" w:color="auto"/>
              <w:right w:val="single" w:sz="4" w:space="0" w:color="auto"/>
            </w:tcBorders>
            <w:shd w:val="clear" w:color="auto" w:fill="auto"/>
            <w:vAlign w:val="center"/>
          </w:tcPr>
          <w:p w14:paraId="2436D3BA" w14:textId="07BCC9B9"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 xml:space="preserve">a del </w:t>
            </w:r>
            <w:r w:rsidRPr="00D42D77">
              <w:rPr>
                <w:rFonts w:eastAsia="Calibri"/>
              </w:rPr>
              <w:t>D</w:t>
            </w:r>
            <w:r>
              <w:rPr>
                <w:rFonts w:eastAsia="Calibri"/>
              </w:rPr>
              <w:t>epartamento de</w:t>
            </w:r>
            <w:r w:rsidRPr="00353F50">
              <w:rPr>
                <w:rFonts w:eastAsia="Calibri"/>
              </w:rPr>
              <w:t xml:space="preserve"> Instrumentación de Expediente</w:t>
            </w:r>
          </w:p>
        </w:tc>
      </w:tr>
      <w:tr w:rsidR="00353F50" w:rsidRPr="00FD2789" w14:paraId="3724B809"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6EF59F7C" w14:textId="26FD2ABE" w:rsidR="00353F50" w:rsidRPr="00353F50" w:rsidRDefault="00353F50" w:rsidP="00CD00D2">
            <w:pPr>
              <w:spacing w:after="0" w:line="240" w:lineRule="auto"/>
              <w:rPr>
                <w:rFonts w:eastAsia="Calibri"/>
              </w:rPr>
            </w:pPr>
            <w:r w:rsidRPr="00353F50">
              <w:rPr>
                <w:rFonts w:eastAsia="Calibri"/>
              </w:rPr>
              <w:t>Kirsys</w:t>
            </w:r>
            <w:r w:rsidRPr="00353F50">
              <w:rPr>
                <w:rFonts w:eastAsia="Calibri"/>
              </w:rPr>
              <w:t xml:space="preserve"> Altagracia Tiburcio Veloz de Álvarez</w:t>
            </w:r>
          </w:p>
        </w:tc>
        <w:tc>
          <w:tcPr>
            <w:tcW w:w="3960" w:type="dxa"/>
            <w:tcBorders>
              <w:top w:val="single" w:sz="4" w:space="0" w:color="auto"/>
              <w:left w:val="nil"/>
              <w:bottom w:val="single" w:sz="4" w:space="0" w:color="auto"/>
              <w:right w:val="single" w:sz="4" w:space="0" w:color="auto"/>
            </w:tcBorders>
            <w:shd w:val="clear" w:color="auto" w:fill="auto"/>
            <w:vAlign w:val="center"/>
          </w:tcPr>
          <w:p w14:paraId="5FF43867" w14:textId="29E72347"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 xml:space="preserve">a del </w:t>
            </w:r>
            <w:r w:rsidRPr="00D42D77">
              <w:rPr>
                <w:rFonts w:eastAsia="Calibri"/>
              </w:rPr>
              <w:t>D</w:t>
            </w:r>
            <w:r>
              <w:rPr>
                <w:rFonts w:eastAsia="Calibri"/>
              </w:rPr>
              <w:t>epartamento de</w:t>
            </w:r>
            <w:r>
              <w:rPr>
                <w:rFonts w:eastAsia="Calibri"/>
              </w:rPr>
              <w:t xml:space="preserve"> </w:t>
            </w:r>
            <w:r w:rsidRPr="00353F50">
              <w:rPr>
                <w:rFonts w:eastAsia="Calibri"/>
              </w:rPr>
              <w:t>Infraestructura</w:t>
            </w:r>
          </w:p>
        </w:tc>
      </w:tr>
      <w:tr w:rsidR="00353F50" w:rsidRPr="00FD2789" w14:paraId="1AC54F15"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528BC7B" w14:textId="7D238D4C" w:rsidR="00353F50" w:rsidRPr="00353F50" w:rsidRDefault="00353F50" w:rsidP="00CD00D2">
            <w:pPr>
              <w:spacing w:after="0" w:line="240" w:lineRule="auto"/>
              <w:rPr>
                <w:rFonts w:eastAsia="Calibri"/>
              </w:rPr>
            </w:pPr>
            <w:r w:rsidRPr="00353F50">
              <w:rPr>
                <w:rFonts w:eastAsia="Calibri"/>
              </w:rPr>
              <w:t>Francia Montero de Oleo de García</w:t>
            </w:r>
          </w:p>
        </w:tc>
        <w:tc>
          <w:tcPr>
            <w:tcW w:w="3960" w:type="dxa"/>
            <w:tcBorders>
              <w:top w:val="single" w:sz="4" w:space="0" w:color="auto"/>
              <w:left w:val="nil"/>
              <w:bottom w:val="single" w:sz="4" w:space="0" w:color="auto"/>
              <w:right w:val="single" w:sz="4" w:space="0" w:color="auto"/>
            </w:tcBorders>
            <w:shd w:val="clear" w:color="auto" w:fill="auto"/>
            <w:vAlign w:val="center"/>
          </w:tcPr>
          <w:p w14:paraId="26D37F3F" w14:textId="6B06C454"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 xml:space="preserve">a del </w:t>
            </w:r>
            <w:r w:rsidRPr="00D42D77">
              <w:rPr>
                <w:rFonts w:eastAsia="Calibri"/>
              </w:rPr>
              <w:t>D</w:t>
            </w:r>
            <w:r>
              <w:rPr>
                <w:rFonts w:eastAsia="Calibri"/>
              </w:rPr>
              <w:t xml:space="preserve">epartamento de </w:t>
            </w:r>
            <w:r w:rsidRPr="00353F50">
              <w:rPr>
                <w:rFonts w:eastAsia="Calibri"/>
              </w:rPr>
              <w:t>Asuntos Registrales</w:t>
            </w:r>
          </w:p>
        </w:tc>
      </w:tr>
      <w:tr w:rsidR="00353F50" w:rsidRPr="00FD2789" w14:paraId="4DDEBF5B"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0174E561" w14:textId="1506F91C" w:rsidR="00353F50" w:rsidRPr="00353F50" w:rsidRDefault="00353F50" w:rsidP="00CD00D2">
            <w:pPr>
              <w:spacing w:after="0" w:line="240" w:lineRule="auto"/>
              <w:rPr>
                <w:rFonts w:eastAsia="Calibri"/>
              </w:rPr>
            </w:pPr>
            <w:r w:rsidRPr="00353F50">
              <w:rPr>
                <w:rFonts w:eastAsia="Calibri"/>
              </w:rPr>
              <w:t>Geovanni Federico Castro</w:t>
            </w:r>
          </w:p>
        </w:tc>
        <w:tc>
          <w:tcPr>
            <w:tcW w:w="3960" w:type="dxa"/>
            <w:tcBorders>
              <w:top w:val="single" w:sz="4" w:space="0" w:color="auto"/>
              <w:left w:val="nil"/>
              <w:bottom w:val="single" w:sz="4" w:space="0" w:color="auto"/>
              <w:right w:val="single" w:sz="4" w:space="0" w:color="auto"/>
            </w:tcBorders>
            <w:shd w:val="clear" w:color="auto" w:fill="auto"/>
            <w:vAlign w:val="center"/>
          </w:tcPr>
          <w:p w14:paraId="7C907B7F" w14:textId="1A720E02" w:rsidR="00353F50" w:rsidRPr="00D42D77" w:rsidRDefault="00353F50" w:rsidP="002055FC">
            <w:pPr>
              <w:spacing w:after="0" w:line="240" w:lineRule="auto"/>
              <w:jc w:val="center"/>
              <w:rPr>
                <w:rFonts w:eastAsia="Calibri"/>
              </w:rPr>
            </w:pPr>
            <w:r w:rsidRPr="00D42D77">
              <w:rPr>
                <w:rFonts w:eastAsia="Calibri"/>
              </w:rPr>
              <w:t>Encargado</w:t>
            </w:r>
            <w:r>
              <w:rPr>
                <w:rFonts w:eastAsia="Calibri"/>
              </w:rPr>
              <w:t xml:space="preserve"> del </w:t>
            </w:r>
            <w:r w:rsidRPr="00D42D77">
              <w:rPr>
                <w:rFonts w:eastAsia="Calibri"/>
              </w:rPr>
              <w:t>D</w:t>
            </w:r>
            <w:r>
              <w:rPr>
                <w:rFonts w:eastAsia="Calibri"/>
              </w:rPr>
              <w:t>epartamento d</w:t>
            </w:r>
            <w:r w:rsidRPr="00D02117">
              <w:rPr>
                <w:rFonts w:eastAsia="Calibri"/>
              </w:rPr>
              <w:t>e</w:t>
            </w:r>
            <w:r>
              <w:rPr>
                <w:rFonts w:eastAsia="Calibri"/>
              </w:rPr>
              <w:t xml:space="preserve"> </w:t>
            </w:r>
            <w:r w:rsidRPr="00353F50">
              <w:rPr>
                <w:rFonts w:eastAsia="Calibri"/>
              </w:rPr>
              <w:t>Asuntos Judiciales</w:t>
            </w:r>
          </w:p>
        </w:tc>
      </w:tr>
      <w:tr w:rsidR="00353F50" w:rsidRPr="00FD2789" w14:paraId="0441D5CA"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1F4F4F5E" w14:textId="47FFAF72" w:rsidR="00353F50" w:rsidRPr="00353F50" w:rsidRDefault="00353F50" w:rsidP="00CD00D2">
            <w:pPr>
              <w:spacing w:after="0" w:line="240" w:lineRule="auto"/>
              <w:rPr>
                <w:rFonts w:eastAsia="Calibri"/>
              </w:rPr>
            </w:pPr>
            <w:r w:rsidRPr="00353F50">
              <w:rPr>
                <w:rFonts w:eastAsia="Calibri"/>
              </w:rPr>
              <w:t>Mildred Geanny Rodríguez Méndez de Lorenzo</w:t>
            </w:r>
          </w:p>
        </w:tc>
        <w:tc>
          <w:tcPr>
            <w:tcW w:w="3960" w:type="dxa"/>
            <w:tcBorders>
              <w:top w:val="single" w:sz="4" w:space="0" w:color="auto"/>
              <w:left w:val="nil"/>
              <w:bottom w:val="single" w:sz="4" w:space="0" w:color="auto"/>
              <w:right w:val="single" w:sz="4" w:space="0" w:color="auto"/>
            </w:tcBorders>
            <w:shd w:val="clear" w:color="auto" w:fill="auto"/>
            <w:vAlign w:val="center"/>
          </w:tcPr>
          <w:p w14:paraId="40A49055" w14:textId="3EB9FFFC"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a de</w:t>
            </w:r>
            <w:r>
              <w:rPr>
                <w:rFonts w:eastAsia="Calibri"/>
              </w:rPr>
              <w:t xml:space="preserve"> </w:t>
            </w:r>
            <w:r>
              <w:rPr>
                <w:rFonts w:eastAsia="Calibri"/>
              </w:rPr>
              <w:t>l</w:t>
            </w:r>
            <w:r>
              <w:rPr>
                <w:rFonts w:eastAsia="Calibri"/>
              </w:rPr>
              <w:t>a</w:t>
            </w:r>
            <w:r>
              <w:rPr>
                <w:rFonts w:eastAsia="Calibri"/>
              </w:rPr>
              <w:t xml:space="preserve"> </w:t>
            </w:r>
            <w:r w:rsidRPr="00353F50">
              <w:rPr>
                <w:rFonts w:eastAsia="Calibri"/>
              </w:rPr>
              <w:t>División Financiera</w:t>
            </w:r>
          </w:p>
        </w:tc>
      </w:tr>
      <w:tr w:rsidR="00353F50" w:rsidRPr="00FD2789" w14:paraId="1AFE2701"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14D39F03" w14:textId="0826A29A" w:rsidR="00353F50" w:rsidRPr="00353F50" w:rsidRDefault="00353F50" w:rsidP="00CD00D2">
            <w:pPr>
              <w:spacing w:after="0" w:line="240" w:lineRule="auto"/>
              <w:rPr>
                <w:rFonts w:eastAsia="Calibri"/>
              </w:rPr>
            </w:pPr>
            <w:r w:rsidRPr="00353F50">
              <w:rPr>
                <w:rFonts w:eastAsia="Calibri"/>
              </w:rPr>
              <w:t>Sorangel Castillo Ogando</w:t>
            </w:r>
          </w:p>
        </w:tc>
        <w:tc>
          <w:tcPr>
            <w:tcW w:w="3960" w:type="dxa"/>
            <w:tcBorders>
              <w:top w:val="single" w:sz="4" w:space="0" w:color="auto"/>
              <w:left w:val="nil"/>
              <w:bottom w:val="single" w:sz="4" w:space="0" w:color="auto"/>
              <w:right w:val="single" w:sz="4" w:space="0" w:color="auto"/>
            </w:tcBorders>
            <w:shd w:val="clear" w:color="auto" w:fill="auto"/>
            <w:vAlign w:val="center"/>
          </w:tcPr>
          <w:p w14:paraId="1587EF90" w14:textId="493A8ACD"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 xml:space="preserve">a de la </w:t>
            </w:r>
            <w:r w:rsidRPr="00353F50">
              <w:rPr>
                <w:rFonts w:eastAsia="Calibri"/>
              </w:rPr>
              <w:t>División de Compras y Contrataciones</w:t>
            </w:r>
          </w:p>
        </w:tc>
      </w:tr>
      <w:tr w:rsidR="00353F50" w:rsidRPr="00FD2789" w14:paraId="75514218"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6413B583" w14:textId="27C8E388" w:rsidR="00353F50" w:rsidRPr="00353F50" w:rsidRDefault="00353F50" w:rsidP="00CD00D2">
            <w:pPr>
              <w:spacing w:after="0" w:line="240" w:lineRule="auto"/>
              <w:rPr>
                <w:rFonts w:eastAsia="Calibri"/>
              </w:rPr>
            </w:pPr>
            <w:r w:rsidRPr="00353F50">
              <w:rPr>
                <w:rFonts w:eastAsia="Calibri"/>
              </w:rPr>
              <w:t>Claudio Toribio Bello Nova</w:t>
            </w:r>
          </w:p>
        </w:tc>
        <w:tc>
          <w:tcPr>
            <w:tcW w:w="3960" w:type="dxa"/>
            <w:tcBorders>
              <w:top w:val="single" w:sz="4" w:space="0" w:color="auto"/>
              <w:left w:val="nil"/>
              <w:bottom w:val="single" w:sz="4" w:space="0" w:color="auto"/>
              <w:right w:val="single" w:sz="4" w:space="0" w:color="auto"/>
            </w:tcBorders>
            <w:shd w:val="clear" w:color="auto" w:fill="auto"/>
            <w:vAlign w:val="center"/>
          </w:tcPr>
          <w:p w14:paraId="63274A10" w14:textId="1D5890F7" w:rsidR="00353F50" w:rsidRPr="00D42D77" w:rsidRDefault="00353F50" w:rsidP="002055FC">
            <w:pPr>
              <w:spacing w:after="0" w:line="240" w:lineRule="auto"/>
              <w:jc w:val="center"/>
              <w:rPr>
                <w:rFonts w:eastAsia="Calibri"/>
              </w:rPr>
            </w:pPr>
            <w:r w:rsidRPr="00D42D77">
              <w:rPr>
                <w:rFonts w:eastAsia="Calibri"/>
              </w:rPr>
              <w:t>Encargad</w:t>
            </w:r>
            <w:r>
              <w:rPr>
                <w:rFonts w:eastAsia="Calibri"/>
              </w:rPr>
              <w:t>o</w:t>
            </w:r>
            <w:r>
              <w:rPr>
                <w:rFonts w:eastAsia="Calibri"/>
              </w:rPr>
              <w:t xml:space="preserve"> de la </w:t>
            </w:r>
            <w:r w:rsidRPr="00353F50">
              <w:rPr>
                <w:rFonts w:eastAsia="Calibri"/>
              </w:rPr>
              <w:t>División de</w:t>
            </w:r>
            <w:r>
              <w:rPr>
                <w:rFonts w:eastAsia="Calibri"/>
              </w:rPr>
              <w:t xml:space="preserve"> </w:t>
            </w:r>
            <w:r w:rsidRPr="00353F50">
              <w:rPr>
                <w:rFonts w:eastAsia="Calibri"/>
              </w:rPr>
              <w:t>Servicios Generales</w:t>
            </w:r>
          </w:p>
        </w:tc>
      </w:tr>
      <w:tr w:rsidR="00353F50" w:rsidRPr="00FD2789" w14:paraId="57E199A4"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1C1074A9" w14:textId="0062AE3E" w:rsidR="00353F50" w:rsidRPr="00353F50" w:rsidRDefault="00353F50" w:rsidP="00CD00D2">
            <w:pPr>
              <w:spacing w:after="0" w:line="240" w:lineRule="auto"/>
              <w:rPr>
                <w:rFonts w:eastAsia="Calibri"/>
              </w:rPr>
            </w:pPr>
            <w:r w:rsidRPr="00353F50">
              <w:rPr>
                <w:rFonts w:eastAsia="Calibri"/>
              </w:rPr>
              <w:t xml:space="preserve">Luis Arturo Rodríguez </w:t>
            </w:r>
            <w:proofErr w:type="spellStart"/>
            <w:r w:rsidRPr="00353F50">
              <w:rPr>
                <w:rFonts w:eastAsia="Calibri"/>
              </w:rPr>
              <w:t>Duverges</w:t>
            </w:r>
            <w:proofErr w:type="spellEnd"/>
          </w:p>
        </w:tc>
        <w:tc>
          <w:tcPr>
            <w:tcW w:w="3960" w:type="dxa"/>
            <w:tcBorders>
              <w:top w:val="single" w:sz="4" w:space="0" w:color="auto"/>
              <w:left w:val="nil"/>
              <w:bottom w:val="single" w:sz="4" w:space="0" w:color="auto"/>
              <w:right w:val="single" w:sz="4" w:space="0" w:color="auto"/>
            </w:tcBorders>
            <w:shd w:val="clear" w:color="auto" w:fill="auto"/>
            <w:vAlign w:val="center"/>
          </w:tcPr>
          <w:p w14:paraId="3E582DCB" w14:textId="2E24FD22" w:rsidR="00353F50" w:rsidRPr="00D42D77" w:rsidRDefault="00EA57FA" w:rsidP="002055FC">
            <w:pPr>
              <w:spacing w:after="0" w:line="240" w:lineRule="auto"/>
              <w:jc w:val="center"/>
              <w:rPr>
                <w:rFonts w:eastAsia="Calibri"/>
              </w:rPr>
            </w:pPr>
            <w:r w:rsidRPr="00D42D77">
              <w:rPr>
                <w:rFonts w:eastAsia="Calibri"/>
              </w:rPr>
              <w:t>Encargad</w:t>
            </w:r>
            <w:r>
              <w:rPr>
                <w:rFonts w:eastAsia="Calibri"/>
              </w:rPr>
              <w:t xml:space="preserve">o de la </w:t>
            </w:r>
            <w:r w:rsidR="00353F50" w:rsidRPr="00353F50">
              <w:rPr>
                <w:rFonts w:eastAsia="Calibri"/>
              </w:rPr>
              <w:t>División Regional Norte</w:t>
            </w:r>
          </w:p>
        </w:tc>
      </w:tr>
      <w:tr w:rsidR="00353F50" w:rsidRPr="00FD2789" w14:paraId="1F48AE0D"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356FD726" w14:textId="39FD56D5" w:rsidR="00353F50" w:rsidRPr="00353F50" w:rsidRDefault="00EA57FA" w:rsidP="00CD00D2">
            <w:pPr>
              <w:spacing w:after="0" w:line="240" w:lineRule="auto"/>
              <w:rPr>
                <w:rFonts w:eastAsia="Calibri"/>
              </w:rPr>
            </w:pPr>
            <w:r w:rsidRPr="00EA57FA">
              <w:rPr>
                <w:rFonts w:eastAsia="Calibri"/>
              </w:rPr>
              <w:t>Abel Adonis Torres Nova</w:t>
            </w:r>
          </w:p>
        </w:tc>
        <w:tc>
          <w:tcPr>
            <w:tcW w:w="3960" w:type="dxa"/>
            <w:tcBorders>
              <w:top w:val="single" w:sz="4" w:space="0" w:color="auto"/>
              <w:left w:val="nil"/>
              <w:bottom w:val="single" w:sz="4" w:space="0" w:color="auto"/>
              <w:right w:val="single" w:sz="4" w:space="0" w:color="auto"/>
            </w:tcBorders>
            <w:shd w:val="clear" w:color="auto" w:fill="auto"/>
            <w:vAlign w:val="center"/>
          </w:tcPr>
          <w:p w14:paraId="1E9D9ACF" w14:textId="7D9BD2AF" w:rsidR="00353F50" w:rsidRPr="00D42D77" w:rsidRDefault="00EA57FA" w:rsidP="002055FC">
            <w:pPr>
              <w:spacing w:after="0" w:line="240" w:lineRule="auto"/>
              <w:jc w:val="center"/>
              <w:rPr>
                <w:rFonts w:eastAsia="Calibri"/>
              </w:rPr>
            </w:pPr>
            <w:r w:rsidRPr="00D42D77">
              <w:rPr>
                <w:rFonts w:eastAsia="Calibri"/>
              </w:rPr>
              <w:t>Encargad</w:t>
            </w:r>
            <w:r>
              <w:rPr>
                <w:rFonts w:eastAsia="Calibri"/>
              </w:rPr>
              <w:t>o de la</w:t>
            </w:r>
            <w:r>
              <w:rPr>
                <w:rFonts w:eastAsia="Calibri"/>
              </w:rPr>
              <w:t xml:space="preserve"> </w:t>
            </w:r>
            <w:r w:rsidRPr="00EA57FA">
              <w:rPr>
                <w:rFonts w:eastAsia="Calibri"/>
              </w:rPr>
              <w:t>División Regional Sur</w:t>
            </w:r>
          </w:p>
        </w:tc>
      </w:tr>
      <w:tr w:rsidR="00353F50" w:rsidRPr="00FD2789" w14:paraId="5988C5F4" w14:textId="77777777" w:rsidTr="00D42D77">
        <w:trPr>
          <w:trHeight w:val="436"/>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14F0D21B" w14:textId="214C9427" w:rsidR="00353F50" w:rsidRPr="00353F50" w:rsidRDefault="00EA57FA" w:rsidP="00CD00D2">
            <w:pPr>
              <w:spacing w:after="0" w:line="240" w:lineRule="auto"/>
              <w:rPr>
                <w:rFonts w:eastAsia="Calibri"/>
              </w:rPr>
            </w:pPr>
            <w:r w:rsidRPr="00EA57FA">
              <w:rPr>
                <w:rFonts w:eastAsia="Calibri"/>
              </w:rPr>
              <w:t>José del Carmen Sandoval Tavarez</w:t>
            </w:r>
          </w:p>
        </w:tc>
        <w:tc>
          <w:tcPr>
            <w:tcW w:w="3960" w:type="dxa"/>
            <w:tcBorders>
              <w:top w:val="single" w:sz="4" w:space="0" w:color="auto"/>
              <w:left w:val="nil"/>
              <w:bottom w:val="single" w:sz="4" w:space="0" w:color="auto"/>
              <w:right w:val="single" w:sz="4" w:space="0" w:color="auto"/>
            </w:tcBorders>
            <w:shd w:val="clear" w:color="auto" w:fill="auto"/>
            <w:vAlign w:val="center"/>
          </w:tcPr>
          <w:p w14:paraId="75B91C8A" w14:textId="52787F2D" w:rsidR="00353F50" w:rsidRPr="00D42D77" w:rsidRDefault="00EA57FA" w:rsidP="002055FC">
            <w:pPr>
              <w:spacing w:after="0" w:line="240" w:lineRule="auto"/>
              <w:jc w:val="center"/>
              <w:rPr>
                <w:rFonts w:eastAsia="Calibri"/>
              </w:rPr>
            </w:pPr>
            <w:r w:rsidRPr="00D42D77">
              <w:rPr>
                <w:rFonts w:eastAsia="Calibri"/>
              </w:rPr>
              <w:t>Encargad</w:t>
            </w:r>
            <w:r>
              <w:rPr>
                <w:rFonts w:eastAsia="Calibri"/>
              </w:rPr>
              <w:t xml:space="preserve">o de la </w:t>
            </w:r>
            <w:r w:rsidRPr="00EA57FA">
              <w:rPr>
                <w:rFonts w:eastAsia="Calibri"/>
              </w:rPr>
              <w:t>División</w:t>
            </w:r>
            <w:r>
              <w:rPr>
                <w:rFonts w:eastAsia="Calibri"/>
              </w:rPr>
              <w:t xml:space="preserve"> </w:t>
            </w:r>
            <w:r w:rsidRPr="00EA57FA">
              <w:rPr>
                <w:rFonts w:eastAsia="Calibri"/>
              </w:rPr>
              <w:t>Regional Este</w:t>
            </w:r>
          </w:p>
        </w:tc>
      </w:tr>
    </w:tbl>
    <w:p w14:paraId="3BA28387" w14:textId="77777777" w:rsidR="002B424C" w:rsidRPr="00FD2789" w:rsidRDefault="002B424C" w:rsidP="003B4217">
      <w:pPr>
        <w:spacing w:line="360" w:lineRule="auto"/>
        <w:jc w:val="both"/>
        <w:rPr>
          <w:rFonts w:eastAsia="Calibri"/>
        </w:rPr>
      </w:pPr>
    </w:p>
    <w:p w14:paraId="11B9C5E4" w14:textId="77777777" w:rsidR="00A4266F" w:rsidRPr="00FD2789" w:rsidRDefault="00A4266F" w:rsidP="00A4266F">
      <w:pPr>
        <w:rPr>
          <w:rFonts w:eastAsia="Calibri"/>
        </w:rPr>
        <w:sectPr w:rsidR="00A4266F" w:rsidRPr="00FD2789" w:rsidSect="00B82C0F">
          <w:headerReference w:type="default" r:id="rId14"/>
          <w:footerReference w:type="default" r:id="rId15"/>
          <w:pgSz w:w="12240" w:h="15840"/>
          <w:pgMar w:top="1440" w:right="2160" w:bottom="1440" w:left="2160" w:header="720" w:footer="720" w:gutter="0"/>
          <w:pgNumType w:start="1"/>
          <w:cols w:space="720"/>
          <w:docGrid w:linePitch="360"/>
        </w:sectPr>
      </w:pPr>
      <w:r w:rsidRPr="00FD2789">
        <w:rPr>
          <w:rFonts w:eastAsia="Calibri"/>
        </w:rPr>
        <w:br w:type="page"/>
      </w:r>
    </w:p>
    <w:p w14:paraId="7E767CF3" w14:textId="3886EAC2" w:rsidR="00A4266F" w:rsidRPr="006F66AB" w:rsidRDefault="006F66AB" w:rsidP="00DC0C8D">
      <w:pPr>
        <w:pStyle w:val="ListParagraph"/>
        <w:numPr>
          <w:ilvl w:val="2"/>
          <w:numId w:val="2"/>
        </w:numPr>
        <w:spacing w:line="360" w:lineRule="auto"/>
        <w:ind w:left="450" w:hanging="360"/>
        <w:jc w:val="both"/>
        <w:rPr>
          <w:sz w:val="18"/>
          <w:szCs w:val="18"/>
        </w:rPr>
      </w:pPr>
      <w:r w:rsidRPr="006F66AB">
        <w:rPr>
          <w:rFonts w:eastAsia="Calibri"/>
        </w:rPr>
        <w:lastRenderedPageBreak/>
        <w:t>Estructura organizativa aprobada:</w:t>
      </w:r>
    </w:p>
    <w:p w14:paraId="2F42F287" w14:textId="12CC1833" w:rsidR="002B424C" w:rsidRPr="00FD2789" w:rsidRDefault="002B424C" w:rsidP="00A4266F">
      <w:pPr>
        <w:rPr>
          <w:sz w:val="18"/>
          <w:szCs w:val="18"/>
        </w:rPr>
      </w:pPr>
      <w:r w:rsidRPr="00FD2789">
        <w:rPr>
          <w:noProof/>
        </w:rPr>
        <w:drawing>
          <wp:inline distT="0" distB="0" distL="0" distR="0" wp14:anchorId="3AC9262F" wp14:editId="51CAA1C1">
            <wp:extent cx="5915954" cy="4476633"/>
            <wp:effectExtent l="0" t="0" r="889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84FCAD.tmp"/>
                    <pic:cNvPicPr/>
                  </pic:nvPicPr>
                  <pic:blipFill rotWithShape="1">
                    <a:blip r:embed="rId16">
                      <a:extLst>
                        <a:ext uri="{28A0092B-C50C-407E-A947-70E740481C1C}">
                          <a14:useLocalDpi xmlns:a14="http://schemas.microsoft.com/office/drawing/2010/main" val="0"/>
                        </a:ext>
                      </a:extLst>
                    </a:blip>
                    <a:srcRect l="2166"/>
                    <a:stretch/>
                  </pic:blipFill>
                  <pic:spPr bwMode="auto">
                    <a:xfrm>
                      <a:off x="0" y="0"/>
                      <a:ext cx="6048479" cy="4576916"/>
                    </a:xfrm>
                    <a:prstGeom prst="rect">
                      <a:avLst/>
                    </a:prstGeom>
                    <a:ln>
                      <a:noFill/>
                    </a:ln>
                    <a:extLst>
                      <a:ext uri="{53640926-AAD7-44D8-BBD7-CCE9431645EC}">
                        <a14:shadowObscured xmlns:a14="http://schemas.microsoft.com/office/drawing/2010/main"/>
                      </a:ext>
                    </a:extLst>
                  </pic:spPr>
                </pic:pic>
              </a:graphicData>
            </a:graphic>
          </wp:inline>
        </w:drawing>
      </w:r>
    </w:p>
    <w:p w14:paraId="4B588BF5" w14:textId="1907FEB3" w:rsidR="0075532B" w:rsidRPr="00FD2789" w:rsidRDefault="0075532B" w:rsidP="0075532B">
      <w:pPr>
        <w:spacing w:after="0" w:line="360" w:lineRule="auto"/>
        <w:ind w:left="720"/>
        <w:rPr>
          <w:rFonts w:eastAsia="Calibri"/>
          <w:sz w:val="18"/>
          <w:szCs w:val="18"/>
        </w:rPr>
      </w:pPr>
      <w:r w:rsidRPr="00FD2789">
        <w:rPr>
          <w:bCs/>
          <w:sz w:val="18"/>
          <w:szCs w:val="18"/>
        </w:rPr>
        <w:t>Fuente: Resolución núm. UTECT-2021-01</w:t>
      </w:r>
      <w:r w:rsidR="003138C4" w:rsidRPr="00FD2789">
        <w:rPr>
          <w:bCs/>
          <w:sz w:val="18"/>
          <w:szCs w:val="18"/>
        </w:rPr>
        <w:t>/ Dpto. de Planificación y Desarrollo</w:t>
      </w:r>
    </w:p>
    <w:p w14:paraId="22A476C8" w14:textId="77777777" w:rsidR="00A4266F" w:rsidRPr="00FD2789" w:rsidRDefault="00A4266F" w:rsidP="00A4266F">
      <w:pPr>
        <w:sectPr w:rsidR="00A4266F" w:rsidRPr="00FD2789" w:rsidSect="00FD2AA7">
          <w:pgSz w:w="15840" w:h="12240" w:orient="landscape"/>
          <w:pgMar w:top="1440" w:right="2160" w:bottom="1440" w:left="2160" w:header="720" w:footer="720" w:gutter="0"/>
          <w:cols w:space="720"/>
          <w:docGrid w:linePitch="360"/>
        </w:sectPr>
      </w:pPr>
      <w:r w:rsidRPr="00FD2789">
        <w:br w:type="page"/>
      </w:r>
    </w:p>
    <w:p w14:paraId="1A6D9DEA" w14:textId="77777777" w:rsidR="00A4266F" w:rsidRPr="00FD2789" w:rsidRDefault="00A4266F" w:rsidP="00A4266F">
      <w:pPr>
        <w:pStyle w:val="Heading1"/>
        <w:numPr>
          <w:ilvl w:val="1"/>
          <w:numId w:val="2"/>
        </w:numPr>
        <w:ind w:left="426" w:right="832" w:hanging="426"/>
        <w:jc w:val="left"/>
        <w:rPr>
          <w:rFonts w:cs="Times New Roman"/>
          <w:color w:val="767171"/>
          <w:sz w:val="24"/>
          <w:szCs w:val="28"/>
        </w:rPr>
      </w:pPr>
      <w:bookmarkStart w:id="27" w:name="_Toc122032098"/>
      <w:bookmarkStart w:id="28" w:name="_Toc122079121"/>
      <w:bookmarkStart w:id="29" w:name="_Toc152584354"/>
      <w:bookmarkStart w:id="30" w:name="_Toc156299658"/>
      <w:r w:rsidRPr="00FD2789">
        <w:rPr>
          <w:rFonts w:cs="Times New Roman"/>
          <w:color w:val="767171"/>
          <w:sz w:val="24"/>
          <w:szCs w:val="28"/>
        </w:rPr>
        <w:lastRenderedPageBreak/>
        <w:t>Planificación estratégica institucional</w:t>
      </w:r>
      <w:bookmarkEnd w:id="27"/>
      <w:bookmarkEnd w:id="28"/>
      <w:bookmarkEnd w:id="29"/>
      <w:bookmarkEnd w:id="30"/>
    </w:p>
    <w:p w14:paraId="7A4FE9E1" w14:textId="143B5464" w:rsidR="00A4266F" w:rsidRPr="00FD2789" w:rsidRDefault="00A4266F" w:rsidP="003B4217">
      <w:pPr>
        <w:spacing w:line="360" w:lineRule="auto"/>
        <w:jc w:val="both"/>
        <w:rPr>
          <w:rFonts w:eastAsia="Calibri"/>
        </w:rPr>
      </w:pPr>
      <w:r w:rsidRPr="00FD2789">
        <w:rPr>
          <w:rFonts w:eastAsia="Calibri"/>
        </w:rPr>
        <w:t xml:space="preserve">Como dependencia del Ministerio de la Presidencia, colaboramos en la elaboración del Plan </w:t>
      </w:r>
      <w:r w:rsidR="00D734A3" w:rsidRPr="00FD2789">
        <w:rPr>
          <w:rFonts w:eastAsia="Calibri"/>
        </w:rPr>
        <w:t>Estratégico</w:t>
      </w:r>
      <w:r w:rsidRPr="00FD2789">
        <w:rPr>
          <w:rFonts w:eastAsia="Calibri"/>
        </w:rPr>
        <w:t xml:space="preserve"> Institucional (PEI) 2021-2024, cumpliendo con las leyes, normativas, reglamentos, líneas de gobierno y otros. El PEI 2021 – 2024 también se encuentra alineado a los Objetivos de Desarrollo Sostenible (ODS), al Plan Nacional Plurianual del Sector Público (PNPSP) y a la Estrategia Nacional de Desarrollo (END) 2030.</w:t>
      </w:r>
    </w:p>
    <w:p w14:paraId="66CC4EB4" w14:textId="5E6246A0" w:rsidR="00A4266F" w:rsidRPr="00FD2789" w:rsidRDefault="00A4266F" w:rsidP="003B4217">
      <w:pPr>
        <w:spacing w:line="360" w:lineRule="auto"/>
        <w:jc w:val="both"/>
        <w:rPr>
          <w:rFonts w:eastAsia="Calibri"/>
        </w:rPr>
      </w:pPr>
      <w:r w:rsidRPr="00FD2789">
        <w:rPr>
          <w:rFonts w:eastAsia="Calibri"/>
        </w:rPr>
        <w:t xml:space="preserve">En Plan Estratégico Institucional MINPRE 2021 – 2024 cuenta con 4 ejes estratégicos; y nuestra institución (UTECT) forma parte del Eje 1- Coordinación y direccionamiento estratégico del Programa de Gobierno: promover, coordinar y dirigir las acciones priorizadas en el Programa de Gobierno 2020 – 2024; dentro de la </w:t>
      </w:r>
      <w:r w:rsidR="00995F54" w:rsidRPr="00FD2789">
        <w:rPr>
          <w:rFonts w:eastAsia="Calibri"/>
        </w:rPr>
        <w:t>Política</w:t>
      </w:r>
      <w:r w:rsidRPr="00FD2789">
        <w:rPr>
          <w:rFonts w:eastAsia="Calibri"/>
        </w:rPr>
        <w:t xml:space="preserve"> Gobierno: Vivienda digna y adecuada, derecho fundamental del ser humano; Objetivo general END: 2.5. Vivienda digna en entornos saludables; Impacto de la </w:t>
      </w:r>
      <w:r w:rsidR="00995F54" w:rsidRPr="00FD2789">
        <w:rPr>
          <w:rFonts w:eastAsia="Calibri"/>
        </w:rPr>
        <w:t>política</w:t>
      </w:r>
      <w:r w:rsidRPr="00FD2789">
        <w:rPr>
          <w:rFonts w:eastAsia="Calibri"/>
        </w:rPr>
        <w:t>: Ejecutar un programa de titulación de tierras; y Objetivo estratégico PEI: Coordinar las acciones que promueven la regularización de la Propiedad Inmobiliaria Estatal.</w:t>
      </w:r>
    </w:p>
    <w:p w14:paraId="6674F6D8" w14:textId="77777777" w:rsidR="0025762D" w:rsidRPr="00FD2789" w:rsidRDefault="0025762D" w:rsidP="003138C4">
      <w:pPr>
        <w:spacing w:after="0" w:line="360" w:lineRule="auto"/>
        <w:contextualSpacing/>
        <w:jc w:val="both"/>
        <w:rPr>
          <w:rFonts w:eastAsia="Calibri"/>
        </w:rPr>
      </w:pPr>
    </w:p>
    <w:p w14:paraId="5E396B73" w14:textId="77777777" w:rsidR="00654164" w:rsidRPr="00FD2789" w:rsidRDefault="00654164" w:rsidP="00D734A3">
      <w:pPr>
        <w:pStyle w:val="Heading1"/>
        <w:numPr>
          <w:ilvl w:val="0"/>
          <w:numId w:val="1"/>
        </w:numPr>
        <w:ind w:left="360"/>
        <w:rPr>
          <w:color w:val="767171"/>
        </w:rPr>
      </w:pPr>
      <w:bookmarkStart w:id="31" w:name="_Toc156299659"/>
      <w:r w:rsidRPr="00FD2789">
        <w:rPr>
          <w:color w:val="767171"/>
        </w:rPr>
        <w:t>RESULTADOS MISIONALES</w:t>
      </w:r>
      <w:bookmarkEnd w:id="31"/>
    </w:p>
    <w:p w14:paraId="5BDBF66A" w14:textId="77777777" w:rsidR="00654164" w:rsidRPr="00FD2789" w:rsidRDefault="00654164" w:rsidP="00654164">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5AA8E8" w:rsidR="00654164" w:rsidRPr="00FD2789" w:rsidRDefault="00654164" w:rsidP="00654164">
      <w:pPr>
        <w:jc w:val="center"/>
        <w:rPr>
          <w:rFonts w:eastAsia="Calibri"/>
          <w:szCs w:val="36"/>
        </w:rPr>
      </w:pPr>
      <w:r w:rsidRPr="00FD2789">
        <w:rPr>
          <w:rFonts w:eastAsia="Calibri"/>
          <w:szCs w:val="36"/>
        </w:rPr>
        <w:t xml:space="preserve">Memoria </w:t>
      </w:r>
      <w:r w:rsidR="00A67EDB" w:rsidRPr="00FD2789">
        <w:rPr>
          <w:rFonts w:eastAsia="Calibri"/>
          <w:szCs w:val="36"/>
        </w:rPr>
        <w:t>Institu</w:t>
      </w:r>
      <w:r w:rsidR="00331A34" w:rsidRPr="00FD2789">
        <w:rPr>
          <w:rFonts w:eastAsia="Calibri"/>
          <w:szCs w:val="36"/>
        </w:rPr>
        <w:t>c</w:t>
      </w:r>
      <w:r w:rsidR="00A67EDB" w:rsidRPr="00FD2789">
        <w:rPr>
          <w:rFonts w:eastAsia="Calibri"/>
          <w:szCs w:val="36"/>
        </w:rPr>
        <w:t>ional</w:t>
      </w:r>
      <w:r w:rsidRPr="00FD2789">
        <w:rPr>
          <w:rFonts w:eastAsia="Calibri"/>
          <w:szCs w:val="36"/>
        </w:rPr>
        <w:t xml:space="preserve"> 202</w:t>
      </w:r>
      <w:r w:rsidR="009547F0" w:rsidRPr="00FD2789">
        <w:rPr>
          <w:rFonts w:eastAsia="Calibri"/>
          <w:szCs w:val="36"/>
        </w:rPr>
        <w:t>3</w:t>
      </w:r>
    </w:p>
    <w:p w14:paraId="31D2B079" w14:textId="77777777" w:rsidR="00B04732" w:rsidRPr="00FD2789" w:rsidRDefault="00B04732" w:rsidP="00D47DB0">
      <w:pPr>
        <w:spacing w:after="0" w:line="360" w:lineRule="auto"/>
        <w:jc w:val="center"/>
        <w:rPr>
          <w:rFonts w:eastAsia="Calibri"/>
          <w:szCs w:val="36"/>
        </w:rPr>
      </w:pPr>
    </w:p>
    <w:p w14:paraId="4A91BD56" w14:textId="77777777" w:rsidR="00B04732" w:rsidRPr="00FD2789" w:rsidRDefault="00B04732" w:rsidP="002E738F">
      <w:pPr>
        <w:pStyle w:val="Heading1"/>
        <w:numPr>
          <w:ilvl w:val="1"/>
          <w:numId w:val="3"/>
        </w:numPr>
        <w:tabs>
          <w:tab w:val="num" w:pos="540"/>
        </w:tabs>
        <w:spacing w:before="0"/>
        <w:ind w:left="540" w:hanging="554"/>
        <w:jc w:val="both"/>
        <w:rPr>
          <w:rFonts w:cs="Times New Roman"/>
          <w:color w:val="767171"/>
          <w:sz w:val="24"/>
          <w:szCs w:val="24"/>
        </w:rPr>
      </w:pPr>
      <w:bookmarkStart w:id="32" w:name="_Toc122032100"/>
      <w:bookmarkStart w:id="33" w:name="_Toc152584356"/>
      <w:bookmarkStart w:id="34" w:name="_Toc156299660"/>
      <w:r w:rsidRPr="00FD2789">
        <w:rPr>
          <w:rFonts w:cs="Times New Roman"/>
          <w:color w:val="767171"/>
          <w:sz w:val="24"/>
          <w:szCs w:val="24"/>
        </w:rPr>
        <w:t>Información cuantitativa, cualitativa e indicadores de los procesos misionales</w:t>
      </w:r>
      <w:bookmarkEnd w:id="32"/>
      <w:bookmarkEnd w:id="33"/>
      <w:bookmarkEnd w:id="34"/>
    </w:p>
    <w:p w14:paraId="541971FE" w14:textId="77777777" w:rsidR="00B04732" w:rsidRPr="00FD2789" w:rsidRDefault="00B04732" w:rsidP="003B4217">
      <w:pPr>
        <w:pStyle w:val="Heading1"/>
        <w:numPr>
          <w:ilvl w:val="2"/>
          <w:numId w:val="2"/>
        </w:numPr>
        <w:ind w:left="450" w:right="832" w:hanging="450"/>
        <w:jc w:val="left"/>
        <w:rPr>
          <w:rFonts w:cs="Times New Roman"/>
          <w:color w:val="767171"/>
          <w:sz w:val="24"/>
          <w:szCs w:val="24"/>
        </w:rPr>
      </w:pPr>
      <w:bookmarkStart w:id="35" w:name="_Toc122032101"/>
      <w:bookmarkStart w:id="36" w:name="_Toc152584357"/>
      <w:bookmarkStart w:id="37" w:name="_Toc156299661"/>
      <w:r w:rsidRPr="00FD2789">
        <w:rPr>
          <w:rFonts w:cs="Times New Roman"/>
          <w:color w:val="767171"/>
          <w:sz w:val="24"/>
          <w:szCs w:val="24"/>
        </w:rPr>
        <w:t>Procesos Catastrales</w:t>
      </w:r>
      <w:bookmarkEnd w:id="35"/>
      <w:bookmarkEnd w:id="36"/>
      <w:bookmarkEnd w:id="37"/>
    </w:p>
    <w:p w14:paraId="5B9609AA" w14:textId="57A5F42E" w:rsidR="00B04732" w:rsidRPr="00FD2789" w:rsidRDefault="00B04732" w:rsidP="003B4217">
      <w:pPr>
        <w:spacing w:line="360" w:lineRule="auto"/>
        <w:jc w:val="both"/>
        <w:rPr>
          <w:rFonts w:eastAsia="Calibri"/>
        </w:rPr>
      </w:pPr>
      <w:r w:rsidRPr="00FD2789">
        <w:rPr>
          <w:rFonts w:eastAsia="Calibri"/>
        </w:rPr>
        <w:t xml:space="preserve">Con el objetivo de elaborar e implementar las estrategias y acciones técnicas de mensura catastral necesarias para regularizar la situación </w:t>
      </w:r>
      <w:r w:rsidRPr="00FD2789">
        <w:rPr>
          <w:rFonts w:eastAsia="Calibri"/>
        </w:rPr>
        <w:lastRenderedPageBreak/>
        <w:t>catastral de los proyectos en los cuales hemos trabajado este año, se han ejecutado las siguientes actividades:</w:t>
      </w:r>
    </w:p>
    <w:p w14:paraId="25FDB047" w14:textId="40D319D4" w:rsidR="00B04732" w:rsidRPr="00FD2789" w:rsidRDefault="00B04732" w:rsidP="003B4217">
      <w:pPr>
        <w:pStyle w:val="ListParagraph"/>
        <w:numPr>
          <w:ilvl w:val="3"/>
          <w:numId w:val="2"/>
        </w:numPr>
        <w:spacing w:after="0" w:line="360" w:lineRule="auto"/>
        <w:ind w:left="360"/>
        <w:rPr>
          <w:rFonts w:eastAsia="Calibri"/>
          <w:b/>
          <w:bCs/>
          <w:noProof w:val="0"/>
        </w:rPr>
      </w:pPr>
      <w:r w:rsidRPr="00FD2789">
        <w:rPr>
          <w:rFonts w:eastAsia="Calibri"/>
          <w:b/>
          <w:bCs/>
          <w:noProof w:val="0"/>
        </w:rPr>
        <w:t>Levantamientos parcelarios</w:t>
      </w:r>
      <w:r w:rsidR="00D31273" w:rsidRPr="00FD2789">
        <w:rPr>
          <w:rFonts w:eastAsia="Calibri"/>
          <w:b/>
          <w:bCs/>
          <w:noProof w:val="0"/>
        </w:rPr>
        <w:t>:</w:t>
      </w:r>
    </w:p>
    <w:p w14:paraId="10604E64" w14:textId="772EBC6E" w:rsidR="00B04732" w:rsidRPr="00FD2789" w:rsidRDefault="00B04732" w:rsidP="003B4217">
      <w:pPr>
        <w:spacing w:line="360" w:lineRule="auto"/>
        <w:jc w:val="both"/>
        <w:rPr>
          <w:rFonts w:eastAsia="Calibri"/>
        </w:rPr>
      </w:pPr>
      <w:r w:rsidRPr="00FD2789">
        <w:rPr>
          <w:rFonts w:eastAsia="Calibri"/>
        </w:rPr>
        <w:t xml:space="preserve">Realizamos los levantamientos parcelarios de </w:t>
      </w:r>
      <w:r w:rsidR="00E476DE">
        <w:rPr>
          <w:rFonts w:eastAsia="Calibri"/>
        </w:rPr>
        <w:t>68,365</w:t>
      </w:r>
      <w:r w:rsidRPr="00FD2789">
        <w:rPr>
          <w:rFonts w:eastAsia="Calibri"/>
        </w:rPr>
        <w:t xml:space="preserve"> inmuebles</w:t>
      </w:r>
      <w:r w:rsidR="00130073" w:rsidRPr="00FD2789">
        <w:rPr>
          <w:rFonts w:eastAsia="Calibri"/>
        </w:rPr>
        <w:t xml:space="preserve">, ubicados en </w:t>
      </w:r>
      <w:r w:rsidR="00762EC3">
        <w:rPr>
          <w:rFonts w:eastAsia="Calibri"/>
        </w:rPr>
        <w:t>2</w:t>
      </w:r>
      <w:r w:rsidR="00997E44">
        <w:rPr>
          <w:rFonts w:eastAsia="Calibri"/>
        </w:rPr>
        <w:t>3</w:t>
      </w:r>
      <w:r w:rsidR="00130073" w:rsidRPr="00FD2789">
        <w:rPr>
          <w:rFonts w:eastAsia="Calibri"/>
        </w:rPr>
        <w:t xml:space="preserve"> municipios dentro de las siguientes</w:t>
      </w:r>
      <w:r w:rsidRPr="00FD2789">
        <w:rPr>
          <w:rFonts w:eastAsia="Calibri"/>
        </w:rPr>
        <w:t xml:space="preserve"> 1</w:t>
      </w:r>
      <w:r w:rsidR="00E0350A">
        <w:rPr>
          <w:rFonts w:eastAsia="Calibri"/>
        </w:rPr>
        <w:t>1</w:t>
      </w:r>
      <w:r w:rsidRPr="00FD2789">
        <w:rPr>
          <w:rFonts w:eastAsia="Calibri"/>
        </w:rPr>
        <w:t xml:space="preserve"> provincias</w:t>
      </w:r>
      <w:r w:rsidR="00130073" w:rsidRPr="00FD2789">
        <w:rPr>
          <w:rFonts w:eastAsia="Calibri"/>
        </w:rPr>
        <w:t>:</w:t>
      </w:r>
    </w:p>
    <w:p w14:paraId="59AC0773" w14:textId="326621D1"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 xml:space="preserve">Santo Domingo: </w:t>
      </w:r>
      <w:r w:rsidR="00990FDF">
        <w:rPr>
          <w:rFonts w:eastAsia="Calibri"/>
          <w:noProof w:val="0"/>
        </w:rPr>
        <w:t>39,343</w:t>
      </w:r>
      <w:r w:rsidRPr="00FD2789">
        <w:rPr>
          <w:rFonts w:eastAsia="Calibri"/>
          <w:noProof w:val="0"/>
        </w:rPr>
        <w:t xml:space="preserve"> inmuebles medidos </w:t>
      </w:r>
      <w:r w:rsidR="007268C2" w:rsidRPr="00FD2789">
        <w:rPr>
          <w:rFonts w:eastAsia="Calibri"/>
          <w:noProof w:val="0"/>
        </w:rPr>
        <w:t>en</w:t>
      </w:r>
      <w:r w:rsidRPr="00FD2789">
        <w:rPr>
          <w:rFonts w:eastAsia="Calibri"/>
          <w:noProof w:val="0"/>
        </w:rPr>
        <w:t xml:space="preserve"> los municipios Santo Domingo Este, Santo Domingo Oeste, Santo </w:t>
      </w:r>
      <w:r w:rsidR="00995F54" w:rsidRPr="00FD2789">
        <w:rPr>
          <w:rFonts w:eastAsia="Calibri"/>
          <w:noProof w:val="0"/>
        </w:rPr>
        <w:t>Domingo</w:t>
      </w:r>
      <w:r w:rsidRPr="00FD2789">
        <w:rPr>
          <w:rFonts w:eastAsia="Calibri"/>
          <w:noProof w:val="0"/>
        </w:rPr>
        <w:t xml:space="preserve"> Norte, Los Alcarrizo</w:t>
      </w:r>
      <w:r w:rsidR="00F224FF" w:rsidRPr="00FD2789">
        <w:rPr>
          <w:rFonts w:eastAsia="Calibri"/>
          <w:noProof w:val="0"/>
        </w:rPr>
        <w:t>s</w:t>
      </w:r>
      <w:r w:rsidR="00130073" w:rsidRPr="00FD2789">
        <w:rPr>
          <w:rFonts w:eastAsia="Calibri"/>
          <w:noProof w:val="0"/>
        </w:rPr>
        <w:t>,</w:t>
      </w:r>
      <w:r w:rsidRPr="00FD2789">
        <w:rPr>
          <w:rFonts w:eastAsia="Calibri"/>
          <w:noProof w:val="0"/>
        </w:rPr>
        <w:t xml:space="preserve"> San Antonio de Guerra y Boca Chica.</w:t>
      </w:r>
    </w:p>
    <w:p w14:paraId="37A6BEAA" w14:textId="784CACBA"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 xml:space="preserve">Azua: </w:t>
      </w:r>
      <w:r w:rsidR="00762EC3">
        <w:rPr>
          <w:rFonts w:eastAsia="Calibri"/>
          <w:noProof w:val="0"/>
        </w:rPr>
        <w:t>4,791</w:t>
      </w:r>
      <w:r w:rsidRPr="00FD2789">
        <w:rPr>
          <w:rFonts w:eastAsia="Calibri"/>
          <w:noProof w:val="0"/>
        </w:rPr>
        <w:t xml:space="preserve"> inmuebles medidos</w:t>
      </w:r>
      <w:r w:rsidR="007268C2" w:rsidRPr="00FD2789">
        <w:rPr>
          <w:rFonts w:eastAsia="Calibri"/>
          <w:noProof w:val="0"/>
        </w:rPr>
        <w:t xml:space="preserve"> en</w:t>
      </w:r>
      <w:r w:rsidRPr="00FD2789">
        <w:rPr>
          <w:rFonts w:eastAsia="Calibri"/>
          <w:noProof w:val="0"/>
        </w:rPr>
        <w:t xml:space="preserve"> los municipios Azua de Compostela</w:t>
      </w:r>
      <w:r w:rsidR="00762EC3">
        <w:rPr>
          <w:rFonts w:eastAsia="Calibri"/>
          <w:noProof w:val="0"/>
        </w:rPr>
        <w:t xml:space="preserve">, </w:t>
      </w:r>
      <w:r w:rsidR="00762EC3" w:rsidRPr="00762EC3">
        <w:rPr>
          <w:rFonts w:eastAsia="Calibri"/>
          <w:noProof w:val="0"/>
        </w:rPr>
        <w:t xml:space="preserve">Las Yayas de </w:t>
      </w:r>
      <w:proofErr w:type="spellStart"/>
      <w:r w:rsidR="00762EC3" w:rsidRPr="00762EC3">
        <w:rPr>
          <w:rFonts w:eastAsia="Calibri"/>
          <w:noProof w:val="0"/>
        </w:rPr>
        <w:t>Viajama</w:t>
      </w:r>
      <w:proofErr w:type="spellEnd"/>
      <w:r w:rsidR="00762EC3">
        <w:rPr>
          <w:rFonts w:eastAsia="Calibri"/>
          <w:noProof w:val="0"/>
        </w:rPr>
        <w:t xml:space="preserve">, </w:t>
      </w:r>
      <w:r w:rsidR="00762EC3" w:rsidRPr="00762EC3">
        <w:rPr>
          <w:rFonts w:eastAsia="Calibri"/>
          <w:noProof w:val="0"/>
        </w:rPr>
        <w:t>Pueblo Nuevo</w:t>
      </w:r>
      <w:r w:rsidRPr="00FD2789">
        <w:rPr>
          <w:rFonts w:eastAsia="Calibri"/>
          <w:noProof w:val="0"/>
        </w:rPr>
        <w:t xml:space="preserve"> y Guayabal.</w:t>
      </w:r>
    </w:p>
    <w:p w14:paraId="69F6D329" w14:textId="6F46AB21" w:rsidR="00762EC3" w:rsidRDefault="00762EC3" w:rsidP="009F33B2">
      <w:pPr>
        <w:pStyle w:val="ListParagraph"/>
        <w:numPr>
          <w:ilvl w:val="0"/>
          <w:numId w:val="4"/>
        </w:numPr>
        <w:spacing w:line="360" w:lineRule="auto"/>
        <w:ind w:left="360"/>
        <w:jc w:val="both"/>
        <w:rPr>
          <w:rFonts w:eastAsia="Calibri"/>
          <w:noProof w:val="0"/>
        </w:rPr>
      </w:pPr>
      <w:r w:rsidRPr="00762EC3">
        <w:rPr>
          <w:rFonts w:eastAsia="Calibri"/>
          <w:noProof w:val="0"/>
        </w:rPr>
        <w:t>Bahoruco</w:t>
      </w:r>
      <w:r w:rsidRPr="00FD2789">
        <w:rPr>
          <w:rFonts w:eastAsia="Calibri"/>
          <w:noProof w:val="0"/>
        </w:rPr>
        <w:t xml:space="preserve">: </w:t>
      </w:r>
      <w:r>
        <w:rPr>
          <w:rFonts w:eastAsia="Calibri"/>
          <w:noProof w:val="0"/>
        </w:rPr>
        <w:t>384</w:t>
      </w:r>
      <w:r w:rsidRPr="00FD2789">
        <w:rPr>
          <w:rFonts w:eastAsia="Calibri"/>
          <w:noProof w:val="0"/>
        </w:rPr>
        <w:t xml:space="preserve"> inmuebles medidos en el municipio </w:t>
      </w:r>
      <w:r>
        <w:rPr>
          <w:rFonts w:eastAsia="Calibri"/>
          <w:noProof w:val="0"/>
        </w:rPr>
        <w:t>Neiba.</w:t>
      </w:r>
    </w:p>
    <w:p w14:paraId="12ED4B37" w14:textId="52292DB8"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 xml:space="preserve">Dajabón: </w:t>
      </w:r>
      <w:r w:rsidR="00762EC3">
        <w:rPr>
          <w:rFonts w:eastAsia="Calibri"/>
          <w:noProof w:val="0"/>
        </w:rPr>
        <w:t>703</w:t>
      </w:r>
      <w:r w:rsidRPr="00FD2789">
        <w:rPr>
          <w:rFonts w:eastAsia="Calibri"/>
          <w:noProof w:val="0"/>
        </w:rPr>
        <w:t xml:space="preserve"> inmuebles medidos en l</w:t>
      </w:r>
      <w:r w:rsidR="00762EC3">
        <w:rPr>
          <w:rFonts w:eastAsia="Calibri"/>
          <w:noProof w:val="0"/>
        </w:rPr>
        <w:t>os</w:t>
      </w:r>
      <w:r w:rsidRPr="00FD2789">
        <w:rPr>
          <w:rFonts w:eastAsia="Calibri"/>
          <w:noProof w:val="0"/>
        </w:rPr>
        <w:t xml:space="preserve"> municipio</w:t>
      </w:r>
      <w:r w:rsidR="00762EC3">
        <w:rPr>
          <w:rFonts w:eastAsia="Calibri"/>
          <w:noProof w:val="0"/>
        </w:rPr>
        <w:t>s</w:t>
      </w:r>
      <w:r w:rsidRPr="00FD2789">
        <w:rPr>
          <w:rFonts w:eastAsia="Calibri"/>
          <w:noProof w:val="0"/>
        </w:rPr>
        <w:t xml:space="preserve"> Loma de Cabrera.</w:t>
      </w:r>
    </w:p>
    <w:p w14:paraId="346B2D16" w14:textId="67C4486C"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Hato Mayor: 1,108 inmuebles medidos en el municipio El Valle.</w:t>
      </w:r>
    </w:p>
    <w:p w14:paraId="0887A0B2" w14:textId="562C6F34" w:rsidR="00990FDF" w:rsidRPr="00FD2789" w:rsidRDefault="00990FDF" w:rsidP="00990FDF">
      <w:pPr>
        <w:pStyle w:val="ListParagraph"/>
        <w:numPr>
          <w:ilvl w:val="0"/>
          <w:numId w:val="4"/>
        </w:numPr>
        <w:spacing w:line="360" w:lineRule="auto"/>
        <w:ind w:left="360"/>
        <w:jc w:val="both"/>
        <w:rPr>
          <w:rFonts w:eastAsia="Calibri"/>
          <w:noProof w:val="0"/>
        </w:rPr>
      </w:pPr>
      <w:r w:rsidRPr="00FD2789">
        <w:rPr>
          <w:rFonts w:eastAsia="Calibri"/>
          <w:noProof w:val="0"/>
        </w:rPr>
        <w:t>La Altagracia: 2,019 inmuebles medidos en el municipio Higüey.</w:t>
      </w:r>
    </w:p>
    <w:p w14:paraId="0EAD7000" w14:textId="0CE8794D"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La Vega: 1,477 inmuebles medidos en el municipio La Vega.</w:t>
      </w:r>
    </w:p>
    <w:p w14:paraId="3B0A1D3A" w14:textId="77777777" w:rsidR="00990FDF" w:rsidRPr="00FD2789" w:rsidRDefault="00990FDF" w:rsidP="00990FDF">
      <w:pPr>
        <w:pStyle w:val="ListParagraph"/>
        <w:numPr>
          <w:ilvl w:val="0"/>
          <w:numId w:val="4"/>
        </w:numPr>
        <w:spacing w:line="360" w:lineRule="auto"/>
        <w:ind w:left="360"/>
        <w:jc w:val="both"/>
        <w:rPr>
          <w:rFonts w:eastAsia="Calibri"/>
          <w:noProof w:val="0"/>
        </w:rPr>
      </w:pPr>
      <w:r w:rsidRPr="00FD2789">
        <w:rPr>
          <w:rFonts w:eastAsia="Calibri"/>
          <w:noProof w:val="0"/>
        </w:rPr>
        <w:t>Pedernales: 3,110 inmuebles medidos en el municipio Pedernales.</w:t>
      </w:r>
    </w:p>
    <w:p w14:paraId="2EAE5CA9" w14:textId="50D5A714"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 xml:space="preserve">San Pedro de </w:t>
      </w:r>
      <w:r w:rsidR="00995F54" w:rsidRPr="00FD2789">
        <w:rPr>
          <w:rFonts w:eastAsia="Calibri"/>
          <w:noProof w:val="0"/>
        </w:rPr>
        <w:t>Macorís</w:t>
      </w:r>
      <w:r w:rsidRPr="00FD2789">
        <w:rPr>
          <w:rFonts w:eastAsia="Calibri"/>
          <w:noProof w:val="0"/>
        </w:rPr>
        <w:t xml:space="preserve">: 8,383 inmuebles medidos </w:t>
      </w:r>
      <w:r w:rsidR="007268C2" w:rsidRPr="00FD2789">
        <w:rPr>
          <w:rFonts w:eastAsia="Calibri"/>
          <w:noProof w:val="0"/>
        </w:rPr>
        <w:t>en</w:t>
      </w:r>
      <w:r w:rsidRPr="00FD2789">
        <w:rPr>
          <w:rFonts w:eastAsia="Calibri"/>
          <w:noProof w:val="0"/>
        </w:rPr>
        <w:t xml:space="preserve"> los municipios San Pedro de </w:t>
      </w:r>
      <w:r w:rsidR="00995F54" w:rsidRPr="00FD2789">
        <w:rPr>
          <w:rFonts w:eastAsia="Calibri"/>
          <w:noProof w:val="0"/>
        </w:rPr>
        <w:t>Macorís</w:t>
      </w:r>
      <w:r w:rsidRPr="00FD2789">
        <w:rPr>
          <w:rFonts w:eastAsia="Calibri"/>
          <w:noProof w:val="0"/>
        </w:rPr>
        <w:t xml:space="preserve">, Quisqueya, </w:t>
      </w:r>
      <w:r w:rsidR="00990FDF">
        <w:rPr>
          <w:rFonts w:eastAsia="Calibri"/>
          <w:noProof w:val="0"/>
        </w:rPr>
        <w:t xml:space="preserve">San José de </w:t>
      </w:r>
      <w:r w:rsidRPr="00FD2789">
        <w:rPr>
          <w:rFonts w:eastAsia="Calibri"/>
          <w:noProof w:val="0"/>
        </w:rPr>
        <w:t>Los Llanos y Ramón Santana.</w:t>
      </w:r>
    </w:p>
    <w:p w14:paraId="2330159D" w14:textId="21AED3D9" w:rsidR="00B04732" w:rsidRPr="00FD2789" w:rsidRDefault="00B04732" w:rsidP="009F33B2">
      <w:pPr>
        <w:pStyle w:val="ListParagraph"/>
        <w:numPr>
          <w:ilvl w:val="0"/>
          <w:numId w:val="4"/>
        </w:numPr>
        <w:spacing w:line="360" w:lineRule="auto"/>
        <w:ind w:left="360"/>
        <w:jc w:val="both"/>
        <w:rPr>
          <w:rFonts w:eastAsia="Calibri"/>
          <w:noProof w:val="0"/>
        </w:rPr>
      </w:pPr>
      <w:r w:rsidRPr="00FD2789">
        <w:rPr>
          <w:rFonts w:eastAsia="Calibri"/>
          <w:noProof w:val="0"/>
        </w:rPr>
        <w:t xml:space="preserve">Sanchez Ramirez: 1,940 inmuebles medidos en los municipios de </w:t>
      </w:r>
      <w:r w:rsidR="00995F54" w:rsidRPr="00FD2789">
        <w:rPr>
          <w:rFonts w:eastAsia="Calibri"/>
          <w:noProof w:val="0"/>
        </w:rPr>
        <w:t>Cotuí</w:t>
      </w:r>
      <w:r w:rsidRPr="00FD2789">
        <w:rPr>
          <w:rFonts w:eastAsia="Calibri"/>
          <w:noProof w:val="0"/>
        </w:rPr>
        <w:t xml:space="preserve"> y Cevicos.</w:t>
      </w:r>
    </w:p>
    <w:p w14:paraId="27D2CC77" w14:textId="64526387" w:rsidR="00B04732" w:rsidRPr="00FD2789" w:rsidRDefault="00B04732" w:rsidP="009F33B2">
      <w:pPr>
        <w:pStyle w:val="ListParagraph"/>
        <w:numPr>
          <w:ilvl w:val="0"/>
          <w:numId w:val="4"/>
        </w:numPr>
        <w:spacing w:after="100" w:afterAutospacing="1" w:line="360" w:lineRule="auto"/>
        <w:ind w:left="360"/>
        <w:contextualSpacing w:val="0"/>
        <w:jc w:val="both"/>
        <w:rPr>
          <w:rFonts w:eastAsia="Calibri"/>
          <w:noProof w:val="0"/>
        </w:rPr>
      </w:pPr>
      <w:r w:rsidRPr="00FD2789">
        <w:rPr>
          <w:rFonts w:eastAsia="Calibri"/>
          <w:noProof w:val="0"/>
        </w:rPr>
        <w:t>Valverde: 5,107 inmuebles medidos en el municipio de Esperanza.</w:t>
      </w:r>
    </w:p>
    <w:p w14:paraId="18483183" w14:textId="211254E6" w:rsidR="00B04732" w:rsidRPr="00FD2789" w:rsidRDefault="00B04732" w:rsidP="003B4217">
      <w:pPr>
        <w:pStyle w:val="ListParagraph"/>
        <w:numPr>
          <w:ilvl w:val="3"/>
          <w:numId w:val="2"/>
        </w:numPr>
        <w:spacing w:after="0" w:line="360" w:lineRule="auto"/>
        <w:ind w:left="360"/>
        <w:contextualSpacing w:val="0"/>
        <w:rPr>
          <w:rFonts w:eastAsia="Calibri"/>
          <w:b/>
          <w:bCs/>
          <w:noProof w:val="0"/>
        </w:rPr>
      </w:pPr>
      <w:r w:rsidRPr="00FD2789">
        <w:rPr>
          <w:rFonts w:eastAsia="Calibri"/>
          <w:b/>
          <w:bCs/>
          <w:noProof w:val="0"/>
        </w:rPr>
        <w:t>Preparación y tramitación de expediente técnico</w:t>
      </w:r>
    </w:p>
    <w:p w14:paraId="24A03327" w14:textId="17146732" w:rsidR="00B04732" w:rsidRPr="00FD2789" w:rsidRDefault="00B04732" w:rsidP="003B4217">
      <w:pPr>
        <w:spacing w:line="360" w:lineRule="auto"/>
        <w:jc w:val="both"/>
        <w:rPr>
          <w:rFonts w:eastAsia="Calibri"/>
        </w:rPr>
      </w:pPr>
      <w:r w:rsidRPr="00FD2789">
        <w:rPr>
          <w:rFonts w:eastAsia="Calibri"/>
        </w:rPr>
        <w:t>Hemos preparado, depositado y tramitado setenta y seis (76) expedientes técnicos, equivale</w:t>
      </w:r>
      <w:r w:rsidR="007268C2" w:rsidRPr="00FD2789">
        <w:rPr>
          <w:rFonts w:eastAsia="Calibri"/>
        </w:rPr>
        <w:t>nte</w:t>
      </w:r>
      <w:r w:rsidRPr="00FD2789">
        <w:rPr>
          <w:rFonts w:eastAsia="Calibri"/>
        </w:rPr>
        <w:t xml:space="preserve"> a 73,520 inmuebles, hasta la fecha se han aprobado treinta y ocho (38) expedientes t</w:t>
      </w:r>
      <w:r w:rsidR="007268C2" w:rsidRPr="00FD2789">
        <w:rPr>
          <w:rFonts w:eastAsia="Calibri"/>
        </w:rPr>
        <w:t>é</w:t>
      </w:r>
      <w:r w:rsidRPr="00FD2789">
        <w:rPr>
          <w:rFonts w:eastAsia="Calibri"/>
        </w:rPr>
        <w:t>cnicos por parte de la Direcci</w:t>
      </w:r>
      <w:r w:rsidR="007268C2" w:rsidRPr="00FD2789">
        <w:rPr>
          <w:rFonts w:eastAsia="Calibri"/>
        </w:rPr>
        <w:t>ó</w:t>
      </w:r>
      <w:r w:rsidRPr="00FD2789">
        <w:rPr>
          <w:rFonts w:eastAsia="Calibri"/>
        </w:rPr>
        <w:t>n Regional de Mensura Catastral, para un total de 30,280 inmuebles regulados, adem</w:t>
      </w:r>
      <w:r w:rsidR="00F224FF" w:rsidRPr="00FD2789">
        <w:rPr>
          <w:rFonts w:eastAsia="Calibri"/>
        </w:rPr>
        <w:t>á</w:t>
      </w:r>
      <w:r w:rsidRPr="00FD2789">
        <w:rPr>
          <w:rFonts w:eastAsia="Calibri"/>
        </w:rPr>
        <w:t xml:space="preserve">s se encuentran depositados para ser </w:t>
      </w:r>
      <w:r w:rsidRPr="00FD2789">
        <w:rPr>
          <w:rFonts w:eastAsia="Calibri"/>
        </w:rPr>
        <w:lastRenderedPageBreak/>
        <w:t xml:space="preserve">aprobados 27 expedientes técnicos, </w:t>
      </w:r>
      <w:r w:rsidR="00995F54" w:rsidRPr="00FD2789">
        <w:rPr>
          <w:rFonts w:eastAsia="Calibri"/>
        </w:rPr>
        <w:t>correspondientes</w:t>
      </w:r>
      <w:r w:rsidRPr="00FD2789">
        <w:rPr>
          <w:rFonts w:eastAsia="Calibri"/>
        </w:rPr>
        <w:t xml:space="preserve"> a 28,560 inmuebles a regularizar, y en proceso de preparaci</w:t>
      </w:r>
      <w:r w:rsidR="00F224FF" w:rsidRPr="00FD2789">
        <w:rPr>
          <w:rFonts w:eastAsia="Calibri"/>
        </w:rPr>
        <w:t>ó</w:t>
      </w:r>
      <w:r w:rsidRPr="00FD2789">
        <w:rPr>
          <w:rFonts w:eastAsia="Calibri"/>
        </w:rPr>
        <w:t xml:space="preserve">n para ser sometidos 11 expedientes técnicos con aproximadamente 14,680 inmuebles a regular. Los proyectos ejecutados se encuentran ubicados en 14 provincias del </w:t>
      </w:r>
      <w:r w:rsidR="00995F54" w:rsidRPr="00FD2789">
        <w:rPr>
          <w:rFonts w:eastAsia="Calibri"/>
        </w:rPr>
        <w:t>país</w:t>
      </w:r>
      <w:r w:rsidR="00725D53" w:rsidRPr="00FD2789">
        <w:rPr>
          <w:rFonts w:eastAsia="Calibri"/>
        </w:rPr>
        <w:t>.</w:t>
      </w:r>
      <w:r w:rsidRPr="00FD2789">
        <w:rPr>
          <w:rFonts w:eastAsia="Calibri"/>
        </w:rPr>
        <w:t xml:space="preserve"> </w:t>
      </w:r>
    </w:p>
    <w:p w14:paraId="38772EFE" w14:textId="7D92A983" w:rsidR="00B04732" w:rsidRPr="00FD2789" w:rsidRDefault="00B04732" w:rsidP="009F33B2">
      <w:pPr>
        <w:pStyle w:val="ListParagraph"/>
        <w:numPr>
          <w:ilvl w:val="0"/>
          <w:numId w:val="5"/>
        </w:numPr>
        <w:spacing w:after="0" w:line="360" w:lineRule="auto"/>
        <w:ind w:left="540" w:hanging="540"/>
        <w:jc w:val="both"/>
        <w:rPr>
          <w:rFonts w:eastAsia="Calibri"/>
          <w:b/>
          <w:bCs/>
          <w:noProof w:val="0"/>
        </w:rPr>
      </w:pPr>
      <w:r w:rsidRPr="00FD2789">
        <w:rPr>
          <w:rFonts w:eastAsia="Calibri"/>
          <w:b/>
          <w:bCs/>
          <w:noProof w:val="0"/>
        </w:rPr>
        <w:t xml:space="preserve">Proyectos aprobados por la Dirección Regional de Mensuras Catastrales </w:t>
      </w:r>
      <w:r w:rsidR="00F224FF" w:rsidRPr="00FD2789">
        <w:rPr>
          <w:rFonts w:eastAsia="Calibri"/>
          <w:b/>
          <w:bCs/>
          <w:noProof w:val="0"/>
        </w:rPr>
        <w:t xml:space="preserve">correspondientes de la </w:t>
      </w:r>
      <w:r w:rsidRPr="00FD2789">
        <w:rPr>
          <w:rFonts w:eastAsia="Calibri"/>
          <w:b/>
          <w:bCs/>
          <w:noProof w:val="0"/>
        </w:rPr>
        <w:t>Jurisdicci</w:t>
      </w:r>
      <w:r w:rsidR="00F224FF" w:rsidRPr="00FD2789">
        <w:rPr>
          <w:rFonts w:eastAsia="Calibri"/>
          <w:b/>
          <w:bCs/>
          <w:noProof w:val="0"/>
        </w:rPr>
        <w:t>ó</w:t>
      </w:r>
      <w:r w:rsidRPr="00FD2789">
        <w:rPr>
          <w:rFonts w:eastAsia="Calibri"/>
          <w:b/>
          <w:bCs/>
          <w:noProof w:val="0"/>
        </w:rPr>
        <w:t>n Inmobiliaria</w:t>
      </w:r>
      <w:r w:rsidR="00D31273" w:rsidRPr="00FD2789">
        <w:rPr>
          <w:rFonts w:eastAsia="Calibri"/>
          <w:b/>
          <w:bCs/>
          <w:noProof w:val="0"/>
        </w:rPr>
        <w:t>:</w:t>
      </w:r>
    </w:p>
    <w:p w14:paraId="4F52A428" w14:textId="7C7D06F5" w:rsidR="00B04732" w:rsidRPr="00FD2789" w:rsidRDefault="00F224FF" w:rsidP="0018691B">
      <w:pPr>
        <w:spacing w:line="360" w:lineRule="auto"/>
        <w:jc w:val="both"/>
        <w:rPr>
          <w:rFonts w:eastAsia="Calibri"/>
        </w:rPr>
      </w:pPr>
      <w:r w:rsidRPr="00FD2789">
        <w:rPr>
          <w:rFonts w:eastAsia="Calibri"/>
        </w:rPr>
        <w:t>Los</w:t>
      </w:r>
      <w:r w:rsidR="00B04732" w:rsidRPr="00FD2789">
        <w:rPr>
          <w:rFonts w:eastAsia="Calibri"/>
        </w:rPr>
        <w:t xml:space="preserve"> </w:t>
      </w:r>
      <w:r w:rsidRPr="00FD2789">
        <w:rPr>
          <w:rFonts w:eastAsia="Calibri"/>
        </w:rPr>
        <w:t>30,280 inmuebles regulados</w:t>
      </w:r>
      <w:r w:rsidR="00B61705" w:rsidRPr="00FD2789">
        <w:rPr>
          <w:rFonts w:eastAsia="Calibri"/>
        </w:rPr>
        <w:t xml:space="preserve"> en</w:t>
      </w:r>
      <w:r w:rsidRPr="00FD2789">
        <w:rPr>
          <w:rFonts w:eastAsia="Calibri"/>
        </w:rPr>
        <w:t xml:space="preserve"> los </w:t>
      </w:r>
      <w:r w:rsidR="00B04732" w:rsidRPr="00FD2789">
        <w:rPr>
          <w:rFonts w:eastAsia="Calibri"/>
        </w:rPr>
        <w:t>treinta y ocho (38) expedientes t</w:t>
      </w:r>
      <w:r w:rsidRPr="00FD2789">
        <w:rPr>
          <w:rFonts w:eastAsia="Calibri"/>
        </w:rPr>
        <w:t>é</w:t>
      </w:r>
      <w:r w:rsidR="00B04732" w:rsidRPr="00FD2789">
        <w:rPr>
          <w:rFonts w:eastAsia="Calibri"/>
        </w:rPr>
        <w:t xml:space="preserve">cnicos </w:t>
      </w:r>
      <w:r w:rsidRPr="00FD2789">
        <w:rPr>
          <w:rFonts w:eastAsia="Calibri"/>
        </w:rPr>
        <w:t xml:space="preserve">aprobados </w:t>
      </w:r>
      <w:r w:rsidR="00B04732" w:rsidRPr="00FD2789">
        <w:rPr>
          <w:rFonts w:eastAsia="Calibri"/>
        </w:rPr>
        <w:t>por parte de la Direcci</w:t>
      </w:r>
      <w:r w:rsidRPr="00FD2789">
        <w:rPr>
          <w:rFonts w:eastAsia="Calibri"/>
        </w:rPr>
        <w:t>ó</w:t>
      </w:r>
      <w:r w:rsidR="00B04732" w:rsidRPr="00FD2789">
        <w:rPr>
          <w:rFonts w:eastAsia="Calibri"/>
        </w:rPr>
        <w:t>n Regional de Mensura</w:t>
      </w:r>
      <w:r w:rsidRPr="00FD2789">
        <w:rPr>
          <w:rFonts w:eastAsia="Calibri"/>
        </w:rPr>
        <w:t>s</w:t>
      </w:r>
      <w:r w:rsidR="00B04732" w:rsidRPr="00FD2789">
        <w:rPr>
          <w:rFonts w:eastAsia="Calibri"/>
        </w:rPr>
        <w:t xml:space="preserve"> Catastral</w:t>
      </w:r>
      <w:r w:rsidRPr="00FD2789">
        <w:rPr>
          <w:rFonts w:eastAsia="Calibri"/>
        </w:rPr>
        <w:t>es correspondientes</w:t>
      </w:r>
      <w:r w:rsidR="00B04732" w:rsidRPr="00FD2789">
        <w:rPr>
          <w:rFonts w:eastAsia="Calibri"/>
        </w:rPr>
        <w:t xml:space="preserve">, </w:t>
      </w:r>
      <w:r w:rsidRPr="00FD2789">
        <w:rPr>
          <w:rFonts w:eastAsia="Calibri"/>
        </w:rPr>
        <w:t xml:space="preserve">se encuentran </w:t>
      </w:r>
      <w:r w:rsidR="00B04732" w:rsidRPr="00FD2789">
        <w:rPr>
          <w:rFonts w:eastAsia="Calibri"/>
        </w:rPr>
        <w:t xml:space="preserve">ubicados en </w:t>
      </w:r>
      <w:r w:rsidRPr="00FD2789">
        <w:rPr>
          <w:rFonts w:eastAsia="Calibri"/>
        </w:rPr>
        <w:t xml:space="preserve">siguientes </w:t>
      </w:r>
      <w:r w:rsidR="00B61705" w:rsidRPr="00FD2789">
        <w:rPr>
          <w:rFonts w:eastAsia="Calibri"/>
        </w:rPr>
        <w:t>7</w:t>
      </w:r>
      <w:r w:rsidR="00B04732" w:rsidRPr="00FD2789">
        <w:rPr>
          <w:rFonts w:eastAsia="Calibri"/>
        </w:rPr>
        <w:t xml:space="preserve"> provincias del </w:t>
      </w:r>
      <w:r w:rsidR="00995F54" w:rsidRPr="00FD2789">
        <w:rPr>
          <w:rFonts w:eastAsia="Calibri"/>
        </w:rPr>
        <w:t>país</w:t>
      </w:r>
      <w:r w:rsidRPr="00FD2789">
        <w:rPr>
          <w:rFonts w:eastAsia="Calibri"/>
        </w:rPr>
        <w:t>:</w:t>
      </w:r>
    </w:p>
    <w:p w14:paraId="3070833A" w14:textId="2DCA661C" w:rsidR="00B04732" w:rsidRPr="00FD2789" w:rsidRDefault="00B04732" w:rsidP="009F33B2">
      <w:pPr>
        <w:pStyle w:val="ListParagraph"/>
        <w:numPr>
          <w:ilvl w:val="0"/>
          <w:numId w:val="6"/>
        </w:numPr>
        <w:spacing w:line="360" w:lineRule="auto"/>
        <w:ind w:left="360"/>
        <w:jc w:val="both"/>
        <w:rPr>
          <w:rFonts w:eastAsia="Calibri"/>
          <w:noProof w:val="0"/>
        </w:rPr>
      </w:pPr>
      <w:r w:rsidRPr="00FD2789">
        <w:rPr>
          <w:rFonts w:eastAsia="Calibri"/>
          <w:noProof w:val="0"/>
        </w:rPr>
        <w:t xml:space="preserve">Santo Domingo: 21,685 inmuebles regulados </w:t>
      </w:r>
      <w:r w:rsidR="00F224FF" w:rsidRPr="00FD2789">
        <w:rPr>
          <w:rFonts w:eastAsia="Calibri"/>
          <w:noProof w:val="0"/>
        </w:rPr>
        <w:t>en</w:t>
      </w:r>
      <w:r w:rsidRPr="00FD2789">
        <w:rPr>
          <w:rFonts w:eastAsia="Calibri"/>
          <w:noProof w:val="0"/>
        </w:rPr>
        <w:t xml:space="preserve"> los municipios Santo Domingo Este, Santo Domingo Oeste, Santo Domingo Norte, Los Alcarrizos y San Antonio de Guerra.</w:t>
      </w:r>
    </w:p>
    <w:p w14:paraId="676702BD" w14:textId="48BC0F85" w:rsidR="00B04732" w:rsidRPr="00FD2789" w:rsidRDefault="00B04732" w:rsidP="009F33B2">
      <w:pPr>
        <w:pStyle w:val="ListParagraph"/>
        <w:numPr>
          <w:ilvl w:val="0"/>
          <w:numId w:val="6"/>
        </w:numPr>
        <w:spacing w:line="360" w:lineRule="auto"/>
        <w:ind w:left="360"/>
        <w:jc w:val="both"/>
        <w:rPr>
          <w:rFonts w:eastAsia="Calibri"/>
          <w:noProof w:val="0"/>
        </w:rPr>
      </w:pPr>
      <w:r w:rsidRPr="00FD2789">
        <w:rPr>
          <w:rFonts w:eastAsia="Calibri"/>
          <w:noProof w:val="0"/>
        </w:rPr>
        <w:t>Azua: 3,457 inmuebles regulados</w:t>
      </w:r>
      <w:r w:rsidR="00F224FF" w:rsidRPr="00FD2789">
        <w:rPr>
          <w:rFonts w:eastAsia="Calibri"/>
          <w:noProof w:val="0"/>
        </w:rPr>
        <w:t xml:space="preserve"> en</w:t>
      </w:r>
      <w:r w:rsidRPr="00FD2789">
        <w:rPr>
          <w:rFonts w:eastAsia="Calibri"/>
          <w:noProof w:val="0"/>
        </w:rPr>
        <w:t xml:space="preserve"> los municipios Azua de Compostela y Guayabal.</w:t>
      </w:r>
    </w:p>
    <w:p w14:paraId="75E0EF1D" w14:textId="79744789" w:rsidR="00B04732" w:rsidRPr="00FD2789" w:rsidRDefault="00B04732" w:rsidP="009F33B2">
      <w:pPr>
        <w:pStyle w:val="ListParagraph"/>
        <w:numPr>
          <w:ilvl w:val="0"/>
          <w:numId w:val="6"/>
        </w:numPr>
        <w:spacing w:line="360" w:lineRule="auto"/>
        <w:ind w:left="360"/>
        <w:jc w:val="both"/>
        <w:rPr>
          <w:rFonts w:eastAsia="Calibri"/>
          <w:noProof w:val="0"/>
        </w:rPr>
      </w:pPr>
      <w:r w:rsidRPr="00FD2789">
        <w:rPr>
          <w:rFonts w:eastAsia="Calibri"/>
          <w:noProof w:val="0"/>
        </w:rPr>
        <w:t>Dajabón: 737 inmuebles regulados en el municipio de Loma de Cabrera.</w:t>
      </w:r>
    </w:p>
    <w:p w14:paraId="51421F4C" w14:textId="1A49D870" w:rsidR="00B04732" w:rsidRPr="00FD2789" w:rsidRDefault="00B04732" w:rsidP="009F33B2">
      <w:pPr>
        <w:pStyle w:val="ListParagraph"/>
        <w:numPr>
          <w:ilvl w:val="0"/>
          <w:numId w:val="6"/>
        </w:numPr>
        <w:spacing w:line="360" w:lineRule="auto"/>
        <w:ind w:left="360"/>
        <w:jc w:val="both"/>
        <w:rPr>
          <w:rFonts w:eastAsia="Calibri"/>
          <w:noProof w:val="0"/>
        </w:rPr>
      </w:pPr>
      <w:r w:rsidRPr="00FD2789">
        <w:rPr>
          <w:rFonts w:eastAsia="Calibri"/>
          <w:noProof w:val="0"/>
        </w:rPr>
        <w:t>Hato Mayor: 547 inmuebles regulados en el municipio de Hato Mayor del Rey.</w:t>
      </w:r>
    </w:p>
    <w:p w14:paraId="70B798DF" w14:textId="1B4C06C5" w:rsidR="00B04732" w:rsidRPr="00FD2789" w:rsidRDefault="00B04732" w:rsidP="009F33B2">
      <w:pPr>
        <w:pStyle w:val="ListParagraph"/>
        <w:numPr>
          <w:ilvl w:val="0"/>
          <w:numId w:val="6"/>
        </w:numPr>
        <w:spacing w:line="360" w:lineRule="auto"/>
        <w:ind w:left="360"/>
        <w:jc w:val="both"/>
        <w:rPr>
          <w:rFonts w:eastAsia="Calibri"/>
          <w:noProof w:val="0"/>
        </w:rPr>
      </w:pPr>
      <w:r w:rsidRPr="00FD2789">
        <w:rPr>
          <w:rFonts w:eastAsia="Calibri"/>
          <w:noProof w:val="0"/>
        </w:rPr>
        <w:t>San Crist</w:t>
      </w:r>
      <w:r w:rsidR="00F224FF" w:rsidRPr="00FD2789">
        <w:rPr>
          <w:rFonts w:eastAsia="Calibri"/>
          <w:noProof w:val="0"/>
        </w:rPr>
        <w:t>ó</w:t>
      </w:r>
      <w:r w:rsidRPr="00FD2789">
        <w:rPr>
          <w:rFonts w:eastAsia="Calibri"/>
          <w:noProof w:val="0"/>
        </w:rPr>
        <w:t xml:space="preserve">bal: 180 inmuebles regulados correspondientes a proyectos residenciales, es </w:t>
      </w:r>
      <w:r w:rsidR="00995F54" w:rsidRPr="00FD2789">
        <w:rPr>
          <w:rFonts w:eastAsia="Calibri"/>
          <w:noProof w:val="0"/>
        </w:rPr>
        <w:t>decir títulos</w:t>
      </w:r>
      <w:r w:rsidRPr="00FD2789">
        <w:rPr>
          <w:rFonts w:eastAsia="Calibri"/>
          <w:noProof w:val="0"/>
        </w:rPr>
        <w:t xml:space="preserve"> de apartamentos, ubicados en los municipios de Villa Altagracia y San Gregorio de Nigua</w:t>
      </w:r>
    </w:p>
    <w:p w14:paraId="4E70A34A" w14:textId="4B6C2F74" w:rsidR="00B04732" w:rsidRPr="00FD2789" w:rsidRDefault="00B04732" w:rsidP="009F33B2">
      <w:pPr>
        <w:pStyle w:val="ListParagraph"/>
        <w:numPr>
          <w:ilvl w:val="0"/>
          <w:numId w:val="6"/>
        </w:numPr>
        <w:spacing w:line="360" w:lineRule="auto"/>
        <w:ind w:left="360"/>
        <w:jc w:val="both"/>
        <w:rPr>
          <w:rFonts w:eastAsia="Calibri"/>
          <w:noProof w:val="0"/>
        </w:rPr>
      </w:pPr>
      <w:r w:rsidRPr="00FD2789">
        <w:rPr>
          <w:rFonts w:eastAsia="Calibri"/>
          <w:noProof w:val="0"/>
        </w:rPr>
        <w:t xml:space="preserve">San Pedro de </w:t>
      </w:r>
      <w:r w:rsidR="00995F54" w:rsidRPr="00FD2789">
        <w:rPr>
          <w:rFonts w:eastAsia="Calibri"/>
          <w:noProof w:val="0"/>
        </w:rPr>
        <w:t>Macorís</w:t>
      </w:r>
      <w:r w:rsidRPr="00FD2789">
        <w:rPr>
          <w:rFonts w:eastAsia="Calibri"/>
          <w:noProof w:val="0"/>
        </w:rPr>
        <w:t>: con un total de 3,467 inmuebles regulados, en el municipio de Quisqueya.</w:t>
      </w:r>
    </w:p>
    <w:p w14:paraId="52352686" w14:textId="36EF5249" w:rsidR="00B04732" w:rsidRPr="00FD2789" w:rsidRDefault="00995F54" w:rsidP="009F33B2">
      <w:pPr>
        <w:pStyle w:val="ListParagraph"/>
        <w:numPr>
          <w:ilvl w:val="0"/>
          <w:numId w:val="6"/>
        </w:numPr>
        <w:spacing w:line="360" w:lineRule="auto"/>
        <w:ind w:left="360"/>
        <w:jc w:val="both"/>
        <w:rPr>
          <w:rFonts w:eastAsia="Calibri"/>
          <w:noProof w:val="0"/>
        </w:rPr>
      </w:pPr>
      <w:r w:rsidRPr="00FD2789">
        <w:rPr>
          <w:rFonts w:eastAsia="Calibri"/>
          <w:noProof w:val="0"/>
        </w:rPr>
        <w:t>Monseñor</w:t>
      </w:r>
      <w:r w:rsidR="00B04732" w:rsidRPr="00FD2789">
        <w:rPr>
          <w:rFonts w:eastAsia="Calibri"/>
          <w:noProof w:val="0"/>
        </w:rPr>
        <w:t xml:space="preserve"> Nouel: con un total de 208 inmuebles regulados correspondientes a proyectos residenciales, es </w:t>
      </w:r>
      <w:r w:rsidRPr="00FD2789">
        <w:rPr>
          <w:rFonts w:eastAsia="Calibri"/>
          <w:noProof w:val="0"/>
        </w:rPr>
        <w:t>decir títulos</w:t>
      </w:r>
      <w:r w:rsidR="00B04732" w:rsidRPr="00FD2789">
        <w:rPr>
          <w:rFonts w:eastAsia="Calibri"/>
          <w:noProof w:val="0"/>
        </w:rPr>
        <w:t xml:space="preserve"> de apartamentos, ubicados en el municipio de Bonao.</w:t>
      </w:r>
    </w:p>
    <w:p w14:paraId="7B84B3E0" w14:textId="7E7DFC13" w:rsidR="00B04732" w:rsidRPr="00FD2789" w:rsidRDefault="00B04732" w:rsidP="009F33B2">
      <w:pPr>
        <w:pStyle w:val="ListParagraph"/>
        <w:numPr>
          <w:ilvl w:val="0"/>
          <w:numId w:val="5"/>
        </w:numPr>
        <w:spacing w:line="360" w:lineRule="auto"/>
        <w:ind w:left="540" w:hanging="540"/>
        <w:jc w:val="both"/>
        <w:rPr>
          <w:rFonts w:eastAsia="Calibri"/>
          <w:b/>
          <w:bCs/>
          <w:noProof w:val="0"/>
        </w:rPr>
      </w:pPr>
      <w:r w:rsidRPr="00FD2789">
        <w:rPr>
          <w:rFonts w:eastAsia="Calibri"/>
          <w:b/>
          <w:bCs/>
          <w:noProof w:val="0"/>
        </w:rPr>
        <w:lastRenderedPageBreak/>
        <w:t xml:space="preserve">Proyectos sometidos pendientes de aprobados ante la Dirección Regional de Mensuras Catastrales </w:t>
      </w:r>
      <w:r w:rsidR="00B61705" w:rsidRPr="00FD2789">
        <w:rPr>
          <w:rFonts w:eastAsia="Calibri"/>
          <w:b/>
          <w:bCs/>
          <w:noProof w:val="0"/>
        </w:rPr>
        <w:t xml:space="preserve">correspondientes de la </w:t>
      </w:r>
      <w:r w:rsidRPr="00FD2789">
        <w:rPr>
          <w:rFonts w:eastAsia="Calibri"/>
          <w:b/>
          <w:bCs/>
          <w:noProof w:val="0"/>
        </w:rPr>
        <w:t>Jurisdicci</w:t>
      </w:r>
      <w:r w:rsidR="00B61705" w:rsidRPr="00FD2789">
        <w:rPr>
          <w:rFonts w:eastAsia="Calibri"/>
          <w:b/>
          <w:bCs/>
          <w:noProof w:val="0"/>
        </w:rPr>
        <w:t>ó</w:t>
      </w:r>
      <w:r w:rsidRPr="00FD2789">
        <w:rPr>
          <w:rFonts w:eastAsia="Calibri"/>
          <w:b/>
          <w:bCs/>
          <w:noProof w:val="0"/>
        </w:rPr>
        <w:t>n Inmobiliaria</w:t>
      </w:r>
      <w:r w:rsidR="00D31273" w:rsidRPr="00FD2789">
        <w:rPr>
          <w:rFonts w:eastAsia="Calibri"/>
          <w:b/>
          <w:bCs/>
          <w:noProof w:val="0"/>
        </w:rPr>
        <w:t>:</w:t>
      </w:r>
    </w:p>
    <w:p w14:paraId="2CF586F8" w14:textId="11FDA295" w:rsidR="00B04732" w:rsidRPr="00FD2789" w:rsidRDefault="00B04732" w:rsidP="00184489">
      <w:pPr>
        <w:spacing w:line="360" w:lineRule="auto"/>
        <w:jc w:val="both"/>
        <w:rPr>
          <w:rFonts w:eastAsia="Calibri"/>
        </w:rPr>
      </w:pPr>
      <w:r w:rsidRPr="00FD2789">
        <w:rPr>
          <w:rFonts w:eastAsia="Calibri"/>
        </w:rPr>
        <w:t xml:space="preserve">Actualmente se han sometido y se encuentran pendientes de la aprobación 27 expedientes técnicos, </w:t>
      </w:r>
      <w:r w:rsidR="00995F54" w:rsidRPr="00FD2789">
        <w:rPr>
          <w:rFonts w:eastAsia="Calibri"/>
        </w:rPr>
        <w:t>correspondientes</w:t>
      </w:r>
      <w:r w:rsidRPr="00FD2789">
        <w:rPr>
          <w:rFonts w:eastAsia="Calibri"/>
        </w:rPr>
        <w:t xml:space="preserve"> a 28,560 inmuebles </w:t>
      </w:r>
      <w:r w:rsidR="00B61705" w:rsidRPr="00FD2789">
        <w:rPr>
          <w:rFonts w:eastAsia="Calibri"/>
        </w:rPr>
        <w:t xml:space="preserve">de </w:t>
      </w:r>
      <w:r w:rsidRPr="00FD2789">
        <w:rPr>
          <w:rFonts w:eastAsia="Calibri"/>
        </w:rPr>
        <w:t xml:space="preserve">proyectos </w:t>
      </w:r>
      <w:r w:rsidR="00B61705" w:rsidRPr="00FD2789">
        <w:rPr>
          <w:rFonts w:eastAsia="Calibri"/>
        </w:rPr>
        <w:t>en</w:t>
      </w:r>
      <w:r w:rsidRPr="00FD2789">
        <w:rPr>
          <w:rFonts w:eastAsia="Calibri"/>
        </w:rPr>
        <w:t xml:space="preserve"> las siguientes provincias:</w:t>
      </w:r>
    </w:p>
    <w:p w14:paraId="6247B5D4" w14:textId="635F7DF3"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Santo Domingo: 16,854 inmuebles</w:t>
      </w:r>
      <w:r w:rsidR="00B61705" w:rsidRPr="00FD2789">
        <w:rPr>
          <w:rFonts w:eastAsia="Calibri"/>
          <w:noProof w:val="0"/>
        </w:rPr>
        <w:t xml:space="preserve"> en </w:t>
      </w:r>
      <w:r w:rsidRPr="00FD2789">
        <w:rPr>
          <w:rFonts w:eastAsia="Calibri"/>
          <w:noProof w:val="0"/>
        </w:rPr>
        <w:t>los municipios Santo Domingo Este, Santo Domingo Oeste, Santo Domingo Norte, Los Alcarrizos y San Antonio de Guerra.</w:t>
      </w:r>
    </w:p>
    <w:p w14:paraId="741768C5" w14:textId="69A2BD99"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 xml:space="preserve">La Altagracia: 1,766 inmuebles en el municipio </w:t>
      </w:r>
      <w:proofErr w:type="spellStart"/>
      <w:r w:rsidRPr="00FD2789">
        <w:rPr>
          <w:rFonts w:eastAsia="Calibri"/>
          <w:noProof w:val="0"/>
        </w:rPr>
        <w:t>Salvaleón</w:t>
      </w:r>
      <w:proofErr w:type="spellEnd"/>
      <w:r w:rsidRPr="00FD2789">
        <w:rPr>
          <w:rFonts w:eastAsia="Calibri"/>
          <w:noProof w:val="0"/>
        </w:rPr>
        <w:t xml:space="preserve"> de </w:t>
      </w:r>
      <w:r w:rsidR="00995F54" w:rsidRPr="00FD2789">
        <w:rPr>
          <w:rFonts w:eastAsia="Calibri"/>
          <w:noProof w:val="0"/>
        </w:rPr>
        <w:t>Higüey</w:t>
      </w:r>
      <w:r w:rsidRPr="00FD2789">
        <w:rPr>
          <w:rFonts w:eastAsia="Calibri"/>
          <w:noProof w:val="0"/>
        </w:rPr>
        <w:t>.</w:t>
      </w:r>
    </w:p>
    <w:p w14:paraId="411B36D7" w14:textId="2B4D59F3"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La Vega: 1,301 inmuebles en el municipio La Vega.</w:t>
      </w:r>
    </w:p>
    <w:p w14:paraId="4C13B7E3" w14:textId="78D8A4BD"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Pedernales: 2,945 inmuebles en el municipio Pedernales</w:t>
      </w:r>
      <w:r w:rsidR="00B61705" w:rsidRPr="00FD2789">
        <w:rPr>
          <w:rFonts w:eastAsia="Calibri"/>
          <w:noProof w:val="0"/>
        </w:rPr>
        <w:t>.</w:t>
      </w:r>
    </w:p>
    <w:p w14:paraId="2B825AE1" w14:textId="1F45A545" w:rsidR="00B04732" w:rsidRPr="00FD2789" w:rsidRDefault="00995F54" w:rsidP="009F33B2">
      <w:pPr>
        <w:pStyle w:val="ListParagraph"/>
        <w:numPr>
          <w:ilvl w:val="5"/>
          <w:numId w:val="7"/>
        </w:numPr>
        <w:spacing w:line="360" w:lineRule="auto"/>
        <w:ind w:left="360"/>
        <w:jc w:val="both"/>
        <w:rPr>
          <w:rFonts w:eastAsia="Calibri"/>
          <w:noProof w:val="0"/>
        </w:rPr>
      </w:pPr>
      <w:r w:rsidRPr="00FD2789">
        <w:rPr>
          <w:rFonts w:eastAsia="Calibri"/>
          <w:noProof w:val="0"/>
        </w:rPr>
        <w:t>Samaná</w:t>
      </w:r>
      <w:r w:rsidR="00B04732" w:rsidRPr="00FD2789">
        <w:rPr>
          <w:rFonts w:eastAsia="Calibri"/>
          <w:noProof w:val="0"/>
        </w:rPr>
        <w:t xml:space="preserve">: 319 inmuebles en el municipio Santa Barbara de </w:t>
      </w:r>
      <w:r w:rsidRPr="00FD2789">
        <w:rPr>
          <w:rFonts w:eastAsia="Calibri"/>
          <w:noProof w:val="0"/>
        </w:rPr>
        <w:t>Samaná</w:t>
      </w:r>
      <w:r w:rsidR="00B04732" w:rsidRPr="00FD2789">
        <w:rPr>
          <w:rFonts w:eastAsia="Calibri"/>
          <w:noProof w:val="0"/>
        </w:rPr>
        <w:t>.</w:t>
      </w:r>
    </w:p>
    <w:p w14:paraId="42E5344B" w14:textId="719A6FAC"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 xml:space="preserve">San Pedro de </w:t>
      </w:r>
      <w:r w:rsidR="00995F54" w:rsidRPr="00FD2789">
        <w:rPr>
          <w:rFonts w:eastAsia="Calibri"/>
          <w:noProof w:val="0"/>
        </w:rPr>
        <w:t>Macorís</w:t>
      </w:r>
      <w:r w:rsidRPr="00FD2789">
        <w:rPr>
          <w:rFonts w:eastAsia="Calibri"/>
          <w:noProof w:val="0"/>
        </w:rPr>
        <w:t xml:space="preserve">: 1,342 inmuebles </w:t>
      </w:r>
      <w:r w:rsidR="00B61705" w:rsidRPr="00FD2789">
        <w:rPr>
          <w:rFonts w:eastAsia="Calibri"/>
          <w:noProof w:val="0"/>
        </w:rPr>
        <w:t>en</w:t>
      </w:r>
      <w:r w:rsidRPr="00FD2789">
        <w:rPr>
          <w:rFonts w:eastAsia="Calibri"/>
          <w:noProof w:val="0"/>
        </w:rPr>
        <w:t xml:space="preserve"> los municipios de San Pedro de </w:t>
      </w:r>
      <w:r w:rsidR="00995F54" w:rsidRPr="00FD2789">
        <w:rPr>
          <w:rFonts w:eastAsia="Calibri"/>
          <w:noProof w:val="0"/>
        </w:rPr>
        <w:t>Macorís</w:t>
      </w:r>
      <w:r w:rsidRPr="00FD2789">
        <w:rPr>
          <w:rFonts w:eastAsia="Calibri"/>
          <w:noProof w:val="0"/>
        </w:rPr>
        <w:t xml:space="preserve"> y Ramón Santana.</w:t>
      </w:r>
    </w:p>
    <w:p w14:paraId="6E13F0D1" w14:textId="411D2360"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S</w:t>
      </w:r>
      <w:r w:rsidR="00B61705" w:rsidRPr="00FD2789">
        <w:rPr>
          <w:rFonts w:eastAsia="Calibri"/>
          <w:noProof w:val="0"/>
        </w:rPr>
        <w:t>á</w:t>
      </w:r>
      <w:r w:rsidRPr="00FD2789">
        <w:rPr>
          <w:rFonts w:eastAsia="Calibri"/>
          <w:noProof w:val="0"/>
        </w:rPr>
        <w:t xml:space="preserve">nchez Ramirez: 1,646 inmuebles </w:t>
      </w:r>
      <w:r w:rsidR="00B61705" w:rsidRPr="00FD2789">
        <w:rPr>
          <w:rFonts w:eastAsia="Calibri"/>
          <w:noProof w:val="0"/>
        </w:rPr>
        <w:t>en</w:t>
      </w:r>
      <w:r w:rsidRPr="00FD2789">
        <w:rPr>
          <w:rFonts w:eastAsia="Calibri"/>
          <w:noProof w:val="0"/>
        </w:rPr>
        <w:t xml:space="preserve"> los municipios de </w:t>
      </w:r>
      <w:r w:rsidR="00995F54" w:rsidRPr="00FD2789">
        <w:rPr>
          <w:rFonts w:eastAsia="Calibri"/>
          <w:noProof w:val="0"/>
        </w:rPr>
        <w:t>Cotuí</w:t>
      </w:r>
      <w:r w:rsidRPr="00FD2789">
        <w:rPr>
          <w:rFonts w:eastAsia="Calibri"/>
          <w:noProof w:val="0"/>
        </w:rPr>
        <w:t xml:space="preserve"> y Cevicos.</w:t>
      </w:r>
    </w:p>
    <w:p w14:paraId="0E0A7E63" w14:textId="094C4A41"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 xml:space="preserve">Santiago: 400 inmuebles </w:t>
      </w:r>
      <w:r w:rsidR="00B61705" w:rsidRPr="00FD2789">
        <w:rPr>
          <w:rFonts w:eastAsia="Calibri"/>
          <w:noProof w:val="0"/>
        </w:rPr>
        <w:t>de</w:t>
      </w:r>
      <w:r w:rsidRPr="00FD2789">
        <w:rPr>
          <w:rFonts w:eastAsia="Calibri"/>
          <w:noProof w:val="0"/>
        </w:rPr>
        <w:t xml:space="preserve"> proyectos </w:t>
      </w:r>
      <w:r w:rsidR="00D31273" w:rsidRPr="00FD2789">
        <w:rPr>
          <w:rFonts w:eastAsia="Calibri"/>
          <w:noProof w:val="0"/>
        </w:rPr>
        <w:t xml:space="preserve">habitacionales </w:t>
      </w:r>
      <w:r w:rsidRPr="00FD2789">
        <w:rPr>
          <w:rFonts w:eastAsia="Calibri"/>
          <w:noProof w:val="0"/>
        </w:rPr>
        <w:t>ubicados en el municipio Santiago de Los Caballeros.</w:t>
      </w:r>
    </w:p>
    <w:p w14:paraId="439F4434" w14:textId="567E316A" w:rsidR="00B04732" w:rsidRPr="00FD2789" w:rsidRDefault="00B04732" w:rsidP="009F33B2">
      <w:pPr>
        <w:pStyle w:val="ListParagraph"/>
        <w:numPr>
          <w:ilvl w:val="5"/>
          <w:numId w:val="7"/>
        </w:numPr>
        <w:spacing w:line="360" w:lineRule="auto"/>
        <w:ind w:left="360"/>
        <w:jc w:val="both"/>
        <w:rPr>
          <w:rFonts w:eastAsia="Calibri"/>
          <w:noProof w:val="0"/>
        </w:rPr>
      </w:pPr>
      <w:r w:rsidRPr="00FD2789">
        <w:rPr>
          <w:rFonts w:eastAsia="Calibri"/>
          <w:noProof w:val="0"/>
        </w:rPr>
        <w:t>Valverde: 1,952 inmuebles en el municipio de Esperanza.</w:t>
      </w:r>
    </w:p>
    <w:p w14:paraId="5008471F" w14:textId="5031FB96" w:rsidR="00B04732" w:rsidRPr="00FD2789" w:rsidRDefault="00B04732" w:rsidP="009F33B2">
      <w:pPr>
        <w:pStyle w:val="ListParagraph"/>
        <w:numPr>
          <w:ilvl w:val="0"/>
          <w:numId w:val="5"/>
        </w:numPr>
        <w:spacing w:before="240" w:line="360" w:lineRule="auto"/>
        <w:ind w:left="547" w:hanging="547"/>
        <w:contextualSpacing w:val="0"/>
        <w:jc w:val="both"/>
        <w:rPr>
          <w:rFonts w:eastAsia="Calibri"/>
          <w:b/>
          <w:bCs/>
          <w:noProof w:val="0"/>
        </w:rPr>
      </w:pPr>
      <w:r w:rsidRPr="00FD2789">
        <w:rPr>
          <w:rFonts w:eastAsia="Calibri"/>
          <w:b/>
          <w:bCs/>
          <w:noProof w:val="0"/>
        </w:rPr>
        <w:t xml:space="preserve">Proyectos en proceso de preparación de expediente técnico para ser sometidos </w:t>
      </w:r>
      <w:r w:rsidR="00D31273" w:rsidRPr="00FD2789">
        <w:rPr>
          <w:rFonts w:eastAsia="Calibri"/>
          <w:b/>
          <w:bCs/>
          <w:noProof w:val="0"/>
        </w:rPr>
        <w:t>a</w:t>
      </w:r>
      <w:r w:rsidRPr="00FD2789">
        <w:rPr>
          <w:rFonts w:eastAsia="Calibri"/>
          <w:b/>
          <w:bCs/>
          <w:noProof w:val="0"/>
        </w:rPr>
        <w:t xml:space="preserve"> la aprobación antes la Dirección Regional de Mensuras Catastrales</w:t>
      </w:r>
      <w:r w:rsidR="00D31273" w:rsidRPr="00FD2789">
        <w:rPr>
          <w:rFonts w:eastAsia="Calibri"/>
          <w:b/>
          <w:bCs/>
          <w:noProof w:val="0"/>
        </w:rPr>
        <w:t xml:space="preserve"> correspondientes de la </w:t>
      </w:r>
      <w:r w:rsidRPr="00FD2789">
        <w:rPr>
          <w:rFonts w:eastAsia="Calibri"/>
          <w:b/>
          <w:bCs/>
          <w:noProof w:val="0"/>
        </w:rPr>
        <w:t>Jurisdicci</w:t>
      </w:r>
      <w:r w:rsidR="00D31273" w:rsidRPr="00FD2789">
        <w:rPr>
          <w:rFonts w:eastAsia="Calibri"/>
          <w:b/>
          <w:bCs/>
          <w:noProof w:val="0"/>
        </w:rPr>
        <w:t>ó</w:t>
      </w:r>
      <w:r w:rsidRPr="00FD2789">
        <w:rPr>
          <w:rFonts w:eastAsia="Calibri"/>
          <w:b/>
          <w:bCs/>
          <w:noProof w:val="0"/>
        </w:rPr>
        <w:t>n Inmobiliaria:</w:t>
      </w:r>
    </w:p>
    <w:p w14:paraId="73E715AD" w14:textId="77777777" w:rsidR="00D31273" w:rsidRPr="00FD2789" w:rsidRDefault="00B04732" w:rsidP="00184489">
      <w:pPr>
        <w:spacing w:line="360" w:lineRule="auto"/>
        <w:jc w:val="both"/>
        <w:rPr>
          <w:rFonts w:eastAsia="Calibri"/>
        </w:rPr>
      </w:pPr>
      <w:r w:rsidRPr="00FD2789">
        <w:rPr>
          <w:rFonts w:eastAsia="Calibri"/>
        </w:rPr>
        <w:t xml:space="preserve">11 expedientes técnicos </w:t>
      </w:r>
      <w:r w:rsidR="00D31273" w:rsidRPr="00FD2789">
        <w:rPr>
          <w:rFonts w:eastAsia="Calibri"/>
        </w:rPr>
        <w:t xml:space="preserve">se encuentran en proceso de preparación, </w:t>
      </w:r>
      <w:r w:rsidRPr="00FD2789">
        <w:rPr>
          <w:rFonts w:eastAsia="Calibri"/>
        </w:rPr>
        <w:t>con aproximadamente 14,680 inmuebles a regular, impactado las provincias</w:t>
      </w:r>
      <w:r w:rsidR="00D31273" w:rsidRPr="00FD2789">
        <w:rPr>
          <w:rFonts w:eastAsia="Calibri"/>
        </w:rPr>
        <w:t xml:space="preserve">: </w:t>
      </w:r>
    </w:p>
    <w:p w14:paraId="2FA12400" w14:textId="270AD489" w:rsidR="00D31273" w:rsidRPr="00FD2789" w:rsidRDefault="00B04732" w:rsidP="009F33B2">
      <w:pPr>
        <w:pStyle w:val="ListParagraph"/>
        <w:numPr>
          <w:ilvl w:val="0"/>
          <w:numId w:val="8"/>
        </w:numPr>
        <w:spacing w:line="360" w:lineRule="auto"/>
        <w:ind w:left="360"/>
        <w:jc w:val="both"/>
        <w:rPr>
          <w:rFonts w:eastAsia="Calibri"/>
          <w:noProof w:val="0"/>
        </w:rPr>
      </w:pPr>
      <w:r w:rsidRPr="00FD2789">
        <w:rPr>
          <w:rFonts w:eastAsia="Calibri"/>
          <w:noProof w:val="0"/>
        </w:rPr>
        <w:lastRenderedPageBreak/>
        <w:t>Santo Domingo</w:t>
      </w:r>
      <w:r w:rsidR="00D31273" w:rsidRPr="00FD2789">
        <w:rPr>
          <w:rFonts w:eastAsia="Calibri"/>
          <w:noProof w:val="0"/>
        </w:rPr>
        <w:t>:</w:t>
      </w:r>
      <w:r w:rsidRPr="00FD2789">
        <w:rPr>
          <w:rFonts w:eastAsia="Calibri"/>
          <w:noProof w:val="0"/>
        </w:rPr>
        <w:t xml:space="preserve"> </w:t>
      </w:r>
      <w:r w:rsidR="00131232" w:rsidRPr="00FD2789">
        <w:rPr>
          <w:rFonts w:eastAsia="Calibri"/>
          <w:noProof w:val="0"/>
        </w:rPr>
        <w:t>11,342</w:t>
      </w:r>
      <w:r w:rsidR="00725D53" w:rsidRPr="00FD2789">
        <w:rPr>
          <w:rFonts w:eastAsia="Calibri"/>
          <w:noProof w:val="0"/>
        </w:rPr>
        <w:t xml:space="preserve"> inmuebles </w:t>
      </w:r>
      <w:r w:rsidRPr="00FD2789">
        <w:rPr>
          <w:rFonts w:eastAsia="Calibri"/>
          <w:noProof w:val="0"/>
        </w:rPr>
        <w:t>en los municipios de Santo Domingo Norte, Los Alcarrizos, San Antonio de Guerra y Boca Chica</w:t>
      </w:r>
      <w:r w:rsidR="00D31273" w:rsidRPr="00FD2789">
        <w:rPr>
          <w:rFonts w:eastAsia="Calibri"/>
          <w:noProof w:val="0"/>
        </w:rPr>
        <w:t>.</w:t>
      </w:r>
    </w:p>
    <w:p w14:paraId="5A6A9315" w14:textId="406A111B" w:rsidR="00D31273" w:rsidRPr="00FD2789" w:rsidRDefault="00B04732" w:rsidP="009F33B2">
      <w:pPr>
        <w:pStyle w:val="ListParagraph"/>
        <w:numPr>
          <w:ilvl w:val="0"/>
          <w:numId w:val="8"/>
        </w:numPr>
        <w:spacing w:line="360" w:lineRule="auto"/>
        <w:ind w:left="360"/>
        <w:jc w:val="both"/>
        <w:rPr>
          <w:rFonts w:eastAsia="Calibri"/>
          <w:noProof w:val="0"/>
        </w:rPr>
      </w:pPr>
      <w:r w:rsidRPr="00FD2789">
        <w:rPr>
          <w:rFonts w:eastAsia="Calibri"/>
          <w:noProof w:val="0"/>
        </w:rPr>
        <w:t xml:space="preserve">San Pedro de </w:t>
      </w:r>
      <w:r w:rsidR="00995F54" w:rsidRPr="00FD2789">
        <w:rPr>
          <w:rFonts w:eastAsia="Calibri"/>
          <w:noProof w:val="0"/>
        </w:rPr>
        <w:t>Macorís</w:t>
      </w:r>
      <w:r w:rsidR="00D31273" w:rsidRPr="00FD2789">
        <w:rPr>
          <w:rFonts w:eastAsia="Calibri"/>
          <w:noProof w:val="0"/>
        </w:rPr>
        <w:t>:</w:t>
      </w:r>
      <w:r w:rsidRPr="00FD2789">
        <w:rPr>
          <w:rFonts w:eastAsia="Calibri"/>
          <w:noProof w:val="0"/>
        </w:rPr>
        <w:t xml:space="preserve"> </w:t>
      </w:r>
      <w:r w:rsidR="00125284" w:rsidRPr="00FD2789">
        <w:rPr>
          <w:rFonts w:eastAsia="Calibri"/>
          <w:noProof w:val="0"/>
        </w:rPr>
        <w:t>3,083</w:t>
      </w:r>
      <w:r w:rsidR="00725D53" w:rsidRPr="00FD2789">
        <w:rPr>
          <w:rFonts w:eastAsia="Calibri"/>
          <w:noProof w:val="0"/>
        </w:rPr>
        <w:t xml:space="preserve"> inmuebles </w:t>
      </w:r>
      <w:r w:rsidRPr="00FD2789">
        <w:rPr>
          <w:rFonts w:eastAsia="Calibri"/>
          <w:noProof w:val="0"/>
        </w:rPr>
        <w:t>en el municipio de Quisqueya</w:t>
      </w:r>
      <w:r w:rsidR="00D31273" w:rsidRPr="00FD2789">
        <w:rPr>
          <w:rFonts w:eastAsia="Calibri"/>
          <w:noProof w:val="0"/>
        </w:rPr>
        <w:t>.</w:t>
      </w:r>
      <w:r w:rsidRPr="00FD2789">
        <w:rPr>
          <w:rFonts w:eastAsia="Calibri"/>
          <w:noProof w:val="0"/>
        </w:rPr>
        <w:t xml:space="preserve"> </w:t>
      </w:r>
    </w:p>
    <w:p w14:paraId="2D0D6C73" w14:textId="661FDF63" w:rsidR="00D31273" w:rsidRPr="00FD2789" w:rsidRDefault="00B04732" w:rsidP="009F33B2">
      <w:pPr>
        <w:pStyle w:val="ListParagraph"/>
        <w:numPr>
          <w:ilvl w:val="0"/>
          <w:numId w:val="8"/>
        </w:numPr>
        <w:spacing w:line="360" w:lineRule="auto"/>
        <w:ind w:left="360"/>
        <w:jc w:val="both"/>
        <w:rPr>
          <w:rFonts w:eastAsia="Calibri"/>
          <w:noProof w:val="0"/>
        </w:rPr>
      </w:pPr>
      <w:r w:rsidRPr="00FD2789">
        <w:rPr>
          <w:rFonts w:eastAsia="Calibri"/>
          <w:noProof w:val="0"/>
        </w:rPr>
        <w:t>San Crist</w:t>
      </w:r>
      <w:r w:rsidR="00FF225D" w:rsidRPr="00FD2789">
        <w:rPr>
          <w:rFonts w:eastAsia="Calibri"/>
          <w:noProof w:val="0"/>
        </w:rPr>
        <w:t>ó</w:t>
      </w:r>
      <w:r w:rsidRPr="00FD2789">
        <w:rPr>
          <w:rFonts w:eastAsia="Calibri"/>
          <w:noProof w:val="0"/>
        </w:rPr>
        <w:t>bal</w:t>
      </w:r>
      <w:r w:rsidR="00D31273" w:rsidRPr="00FD2789">
        <w:rPr>
          <w:rFonts w:eastAsia="Calibri"/>
          <w:noProof w:val="0"/>
        </w:rPr>
        <w:t>:</w:t>
      </w:r>
      <w:r w:rsidRPr="00FD2789">
        <w:rPr>
          <w:rFonts w:eastAsia="Calibri"/>
          <w:noProof w:val="0"/>
        </w:rPr>
        <w:t xml:space="preserve"> </w:t>
      </w:r>
      <w:r w:rsidR="00131232" w:rsidRPr="00FD2789">
        <w:rPr>
          <w:rFonts w:eastAsia="Calibri"/>
          <w:noProof w:val="0"/>
        </w:rPr>
        <w:t>128</w:t>
      </w:r>
      <w:r w:rsidR="00725D53" w:rsidRPr="00FD2789">
        <w:rPr>
          <w:rFonts w:eastAsia="Calibri"/>
          <w:noProof w:val="0"/>
        </w:rPr>
        <w:t xml:space="preserve"> inmuebles </w:t>
      </w:r>
      <w:r w:rsidRPr="00FD2789">
        <w:rPr>
          <w:rFonts w:eastAsia="Calibri"/>
          <w:noProof w:val="0"/>
        </w:rPr>
        <w:t>en el municipio de Villa Altagracia</w:t>
      </w:r>
      <w:r w:rsidR="00D31273" w:rsidRPr="00FD2789">
        <w:rPr>
          <w:rFonts w:eastAsia="Calibri"/>
          <w:noProof w:val="0"/>
        </w:rPr>
        <w:t>.</w:t>
      </w:r>
    </w:p>
    <w:p w14:paraId="689D4DFF" w14:textId="4B7B9C21" w:rsidR="00B04732" w:rsidRPr="00FD2789" w:rsidRDefault="00B04732" w:rsidP="009F33B2">
      <w:pPr>
        <w:pStyle w:val="ListParagraph"/>
        <w:numPr>
          <w:ilvl w:val="0"/>
          <w:numId w:val="8"/>
        </w:numPr>
        <w:spacing w:line="360" w:lineRule="auto"/>
        <w:ind w:left="360"/>
        <w:jc w:val="both"/>
        <w:rPr>
          <w:rFonts w:eastAsia="Calibri"/>
          <w:noProof w:val="0"/>
        </w:rPr>
      </w:pPr>
      <w:r w:rsidRPr="00FD2789">
        <w:rPr>
          <w:rFonts w:eastAsia="Calibri"/>
          <w:noProof w:val="0"/>
        </w:rPr>
        <w:t>Valverde</w:t>
      </w:r>
      <w:r w:rsidR="00D31273" w:rsidRPr="00FD2789">
        <w:rPr>
          <w:rFonts w:eastAsia="Calibri"/>
          <w:noProof w:val="0"/>
        </w:rPr>
        <w:t>:</w:t>
      </w:r>
      <w:r w:rsidRPr="00FD2789">
        <w:rPr>
          <w:rFonts w:eastAsia="Calibri"/>
          <w:noProof w:val="0"/>
        </w:rPr>
        <w:t xml:space="preserve"> </w:t>
      </w:r>
      <w:r w:rsidR="00131232" w:rsidRPr="00FD2789">
        <w:rPr>
          <w:rFonts w:eastAsia="Calibri"/>
          <w:noProof w:val="0"/>
        </w:rPr>
        <w:t>87</w:t>
      </w:r>
      <w:r w:rsidR="00725D53" w:rsidRPr="00FD2789">
        <w:rPr>
          <w:rFonts w:eastAsia="Calibri"/>
          <w:noProof w:val="0"/>
        </w:rPr>
        <w:t xml:space="preserve"> inmuebles </w:t>
      </w:r>
      <w:r w:rsidRPr="00FD2789">
        <w:rPr>
          <w:rFonts w:eastAsia="Calibri"/>
          <w:noProof w:val="0"/>
        </w:rPr>
        <w:t xml:space="preserve">en el municipio de Esperanza. </w:t>
      </w:r>
    </w:p>
    <w:p w14:paraId="60218490" w14:textId="24ADFAD0" w:rsidR="00131232" w:rsidRPr="00FD2789" w:rsidRDefault="00131232" w:rsidP="009F33B2">
      <w:pPr>
        <w:pStyle w:val="ListParagraph"/>
        <w:numPr>
          <w:ilvl w:val="0"/>
          <w:numId w:val="8"/>
        </w:numPr>
        <w:spacing w:line="360" w:lineRule="auto"/>
        <w:ind w:left="360"/>
        <w:jc w:val="both"/>
        <w:rPr>
          <w:rFonts w:eastAsia="Calibri"/>
          <w:noProof w:val="0"/>
        </w:rPr>
      </w:pPr>
      <w:r w:rsidRPr="00FD2789">
        <w:rPr>
          <w:rFonts w:eastAsia="Calibri"/>
          <w:noProof w:val="0"/>
        </w:rPr>
        <w:t>Peravia: 40 inmuebles en el municipio de Baní.</w:t>
      </w:r>
    </w:p>
    <w:p w14:paraId="4ABC6F9A" w14:textId="60A681E0" w:rsidR="00B04732" w:rsidRPr="00FD2789" w:rsidRDefault="00B04732" w:rsidP="00F27673">
      <w:pPr>
        <w:pStyle w:val="ListParagraph"/>
        <w:numPr>
          <w:ilvl w:val="3"/>
          <w:numId w:val="2"/>
        </w:numPr>
        <w:spacing w:before="240" w:line="360" w:lineRule="auto"/>
        <w:ind w:left="360"/>
        <w:contextualSpacing w:val="0"/>
        <w:rPr>
          <w:rFonts w:eastAsia="Calibri"/>
          <w:b/>
          <w:bCs/>
          <w:noProof w:val="0"/>
        </w:rPr>
      </w:pPr>
      <w:r w:rsidRPr="00FD2789">
        <w:rPr>
          <w:rFonts w:eastAsia="Calibri"/>
          <w:b/>
          <w:bCs/>
          <w:noProof w:val="0"/>
        </w:rPr>
        <w:t>Inspección de inmuebles durante los operativos:</w:t>
      </w:r>
    </w:p>
    <w:p w14:paraId="3A1248BA" w14:textId="381740FE" w:rsidR="00B04732" w:rsidRPr="00FD2789" w:rsidRDefault="00D31273" w:rsidP="00184489">
      <w:pPr>
        <w:spacing w:line="360" w:lineRule="auto"/>
        <w:jc w:val="both"/>
        <w:rPr>
          <w:rFonts w:eastAsia="Calibri"/>
        </w:rPr>
      </w:pPr>
      <w:r w:rsidRPr="00FD2789">
        <w:rPr>
          <w:rFonts w:eastAsia="Calibri"/>
        </w:rPr>
        <w:t xml:space="preserve">Verificación e inspección durante </w:t>
      </w:r>
      <w:r w:rsidR="00B04732" w:rsidRPr="00FD2789">
        <w:rPr>
          <w:rFonts w:eastAsia="Calibri"/>
        </w:rPr>
        <w:t xml:space="preserve">los </w:t>
      </w:r>
      <w:r w:rsidR="00F87A35" w:rsidRPr="00FD2789">
        <w:rPr>
          <w:rFonts w:eastAsia="Calibri"/>
        </w:rPr>
        <w:t xml:space="preserve">36 </w:t>
      </w:r>
      <w:r w:rsidR="00B04732" w:rsidRPr="00FD2789">
        <w:rPr>
          <w:rFonts w:eastAsia="Calibri"/>
        </w:rPr>
        <w:t>operativos de censo social</w:t>
      </w:r>
      <w:r w:rsidR="00035183" w:rsidRPr="00FD2789">
        <w:rPr>
          <w:rFonts w:eastAsia="Calibri"/>
        </w:rPr>
        <w:t xml:space="preserve"> y 37 operativos de firmas durante el año 2023, los cuales equivalen a más de </w:t>
      </w:r>
      <w:r w:rsidR="00F87A35" w:rsidRPr="00FD2789">
        <w:rPr>
          <w:rFonts w:eastAsia="Calibri"/>
        </w:rPr>
        <w:t>58,311 inmuebles</w:t>
      </w:r>
      <w:r w:rsidR="00035183" w:rsidRPr="00FD2789">
        <w:rPr>
          <w:rFonts w:eastAsia="Calibri"/>
        </w:rPr>
        <w:t xml:space="preserve"> inspeccionados y verificados catastralmente</w:t>
      </w:r>
      <w:r w:rsidRPr="00FD2789">
        <w:rPr>
          <w:rFonts w:eastAsia="Calibri"/>
        </w:rPr>
        <w:t>,</w:t>
      </w:r>
      <w:r w:rsidR="00B04732" w:rsidRPr="00FD2789">
        <w:rPr>
          <w:rFonts w:eastAsia="Calibri"/>
        </w:rPr>
        <w:t xml:space="preserve"> </w:t>
      </w:r>
      <w:r w:rsidRPr="00FD2789">
        <w:rPr>
          <w:rFonts w:eastAsia="Calibri"/>
        </w:rPr>
        <w:t>con el objetivo de</w:t>
      </w:r>
      <w:r w:rsidR="00B04732" w:rsidRPr="00FD2789">
        <w:rPr>
          <w:rFonts w:eastAsia="Calibri"/>
        </w:rPr>
        <w:t xml:space="preserve"> determinar la correcta ubicación de los beneficiarios </w:t>
      </w:r>
      <w:r w:rsidRPr="00FD2789">
        <w:rPr>
          <w:rFonts w:eastAsia="Calibri"/>
        </w:rPr>
        <w:t>y de</w:t>
      </w:r>
      <w:r w:rsidR="00B04732" w:rsidRPr="00FD2789">
        <w:rPr>
          <w:rFonts w:eastAsia="Calibri"/>
        </w:rPr>
        <w:t xml:space="preserve"> los inmuebles </w:t>
      </w:r>
      <w:r w:rsidR="006F46BC" w:rsidRPr="00FD2789">
        <w:rPr>
          <w:rFonts w:eastAsia="Calibri"/>
        </w:rPr>
        <w:t>regularizados físicamente</w:t>
      </w:r>
      <w:r w:rsidR="00B04732" w:rsidRPr="00FD2789">
        <w:rPr>
          <w:rFonts w:eastAsia="Calibri"/>
        </w:rPr>
        <w:t>.</w:t>
      </w:r>
    </w:p>
    <w:p w14:paraId="671CA698" w14:textId="74113BAA" w:rsidR="00516702" w:rsidRPr="00FD2789" w:rsidRDefault="00516702" w:rsidP="003533EB">
      <w:pPr>
        <w:pStyle w:val="ListParagraph"/>
        <w:numPr>
          <w:ilvl w:val="3"/>
          <w:numId w:val="2"/>
        </w:numPr>
        <w:spacing w:after="0" w:line="360" w:lineRule="auto"/>
        <w:ind w:left="360"/>
        <w:jc w:val="both"/>
        <w:rPr>
          <w:rFonts w:eastAsia="Calibri"/>
          <w:b/>
          <w:bCs/>
          <w:noProof w:val="0"/>
        </w:rPr>
      </w:pPr>
      <w:bookmarkStart w:id="38" w:name="_Hlk62730821"/>
      <w:r w:rsidRPr="00FD2789">
        <w:rPr>
          <w:rFonts w:eastAsia="Calibri"/>
          <w:b/>
          <w:bCs/>
          <w:noProof w:val="0"/>
        </w:rPr>
        <w:t xml:space="preserve">Levantamientos </w:t>
      </w:r>
      <w:r w:rsidR="003533EB" w:rsidRPr="00FD2789">
        <w:rPr>
          <w:rFonts w:eastAsia="Calibri"/>
          <w:b/>
          <w:bCs/>
          <w:noProof w:val="0"/>
        </w:rPr>
        <w:t>y</w:t>
      </w:r>
      <w:r w:rsidRPr="00FD2789">
        <w:rPr>
          <w:rFonts w:eastAsia="Calibri"/>
          <w:b/>
          <w:bCs/>
          <w:noProof w:val="0"/>
        </w:rPr>
        <w:t xml:space="preserve"> elaboración de planos arquitectónicos y solicitud de licencia de construcción.</w:t>
      </w:r>
    </w:p>
    <w:p w14:paraId="3940299C" w14:textId="77777777" w:rsidR="00516702" w:rsidRPr="00FD2789" w:rsidRDefault="00516702" w:rsidP="009F33B2">
      <w:pPr>
        <w:pStyle w:val="ListParagraph"/>
        <w:numPr>
          <w:ilvl w:val="3"/>
          <w:numId w:val="10"/>
        </w:numPr>
        <w:tabs>
          <w:tab w:val="left" w:pos="540"/>
        </w:tabs>
        <w:spacing w:before="240" w:afterLines="20" w:after="48" w:line="360" w:lineRule="auto"/>
        <w:ind w:left="540" w:hanging="540"/>
        <w:jc w:val="both"/>
        <w:rPr>
          <w:b/>
          <w:noProof w:val="0"/>
        </w:rPr>
      </w:pPr>
      <w:r w:rsidRPr="00FD2789">
        <w:rPr>
          <w:b/>
          <w:noProof w:val="0"/>
        </w:rPr>
        <w:t xml:space="preserve">Levantamientos arquitectónicos: </w:t>
      </w:r>
    </w:p>
    <w:p w14:paraId="6D891E3C" w14:textId="1D91751E" w:rsidR="00516702" w:rsidRPr="00FD2789" w:rsidRDefault="00516702" w:rsidP="00184489">
      <w:pPr>
        <w:pStyle w:val="ListParagraph"/>
        <w:spacing w:line="360" w:lineRule="auto"/>
        <w:ind w:left="0"/>
        <w:jc w:val="both"/>
        <w:rPr>
          <w:rFonts w:eastAsia="Calibri"/>
          <w:noProof w:val="0"/>
        </w:rPr>
      </w:pPr>
      <w:r w:rsidRPr="00FD2789">
        <w:rPr>
          <w:rFonts w:eastAsia="Calibri"/>
          <w:noProof w:val="0"/>
        </w:rPr>
        <w:t xml:space="preserve">En el año 2023 </w:t>
      </w:r>
      <w:r w:rsidR="00226C07" w:rsidRPr="00FD2789">
        <w:rPr>
          <w:rFonts w:eastAsia="Calibri"/>
          <w:noProof w:val="0"/>
        </w:rPr>
        <w:t>se</w:t>
      </w:r>
      <w:r w:rsidRPr="00FD2789">
        <w:rPr>
          <w:rFonts w:eastAsia="Calibri"/>
          <w:noProof w:val="0"/>
        </w:rPr>
        <w:t xml:space="preserve"> realizó el levantamiento arquitectónico de 18 proyectos de condominios, correspondiente a 4,967</w:t>
      </w:r>
      <w:r w:rsidR="00610BE0" w:rsidRPr="00FD2789">
        <w:rPr>
          <w:rFonts w:eastAsia="Calibri"/>
          <w:noProof w:val="0"/>
        </w:rPr>
        <w:t xml:space="preserve"> </w:t>
      </w:r>
      <w:r w:rsidRPr="00FD2789">
        <w:rPr>
          <w:rFonts w:eastAsia="Calibri"/>
          <w:noProof w:val="0"/>
        </w:rPr>
        <w:t>unidades funcionales levantadas</w:t>
      </w:r>
      <w:bookmarkStart w:id="39" w:name="_Hlk152578931"/>
      <w:r w:rsidRPr="00FD2789">
        <w:rPr>
          <w:rFonts w:eastAsia="Calibri"/>
          <w:noProof w:val="0"/>
        </w:rPr>
        <w:t>. Estas unidades funcionales están localizadas en 5 provincias y distribuidas en 7 municipios del territorio nacional:</w:t>
      </w:r>
    </w:p>
    <w:bookmarkEnd w:id="39"/>
    <w:p w14:paraId="4059D876" w14:textId="2CD21714" w:rsidR="00516702" w:rsidRPr="00FD2789" w:rsidRDefault="00457D05" w:rsidP="003533EB">
      <w:pPr>
        <w:pStyle w:val="ListParagraph"/>
        <w:spacing w:after="0" w:line="240" w:lineRule="auto"/>
        <w:ind w:left="648"/>
        <w:jc w:val="center"/>
        <w:rPr>
          <w:rFonts w:eastAsia="Calibri"/>
          <w:noProof w:val="0"/>
        </w:rPr>
      </w:pPr>
      <w:r w:rsidRPr="00FD2789">
        <w:lastRenderedPageBreak/>
        <w:drawing>
          <wp:inline distT="0" distB="0" distL="0" distR="0" wp14:anchorId="12CC17A3" wp14:editId="044DC13E">
            <wp:extent cx="4572000" cy="2961983"/>
            <wp:effectExtent l="0" t="0" r="0" b="10160"/>
            <wp:docPr id="62095082" name="Gráfico 1" descr="Mao">
              <a:extLst xmlns:a="http://schemas.openxmlformats.org/drawingml/2006/main">
                <a:ext uri="{FF2B5EF4-FFF2-40B4-BE49-F238E27FC236}">
                  <a16:creationId xmlns:a16="http://schemas.microsoft.com/office/drawing/2014/main" id="{B908FA3E-A19B-DA9C-2882-E020D6EAE0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D1F9AA" w14:textId="017360F9" w:rsidR="00516702" w:rsidRPr="00FD2789" w:rsidRDefault="00516702" w:rsidP="004D67FB">
      <w:pPr>
        <w:spacing w:after="0" w:line="360" w:lineRule="auto"/>
        <w:ind w:left="720"/>
        <w:jc w:val="center"/>
        <w:rPr>
          <w:rFonts w:eastAsia="Calibri"/>
          <w:sz w:val="18"/>
          <w:szCs w:val="18"/>
        </w:rPr>
      </w:pPr>
      <w:r w:rsidRPr="00FD2789">
        <w:rPr>
          <w:bCs/>
          <w:sz w:val="18"/>
          <w:szCs w:val="18"/>
        </w:rPr>
        <w:t>Fuente: Dpto</w:t>
      </w:r>
      <w:r w:rsidR="005245B8" w:rsidRPr="00FD2789">
        <w:rPr>
          <w:bCs/>
          <w:sz w:val="18"/>
          <w:szCs w:val="18"/>
        </w:rPr>
        <w:t>.</w:t>
      </w:r>
      <w:r w:rsidRPr="00FD2789">
        <w:rPr>
          <w:bCs/>
          <w:sz w:val="18"/>
          <w:szCs w:val="18"/>
        </w:rPr>
        <w:t xml:space="preserve"> de Gestión de Infraestructura</w:t>
      </w:r>
    </w:p>
    <w:p w14:paraId="7F63BD94" w14:textId="77777777" w:rsidR="00516702" w:rsidRPr="00FD2789" w:rsidRDefault="00516702" w:rsidP="009F33B2">
      <w:pPr>
        <w:pStyle w:val="ListParagraph"/>
        <w:numPr>
          <w:ilvl w:val="3"/>
          <w:numId w:val="10"/>
        </w:numPr>
        <w:tabs>
          <w:tab w:val="left" w:pos="720"/>
        </w:tabs>
        <w:spacing w:before="240" w:afterLines="20" w:after="48" w:line="360" w:lineRule="auto"/>
        <w:ind w:left="540" w:hanging="540"/>
        <w:jc w:val="both"/>
        <w:rPr>
          <w:b/>
          <w:noProof w:val="0"/>
        </w:rPr>
      </w:pPr>
      <w:r w:rsidRPr="00FD2789">
        <w:rPr>
          <w:b/>
          <w:noProof w:val="0"/>
        </w:rPr>
        <w:t>Preparación de expedientes para solicitar licencias de construcción ante el Ministerio de la Vivienda y Edificaciones (MIVED).</w:t>
      </w:r>
    </w:p>
    <w:p w14:paraId="306CDA44" w14:textId="77777777" w:rsidR="00516702" w:rsidRPr="00FD2789" w:rsidRDefault="00516702" w:rsidP="009F33B2">
      <w:pPr>
        <w:pStyle w:val="ListParagraph"/>
        <w:numPr>
          <w:ilvl w:val="2"/>
          <w:numId w:val="12"/>
        </w:numPr>
        <w:spacing w:before="240" w:afterLines="20" w:after="48" w:line="360" w:lineRule="auto"/>
        <w:ind w:left="900" w:hanging="900"/>
        <w:jc w:val="both"/>
        <w:rPr>
          <w:b/>
          <w:noProof w:val="0"/>
        </w:rPr>
      </w:pPr>
      <w:r w:rsidRPr="00FD2789">
        <w:rPr>
          <w:b/>
          <w:noProof w:val="0"/>
        </w:rPr>
        <w:t xml:space="preserve">Proyectos depositados y Licencias Obtenidas: </w:t>
      </w:r>
    </w:p>
    <w:p w14:paraId="5AFE3426" w14:textId="4906F436" w:rsidR="00516702" w:rsidRPr="00FD2789" w:rsidRDefault="00516702" w:rsidP="00184489">
      <w:pPr>
        <w:pStyle w:val="ListParagraph"/>
        <w:spacing w:line="360" w:lineRule="auto"/>
        <w:ind w:left="0"/>
        <w:jc w:val="both"/>
        <w:rPr>
          <w:rFonts w:eastAsia="Calibri"/>
          <w:noProof w:val="0"/>
        </w:rPr>
      </w:pPr>
      <w:r w:rsidRPr="00FD2789">
        <w:rPr>
          <w:rFonts w:eastAsia="Calibri"/>
          <w:noProof w:val="0"/>
        </w:rPr>
        <w:t>Se han preparado los planos arquitectónicos y depositados</w:t>
      </w:r>
      <w:r w:rsidR="00A47CC4" w:rsidRPr="00FD2789">
        <w:rPr>
          <w:rFonts w:eastAsia="Calibri"/>
          <w:noProof w:val="0"/>
        </w:rPr>
        <w:t>,</w:t>
      </w:r>
      <w:r w:rsidRPr="00FD2789">
        <w:rPr>
          <w:rFonts w:eastAsia="Calibri"/>
          <w:noProof w:val="0"/>
        </w:rPr>
        <w:t xml:space="preserve"> para la obtención de licencia de construcción ante el MIVED</w:t>
      </w:r>
      <w:r w:rsidR="00A47CC4" w:rsidRPr="00FD2789">
        <w:rPr>
          <w:rFonts w:eastAsia="Calibri"/>
          <w:noProof w:val="0"/>
        </w:rPr>
        <w:t>,</w:t>
      </w:r>
      <w:r w:rsidRPr="00FD2789">
        <w:rPr>
          <w:rFonts w:eastAsia="Calibri"/>
          <w:noProof w:val="0"/>
        </w:rPr>
        <w:t xml:space="preserve"> de treinta y cinco expedientes (35) correspondientes a 12 proyectos de condominio, de los cuales 9 fueron aprobados resultando un total de 2,375 unidades funcionales con licencias de construcción. Estas </w:t>
      </w:r>
      <w:bookmarkStart w:id="40" w:name="_Hlk153187335"/>
      <w:r w:rsidRPr="00FD2789">
        <w:rPr>
          <w:rFonts w:eastAsia="Calibri"/>
          <w:noProof w:val="0"/>
        </w:rPr>
        <w:t xml:space="preserve">unidades funcionales </w:t>
      </w:r>
      <w:bookmarkEnd w:id="40"/>
      <w:r w:rsidRPr="00FD2789">
        <w:rPr>
          <w:rFonts w:eastAsia="Calibri"/>
          <w:noProof w:val="0"/>
        </w:rPr>
        <w:t>están localizadas en 4 provincias y distribuidas en 7 municipios del territorio nacional:</w:t>
      </w:r>
    </w:p>
    <w:p w14:paraId="652380A7" w14:textId="366CAD8D"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32 </w:t>
      </w:r>
      <w:r w:rsidR="00244FA7" w:rsidRPr="00FD2789">
        <w:rPr>
          <w:noProof w:val="0"/>
        </w:rPr>
        <w:t>unidades funcionales</w:t>
      </w:r>
      <w:r w:rsidRPr="00FD2789">
        <w:rPr>
          <w:noProof w:val="0"/>
        </w:rPr>
        <w:t xml:space="preserve"> en el proyecto Maestros de San Cristóbal, en el sector Cañada Honda, </w:t>
      </w:r>
      <w:r w:rsidR="00A47CC4" w:rsidRPr="00FD2789">
        <w:rPr>
          <w:noProof w:val="0"/>
        </w:rPr>
        <w:t>provincia</w:t>
      </w:r>
      <w:r w:rsidRPr="00FD2789">
        <w:rPr>
          <w:noProof w:val="0"/>
        </w:rPr>
        <w:t xml:space="preserve"> San Cristóbal.</w:t>
      </w:r>
    </w:p>
    <w:p w14:paraId="1E0B6142" w14:textId="644B19EE"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80 </w:t>
      </w:r>
      <w:r w:rsidR="00244FA7" w:rsidRPr="00FD2789">
        <w:rPr>
          <w:noProof w:val="0"/>
        </w:rPr>
        <w:t>unidades funcionales</w:t>
      </w:r>
      <w:r w:rsidRPr="00FD2789">
        <w:rPr>
          <w:noProof w:val="0"/>
        </w:rPr>
        <w:t xml:space="preserve"> del proyecto Almirante IV en el sector El Tamarindo, en </w:t>
      </w:r>
      <w:r w:rsidR="00A47CC4" w:rsidRPr="00FD2789">
        <w:rPr>
          <w:noProof w:val="0"/>
        </w:rPr>
        <w:t xml:space="preserve">el municipio </w:t>
      </w:r>
      <w:r w:rsidRPr="00FD2789">
        <w:rPr>
          <w:noProof w:val="0"/>
        </w:rPr>
        <w:t>Santo Domingo Este</w:t>
      </w:r>
      <w:r w:rsidR="00A47CC4" w:rsidRPr="00FD2789">
        <w:rPr>
          <w:noProof w:val="0"/>
        </w:rPr>
        <w:t>, provincia Santo Domingo</w:t>
      </w:r>
      <w:r w:rsidRPr="00FD2789">
        <w:rPr>
          <w:noProof w:val="0"/>
        </w:rPr>
        <w:t xml:space="preserve">. </w:t>
      </w:r>
    </w:p>
    <w:p w14:paraId="359EEB9B" w14:textId="29FC0380"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40 </w:t>
      </w:r>
      <w:r w:rsidR="00244FA7" w:rsidRPr="00FD2789">
        <w:rPr>
          <w:noProof w:val="0"/>
        </w:rPr>
        <w:t>unidades funcionales</w:t>
      </w:r>
      <w:r w:rsidRPr="00FD2789">
        <w:rPr>
          <w:noProof w:val="0"/>
        </w:rPr>
        <w:t xml:space="preserve"> en el proyecto Maestros de Baní, en </w:t>
      </w:r>
      <w:bookmarkStart w:id="41" w:name="_Hlk153189807"/>
      <w:r w:rsidR="00A47CC4" w:rsidRPr="00FD2789">
        <w:rPr>
          <w:noProof w:val="0"/>
        </w:rPr>
        <w:t xml:space="preserve">el </w:t>
      </w:r>
      <w:r w:rsidRPr="00FD2789">
        <w:rPr>
          <w:noProof w:val="0"/>
        </w:rPr>
        <w:t xml:space="preserve">municipio </w:t>
      </w:r>
      <w:bookmarkEnd w:id="41"/>
      <w:r w:rsidRPr="00FD2789">
        <w:rPr>
          <w:noProof w:val="0"/>
        </w:rPr>
        <w:t>Baní, provincia Peravia.</w:t>
      </w:r>
    </w:p>
    <w:p w14:paraId="2CC16FDA" w14:textId="2BAEB4E3" w:rsidR="00516702" w:rsidRPr="00FD2789" w:rsidRDefault="00516702" w:rsidP="009F33B2">
      <w:pPr>
        <w:pStyle w:val="ListParagraph"/>
        <w:numPr>
          <w:ilvl w:val="0"/>
          <w:numId w:val="11"/>
        </w:numPr>
        <w:spacing w:line="360" w:lineRule="auto"/>
        <w:ind w:left="360"/>
        <w:jc w:val="both"/>
        <w:rPr>
          <w:noProof w:val="0"/>
        </w:rPr>
      </w:pPr>
      <w:r w:rsidRPr="00FD2789">
        <w:rPr>
          <w:noProof w:val="0"/>
        </w:rPr>
        <w:lastRenderedPageBreak/>
        <w:t xml:space="preserve">1,161 </w:t>
      </w:r>
      <w:r w:rsidR="00244FA7" w:rsidRPr="00FD2789">
        <w:rPr>
          <w:noProof w:val="0"/>
        </w:rPr>
        <w:t>unidades funcionales</w:t>
      </w:r>
      <w:r w:rsidRPr="00FD2789">
        <w:rPr>
          <w:noProof w:val="0"/>
        </w:rPr>
        <w:t xml:space="preserve"> del proyecto Nueva Isabela</w:t>
      </w:r>
      <w:r w:rsidR="00A47CC4" w:rsidRPr="00FD2789">
        <w:rPr>
          <w:noProof w:val="0"/>
        </w:rPr>
        <w:t xml:space="preserve"> (</w:t>
      </w:r>
      <w:r w:rsidRPr="00FD2789">
        <w:rPr>
          <w:noProof w:val="0"/>
        </w:rPr>
        <w:t>Manzanas 2, 3, 4, 8, 9, 11, 12, 13, 14, 15, 20 y Manzanas 21 y 22</w:t>
      </w:r>
      <w:r w:rsidR="00A47CC4" w:rsidRPr="00FD2789">
        <w:rPr>
          <w:noProof w:val="0"/>
        </w:rPr>
        <w:t>)</w:t>
      </w:r>
      <w:r w:rsidRPr="00FD2789">
        <w:rPr>
          <w:noProof w:val="0"/>
        </w:rPr>
        <w:t xml:space="preserve">, en </w:t>
      </w:r>
      <w:r w:rsidR="00A47CC4" w:rsidRPr="00FD2789">
        <w:rPr>
          <w:noProof w:val="0"/>
        </w:rPr>
        <w:t xml:space="preserve">el sector Los </w:t>
      </w:r>
      <w:proofErr w:type="spellStart"/>
      <w:r w:rsidRPr="00FD2789">
        <w:rPr>
          <w:noProof w:val="0"/>
        </w:rPr>
        <w:t>Guaricano</w:t>
      </w:r>
      <w:r w:rsidR="00A47CC4" w:rsidRPr="00FD2789">
        <w:rPr>
          <w:noProof w:val="0"/>
        </w:rPr>
        <w:t>s</w:t>
      </w:r>
      <w:proofErr w:type="spellEnd"/>
      <w:r w:rsidR="00A47CC4" w:rsidRPr="00FD2789">
        <w:rPr>
          <w:noProof w:val="0"/>
        </w:rPr>
        <w:t>,</w:t>
      </w:r>
      <w:r w:rsidRPr="00FD2789">
        <w:rPr>
          <w:noProof w:val="0"/>
        </w:rPr>
        <w:t xml:space="preserve"> municipio Santo Domingo Norte, provincia Santo Domingo</w:t>
      </w:r>
      <w:r w:rsidR="00244FA7" w:rsidRPr="00FD2789">
        <w:rPr>
          <w:noProof w:val="0"/>
        </w:rPr>
        <w:t xml:space="preserve">. </w:t>
      </w:r>
      <w:r w:rsidR="00A47CC4" w:rsidRPr="00FD2789">
        <w:rPr>
          <w:noProof w:val="0"/>
        </w:rPr>
        <w:t>Obteniendo</w:t>
      </w:r>
      <w:r w:rsidRPr="00FD2789">
        <w:rPr>
          <w:noProof w:val="0"/>
        </w:rPr>
        <w:t xml:space="preserve"> 12 Licencias de Construcción.</w:t>
      </w:r>
    </w:p>
    <w:p w14:paraId="13ECD02B" w14:textId="15104E49"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240 </w:t>
      </w:r>
      <w:r w:rsidR="00244FA7" w:rsidRPr="00FD2789">
        <w:rPr>
          <w:noProof w:val="0"/>
        </w:rPr>
        <w:t>unidades funcionales</w:t>
      </w:r>
      <w:r w:rsidRPr="00FD2789">
        <w:rPr>
          <w:noProof w:val="0"/>
        </w:rPr>
        <w:t xml:space="preserve"> del proyecto Los Alcarrizos Etapa I, en municipio Los Alcarrizos, provincia Santo Domingo.</w:t>
      </w:r>
    </w:p>
    <w:p w14:paraId="7EFAD084" w14:textId="24FF9505"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144 </w:t>
      </w:r>
      <w:r w:rsidR="00244FA7" w:rsidRPr="00FD2789">
        <w:rPr>
          <w:noProof w:val="0"/>
        </w:rPr>
        <w:t>unidades funcionales</w:t>
      </w:r>
      <w:r w:rsidRPr="00FD2789">
        <w:rPr>
          <w:noProof w:val="0"/>
        </w:rPr>
        <w:t xml:space="preserve"> del proyecto Las Mercedes I, municipio Azua</w:t>
      </w:r>
      <w:r w:rsidR="00A47CC4" w:rsidRPr="00FD2789">
        <w:rPr>
          <w:noProof w:val="0"/>
        </w:rPr>
        <w:t xml:space="preserve"> de Compostela</w:t>
      </w:r>
      <w:r w:rsidRPr="00FD2789">
        <w:rPr>
          <w:noProof w:val="0"/>
        </w:rPr>
        <w:t>, provincia Azua.</w:t>
      </w:r>
    </w:p>
    <w:p w14:paraId="771E626B" w14:textId="3B3EDCFB"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66 </w:t>
      </w:r>
      <w:r w:rsidR="00244FA7" w:rsidRPr="00FD2789">
        <w:rPr>
          <w:noProof w:val="0"/>
        </w:rPr>
        <w:t>unidades funcionales</w:t>
      </w:r>
      <w:r w:rsidRPr="00FD2789">
        <w:rPr>
          <w:noProof w:val="0"/>
        </w:rPr>
        <w:t xml:space="preserve"> del proyecto Las Mercedes II, municipio </w:t>
      </w:r>
      <w:r w:rsidR="00A47CC4" w:rsidRPr="00FD2789">
        <w:rPr>
          <w:noProof w:val="0"/>
        </w:rPr>
        <w:t>Azua de Compostela</w:t>
      </w:r>
      <w:r w:rsidRPr="00FD2789">
        <w:rPr>
          <w:noProof w:val="0"/>
        </w:rPr>
        <w:t>, provincia Azua.</w:t>
      </w:r>
    </w:p>
    <w:p w14:paraId="63B2967C" w14:textId="08B7472B"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452 </w:t>
      </w:r>
      <w:r w:rsidR="00244FA7" w:rsidRPr="00FD2789">
        <w:rPr>
          <w:noProof w:val="0"/>
        </w:rPr>
        <w:t>unidades funcionales</w:t>
      </w:r>
      <w:r w:rsidRPr="00FD2789">
        <w:rPr>
          <w:noProof w:val="0"/>
        </w:rPr>
        <w:t xml:space="preserve"> del proyecto </w:t>
      </w:r>
      <w:proofErr w:type="spellStart"/>
      <w:r w:rsidRPr="00FD2789">
        <w:rPr>
          <w:noProof w:val="0"/>
        </w:rPr>
        <w:t>Simonico</w:t>
      </w:r>
      <w:proofErr w:type="spellEnd"/>
      <w:r w:rsidRPr="00FD2789">
        <w:rPr>
          <w:noProof w:val="0"/>
        </w:rPr>
        <w:t xml:space="preserve"> </w:t>
      </w:r>
      <w:r w:rsidR="00A47CC4" w:rsidRPr="00FD2789">
        <w:rPr>
          <w:noProof w:val="0"/>
        </w:rPr>
        <w:t>(</w:t>
      </w:r>
      <w:r w:rsidRPr="00FD2789">
        <w:rPr>
          <w:noProof w:val="0"/>
        </w:rPr>
        <w:t>Manzanas A, B, C, D, E, F, H, I, J, K, L1 y L2</w:t>
      </w:r>
      <w:r w:rsidR="00A47CC4" w:rsidRPr="00FD2789">
        <w:rPr>
          <w:noProof w:val="0"/>
        </w:rPr>
        <w:t>)</w:t>
      </w:r>
      <w:r w:rsidRPr="00FD2789">
        <w:rPr>
          <w:noProof w:val="0"/>
        </w:rPr>
        <w:t xml:space="preserve">, sector Villa Duarte, municipio Santo Domingo Este, provincia Santo Domingo. </w:t>
      </w:r>
    </w:p>
    <w:p w14:paraId="5543F760" w14:textId="7A31F749" w:rsidR="00516702" w:rsidRPr="00FD2789" w:rsidRDefault="00516702" w:rsidP="009F33B2">
      <w:pPr>
        <w:pStyle w:val="ListParagraph"/>
        <w:numPr>
          <w:ilvl w:val="0"/>
          <w:numId w:val="11"/>
        </w:numPr>
        <w:spacing w:after="100" w:afterAutospacing="1" w:line="360" w:lineRule="auto"/>
        <w:ind w:left="360"/>
        <w:contextualSpacing w:val="0"/>
        <w:jc w:val="both"/>
        <w:rPr>
          <w:noProof w:val="0"/>
        </w:rPr>
      </w:pPr>
      <w:r w:rsidRPr="00FD2789">
        <w:rPr>
          <w:noProof w:val="0"/>
        </w:rPr>
        <w:t xml:space="preserve">160 </w:t>
      </w:r>
      <w:r w:rsidR="00244FA7" w:rsidRPr="00FD2789">
        <w:rPr>
          <w:noProof w:val="0"/>
        </w:rPr>
        <w:t>unidades funcionales</w:t>
      </w:r>
      <w:r w:rsidRPr="00FD2789">
        <w:rPr>
          <w:noProof w:val="0"/>
        </w:rPr>
        <w:t xml:space="preserve"> del proyecto Villa Progreso Villa Altagracia, municipio Villa Altagracia, provincia San Cristóbal.</w:t>
      </w:r>
    </w:p>
    <w:p w14:paraId="2B760008" w14:textId="77777777" w:rsidR="00516702" w:rsidRPr="00FD2789" w:rsidRDefault="00516702" w:rsidP="009F33B2">
      <w:pPr>
        <w:pStyle w:val="ListParagraph"/>
        <w:numPr>
          <w:ilvl w:val="2"/>
          <w:numId w:val="12"/>
        </w:numPr>
        <w:spacing w:before="240" w:afterLines="20" w:after="48" w:line="360" w:lineRule="auto"/>
        <w:ind w:left="907" w:hanging="907"/>
        <w:contextualSpacing w:val="0"/>
        <w:jc w:val="both"/>
        <w:rPr>
          <w:b/>
          <w:noProof w:val="0"/>
        </w:rPr>
      </w:pPr>
      <w:r w:rsidRPr="00FD2789">
        <w:rPr>
          <w:b/>
          <w:noProof w:val="0"/>
        </w:rPr>
        <w:t>Proyecto depositado pendiente de Licencia:</w:t>
      </w:r>
    </w:p>
    <w:p w14:paraId="68EC0ACC" w14:textId="14F33867" w:rsidR="00516702" w:rsidRPr="00FD2789" w:rsidRDefault="00516702" w:rsidP="00184489">
      <w:pPr>
        <w:pStyle w:val="ListParagraph"/>
        <w:spacing w:line="360" w:lineRule="auto"/>
        <w:ind w:left="0"/>
        <w:jc w:val="both"/>
        <w:rPr>
          <w:rFonts w:eastAsia="Calibri"/>
          <w:noProof w:val="0"/>
        </w:rPr>
      </w:pPr>
      <w:r w:rsidRPr="00FD2789">
        <w:rPr>
          <w:rFonts w:eastAsia="Calibri"/>
          <w:noProof w:val="0"/>
        </w:rPr>
        <w:t xml:space="preserve">Tres (3) proyectos </w:t>
      </w:r>
      <w:r w:rsidR="00A47CC4" w:rsidRPr="00FD2789">
        <w:rPr>
          <w:rFonts w:eastAsia="Calibri"/>
          <w:noProof w:val="0"/>
        </w:rPr>
        <w:t xml:space="preserve">con 1,744 unidades funcionales </w:t>
      </w:r>
      <w:r w:rsidRPr="00FD2789">
        <w:rPr>
          <w:rFonts w:eastAsia="Calibri"/>
          <w:noProof w:val="0"/>
        </w:rPr>
        <w:t>en espera de licencia de construcción</w:t>
      </w:r>
      <w:r w:rsidR="00A47CC4" w:rsidRPr="00FD2789">
        <w:rPr>
          <w:rFonts w:eastAsia="Calibri"/>
          <w:noProof w:val="0"/>
        </w:rPr>
        <w:t>, correspondiente a:</w:t>
      </w:r>
      <w:r w:rsidRPr="00FD2789">
        <w:rPr>
          <w:rFonts w:eastAsia="Calibri"/>
          <w:noProof w:val="0"/>
        </w:rPr>
        <w:t xml:space="preserve"> </w:t>
      </w:r>
    </w:p>
    <w:p w14:paraId="4267106C" w14:textId="243F2046"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500 </w:t>
      </w:r>
      <w:r w:rsidR="00A47CC4" w:rsidRPr="00FD2789">
        <w:rPr>
          <w:noProof w:val="0"/>
        </w:rPr>
        <w:t>unidades funcionales</w:t>
      </w:r>
      <w:r w:rsidRPr="00FD2789">
        <w:rPr>
          <w:noProof w:val="0"/>
        </w:rPr>
        <w:t xml:space="preserve"> del proyecto Villa Liberación </w:t>
      </w:r>
      <w:r w:rsidR="00A47CC4" w:rsidRPr="00FD2789">
        <w:rPr>
          <w:noProof w:val="0"/>
        </w:rPr>
        <w:t>(</w:t>
      </w:r>
      <w:r w:rsidRPr="00FD2789">
        <w:rPr>
          <w:noProof w:val="0"/>
        </w:rPr>
        <w:t>Manzana 11</w:t>
      </w:r>
      <w:r w:rsidR="00A47CC4" w:rsidRPr="00FD2789">
        <w:rPr>
          <w:noProof w:val="0"/>
        </w:rPr>
        <w:t>)</w:t>
      </w:r>
      <w:r w:rsidRPr="00FD2789">
        <w:rPr>
          <w:noProof w:val="0"/>
        </w:rPr>
        <w:t xml:space="preserve">, </w:t>
      </w:r>
      <w:r w:rsidR="00A47CC4" w:rsidRPr="00FD2789">
        <w:rPr>
          <w:noProof w:val="0"/>
        </w:rPr>
        <w:t xml:space="preserve">sector </w:t>
      </w:r>
      <w:r w:rsidRPr="00FD2789">
        <w:rPr>
          <w:noProof w:val="0"/>
        </w:rPr>
        <w:t>El Tamarindo, Municipio Santo Domingo Este, provincia Santo Domingo.</w:t>
      </w:r>
    </w:p>
    <w:p w14:paraId="06EDD0AF" w14:textId="47A39B4D" w:rsidR="00516702" w:rsidRPr="00FD2789" w:rsidRDefault="00516702" w:rsidP="009F33B2">
      <w:pPr>
        <w:pStyle w:val="ListParagraph"/>
        <w:numPr>
          <w:ilvl w:val="0"/>
          <w:numId w:val="11"/>
        </w:numPr>
        <w:spacing w:line="360" w:lineRule="auto"/>
        <w:ind w:left="360"/>
        <w:jc w:val="both"/>
        <w:rPr>
          <w:noProof w:val="0"/>
        </w:rPr>
      </w:pPr>
      <w:r w:rsidRPr="00FD2789">
        <w:rPr>
          <w:noProof w:val="0"/>
        </w:rPr>
        <w:t xml:space="preserve">1088 </w:t>
      </w:r>
      <w:r w:rsidR="00A47CC4" w:rsidRPr="00FD2789">
        <w:rPr>
          <w:noProof w:val="0"/>
        </w:rPr>
        <w:t>unidades funcionales</w:t>
      </w:r>
      <w:r w:rsidRPr="00FD2789">
        <w:rPr>
          <w:noProof w:val="0"/>
        </w:rPr>
        <w:t xml:space="preserve"> del proyecto José Francisco Peña Gómez, </w:t>
      </w:r>
      <w:r w:rsidR="00A47CC4" w:rsidRPr="00FD2789">
        <w:rPr>
          <w:noProof w:val="0"/>
        </w:rPr>
        <w:t xml:space="preserve">sector </w:t>
      </w:r>
      <w:r w:rsidRPr="00FD2789">
        <w:rPr>
          <w:noProof w:val="0"/>
        </w:rPr>
        <w:t>El Tamarindo, Municipio Santo Domingo Este, provincia Santo Domingo.</w:t>
      </w:r>
    </w:p>
    <w:p w14:paraId="6C6B8E0E" w14:textId="24ACDE72" w:rsidR="00516702" w:rsidRPr="00FD2789" w:rsidRDefault="00516702" w:rsidP="009F33B2">
      <w:pPr>
        <w:pStyle w:val="ListParagraph"/>
        <w:numPr>
          <w:ilvl w:val="0"/>
          <w:numId w:val="11"/>
        </w:numPr>
        <w:spacing w:after="100" w:afterAutospacing="1" w:line="360" w:lineRule="auto"/>
        <w:ind w:left="360"/>
        <w:contextualSpacing w:val="0"/>
        <w:jc w:val="both"/>
        <w:rPr>
          <w:noProof w:val="0"/>
        </w:rPr>
      </w:pPr>
      <w:r w:rsidRPr="00FD2789">
        <w:rPr>
          <w:noProof w:val="0"/>
        </w:rPr>
        <w:t xml:space="preserve">156 </w:t>
      </w:r>
      <w:r w:rsidR="00A47CC4" w:rsidRPr="00FD2789">
        <w:rPr>
          <w:noProof w:val="0"/>
        </w:rPr>
        <w:t>unidades funcionales</w:t>
      </w:r>
      <w:r w:rsidRPr="00FD2789">
        <w:rPr>
          <w:noProof w:val="0"/>
        </w:rPr>
        <w:t xml:space="preserve"> del proyecto Villa Liberación </w:t>
      </w:r>
      <w:r w:rsidR="00A47CC4" w:rsidRPr="00FD2789">
        <w:rPr>
          <w:noProof w:val="0"/>
        </w:rPr>
        <w:t>(</w:t>
      </w:r>
      <w:r w:rsidRPr="00FD2789">
        <w:rPr>
          <w:noProof w:val="0"/>
        </w:rPr>
        <w:t xml:space="preserve">Manzana </w:t>
      </w:r>
      <w:r w:rsidR="00A47CC4" w:rsidRPr="00FD2789">
        <w:rPr>
          <w:noProof w:val="0"/>
        </w:rPr>
        <w:t>4)</w:t>
      </w:r>
      <w:r w:rsidRPr="00FD2789">
        <w:rPr>
          <w:noProof w:val="0"/>
        </w:rPr>
        <w:t>, El Tamarindo, Municipio Santo Domingo Este, provincia Santo Domingo.</w:t>
      </w:r>
    </w:p>
    <w:p w14:paraId="7535B009" w14:textId="77777777" w:rsidR="00516702" w:rsidRPr="00FD2789" w:rsidRDefault="00516702" w:rsidP="009F33B2">
      <w:pPr>
        <w:pStyle w:val="ListParagraph"/>
        <w:numPr>
          <w:ilvl w:val="2"/>
          <w:numId w:val="12"/>
        </w:numPr>
        <w:spacing w:before="240" w:afterLines="20" w:after="48" w:line="360" w:lineRule="auto"/>
        <w:ind w:left="900" w:hanging="900"/>
        <w:jc w:val="both"/>
        <w:rPr>
          <w:b/>
          <w:noProof w:val="0"/>
        </w:rPr>
      </w:pPr>
      <w:r w:rsidRPr="00FD2789">
        <w:rPr>
          <w:b/>
          <w:noProof w:val="0"/>
        </w:rPr>
        <w:lastRenderedPageBreak/>
        <w:t>Proyectos en proceso de depósito para solicitud de Licencia:</w:t>
      </w:r>
    </w:p>
    <w:p w14:paraId="5D1F26C3" w14:textId="77777777" w:rsidR="00457D05" w:rsidRPr="00FD2789" w:rsidRDefault="00457D05" w:rsidP="00457D05">
      <w:pPr>
        <w:pStyle w:val="ListParagraph"/>
        <w:spacing w:line="360" w:lineRule="auto"/>
        <w:ind w:left="0"/>
        <w:jc w:val="both"/>
        <w:rPr>
          <w:rFonts w:eastAsia="Calibri"/>
          <w:noProof w:val="0"/>
        </w:rPr>
      </w:pPr>
      <w:bookmarkStart w:id="42" w:name="_Hlk153294619"/>
      <w:bookmarkEnd w:id="38"/>
      <w:r w:rsidRPr="00FD2789">
        <w:rPr>
          <w:rFonts w:eastAsia="Calibri"/>
          <w:noProof w:val="0"/>
        </w:rPr>
        <w:t xml:space="preserve">Once (11) proyectos de condominio para un total de 2,214 unidades funcionales, se encuentran en proceso de preparación de los planos arquitectónicos para depósito y solicitud de licencia de construcción ante el MIVED. </w:t>
      </w:r>
    </w:p>
    <w:p w14:paraId="0F1EF404"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136 apartamentos del proyecto Pueblo Nuevo en el sector Villa Duarte, en Santo Domingo Este, provincia Santo Domingo.</w:t>
      </w:r>
    </w:p>
    <w:p w14:paraId="3183E385"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478 apartamentos en el proyecto Villa Iris, en municipio de Nagua, provincia María Trinidad Sánchez.</w:t>
      </w:r>
    </w:p>
    <w:p w14:paraId="2BBC2349"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 xml:space="preserve">81 apartamentos del proyecto Las Flores del Faro, en Villa Duarte en municipio Santo Domingo Este, provincia Santo Domingo. </w:t>
      </w:r>
    </w:p>
    <w:p w14:paraId="6BA2634F"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47 apartamentos del proyecto Residencial D ’Alessandro, en municipio de Boca Chica, provincia Santo Domingo.</w:t>
      </w:r>
    </w:p>
    <w:p w14:paraId="4FC8CBF4"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388 apartamentos del proyecto INVI La Romana, municipio La Romana, provincia La Romana.</w:t>
      </w:r>
    </w:p>
    <w:p w14:paraId="65452C06"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220 apartamentos del proyecto Residencial Los Sueños, municipio de Mao, provincia Valverde.</w:t>
      </w:r>
    </w:p>
    <w:p w14:paraId="29B6E0F6"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80 apartamentos del proyecto Villa Progreso de Mao, municipio de Mao, provincia Valverde.</w:t>
      </w:r>
    </w:p>
    <w:p w14:paraId="67E0FDBA"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300 apartamentos del proyecto Ramón Matías Mella en el sector Ensanche Ozama, en Santo Domingo Este, provincia Santo Domingo.</w:t>
      </w:r>
    </w:p>
    <w:p w14:paraId="3D72C9E6"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252 apartamentos del proyecto Villa Olímpica en el sector Jardines de Alma Rosa, en Santo Domingo Este, provincia Santo Domingo.</w:t>
      </w:r>
    </w:p>
    <w:p w14:paraId="77B843A9"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72 apartamentos del proyecto Salomé Ureña en el sector Salomé Ureña, en Santo Domingo Norte, provincia Santo Domingo.</w:t>
      </w:r>
    </w:p>
    <w:p w14:paraId="730892B1" w14:textId="77777777" w:rsidR="00457D05" w:rsidRPr="00FD2789" w:rsidRDefault="00457D05" w:rsidP="009F33B2">
      <w:pPr>
        <w:pStyle w:val="ListParagraph"/>
        <w:numPr>
          <w:ilvl w:val="0"/>
          <w:numId w:val="11"/>
        </w:numPr>
        <w:spacing w:line="360" w:lineRule="auto"/>
        <w:ind w:left="450"/>
        <w:jc w:val="both"/>
        <w:rPr>
          <w:noProof w:val="0"/>
        </w:rPr>
      </w:pPr>
      <w:r w:rsidRPr="00FD2789">
        <w:rPr>
          <w:noProof w:val="0"/>
        </w:rPr>
        <w:t xml:space="preserve">160 apartamentos del proyecto Villa Progreso San José de </w:t>
      </w:r>
      <w:proofErr w:type="spellStart"/>
      <w:r w:rsidRPr="00FD2789">
        <w:rPr>
          <w:noProof w:val="0"/>
        </w:rPr>
        <w:t>Ocoa</w:t>
      </w:r>
      <w:proofErr w:type="spellEnd"/>
      <w:r w:rsidRPr="00FD2789">
        <w:rPr>
          <w:noProof w:val="0"/>
        </w:rPr>
        <w:t xml:space="preserve">, en San José de Oca, provincia San José de </w:t>
      </w:r>
      <w:proofErr w:type="spellStart"/>
      <w:r w:rsidRPr="00FD2789">
        <w:rPr>
          <w:noProof w:val="0"/>
        </w:rPr>
        <w:t>Ocoa</w:t>
      </w:r>
      <w:proofErr w:type="spellEnd"/>
      <w:r w:rsidRPr="00FD2789">
        <w:rPr>
          <w:noProof w:val="0"/>
        </w:rPr>
        <w:t>.</w:t>
      </w:r>
    </w:p>
    <w:bookmarkEnd w:id="42"/>
    <w:p w14:paraId="6A69BD04" w14:textId="704EC54D" w:rsidR="00B04732" w:rsidRPr="00FD2789" w:rsidRDefault="00B04732" w:rsidP="003533EB">
      <w:pPr>
        <w:pStyle w:val="ListParagraph"/>
        <w:numPr>
          <w:ilvl w:val="3"/>
          <w:numId w:val="2"/>
        </w:numPr>
        <w:spacing w:before="240" w:after="0" w:line="360" w:lineRule="auto"/>
        <w:ind w:left="360"/>
        <w:contextualSpacing w:val="0"/>
        <w:jc w:val="both"/>
        <w:rPr>
          <w:rFonts w:eastAsia="Calibri"/>
          <w:b/>
          <w:bCs/>
          <w:noProof w:val="0"/>
        </w:rPr>
      </w:pPr>
      <w:r w:rsidRPr="00FD2789">
        <w:rPr>
          <w:rFonts w:eastAsia="Calibri"/>
          <w:b/>
          <w:bCs/>
          <w:noProof w:val="0"/>
        </w:rPr>
        <w:lastRenderedPageBreak/>
        <w:t>Otras acciones desarrolladas:</w:t>
      </w:r>
    </w:p>
    <w:p w14:paraId="75853EE8" w14:textId="2D0119AD" w:rsidR="00B04732" w:rsidRPr="00FD2789" w:rsidRDefault="00B04732" w:rsidP="009F33B2">
      <w:pPr>
        <w:pStyle w:val="ListParagraph"/>
        <w:numPr>
          <w:ilvl w:val="0"/>
          <w:numId w:val="9"/>
        </w:numPr>
        <w:spacing w:line="360" w:lineRule="auto"/>
        <w:ind w:left="360"/>
        <w:jc w:val="both"/>
        <w:rPr>
          <w:rFonts w:eastAsia="Calibri"/>
          <w:noProof w:val="0"/>
        </w:rPr>
      </w:pPr>
      <w:r w:rsidRPr="00FD2789">
        <w:rPr>
          <w:rFonts w:eastAsia="Calibri"/>
          <w:noProof w:val="0"/>
        </w:rPr>
        <w:t>A través de la UTECT se han ejecutado los levantamiento parcelario y sometimiento de los expedientes técnicos, ante los órganos de la Jurisdicción Inmobiliaria, en colaboración con el Ministerio de Educación</w:t>
      </w:r>
      <w:r w:rsidR="00725D53" w:rsidRPr="00FD2789">
        <w:rPr>
          <w:rFonts w:eastAsia="Calibri"/>
          <w:noProof w:val="0"/>
        </w:rPr>
        <w:t>,</w:t>
      </w:r>
      <w:r w:rsidRPr="00FD2789">
        <w:rPr>
          <w:rFonts w:eastAsia="Calibri"/>
          <w:noProof w:val="0"/>
        </w:rPr>
        <w:t xml:space="preserve"> dichos procesos forman parte de la regularización de </w:t>
      </w:r>
      <w:r w:rsidR="006F46BC" w:rsidRPr="00FD2789">
        <w:rPr>
          <w:rFonts w:eastAsia="Calibri"/>
          <w:noProof w:val="0"/>
        </w:rPr>
        <w:t xml:space="preserve">seis (6) </w:t>
      </w:r>
      <w:r w:rsidRPr="00FD2789">
        <w:rPr>
          <w:rFonts w:eastAsia="Calibri"/>
          <w:noProof w:val="0"/>
        </w:rPr>
        <w:t>inmuebles de escuelas.</w:t>
      </w:r>
    </w:p>
    <w:p w14:paraId="77433C3E" w14:textId="016B30B3" w:rsidR="00B04732" w:rsidRPr="00FD2789" w:rsidRDefault="00B04732" w:rsidP="009F33B2">
      <w:pPr>
        <w:pStyle w:val="ListParagraph"/>
        <w:numPr>
          <w:ilvl w:val="0"/>
          <w:numId w:val="9"/>
        </w:numPr>
        <w:spacing w:line="360" w:lineRule="auto"/>
        <w:ind w:left="360"/>
        <w:jc w:val="both"/>
        <w:rPr>
          <w:rFonts w:eastAsia="Calibri"/>
          <w:noProof w:val="0"/>
        </w:rPr>
      </w:pPr>
      <w:r w:rsidRPr="00FD2789">
        <w:rPr>
          <w:rFonts w:eastAsia="Calibri"/>
          <w:noProof w:val="0"/>
        </w:rPr>
        <w:t>Colaboración con el Cuerpo de Seguridad de la Presidencia en los levantamientos parcelarios y sometimiento de expedientes técnicos ante la Dirección de Mensuras Catastrales correspondiente, de 3 procesos que forman parte de la regularización de los inmuebles ocupados por dicha institución.</w:t>
      </w:r>
    </w:p>
    <w:p w14:paraId="496489B2" w14:textId="77777777" w:rsidR="00725D53" w:rsidRPr="00FD2789" w:rsidRDefault="00725D53" w:rsidP="00184489">
      <w:pPr>
        <w:pStyle w:val="Heading1"/>
        <w:numPr>
          <w:ilvl w:val="2"/>
          <w:numId w:val="2"/>
        </w:numPr>
        <w:ind w:left="540" w:right="832" w:hanging="567"/>
        <w:jc w:val="left"/>
        <w:rPr>
          <w:rFonts w:cs="Times New Roman"/>
          <w:color w:val="767171"/>
          <w:sz w:val="24"/>
          <w:szCs w:val="24"/>
        </w:rPr>
      </w:pPr>
      <w:bookmarkStart w:id="43" w:name="_Toc122032102"/>
      <w:bookmarkStart w:id="44" w:name="_Toc139006839"/>
      <w:bookmarkStart w:id="45" w:name="_Toc156299662"/>
      <w:r w:rsidRPr="00FD2789">
        <w:rPr>
          <w:rFonts w:cs="Times New Roman"/>
          <w:color w:val="767171"/>
          <w:sz w:val="24"/>
          <w:szCs w:val="24"/>
        </w:rPr>
        <w:t>Procesos Comunitarios</w:t>
      </w:r>
      <w:bookmarkEnd w:id="43"/>
      <w:bookmarkEnd w:id="44"/>
      <w:bookmarkEnd w:id="45"/>
      <w:r w:rsidRPr="00FD2789">
        <w:rPr>
          <w:rFonts w:cs="Times New Roman"/>
          <w:color w:val="767171"/>
          <w:sz w:val="24"/>
          <w:szCs w:val="24"/>
        </w:rPr>
        <w:t xml:space="preserve"> </w:t>
      </w:r>
    </w:p>
    <w:p w14:paraId="31035CAA" w14:textId="77777777" w:rsidR="00725D53" w:rsidRPr="00FD2789" w:rsidRDefault="00725D53" w:rsidP="00184489">
      <w:pPr>
        <w:pStyle w:val="ListParagraph"/>
        <w:numPr>
          <w:ilvl w:val="3"/>
          <w:numId w:val="2"/>
        </w:numPr>
        <w:spacing w:line="360" w:lineRule="auto"/>
        <w:ind w:left="360"/>
        <w:jc w:val="both"/>
        <w:rPr>
          <w:rFonts w:eastAsia="Calibri"/>
          <w:b/>
          <w:bCs/>
          <w:noProof w:val="0"/>
        </w:rPr>
      </w:pPr>
      <w:r w:rsidRPr="00FD2789">
        <w:rPr>
          <w:rFonts w:eastAsia="Calibri"/>
          <w:b/>
          <w:bCs/>
          <w:noProof w:val="0"/>
        </w:rPr>
        <w:t>Lanzamientos de proyectos</w:t>
      </w:r>
    </w:p>
    <w:p w14:paraId="6906A7EB" w14:textId="4E9909F7" w:rsidR="00725D53" w:rsidRPr="00FD2789" w:rsidRDefault="00725D53" w:rsidP="00184489">
      <w:pPr>
        <w:spacing w:line="360" w:lineRule="auto"/>
        <w:jc w:val="both"/>
        <w:rPr>
          <w:rFonts w:eastAsia="Calibri"/>
        </w:rPr>
      </w:pPr>
      <w:r w:rsidRPr="00FD2789">
        <w:rPr>
          <w:rFonts w:eastAsia="Calibri"/>
        </w:rPr>
        <w:t>La Unidad Técnica de Titulación de Terrenos del Estado en el transcurso del año 2023 ha realizado un total de 2</w:t>
      </w:r>
      <w:r w:rsidR="00324AE8">
        <w:rPr>
          <w:rFonts w:eastAsia="Calibri"/>
        </w:rPr>
        <w:t>1</w:t>
      </w:r>
      <w:r w:rsidRPr="00FD2789">
        <w:rPr>
          <w:rFonts w:eastAsia="Calibri"/>
        </w:rPr>
        <w:t xml:space="preserve"> lanzamientos de nuevos proyectos, ubicados en 11 provincias de todo el territorio nacional, con un impacto a 1</w:t>
      </w:r>
      <w:r w:rsidR="00324AE8">
        <w:rPr>
          <w:rFonts w:eastAsia="Calibri"/>
        </w:rPr>
        <w:t>39</w:t>
      </w:r>
      <w:r w:rsidRPr="00FD2789">
        <w:rPr>
          <w:rFonts w:eastAsia="Calibri"/>
        </w:rPr>
        <w:t xml:space="preserve">,200 personas. El objetivo de los lanzamientos es establecer contacto con las comunidades para informarlas sobre los proyectos de titulación que se realizarán, a los fines de que participen activamente en el proyecto de titulación y obtener la colaboración de juntas de vecinos, líderes comunitarios y religiosos, para facilitar y fiscalizar el trabajo que realizará la UTECT. A continuación, el cronológico de lanzamientos del año 2023: </w:t>
      </w:r>
    </w:p>
    <w:tbl>
      <w:tblPr>
        <w:tblW w:w="7920" w:type="dxa"/>
        <w:tblInd w:w="-5" w:type="dxa"/>
        <w:tblLook w:val="04A0" w:firstRow="1" w:lastRow="0" w:firstColumn="1" w:lastColumn="0" w:noHBand="0" w:noVBand="1"/>
      </w:tblPr>
      <w:tblGrid>
        <w:gridCol w:w="1710"/>
        <w:gridCol w:w="1709"/>
        <w:gridCol w:w="1624"/>
        <w:gridCol w:w="2877"/>
      </w:tblGrid>
      <w:tr w:rsidR="007E0735" w:rsidRPr="00FD2789" w14:paraId="42131B37" w14:textId="77777777" w:rsidTr="00DE5B3D">
        <w:trPr>
          <w:trHeight w:val="654"/>
        </w:trPr>
        <w:tc>
          <w:tcPr>
            <w:tcW w:w="171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F64CB1F" w14:textId="77777777" w:rsidR="00725D53" w:rsidRPr="00FD2789" w:rsidRDefault="00725D53" w:rsidP="0065710B">
            <w:pPr>
              <w:spacing w:after="0" w:line="240" w:lineRule="auto"/>
              <w:jc w:val="center"/>
              <w:rPr>
                <w:rFonts w:eastAsia="Times New Roman"/>
                <w:b/>
                <w:bCs/>
                <w:color w:val="FFFFFF"/>
                <w:spacing w:val="0"/>
              </w:rPr>
            </w:pPr>
            <w:r w:rsidRPr="00FD2789">
              <w:rPr>
                <w:rFonts w:eastAsia="Times New Roman"/>
                <w:b/>
                <w:bCs/>
                <w:color w:val="FFFFFF"/>
                <w:spacing w:val="0"/>
              </w:rPr>
              <w:t xml:space="preserve">Proyecto </w:t>
            </w:r>
          </w:p>
        </w:tc>
        <w:tc>
          <w:tcPr>
            <w:tcW w:w="1709" w:type="dxa"/>
            <w:tcBorders>
              <w:top w:val="single" w:sz="4" w:space="0" w:color="auto"/>
              <w:left w:val="nil"/>
              <w:bottom w:val="single" w:sz="4" w:space="0" w:color="auto"/>
              <w:right w:val="single" w:sz="4" w:space="0" w:color="auto"/>
            </w:tcBorders>
            <w:shd w:val="clear" w:color="auto" w:fill="142F62"/>
            <w:vAlign w:val="center"/>
            <w:hideMark/>
          </w:tcPr>
          <w:p w14:paraId="18D13B8E" w14:textId="77777777" w:rsidR="00725D53" w:rsidRPr="00FD2789" w:rsidRDefault="00725D53" w:rsidP="0065710B">
            <w:pPr>
              <w:spacing w:after="0" w:line="240" w:lineRule="auto"/>
              <w:jc w:val="center"/>
              <w:rPr>
                <w:rFonts w:eastAsia="Times New Roman"/>
                <w:b/>
                <w:bCs/>
                <w:color w:val="FFFFFF"/>
                <w:spacing w:val="0"/>
              </w:rPr>
            </w:pPr>
            <w:r w:rsidRPr="00FD2789">
              <w:rPr>
                <w:rFonts w:eastAsia="Times New Roman"/>
                <w:b/>
                <w:bCs/>
                <w:color w:val="FFFFFF"/>
                <w:spacing w:val="0"/>
              </w:rPr>
              <w:t xml:space="preserve">Fecha </w:t>
            </w:r>
          </w:p>
        </w:tc>
        <w:tc>
          <w:tcPr>
            <w:tcW w:w="1624" w:type="dxa"/>
            <w:tcBorders>
              <w:top w:val="single" w:sz="4" w:space="0" w:color="auto"/>
              <w:left w:val="nil"/>
              <w:bottom w:val="single" w:sz="4" w:space="0" w:color="auto"/>
              <w:right w:val="single" w:sz="4" w:space="0" w:color="auto"/>
            </w:tcBorders>
            <w:shd w:val="clear" w:color="auto" w:fill="142F62"/>
            <w:vAlign w:val="center"/>
            <w:hideMark/>
          </w:tcPr>
          <w:p w14:paraId="2DE68184" w14:textId="77777777" w:rsidR="00725D53" w:rsidRPr="00FD2789" w:rsidRDefault="00725D53" w:rsidP="0065710B">
            <w:pPr>
              <w:spacing w:after="0" w:line="240" w:lineRule="auto"/>
              <w:jc w:val="center"/>
              <w:rPr>
                <w:rFonts w:eastAsia="Times New Roman"/>
                <w:b/>
                <w:bCs/>
                <w:color w:val="FFFFFF"/>
                <w:spacing w:val="0"/>
              </w:rPr>
            </w:pPr>
            <w:r w:rsidRPr="00FD2789">
              <w:rPr>
                <w:rFonts w:eastAsia="Times New Roman"/>
                <w:b/>
                <w:bCs/>
                <w:color w:val="FFFFFF"/>
                <w:spacing w:val="0"/>
              </w:rPr>
              <w:t>Proyección de inmuebles</w:t>
            </w:r>
          </w:p>
        </w:tc>
        <w:tc>
          <w:tcPr>
            <w:tcW w:w="2877" w:type="dxa"/>
            <w:tcBorders>
              <w:top w:val="single" w:sz="4" w:space="0" w:color="auto"/>
              <w:left w:val="nil"/>
              <w:bottom w:val="single" w:sz="4" w:space="0" w:color="auto"/>
              <w:right w:val="single" w:sz="4" w:space="0" w:color="auto"/>
            </w:tcBorders>
            <w:shd w:val="clear" w:color="auto" w:fill="142F62"/>
            <w:vAlign w:val="center"/>
            <w:hideMark/>
          </w:tcPr>
          <w:p w14:paraId="7F037100" w14:textId="4C95AF8A" w:rsidR="00725D53" w:rsidRPr="00FD2789" w:rsidRDefault="00365784" w:rsidP="0065710B">
            <w:pPr>
              <w:spacing w:after="0" w:line="240" w:lineRule="auto"/>
              <w:jc w:val="center"/>
              <w:rPr>
                <w:rFonts w:eastAsia="Times New Roman"/>
                <w:b/>
                <w:bCs/>
                <w:color w:val="FFFFFF"/>
                <w:spacing w:val="0"/>
              </w:rPr>
            </w:pPr>
            <w:r w:rsidRPr="00FD2789">
              <w:rPr>
                <w:rFonts w:eastAsia="Times New Roman"/>
                <w:b/>
                <w:bCs/>
                <w:color w:val="FFFFFF"/>
                <w:spacing w:val="0"/>
              </w:rPr>
              <w:t xml:space="preserve">Sectores </w:t>
            </w:r>
            <w:r w:rsidR="00725D53" w:rsidRPr="00FD2789">
              <w:rPr>
                <w:rFonts w:eastAsia="Times New Roman"/>
                <w:b/>
                <w:bCs/>
                <w:color w:val="FFFFFF"/>
                <w:spacing w:val="0"/>
              </w:rPr>
              <w:t>Beneficiados</w:t>
            </w:r>
          </w:p>
        </w:tc>
      </w:tr>
      <w:tr w:rsidR="00531B9E" w:rsidRPr="00FD2789" w14:paraId="008AC02C" w14:textId="77777777" w:rsidTr="00DE5B3D">
        <w:trPr>
          <w:trHeight w:val="769"/>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207DD87" w14:textId="77777777" w:rsidR="00725D53" w:rsidRPr="00FD2789" w:rsidRDefault="00725D53" w:rsidP="0065710B">
            <w:pPr>
              <w:spacing w:after="0" w:line="240" w:lineRule="auto"/>
              <w:jc w:val="center"/>
              <w:rPr>
                <w:rFonts w:eastAsia="Calibri"/>
              </w:rPr>
            </w:pPr>
            <w:r w:rsidRPr="00FD2789">
              <w:rPr>
                <w:rFonts w:eastAsia="Calibri"/>
              </w:rPr>
              <w:t>Quisqueya</w:t>
            </w:r>
          </w:p>
        </w:tc>
        <w:tc>
          <w:tcPr>
            <w:tcW w:w="1709" w:type="dxa"/>
            <w:tcBorders>
              <w:top w:val="nil"/>
              <w:left w:val="nil"/>
              <w:bottom w:val="single" w:sz="4" w:space="0" w:color="auto"/>
              <w:right w:val="single" w:sz="4" w:space="0" w:color="auto"/>
            </w:tcBorders>
            <w:shd w:val="clear" w:color="auto" w:fill="auto"/>
            <w:vAlign w:val="center"/>
            <w:hideMark/>
          </w:tcPr>
          <w:p w14:paraId="32CA6800" w14:textId="77777777" w:rsidR="00725D53" w:rsidRPr="00FD2789" w:rsidRDefault="00725D53" w:rsidP="0065710B">
            <w:pPr>
              <w:spacing w:after="0" w:line="240" w:lineRule="auto"/>
              <w:jc w:val="center"/>
              <w:rPr>
                <w:rFonts w:eastAsia="Calibri"/>
              </w:rPr>
            </w:pPr>
            <w:r w:rsidRPr="00FD2789">
              <w:rPr>
                <w:rFonts w:eastAsia="Calibri"/>
              </w:rPr>
              <w:t>17/01/2023</w:t>
            </w:r>
          </w:p>
        </w:tc>
        <w:tc>
          <w:tcPr>
            <w:tcW w:w="1624" w:type="dxa"/>
            <w:tcBorders>
              <w:top w:val="nil"/>
              <w:left w:val="nil"/>
              <w:bottom w:val="single" w:sz="4" w:space="0" w:color="auto"/>
              <w:right w:val="single" w:sz="4" w:space="0" w:color="auto"/>
            </w:tcBorders>
            <w:shd w:val="clear" w:color="auto" w:fill="auto"/>
            <w:vAlign w:val="center"/>
            <w:hideMark/>
          </w:tcPr>
          <w:p w14:paraId="1A048778" w14:textId="77777777" w:rsidR="00725D53" w:rsidRPr="00FD2789" w:rsidRDefault="00725D53" w:rsidP="0065710B">
            <w:pPr>
              <w:spacing w:after="0" w:line="240" w:lineRule="auto"/>
              <w:jc w:val="center"/>
              <w:rPr>
                <w:rFonts w:eastAsia="Calibri"/>
              </w:rPr>
            </w:pPr>
            <w:r w:rsidRPr="00FD2789">
              <w:rPr>
                <w:rFonts w:eastAsia="Calibri"/>
              </w:rPr>
              <w:t>8,000</w:t>
            </w:r>
          </w:p>
        </w:tc>
        <w:tc>
          <w:tcPr>
            <w:tcW w:w="2877" w:type="dxa"/>
            <w:tcBorders>
              <w:top w:val="nil"/>
              <w:left w:val="nil"/>
              <w:bottom w:val="single" w:sz="4" w:space="0" w:color="auto"/>
              <w:right w:val="single" w:sz="4" w:space="0" w:color="auto"/>
            </w:tcBorders>
            <w:shd w:val="clear" w:color="auto" w:fill="auto"/>
            <w:vAlign w:val="center"/>
            <w:hideMark/>
          </w:tcPr>
          <w:p w14:paraId="3ACDB44D" w14:textId="050C859B" w:rsidR="00725D53" w:rsidRPr="00FD2789" w:rsidRDefault="00725D53" w:rsidP="0065710B">
            <w:pPr>
              <w:spacing w:after="0" w:line="240" w:lineRule="auto"/>
              <w:jc w:val="center"/>
              <w:rPr>
                <w:rFonts w:eastAsia="Calibri"/>
              </w:rPr>
            </w:pPr>
            <w:r w:rsidRPr="00FD2789">
              <w:rPr>
                <w:rFonts w:eastAsia="Calibri"/>
              </w:rPr>
              <w:t xml:space="preserve">Pueblo Nuevo, Punta Brava, </w:t>
            </w:r>
            <w:proofErr w:type="spellStart"/>
            <w:r w:rsidRPr="00FD2789">
              <w:rPr>
                <w:rFonts w:eastAsia="Calibri"/>
              </w:rPr>
              <w:t>Guachupita</w:t>
            </w:r>
            <w:proofErr w:type="spellEnd"/>
            <w:r w:rsidRPr="00FD2789">
              <w:rPr>
                <w:rFonts w:eastAsia="Calibri"/>
              </w:rPr>
              <w:t xml:space="preserve">, San Carlos, Villa Verde I y II, Quisqueya (Centro de la Ciudad), La Plaza, </w:t>
            </w:r>
            <w:r w:rsidR="00995F54" w:rsidRPr="00FD2789">
              <w:rPr>
                <w:rFonts w:eastAsia="Calibri"/>
              </w:rPr>
              <w:lastRenderedPageBreak/>
              <w:t>África</w:t>
            </w:r>
            <w:r w:rsidRPr="00FD2789">
              <w:rPr>
                <w:rFonts w:eastAsia="Calibri"/>
              </w:rPr>
              <w:t xml:space="preserve">, La Higuereta, El tanque, El Silencio, Batey Algodón, Batey Canutillo, La </w:t>
            </w:r>
            <w:proofErr w:type="spellStart"/>
            <w:r w:rsidRPr="00FD2789">
              <w:rPr>
                <w:rFonts w:eastAsia="Calibri"/>
              </w:rPr>
              <w:t>Jabaros</w:t>
            </w:r>
            <w:proofErr w:type="spellEnd"/>
            <w:r w:rsidRPr="00FD2789">
              <w:rPr>
                <w:rFonts w:eastAsia="Calibri"/>
              </w:rPr>
              <w:t>, INVI I y II</w:t>
            </w:r>
          </w:p>
        </w:tc>
      </w:tr>
      <w:tr w:rsidR="00531B9E" w:rsidRPr="00FD2789" w14:paraId="774D3140" w14:textId="77777777" w:rsidTr="00DE5B3D">
        <w:trPr>
          <w:trHeight w:val="645"/>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5FB156C" w14:textId="77777777" w:rsidR="00725D53" w:rsidRPr="00FD2789" w:rsidRDefault="00725D53" w:rsidP="0065710B">
            <w:pPr>
              <w:spacing w:after="0" w:line="240" w:lineRule="auto"/>
              <w:jc w:val="center"/>
              <w:rPr>
                <w:rFonts w:eastAsia="Calibri"/>
              </w:rPr>
            </w:pPr>
            <w:r w:rsidRPr="00FD2789">
              <w:rPr>
                <w:rFonts w:eastAsia="Calibri"/>
              </w:rPr>
              <w:lastRenderedPageBreak/>
              <w:t>La Ureña</w:t>
            </w:r>
          </w:p>
        </w:tc>
        <w:tc>
          <w:tcPr>
            <w:tcW w:w="1709" w:type="dxa"/>
            <w:tcBorders>
              <w:top w:val="nil"/>
              <w:left w:val="nil"/>
              <w:bottom w:val="single" w:sz="4" w:space="0" w:color="auto"/>
              <w:right w:val="single" w:sz="4" w:space="0" w:color="auto"/>
            </w:tcBorders>
            <w:shd w:val="clear" w:color="auto" w:fill="auto"/>
            <w:vAlign w:val="center"/>
            <w:hideMark/>
          </w:tcPr>
          <w:p w14:paraId="6C71CE56" w14:textId="77777777" w:rsidR="00725D53" w:rsidRPr="00FD2789" w:rsidRDefault="00725D53" w:rsidP="0065710B">
            <w:pPr>
              <w:spacing w:after="0" w:line="240" w:lineRule="auto"/>
              <w:jc w:val="center"/>
              <w:rPr>
                <w:rFonts w:eastAsia="Calibri"/>
              </w:rPr>
            </w:pPr>
            <w:r w:rsidRPr="00FD2789">
              <w:rPr>
                <w:rFonts w:eastAsia="Calibri"/>
              </w:rPr>
              <w:t>19/01/2023</w:t>
            </w:r>
          </w:p>
        </w:tc>
        <w:tc>
          <w:tcPr>
            <w:tcW w:w="1624" w:type="dxa"/>
            <w:tcBorders>
              <w:top w:val="nil"/>
              <w:left w:val="nil"/>
              <w:bottom w:val="single" w:sz="4" w:space="0" w:color="auto"/>
              <w:right w:val="single" w:sz="4" w:space="0" w:color="auto"/>
            </w:tcBorders>
            <w:shd w:val="clear" w:color="auto" w:fill="auto"/>
            <w:vAlign w:val="center"/>
            <w:hideMark/>
          </w:tcPr>
          <w:p w14:paraId="6505B971" w14:textId="77777777" w:rsidR="00725D53" w:rsidRPr="00FD2789" w:rsidRDefault="00725D53" w:rsidP="0065710B">
            <w:pPr>
              <w:spacing w:after="0" w:line="240" w:lineRule="auto"/>
              <w:jc w:val="center"/>
              <w:rPr>
                <w:rFonts w:eastAsia="Calibri"/>
              </w:rPr>
            </w:pPr>
            <w:r w:rsidRPr="00FD2789">
              <w:rPr>
                <w:rFonts w:eastAsia="Calibri"/>
              </w:rPr>
              <w:t>700</w:t>
            </w:r>
          </w:p>
        </w:tc>
        <w:tc>
          <w:tcPr>
            <w:tcW w:w="2877" w:type="dxa"/>
            <w:tcBorders>
              <w:top w:val="nil"/>
              <w:left w:val="nil"/>
              <w:bottom w:val="single" w:sz="4" w:space="0" w:color="auto"/>
              <w:right w:val="single" w:sz="4" w:space="0" w:color="auto"/>
            </w:tcBorders>
            <w:shd w:val="clear" w:color="auto" w:fill="auto"/>
            <w:vAlign w:val="center"/>
            <w:hideMark/>
          </w:tcPr>
          <w:p w14:paraId="27A81C2A" w14:textId="77777777" w:rsidR="00725D53" w:rsidRPr="00FD2789" w:rsidRDefault="00725D53" w:rsidP="0065710B">
            <w:pPr>
              <w:spacing w:after="0" w:line="240" w:lineRule="auto"/>
              <w:jc w:val="center"/>
              <w:rPr>
                <w:rFonts w:eastAsia="Calibri"/>
              </w:rPr>
            </w:pPr>
            <w:r w:rsidRPr="00FD2789">
              <w:rPr>
                <w:rFonts w:eastAsia="Calibri"/>
              </w:rPr>
              <w:t>La Ureña</w:t>
            </w:r>
          </w:p>
        </w:tc>
      </w:tr>
      <w:tr w:rsidR="00531B9E" w:rsidRPr="00FD2789" w14:paraId="6103B91E" w14:textId="77777777" w:rsidTr="00DE5B3D">
        <w:trPr>
          <w:trHeight w:val="436"/>
        </w:trPr>
        <w:tc>
          <w:tcPr>
            <w:tcW w:w="1710" w:type="dxa"/>
            <w:tcBorders>
              <w:top w:val="nil"/>
              <w:left w:val="single" w:sz="4" w:space="0" w:color="auto"/>
              <w:bottom w:val="single" w:sz="4" w:space="0" w:color="auto"/>
              <w:right w:val="single" w:sz="4" w:space="0" w:color="auto"/>
            </w:tcBorders>
            <w:shd w:val="clear" w:color="auto" w:fill="auto"/>
            <w:vAlign w:val="center"/>
          </w:tcPr>
          <w:p w14:paraId="676754B7" w14:textId="77777777" w:rsidR="00725D53" w:rsidRPr="00FD2789" w:rsidRDefault="00725D53" w:rsidP="0065710B">
            <w:pPr>
              <w:spacing w:after="0" w:line="240" w:lineRule="auto"/>
              <w:jc w:val="center"/>
              <w:rPr>
                <w:rFonts w:eastAsia="Calibri"/>
              </w:rPr>
            </w:pPr>
            <w:r w:rsidRPr="00FD2789">
              <w:rPr>
                <w:rFonts w:eastAsia="Calibri"/>
              </w:rPr>
              <w:t>Capotillo</w:t>
            </w:r>
          </w:p>
        </w:tc>
        <w:tc>
          <w:tcPr>
            <w:tcW w:w="1709" w:type="dxa"/>
            <w:tcBorders>
              <w:top w:val="nil"/>
              <w:left w:val="nil"/>
              <w:bottom w:val="single" w:sz="4" w:space="0" w:color="auto"/>
              <w:right w:val="single" w:sz="4" w:space="0" w:color="auto"/>
            </w:tcBorders>
            <w:shd w:val="clear" w:color="auto" w:fill="auto"/>
            <w:vAlign w:val="center"/>
          </w:tcPr>
          <w:p w14:paraId="0229E30D" w14:textId="77777777" w:rsidR="00725D53" w:rsidRPr="00FD2789" w:rsidRDefault="00725D53" w:rsidP="0065710B">
            <w:pPr>
              <w:spacing w:after="0" w:line="240" w:lineRule="auto"/>
              <w:jc w:val="center"/>
              <w:rPr>
                <w:rFonts w:eastAsia="Calibri"/>
              </w:rPr>
            </w:pPr>
            <w:r w:rsidRPr="00FD2789">
              <w:rPr>
                <w:rFonts w:eastAsia="Calibri"/>
              </w:rPr>
              <w:t>08/02/2023</w:t>
            </w:r>
          </w:p>
        </w:tc>
        <w:tc>
          <w:tcPr>
            <w:tcW w:w="1624" w:type="dxa"/>
            <w:tcBorders>
              <w:top w:val="nil"/>
              <w:left w:val="nil"/>
              <w:bottom w:val="single" w:sz="4" w:space="0" w:color="auto"/>
              <w:right w:val="single" w:sz="4" w:space="0" w:color="auto"/>
            </w:tcBorders>
            <w:shd w:val="clear" w:color="auto" w:fill="auto"/>
            <w:vAlign w:val="center"/>
          </w:tcPr>
          <w:p w14:paraId="1BF812C9" w14:textId="77777777" w:rsidR="00725D53" w:rsidRPr="00FD2789" w:rsidRDefault="00725D53" w:rsidP="0065710B">
            <w:pPr>
              <w:spacing w:after="0" w:line="240" w:lineRule="auto"/>
              <w:jc w:val="center"/>
              <w:rPr>
                <w:rFonts w:eastAsia="Calibri"/>
              </w:rPr>
            </w:pPr>
            <w:r w:rsidRPr="00FD2789">
              <w:rPr>
                <w:rFonts w:eastAsia="Calibri"/>
              </w:rPr>
              <w:t>1,200</w:t>
            </w:r>
          </w:p>
        </w:tc>
        <w:tc>
          <w:tcPr>
            <w:tcW w:w="2877" w:type="dxa"/>
            <w:tcBorders>
              <w:top w:val="nil"/>
              <w:left w:val="nil"/>
              <w:bottom w:val="single" w:sz="4" w:space="0" w:color="auto"/>
              <w:right w:val="single" w:sz="4" w:space="0" w:color="auto"/>
            </w:tcBorders>
            <w:shd w:val="clear" w:color="auto" w:fill="auto"/>
            <w:vAlign w:val="center"/>
          </w:tcPr>
          <w:p w14:paraId="16F5712E" w14:textId="77777777" w:rsidR="00725D53" w:rsidRPr="00FD2789" w:rsidRDefault="00725D53" w:rsidP="0065710B">
            <w:pPr>
              <w:spacing w:after="0" w:line="240" w:lineRule="auto"/>
              <w:jc w:val="center"/>
              <w:rPr>
                <w:rFonts w:eastAsia="Calibri"/>
              </w:rPr>
            </w:pPr>
            <w:r w:rsidRPr="00FD2789">
              <w:rPr>
                <w:rFonts w:eastAsia="Calibri"/>
              </w:rPr>
              <w:t>Capotillo, Hipólito Billini, Mariano Cestero, El Corozo, El Carrizal.</w:t>
            </w:r>
          </w:p>
        </w:tc>
      </w:tr>
      <w:tr w:rsidR="0025762D" w:rsidRPr="00FD2789" w14:paraId="45EA1F99" w14:textId="77777777" w:rsidTr="00DE5B3D">
        <w:trPr>
          <w:trHeight w:val="444"/>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7D988" w14:textId="5CDC8478" w:rsidR="00725D53" w:rsidRPr="00FD2789" w:rsidRDefault="00725D53" w:rsidP="0065710B">
            <w:pPr>
              <w:spacing w:after="0" w:line="240" w:lineRule="auto"/>
              <w:jc w:val="center"/>
              <w:rPr>
                <w:rFonts w:eastAsia="Calibri"/>
              </w:rPr>
            </w:pPr>
            <w:r w:rsidRPr="00FD2789">
              <w:rPr>
                <w:rFonts w:eastAsia="Calibri"/>
              </w:rPr>
              <w:t>Nuevo Amanecer</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11A23" w14:textId="77777777" w:rsidR="00725D53" w:rsidRPr="00FD2789" w:rsidRDefault="00725D53" w:rsidP="0065710B">
            <w:pPr>
              <w:spacing w:after="0" w:line="240" w:lineRule="auto"/>
              <w:jc w:val="center"/>
              <w:rPr>
                <w:rFonts w:eastAsia="Calibri"/>
              </w:rPr>
            </w:pPr>
            <w:r w:rsidRPr="00FD2789">
              <w:rPr>
                <w:rFonts w:eastAsia="Calibri"/>
              </w:rPr>
              <w:t>21/03/2023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4817D" w14:textId="77777777" w:rsidR="00725D53" w:rsidRPr="00FD2789" w:rsidRDefault="00725D53" w:rsidP="0065710B">
            <w:pPr>
              <w:spacing w:after="0" w:line="240" w:lineRule="auto"/>
              <w:jc w:val="center"/>
              <w:rPr>
                <w:rFonts w:eastAsia="Calibri"/>
              </w:rPr>
            </w:pPr>
            <w:r w:rsidRPr="00FD2789">
              <w:rPr>
                <w:rFonts w:eastAsia="Calibri"/>
              </w:rPr>
              <w:t>1,000</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86AE8" w14:textId="3E09640A" w:rsidR="00725D53" w:rsidRPr="00FD2789" w:rsidRDefault="00725D53" w:rsidP="0065710B">
            <w:pPr>
              <w:spacing w:after="0" w:line="240" w:lineRule="auto"/>
              <w:jc w:val="center"/>
              <w:rPr>
                <w:rFonts w:eastAsia="Calibri"/>
              </w:rPr>
            </w:pPr>
            <w:r w:rsidRPr="00FD2789">
              <w:rPr>
                <w:rFonts w:eastAsia="Calibri"/>
              </w:rPr>
              <w:t>El Norte del sector Luz María, la parte entre las calles Santa María y la calle Las Damas, Hipódromo V Centenario</w:t>
            </w:r>
          </w:p>
        </w:tc>
      </w:tr>
      <w:tr w:rsidR="0025762D" w:rsidRPr="00FD2789" w14:paraId="3FF8A15C" w14:textId="77777777" w:rsidTr="00DE5B3D">
        <w:trPr>
          <w:trHeight w:val="558"/>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AF7D7" w14:textId="3EBE7BEC" w:rsidR="00725D53" w:rsidRPr="00FD2789" w:rsidRDefault="00725D53" w:rsidP="0065710B">
            <w:pPr>
              <w:spacing w:after="0" w:line="240" w:lineRule="auto"/>
              <w:jc w:val="center"/>
              <w:rPr>
                <w:rFonts w:eastAsia="Calibri"/>
              </w:rPr>
            </w:pPr>
            <w:r w:rsidRPr="00FD2789">
              <w:rPr>
                <w:rFonts w:eastAsia="Calibri"/>
              </w:rPr>
              <w:t xml:space="preserve">Brisas Del </w:t>
            </w:r>
            <w:r w:rsidR="00995F54" w:rsidRPr="00FD2789">
              <w:rPr>
                <w:rFonts w:eastAsia="Calibri"/>
              </w:rPr>
              <w:t>Edén</w:t>
            </w:r>
          </w:p>
        </w:tc>
        <w:tc>
          <w:tcPr>
            <w:tcW w:w="1709" w:type="dxa"/>
            <w:tcBorders>
              <w:top w:val="single" w:sz="4" w:space="0" w:color="auto"/>
              <w:left w:val="nil"/>
              <w:bottom w:val="single" w:sz="4" w:space="0" w:color="auto"/>
              <w:right w:val="single" w:sz="4" w:space="0" w:color="auto"/>
            </w:tcBorders>
            <w:shd w:val="clear" w:color="auto" w:fill="auto"/>
            <w:vAlign w:val="center"/>
            <w:hideMark/>
          </w:tcPr>
          <w:p w14:paraId="2292C2FB" w14:textId="77777777" w:rsidR="00725D53" w:rsidRPr="00FD2789" w:rsidRDefault="00725D53" w:rsidP="0065710B">
            <w:pPr>
              <w:spacing w:after="0" w:line="240" w:lineRule="auto"/>
              <w:jc w:val="center"/>
              <w:rPr>
                <w:rFonts w:eastAsia="Calibri"/>
              </w:rPr>
            </w:pPr>
            <w:r w:rsidRPr="00FD2789">
              <w:rPr>
                <w:rFonts w:eastAsia="Calibri"/>
              </w:rPr>
              <w:t>21/03/2023</w:t>
            </w:r>
          </w:p>
        </w:tc>
        <w:tc>
          <w:tcPr>
            <w:tcW w:w="1624" w:type="dxa"/>
            <w:tcBorders>
              <w:top w:val="single" w:sz="4" w:space="0" w:color="auto"/>
              <w:left w:val="nil"/>
              <w:bottom w:val="single" w:sz="4" w:space="0" w:color="auto"/>
              <w:right w:val="single" w:sz="4" w:space="0" w:color="auto"/>
            </w:tcBorders>
            <w:shd w:val="clear" w:color="auto" w:fill="auto"/>
            <w:vAlign w:val="center"/>
            <w:hideMark/>
          </w:tcPr>
          <w:p w14:paraId="734EE2C9" w14:textId="77777777" w:rsidR="00725D53" w:rsidRPr="00FD2789" w:rsidRDefault="00725D53" w:rsidP="0065710B">
            <w:pPr>
              <w:spacing w:after="0" w:line="240" w:lineRule="auto"/>
              <w:jc w:val="center"/>
              <w:rPr>
                <w:rFonts w:eastAsia="Calibri"/>
              </w:rPr>
            </w:pPr>
            <w:r w:rsidRPr="00FD2789">
              <w:rPr>
                <w:rFonts w:eastAsia="Calibri"/>
              </w:rPr>
              <w:t>700</w:t>
            </w:r>
          </w:p>
        </w:tc>
        <w:tc>
          <w:tcPr>
            <w:tcW w:w="2877" w:type="dxa"/>
            <w:tcBorders>
              <w:top w:val="single" w:sz="4" w:space="0" w:color="auto"/>
              <w:left w:val="nil"/>
              <w:bottom w:val="single" w:sz="4" w:space="0" w:color="auto"/>
              <w:right w:val="single" w:sz="4" w:space="0" w:color="auto"/>
            </w:tcBorders>
            <w:shd w:val="clear" w:color="auto" w:fill="auto"/>
            <w:vAlign w:val="center"/>
            <w:hideMark/>
          </w:tcPr>
          <w:p w14:paraId="345F1D6D" w14:textId="77777777" w:rsidR="00725D53" w:rsidRPr="00FD2789" w:rsidRDefault="00725D53" w:rsidP="0065710B">
            <w:pPr>
              <w:spacing w:after="0" w:line="240" w:lineRule="auto"/>
              <w:jc w:val="center"/>
              <w:rPr>
                <w:rFonts w:eastAsia="Calibri"/>
              </w:rPr>
            </w:pPr>
            <w:r w:rsidRPr="00FD2789">
              <w:rPr>
                <w:rFonts w:eastAsia="Calibri"/>
              </w:rPr>
              <w:t>Brisas del Edén</w:t>
            </w:r>
          </w:p>
        </w:tc>
      </w:tr>
      <w:tr w:rsidR="0025762D" w:rsidRPr="00FD2789" w14:paraId="6F287581" w14:textId="77777777" w:rsidTr="00DE5B3D">
        <w:trPr>
          <w:trHeight w:val="63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0531A31" w14:textId="77777777" w:rsidR="00725D53" w:rsidRPr="00FD2789" w:rsidRDefault="00725D53" w:rsidP="0065710B">
            <w:pPr>
              <w:spacing w:after="0" w:line="240" w:lineRule="auto"/>
              <w:jc w:val="center"/>
              <w:rPr>
                <w:rFonts w:eastAsia="Calibri"/>
              </w:rPr>
            </w:pPr>
            <w:proofErr w:type="spellStart"/>
            <w:r w:rsidRPr="00FD2789">
              <w:rPr>
                <w:rFonts w:eastAsia="Calibri"/>
              </w:rPr>
              <w:t>Palavé</w:t>
            </w:r>
            <w:proofErr w:type="spellEnd"/>
          </w:p>
        </w:tc>
        <w:tc>
          <w:tcPr>
            <w:tcW w:w="1709" w:type="dxa"/>
            <w:tcBorders>
              <w:top w:val="nil"/>
              <w:left w:val="nil"/>
              <w:bottom w:val="single" w:sz="4" w:space="0" w:color="auto"/>
              <w:right w:val="single" w:sz="4" w:space="0" w:color="auto"/>
            </w:tcBorders>
            <w:shd w:val="clear" w:color="auto" w:fill="auto"/>
            <w:vAlign w:val="center"/>
            <w:hideMark/>
          </w:tcPr>
          <w:p w14:paraId="4F20A67D" w14:textId="77777777" w:rsidR="00725D53" w:rsidRPr="00FD2789" w:rsidRDefault="00725D53" w:rsidP="0065710B">
            <w:pPr>
              <w:spacing w:after="0" w:line="240" w:lineRule="auto"/>
              <w:jc w:val="center"/>
              <w:rPr>
                <w:rFonts w:eastAsia="Calibri"/>
              </w:rPr>
            </w:pPr>
            <w:r w:rsidRPr="00FD2789">
              <w:rPr>
                <w:rFonts w:eastAsia="Calibri"/>
              </w:rPr>
              <w:t>25/04/2023</w:t>
            </w:r>
          </w:p>
        </w:tc>
        <w:tc>
          <w:tcPr>
            <w:tcW w:w="1624" w:type="dxa"/>
            <w:tcBorders>
              <w:top w:val="nil"/>
              <w:left w:val="nil"/>
              <w:bottom w:val="single" w:sz="4" w:space="0" w:color="auto"/>
              <w:right w:val="single" w:sz="4" w:space="0" w:color="auto"/>
            </w:tcBorders>
            <w:shd w:val="clear" w:color="auto" w:fill="auto"/>
            <w:vAlign w:val="center"/>
            <w:hideMark/>
          </w:tcPr>
          <w:p w14:paraId="329FD756" w14:textId="77777777" w:rsidR="00725D53" w:rsidRPr="00FD2789" w:rsidRDefault="00725D53" w:rsidP="0065710B">
            <w:pPr>
              <w:spacing w:after="0" w:line="240" w:lineRule="auto"/>
              <w:jc w:val="center"/>
              <w:rPr>
                <w:rFonts w:eastAsia="Calibri"/>
              </w:rPr>
            </w:pPr>
            <w:r w:rsidRPr="00FD2789">
              <w:rPr>
                <w:rFonts w:eastAsia="Calibri"/>
              </w:rPr>
              <w:t>700</w:t>
            </w:r>
          </w:p>
        </w:tc>
        <w:tc>
          <w:tcPr>
            <w:tcW w:w="2877" w:type="dxa"/>
            <w:tcBorders>
              <w:top w:val="nil"/>
              <w:left w:val="nil"/>
              <w:bottom w:val="single" w:sz="4" w:space="0" w:color="auto"/>
              <w:right w:val="single" w:sz="4" w:space="0" w:color="auto"/>
            </w:tcBorders>
            <w:shd w:val="clear" w:color="auto" w:fill="auto"/>
            <w:vAlign w:val="center"/>
            <w:hideMark/>
          </w:tcPr>
          <w:p w14:paraId="3914D47C" w14:textId="77777777" w:rsidR="00725D53" w:rsidRPr="00FD2789" w:rsidRDefault="00725D53" w:rsidP="0065710B">
            <w:pPr>
              <w:spacing w:after="0" w:line="240" w:lineRule="auto"/>
              <w:jc w:val="center"/>
              <w:rPr>
                <w:rFonts w:eastAsia="Calibri"/>
              </w:rPr>
            </w:pPr>
            <w:r w:rsidRPr="00FD2789">
              <w:rPr>
                <w:rFonts w:eastAsia="Calibri"/>
              </w:rPr>
              <w:t>Los Girasoles, Brisas del Rio y El Kilombo</w:t>
            </w:r>
          </w:p>
        </w:tc>
      </w:tr>
      <w:tr w:rsidR="0025762D" w:rsidRPr="00FD2789" w14:paraId="0B04E4FB" w14:textId="77777777" w:rsidTr="00DE5B3D">
        <w:trPr>
          <w:trHeight w:val="1043"/>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E30DB9B" w14:textId="77777777" w:rsidR="00725D53" w:rsidRPr="00FD2789" w:rsidRDefault="00725D53" w:rsidP="0065710B">
            <w:pPr>
              <w:spacing w:after="0" w:line="240" w:lineRule="auto"/>
              <w:jc w:val="center"/>
              <w:rPr>
                <w:rFonts w:eastAsia="Calibri"/>
              </w:rPr>
            </w:pPr>
            <w:r w:rsidRPr="00FD2789">
              <w:rPr>
                <w:rFonts w:eastAsia="Calibri"/>
              </w:rPr>
              <w:t>Hato Nuevo</w:t>
            </w:r>
          </w:p>
        </w:tc>
        <w:tc>
          <w:tcPr>
            <w:tcW w:w="1709" w:type="dxa"/>
            <w:tcBorders>
              <w:top w:val="nil"/>
              <w:left w:val="nil"/>
              <w:bottom w:val="single" w:sz="4" w:space="0" w:color="auto"/>
              <w:right w:val="single" w:sz="4" w:space="0" w:color="auto"/>
            </w:tcBorders>
            <w:shd w:val="clear" w:color="auto" w:fill="auto"/>
            <w:vAlign w:val="center"/>
            <w:hideMark/>
          </w:tcPr>
          <w:p w14:paraId="3365D25B" w14:textId="77777777" w:rsidR="00725D53" w:rsidRPr="00FD2789" w:rsidRDefault="00725D53" w:rsidP="0065710B">
            <w:pPr>
              <w:spacing w:after="0" w:line="240" w:lineRule="auto"/>
              <w:jc w:val="center"/>
              <w:rPr>
                <w:rFonts w:eastAsia="Calibri"/>
              </w:rPr>
            </w:pPr>
            <w:r w:rsidRPr="00FD2789">
              <w:rPr>
                <w:rFonts w:eastAsia="Calibri"/>
              </w:rPr>
              <w:t>03/05/2023</w:t>
            </w:r>
          </w:p>
        </w:tc>
        <w:tc>
          <w:tcPr>
            <w:tcW w:w="1624" w:type="dxa"/>
            <w:tcBorders>
              <w:top w:val="nil"/>
              <w:left w:val="nil"/>
              <w:bottom w:val="single" w:sz="4" w:space="0" w:color="auto"/>
              <w:right w:val="single" w:sz="4" w:space="0" w:color="auto"/>
            </w:tcBorders>
            <w:shd w:val="clear" w:color="auto" w:fill="auto"/>
            <w:vAlign w:val="center"/>
            <w:hideMark/>
          </w:tcPr>
          <w:p w14:paraId="6443A913" w14:textId="77777777" w:rsidR="00725D53" w:rsidRPr="00FD2789" w:rsidRDefault="00725D53" w:rsidP="0065710B">
            <w:pPr>
              <w:spacing w:after="0" w:line="240" w:lineRule="auto"/>
              <w:jc w:val="center"/>
              <w:rPr>
                <w:rFonts w:eastAsia="Calibri"/>
              </w:rPr>
            </w:pPr>
            <w:r w:rsidRPr="00FD2789">
              <w:rPr>
                <w:rFonts w:eastAsia="Calibri"/>
              </w:rPr>
              <w:t>1,600</w:t>
            </w:r>
          </w:p>
        </w:tc>
        <w:tc>
          <w:tcPr>
            <w:tcW w:w="2877" w:type="dxa"/>
            <w:tcBorders>
              <w:top w:val="nil"/>
              <w:left w:val="nil"/>
              <w:bottom w:val="single" w:sz="4" w:space="0" w:color="auto"/>
              <w:right w:val="single" w:sz="4" w:space="0" w:color="auto"/>
            </w:tcBorders>
            <w:shd w:val="clear" w:color="auto" w:fill="auto"/>
            <w:vAlign w:val="center"/>
            <w:hideMark/>
          </w:tcPr>
          <w:p w14:paraId="12BA2AB4" w14:textId="77777777" w:rsidR="00725D53" w:rsidRPr="00FD2789" w:rsidRDefault="00725D53" w:rsidP="0065710B">
            <w:pPr>
              <w:spacing w:after="0" w:line="240" w:lineRule="auto"/>
              <w:jc w:val="center"/>
              <w:rPr>
                <w:rFonts w:eastAsia="Calibri"/>
              </w:rPr>
            </w:pPr>
            <w:r w:rsidRPr="00FD2789">
              <w:rPr>
                <w:rFonts w:eastAsia="Calibri"/>
              </w:rPr>
              <w:t>Villa Linda III, Hato Nuevo y El Barrio San José de los Alcarrizos</w:t>
            </w:r>
          </w:p>
        </w:tc>
      </w:tr>
      <w:tr w:rsidR="00184489" w:rsidRPr="00FD2789" w14:paraId="1481A0F5" w14:textId="77777777" w:rsidTr="00DE5B3D">
        <w:trPr>
          <w:trHeight w:val="107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5D11D64" w14:textId="4EA17DCD" w:rsidR="00725D53" w:rsidRPr="00FD2789" w:rsidRDefault="00725D53" w:rsidP="0065710B">
            <w:pPr>
              <w:spacing w:after="0" w:line="240" w:lineRule="auto"/>
              <w:jc w:val="center"/>
              <w:rPr>
                <w:rFonts w:eastAsia="Calibri"/>
              </w:rPr>
            </w:pPr>
            <w:r w:rsidRPr="00FD2789">
              <w:rPr>
                <w:rFonts w:eastAsia="Calibri"/>
              </w:rPr>
              <w:t>Esperanza</w:t>
            </w:r>
          </w:p>
        </w:tc>
        <w:tc>
          <w:tcPr>
            <w:tcW w:w="1709" w:type="dxa"/>
            <w:tcBorders>
              <w:top w:val="nil"/>
              <w:left w:val="nil"/>
              <w:bottom w:val="single" w:sz="4" w:space="0" w:color="auto"/>
              <w:right w:val="single" w:sz="4" w:space="0" w:color="auto"/>
            </w:tcBorders>
            <w:shd w:val="clear" w:color="000000" w:fill="FFFFFF"/>
            <w:vAlign w:val="center"/>
            <w:hideMark/>
          </w:tcPr>
          <w:p w14:paraId="5261659C" w14:textId="77777777" w:rsidR="00725D53" w:rsidRPr="00FD2789" w:rsidRDefault="00725D53" w:rsidP="0065710B">
            <w:pPr>
              <w:spacing w:after="0" w:line="240" w:lineRule="auto"/>
              <w:jc w:val="center"/>
              <w:rPr>
                <w:rFonts w:eastAsia="Calibri"/>
              </w:rPr>
            </w:pPr>
            <w:r w:rsidRPr="00FD2789">
              <w:rPr>
                <w:rFonts w:eastAsia="Calibri"/>
              </w:rPr>
              <w:t>25/05/2023</w:t>
            </w:r>
          </w:p>
        </w:tc>
        <w:tc>
          <w:tcPr>
            <w:tcW w:w="1624" w:type="dxa"/>
            <w:tcBorders>
              <w:top w:val="nil"/>
              <w:left w:val="nil"/>
              <w:bottom w:val="single" w:sz="4" w:space="0" w:color="auto"/>
              <w:right w:val="single" w:sz="4" w:space="0" w:color="auto"/>
            </w:tcBorders>
            <w:shd w:val="clear" w:color="auto" w:fill="auto"/>
            <w:vAlign w:val="center"/>
            <w:hideMark/>
          </w:tcPr>
          <w:p w14:paraId="7D83FB2B" w14:textId="77777777" w:rsidR="00725D53" w:rsidRPr="00FD2789" w:rsidRDefault="00725D53" w:rsidP="0065710B">
            <w:pPr>
              <w:spacing w:after="0" w:line="240" w:lineRule="auto"/>
              <w:jc w:val="center"/>
              <w:rPr>
                <w:rFonts w:eastAsia="Calibri"/>
              </w:rPr>
            </w:pPr>
            <w:r w:rsidRPr="00FD2789">
              <w:rPr>
                <w:rFonts w:eastAsia="Calibri"/>
              </w:rPr>
              <w:t>1,500</w:t>
            </w:r>
          </w:p>
        </w:tc>
        <w:tc>
          <w:tcPr>
            <w:tcW w:w="2877" w:type="dxa"/>
            <w:tcBorders>
              <w:top w:val="nil"/>
              <w:left w:val="nil"/>
              <w:bottom w:val="single" w:sz="4" w:space="0" w:color="auto"/>
              <w:right w:val="single" w:sz="4" w:space="0" w:color="auto"/>
            </w:tcBorders>
            <w:shd w:val="clear" w:color="auto" w:fill="auto"/>
            <w:vAlign w:val="center"/>
            <w:hideMark/>
          </w:tcPr>
          <w:p w14:paraId="4B47973B" w14:textId="77777777" w:rsidR="00725D53" w:rsidRPr="00FD2789" w:rsidRDefault="00725D53" w:rsidP="0065710B">
            <w:pPr>
              <w:spacing w:after="0" w:line="240" w:lineRule="auto"/>
              <w:jc w:val="center"/>
              <w:rPr>
                <w:rFonts w:eastAsia="Calibri"/>
              </w:rPr>
            </w:pPr>
            <w:r w:rsidRPr="00FD2789">
              <w:rPr>
                <w:rFonts w:eastAsia="Calibri"/>
              </w:rPr>
              <w:t>El Edén, Paraíso, Villa Progreso, San Miguel, Los Girasoles, Luz y Vida y La Fe</w:t>
            </w:r>
          </w:p>
        </w:tc>
      </w:tr>
      <w:tr w:rsidR="00184489" w:rsidRPr="00FD2789" w14:paraId="28225BFD" w14:textId="77777777" w:rsidTr="00DE5B3D">
        <w:trPr>
          <w:trHeight w:val="683"/>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C088768" w14:textId="77777777" w:rsidR="00725D53" w:rsidRPr="00FD2789" w:rsidRDefault="00725D53" w:rsidP="0065710B">
            <w:pPr>
              <w:spacing w:after="0" w:line="240" w:lineRule="auto"/>
              <w:jc w:val="center"/>
              <w:rPr>
                <w:rFonts w:eastAsia="Calibri"/>
              </w:rPr>
            </w:pPr>
            <w:r w:rsidRPr="00FD2789">
              <w:rPr>
                <w:rFonts w:eastAsia="Calibri"/>
              </w:rPr>
              <w:t>Villa Progreso I</w:t>
            </w:r>
          </w:p>
        </w:tc>
        <w:tc>
          <w:tcPr>
            <w:tcW w:w="1709" w:type="dxa"/>
            <w:tcBorders>
              <w:top w:val="nil"/>
              <w:left w:val="nil"/>
              <w:bottom w:val="single" w:sz="4" w:space="0" w:color="auto"/>
              <w:right w:val="single" w:sz="4" w:space="0" w:color="auto"/>
            </w:tcBorders>
            <w:shd w:val="clear" w:color="000000" w:fill="FFFFFF"/>
            <w:vAlign w:val="center"/>
            <w:hideMark/>
          </w:tcPr>
          <w:p w14:paraId="7E3F87A8" w14:textId="77777777" w:rsidR="00725D53" w:rsidRPr="00FD2789" w:rsidRDefault="00725D53" w:rsidP="0065710B">
            <w:pPr>
              <w:spacing w:after="0" w:line="240" w:lineRule="auto"/>
              <w:jc w:val="center"/>
              <w:rPr>
                <w:rFonts w:eastAsia="Calibri"/>
              </w:rPr>
            </w:pPr>
            <w:r w:rsidRPr="00FD2789">
              <w:rPr>
                <w:rFonts w:eastAsia="Calibri"/>
              </w:rPr>
              <w:t>09/06/2023</w:t>
            </w:r>
          </w:p>
        </w:tc>
        <w:tc>
          <w:tcPr>
            <w:tcW w:w="1624" w:type="dxa"/>
            <w:tcBorders>
              <w:top w:val="nil"/>
              <w:left w:val="nil"/>
              <w:bottom w:val="single" w:sz="4" w:space="0" w:color="auto"/>
              <w:right w:val="single" w:sz="4" w:space="0" w:color="auto"/>
            </w:tcBorders>
            <w:shd w:val="clear" w:color="auto" w:fill="auto"/>
            <w:vAlign w:val="center"/>
            <w:hideMark/>
          </w:tcPr>
          <w:p w14:paraId="664420EE" w14:textId="77777777" w:rsidR="00725D53" w:rsidRPr="00FD2789" w:rsidRDefault="00725D53" w:rsidP="0065710B">
            <w:pPr>
              <w:spacing w:after="0" w:line="240" w:lineRule="auto"/>
              <w:jc w:val="center"/>
              <w:rPr>
                <w:rFonts w:eastAsia="Calibri"/>
              </w:rPr>
            </w:pPr>
            <w:r w:rsidRPr="00FD2789">
              <w:rPr>
                <w:rFonts w:eastAsia="Calibri"/>
              </w:rPr>
              <w:t>1,200</w:t>
            </w:r>
          </w:p>
        </w:tc>
        <w:tc>
          <w:tcPr>
            <w:tcW w:w="2877" w:type="dxa"/>
            <w:tcBorders>
              <w:top w:val="nil"/>
              <w:left w:val="nil"/>
              <w:bottom w:val="single" w:sz="4" w:space="0" w:color="auto"/>
              <w:right w:val="single" w:sz="4" w:space="0" w:color="auto"/>
            </w:tcBorders>
            <w:shd w:val="clear" w:color="auto" w:fill="auto"/>
            <w:vAlign w:val="center"/>
            <w:hideMark/>
          </w:tcPr>
          <w:p w14:paraId="5EB02FB0" w14:textId="77777777" w:rsidR="00725D53" w:rsidRPr="00FD2789" w:rsidRDefault="00725D53" w:rsidP="0065710B">
            <w:pPr>
              <w:spacing w:after="0" w:line="240" w:lineRule="auto"/>
              <w:jc w:val="center"/>
              <w:rPr>
                <w:rFonts w:eastAsia="Calibri"/>
              </w:rPr>
            </w:pPr>
            <w:r w:rsidRPr="00FD2789">
              <w:rPr>
                <w:rFonts w:eastAsia="Calibri"/>
              </w:rPr>
              <w:t>Villa Progreso I</w:t>
            </w:r>
          </w:p>
        </w:tc>
      </w:tr>
      <w:tr w:rsidR="00184489" w:rsidRPr="00FD2789" w14:paraId="54D83B3E" w14:textId="77777777" w:rsidTr="00DE5B3D">
        <w:trPr>
          <w:trHeight w:val="683"/>
        </w:trPr>
        <w:tc>
          <w:tcPr>
            <w:tcW w:w="1710" w:type="dxa"/>
            <w:tcBorders>
              <w:top w:val="nil"/>
              <w:left w:val="single" w:sz="4" w:space="0" w:color="auto"/>
              <w:bottom w:val="single" w:sz="4" w:space="0" w:color="auto"/>
              <w:right w:val="single" w:sz="4" w:space="0" w:color="auto"/>
            </w:tcBorders>
            <w:shd w:val="clear" w:color="auto" w:fill="auto"/>
            <w:vAlign w:val="center"/>
          </w:tcPr>
          <w:p w14:paraId="492FC5B6" w14:textId="77777777" w:rsidR="00725D53" w:rsidRPr="00FD2789" w:rsidRDefault="00725D53" w:rsidP="0065710B">
            <w:pPr>
              <w:spacing w:after="0" w:line="240" w:lineRule="auto"/>
              <w:jc w:val="center"/>
              <w:rPr>
                <w:rFonts w:eastAsia="Calibri"/>
              </w:rPr>
            </w:pPr>
            <w:r w:rsidRPr="00FD2789">
              <w:rPr>
                <w:rFonts w:eastAsia="Calibri"/>
              </w:rPr>
              <w:t xml:space="preserve">Las Lagunas de </w:t>
            </w:r>
            <w:proofErr w:type="spellStart"/>
            <w:r w:rsidRPr="00FD2789">
              <w:rPr>
                <w:rFonts w:eastAsia="Calibri"/>
              </w:rPr>
              <w:t>Nisibón</w:t>
            </w:r>
            <w:proofErr w:type="spellEnd"/>
          </w:p>
        </w:tc>
        <w:tc>
          <w:tcPr>
            <w:tcW w:w="1709" w:type="dxa"/>
            <w:tcBorders>
              <w:top w:val="nil"/>
              <w:left w:val="nil"/>
              <w:bottom w:val="single" w:sz="4" w:space="0" w:color="auto"/>
              <w:right w:val="single" w:sz="4" w:space="0" w:color="auto"/>
            </w:tcBorders>
            <w:shd w:val="clear" w:color="000000" w:fill="FFFFFF"/>
            <w:vAlign w:val="center"/>
          </w:tcPr>
          <w:p w14:paraId="48C0B7ED" w14:textId="77777777" w:rsidR="00725D53" w:rsidRPr="00FD2789" w:rsidRDefault="00725D53" w:rsidP="0065710B">
            <w:pPr>
              <w:spacing w:after="0" w:line="240" w:lineRule="auto"/>
              <w:jc w:val="center"/>
              <w:rPr>
                <w:rFonts w:eastAsia="Calibri"/>
              </w:rPr>
            </w:pPr>
            <w:r w:rsidRPr="00FD2789">
              <w:rPr>
                <w:rFonts w:eastAsia="Calibri"/>
              </w:rPr>
              <w:t>20/06/2023</w:t>
            </w:r>
          </w:p>
        </w:tc>
        <w:tc>
          <w:tcPr>
            <w:tcW w:w="1624" w:type="dxa"/>
            <w:tcBorders>
              <w:top w:val="nil"/>
              <w:left w:val="nil"/>
              <w:bottom w:val="single" w:sz="4" w:space="0" w:color="auto"/>
              <w:right w:val="single" w:sz="4" w:space="0" w:color="auto"/>
            </w:tcBorders>
            <w:shd w:val="clear" w:color="auto" w:fill="auto"/>
            <w:vAlign w:val="center"/>
          </w:tcPr>
          <w:p w14:paraId="245CCCA7" w14:textId="77777777" w:rsidR="00725D53" w:rsidRPr="00FD2789" w:rsidRDefault="00725D53" w:rsidP="0065710B">
            <w:pPr>
              <w:spacing w:after="0" w:line="240" w:lineRule="auto"/>
              <w:jc w:val="center"/>
              <w:rPr>
                <w:rFonts w:eastAsia="Calibri"/>
              </w:rPr>
            </w:pPr>
            <w:r w:rsidRPr="00FD2789">
              <w:rPr>
                <w:rFonts w:eastAsia="Calibri"/>
              </w:rPr>
              <w:t>1,000</w:t>
            </w:r>
          </w:p>
        </w:tc>
        <w:tc>
          <w:tcPr>
            <w:tcW w:w="2877" w:type="dxa"/>
            <w:tcBorders>
              <w:top w:val="nil"/>
              <w:left w:val="nil"/>
              <w:bottom w:val="single" w:sz="4" w:space="0" w:color="auto"/>
              <w:right w:val="single" w:sz="4" w:space="0" w:color="auto"/>
            </w:tcBorders>
            <w:shd w:val="clear" w:color="auto" w:fill="auto"/>
            <w:vAlign w:val="center"/>
          </w:tcPr>
          <w:p w14:paraId="1723D612" w14:textId="77777777" w:rsidR="00725D53" w:rsidRPr="00FD2789" w:rsidRDefault="00725D53" w:rsidP="0065710B">
            <w:pPr>
              <w:spacing w:after="0" w:line="240" w:lineRule="auto"/>
              <w:jc w:val="center"/>
              <w:rPr>
                <w:rFonts w:eastAsia="Calibri"/>
              </w:rPr>
            </w:pPr>
            <w:r w:rsidRPr="00FD2789">
              <w:rPr>
                <w:rFonts w:eastAsia="Calibri"/>
              </w:rPr>
              <w:t>El framboyán, Villa Corazón de Jesús, del distrito municipal El Barro y Finca 6</w:t>
            </w:r>
          </w:p>
        </w:tc>
      </w:tr>
      <w:tr w:rsidR="00184489" w:rsidRPr="00FD2789" w14:paraId="4E7558B5" w14:textId="77777777" w:rsidTr="00DE5B3D">
        <w:trPr>
          <w:trHeight w:val="683"/>
        </w:trPr>
        <w:tc>
          <w:tcPr>
            <w:tcW w:w="1710" w:type="dxa"/>
            <w:tcBorders>
              <w:top w:val="nil"/>
              <w:left w:val="single" w:sz="4" w:space="0" w:color="auto"/>
              <w:bottom w:val="single" w:sz="4" w:space="0" w:color="auto"/>
              <w:right w:val="single" w:sz="4" w:space="0" w:color="auto"/>
            </w:tcBorders>
            <w:shd w:val="clear" w:color="auto" w:fill="auto"/>
            <w:vAlign w:val="center"/>
          </w:tcPr>
          <w:p w14:paraId="0665970A" w14:textId="77777777" w:rsidR="00725D53" w:rsidRPr="00FD2789" w:rsidRDefault="00725D53" w:rsidP="0065710B">
            <w:pPr>
              <w:spacing w:after="0" w:line="240" w:lineRule="auto"/>
              <w:jc w:val="center"/>
              <w:rPr>
                <w:rFonts w:eastAsia="Calibri"/>
              </w:rPr>
            </w:pPr>
            <w:r w:rsidRPr="00FD2789">
              <w:rPr>
                <w:rFonts w:eastAsia="Calibri"/>
              </w:rPr>
              <w:t>Ramón Santana</w:t>
            </w:r>
          </w:p>
        </w:tc>
        <w:tc>
          <w:tcPr>
            <w:tcW w:w="1709" w:type="dxa"/>
            <w:tcBorders>
              <w:top w:val="nil"/>
              <w:left w:val="nil"/>
              <w:bottom w:val="single" w:sz="4" w:space="0" w:color="auto"/>
              <w:right w:val="single" w:sz="4" w:space="0" w:color="auto"/>
            </w:tcBorders>
            <w:shd w:val="clear" w:color="000000" w:fill="FFFFFF"/>
            <w:vAlign w:val="center"/>
          </w:tcPr>
          <w:p w14:paraId="02600220" w14:textId="77777777" w:rsidR="00725D53" w:rsidRPr="00FD2789" w:rsidRDefault="00725D53" w:rsidP="0065710B">
            <w:pPr>
              <w:spacing w:after="0" w:line="240" w:lineRule="auto"/>
              <w:jc w:val="center"/>
              <w:rPr>
                <w:rFonts w:eastAsia="Calibri"/>
              </w:rPr>
            </w:pPr>
            <w:r w:rsidRPr="00FD2789">
              <w:rPr>
                <w:rFonts w:eastAsia="Calibri"/>
              </w:rPr>
              <w:t>04/07/2023</w:t>
            </w:r>
          </w:p>
        </w:tc>
        <w:tc>
          <w:tcPr>
            <w:tcW w:w="1624" w:type="dxa"/>
            <w:tcBorders>
              <w:top w:val="nil"/>
              <w:left w:val="nil"/>
              <w:bottom w:val="single" w:sz="4" w:space="0" w:color="auto"/>
              <w:right w:val="single" w:sz="4" w:space="0" w:color="auto"/>
            </w:tcBorders>
            <w:shd w:val="clear" w:color="auto" w:fill="auto"/>
            <w:vAlign w:val="center"/>
          </w:tcPr>
          <w:p w14:paraId="383E2E89" w14:textId="77777777" w:rsidR="00725D53" w:rsidRPr="00FD2789" w:rsidRDefault="00725D53" w:rsidP="0065710B">
            <w:pPr>
              <w:spacing w:after="0" w:line="240" w:lineRule="auto"/>
              <w:jc w:val="center"/>
              <w:rPr>
                <w:rFonts w:eastAsia="Calibri"/>
              </w:rPr>
            </w:pPr>
            <w:r w:rsidRPr="00FD2789">
              <w:rPr>
                <w:rFonts w:eastAsia="Calibri"/>
              </w:rPr>
              <w:t>1,000</w:t>
            </w:r>
          </w:p>
        </w:tc>
        <w:tc>
          <w:tcPr>
            <w:tcW w:w="2877" w:type="dxa"/>
            <w:tcBorders>
              <w:top w:val="nil"/>
              <w:left w:val="nil"/>
              <w:bottom w:val="single" w:sz="4" w:space="0" w:color="auto"/>
              <w:right w:val="single" w:sz="4" w:space="0" w:color="auto"/>
            </w:tcBorders>
            <w:shd w:val="clear" w:color="auto" w:fill="auto"/>
            <w:vAlign w:val="center"/>
          </w:tcPr>
          <w:p w14:paraId="448C1E5B" w14:textId="77777777" w:rsidR="00725D53" w:rsidRPr="00FD2789" w:rsidRDefault="00725D53" w:rsidP="0065710B">
            <w:pPr>
              <w:spacing w:after="0" w:line="240" w:lineRule="auto"/>
              <w:jc w:val="center"/>
              <w:rPr>
                <w:rFonts w:eastAsia="Calibri"/>
              </w:rPr>
            </w:pPr>
            <w:r w:rsidRPr="00FD2789">
              <w:rPr>
                <w:rFonts w:eastAsia="Calibri"/>
              </w:rPr>
              <w:t>Canta La Rana y el Centro de la Ciudad.</w:t>
            </w:r>
          </w:p>
        </w:tc>
      </w:tr>
      <w:tr w:rsidR="00184489" w:rsidRPr="00FD2789" w14:paraId="5CA9E0A8" w14:textId="77777777" w:rsidTr="00DE5B3D">
        <w:trPr>
          <w:trHeight w:val="683"/>
        </w:trPr>
        <w:tc>
          <w:tcPr>
            <w:tcW w:w="1710" w:type="dxa"/>
            <w:tcBorders>
              <w:top w:val="nil"/>
              <w:left w:val="single" w:sz="4" w:space="0" w:color="auto"/>
              <w:bottom w:val="single" w:sz="4" w:space="0" w:color="auto"/>
              <w:right w:val="single" w:sz="4" w:space="0" w:color="auto"/>
            </w:tcBorders>
            <w:shd w:val="clear" w:color="auto" w:fill="auto"/>
            <w:vAlign w:val="center"/>
          </w:tcPr>
          <w:p w14:paraId="06D8F4D2" w14:textId="77777777" w:rsidR="00725D53" w:rsidRPr="00FD2789" w:rsidRDefault="00725D53" w:rsidP="0065710B">
            <w:pPr>
              <w:spacing w:after="0" w:line="240" w:lineRule="auto"/>
              <w:jc w:val="center"/>
              <w:rPr>
                <w:rFonts w:eastAsia="Calibri"/>
              </w:rPr>
            </w:pPr>
            <w:r w:rsidRPr="00FD2789">
              <w:rPr>
                <w:rFonts w:eastAsia="Calibri"/>
              </w:rPr>
              <w:t xml:space="preserve">El Valle </w:t>
            </w:r>
          </w:p>
        </w:tc>
        <w:tc>
          <w:tcPr>
            <w:tcW w:w="1709" w:type="dxa"/>
            <w:tcBorders>
              <w:top w:val="nil"/>
              <w:left w:val="nil"/>
              <w:bottom w:val="single" w:sz="4" w:space="0" w:color="auto"/>
              <w:right w:val="single" w:sz="4" w:space="0" w:color="auto"/>
            </w:tcBorders>
            <w:shd w:val="clear" w:color="000000" w:fill="FFFFFF"/>
            <w:vAlign w:val="center"/>
          </w:tcPr>
          <w:p w14:paraId="4C34C054" w14:textId="77777777" w:rsidR="00725D53" w:rsidRPr="00FD2789" w:rsidRDefault="00725D53" w:rsidP="0065710B">
            <w:pPr>
              <w:spacing w:after="0" w:line="240" w:lineRule="auto"/>
              <w:jc w:val="center"/>
              <w:rPr>
                <w:rFonts w:eastAsia="Calibri"/>
              </w:rPr>
            </w:pPr>
            <w:r w:rsidRPr="00FD2789">
              <w:rPr>
                <w:rFonts w:eastAsia="Calibri"/>
              </w:rPr>
              <w:t>01/08/2023</w:t>
            </w:r>
          </w:p>
        </w:tc>
        <w:tc>
          <w:tcPr>
            <w:tcW w:w="1624" w:type="dxa"/>
            <w:tcBorders>
              <w:top w:val="nil"/>
              <w:left w:val="nil"/>
              <w:bottom w:val="single" w:sz="4" w:space="0" w:color="auto"/>
              <w:right w:val="single" w:sz="4" w:space="0" w:color="auto"/>
            </w:tcBorders>
            <w:shd w:val="clear" w:color="auto" w:fill="auto"/>
            <w:vAlign w:val="center"/>
          </w:tcPr>
          <w:p w14:paraId="1EC33E85" w14:textId="77777777" w:rsidR="00725D53" w:rsidRPr="00FD2789" w:rsidRDefault="00725D53" w:rsidP="0065710B">
            <w:pPr>
              <w:spacing w:after="0" w:line="240" w:lineRule="auto"/>
              <w:jc w:val="center"/>
              <w:rPr>
                <w:rFonts w:eastAsia="Calibri"/>
              </w:rPr>
            </w:pPr>
            <w:r w:rsidRPr="00FD2789">
              <w:rPr>
                <w:rFonts w:eastAsia="Calibri"/>
              </w:rPr>
              <w:t>800</w:t>
            </w:r>
          </w:p>
        </w:tc>
        <w:tc>
          <w:tcPr>
            <w:tcW w:w="2877" w:type="dxa"/>
            <w:tcBorders>
              <w:top w:val="nil"/>
              <w:left w:val="nil"/>
              <w:bottom w:val="single" w:sz="4" w:space="0" w:color="auto"/>
              <w:right w:val="single" w:sz="4" w:space="0" w:color="auto"/>
            </w:tcBorders>
            <w:shd w:val="clear" w:color="auto" w:fill="auto"/>
            <w:vAlign w:val="center"/>
          </w:tcPr>
          <w:p w14:paraId="43422C4A" w14:textId="77777777" w:rsidR="00725D53" w:rsidRPr="00FD2789" w:rsidRDefault="00725D53" w:rsidP="0065710B">
            <w:pPr>
              <w:spacing w:after="0" w:line="240" w:lineRule="auto"/>
              <w:jc w:val="center"/>
              <w:rPr>
                <w:rFonts w:eastAsia="Calibri"/>
              </w:rPr>
            </w:pPr>
            <w:r w:rsidRPr="00FD2789">
              <w:rPr>
                <w:rFonts w:eastAsia="Calibri"/>
              </w:rPr>
              <w:t>Buenos Aires, La Colonia, Centro del Pueblo, El Liceo, El Sano y Los Maestros o Los Profesores.</w:t>
            </w:r>
          </w:p>
        </w:tc>
      </w:tr>
      <w:tr w:rsidR="00184489" w:rsidRPr="00FD2789" w14:paraId="46F4C435" w14:textId="77777777" w:rsidTr="00DE5B3D">
        <w:trPr>
          <w:trHeight w:val="683"/>
        </w:trPr>
        <w:tc>
          <w:tcPr>
            <w:tcW w:w="1710" w:type="dxa"/>
            <w:tcBorders>
              <w:top w:val="nil"/>
              <w:left w:val="single" w:sz="4" w:space="0" w:color="auto"/>
              <w:bottom w:val="single" w:sz="4" w:space="0" w:color="auto"/>
              <w:right w:val="single" w:sz="4" w:space="0" w:color="auto"/>
            </w:tcBorders>
            <w:shd w:val="clear" w:color="auto" w:fill="auto"/>
            <w:vAlign w:val="center"/>
          </w:tcPr>
          <w:p w14:paraId="7C1C7BB2" w14:textId="77777777" w:rsidR="00725D53" w:rsidRPr="00FD2789" w:rsidRDefault="00725D53" w:rsidP="0065710B">
            <w:pPr>
              <w:spacing w:after="0" w:line="240" w:lineRule="auto"/>
              <w:jc w:val="center"/>
              <w:rPr>
                <w:rFonts w:eastAsia="Calibri"/>
              </w:rPr>
            </w:pPr>
            <w:r w:rsidRPr="00FD2789">
              <w:rPr>
                <w:rFonts w:eastAsia="Calibri"/>
              </w:rPr>
              <w:t>Pedernales II</w:t>
            </w:r>
          </w:p>
        </w:tc>
        <w:tc>
          <w:tcPr>
            <w:tcW w:w="1709" w:type="dxa"/>
            <w:tcBorders>
              <w:top w:val="nil"/>
              <w:left w:val="nil"/>
              <w:bottom w:val="single" w:sz="4" w:space="0" w:color="auto"/>
              <w:right w:val="single" w:sz="4" w:space="0" w:color="auto"/>
            </w:tcBorders>
            <w:shd w:val="clear" w:color="000000" w:fill="FFFFFF"/>
            <w:vAlign w:val="center"/>
          </w:tcPr>
          <w:p w14:paraId="6BC266BB" w14:textId="77777777" w:rsidR="00725D53" w:rsidRPr="00FD2789" w:rsidRDefault="00725D53" w:rsidP="0065710B">
            <w:pPr>
              <w:spacing w:after="0" w:line="240" w:lineRule="auto"/>
              <w:jc w:val="center"/>
              <w:rPr>
                <w:rFonts w:eastAsia="Calibri"/>
              </w:rPr>
            </w:pPr>
            <w:r w:rsidRPr="00FD2789">
              <w:rPr>
                <w:rFonts w:eastAsia="Calibri"/>
              </w:rPr>
              <w:t>04/08/2023</w:t>
            </w:r>
          </w:p>
        </w:tc>
        <w:tc>
          <w:tcPr>
            <w:tcW w:w="1624" w:type="dxa"/>
            <w:tcBorders>
              <w:top w:val="nil"/>
              <w:left w:val="nil"/>
              <w:bottom w:val="single" w:sz="4" w:space="0" w:color="auto"/>
              <w:right w:val="single" w:sz="4" w:space="0" w:color="auto"/>
            </w:tcBorders>
            <w:shd w:val="clear" w:color="auto" w:fill="auto"/>
            <w:vAlign w:val="center"/>
          </w:tcPr>
          <w:p w14:paraId="1BEBF292" w14:textId="77777777" w:rsidR="00725D53" w:rsidRPr="00FD2789" w:rsidRDefault="00725D53" w:rsidP="0065710B">
            <w:pPr>
              <w:spacing w:after="0" w:line="240" w:lineRule="auto"/>
              <w:jc w:val="center"/>
              <w:rPr>
                <w:rFonts w:eastAsia="Calibri"/>
              </w:rPr>
            </w:pPr>
            <w:r w:rsidRPr="00FD2789">
              <w:rPr>
                <w:rFonts w:eastAsia="Calibri"/>
              </w:rPr>
              <w:t>1,300</w:t>
            </w:r>
          </w:p>
        </w:tc>
        <w:tc>
          <w:tcPr>
            <w:tcW w:w="2877" w:type="dxa"/>
            <w:tcBorders>
              <w:top w:val="nil"/>
              <w:left w:val="nil"/>
              <w:bottom w:val="single" w:sz="4" w:space="0" w:color="auto"/>
              <w:right w:val="single" w:sz="4" w:space="0" w:color="auto"/>
            </w:tcBorders>
            <w:shd w:val="clear" w:color="auto" w:fill="auto"/>
            <w:vAlign w:val="center"/>
          </w:tcPr>
          <w:p w14:paraId="45C58E66" w14:textId="77777777" w:rsidR="00725D53" w:rsidRPr="00FD2789" w:rsidRDefault="00725D53" w:rsidP="0065710B">
            <w:pPr>
              <w:spacing w:after="0" w:line="240" w:lineRule="auto"/>
              <w:jc w:val="center"/>
              <w:rPr>
                <w:rFonts w:eastAsia="Calibri"/>
              </w:rPr>
            </w:pPr>
            <w:r w:rsidRPr="00FD2789">
              <w:rPr>
                <w:rFonts w:eastAsia="Calibri"/>
              </w:rPr>
              <w:t xml:space="preserve">Nicolás Flores, Los Cayucos, Cabo </w:t>
            </w:r>
            <w:r w:rsidRPr="00FD2789">
              <w:rPr>
                <w:rFonts w:eastAsia="Calibri"/>
              </w:rPr>
              <w:lastRenderedPageBreak/>
              <w:t xml:space="preserve">Muelle, La 40, Víctor </w:t>
            </w:r>
            <w:proofErr w:type="spellStart"/>
            <w:r w:rsidRPr="00FD2789">
              <w:rPr>
                <w:rFonts w:eastAsia="Calibri"/>
              </w:rPr>
              <w:t>Cheché</w:t>
            </w:r>
            <w:proofErr w:type="spellEnd"/>
            <w:r w:rsidRPr="00FD2789">
              <w:rPr>
                <w:rFonts w:eastAsia="Calibri"/>
              </w:rPr>
              <w:t>, Barrio Militar y Villa Progreso</w:t>
            </w:r>
          </w:p>
        </w:tc>
      </w:tr>
      <w:tr w:rsidR="00184489" w:rsidRPr="00FD2789" w14:paraId="4AAAC408" w14:textId="77777777" w:rsidTr="00DE5B3D">
        <w:trPr>
          <w:trHeight w:val="683"/>
        </w:trPr>
        <w:tc>
          <w:tcPr>
            <w:tcW w:w="1710" w:type="dxa"/>
            <w:tcBorders>
              <w:top w:val="nil"/>
              <w:left w:val="single" w:sz="4" w:space="0" w:color="auto"/>
              <w:bottom w:val="single" w:sz="4" w:space="0" w:color="auto"/>
              <w:right w:val="single" w:sz="4" w:space="0" w:color="auto"/>
            </w:tcBorders>
            <w:shd w:val="clear" w:color="auto" w:fill="auto"/>
            <w:vAlign w:val="center"/>
          </w:tcPr>
          <w:p w14:paraId="37180756" w14:textId="082B9290" w:rsidR="00725D53" w:rsidRPr="00FD2789" w:rsidRDefault="00725D53" w:rsidP="0065710B">
            <w:pPr>
              <w:spacing w:after="0" w:line="240" w:lineRule="auto"/>
              <w:jc w:val="center"/>
              <w:rPr>
                <w:rFonts w:eastAsia="Calibri"/>
              </w:rPr>
            </w:pPr>
            <w:r w:rsidRPr="00FD2789">
              <w:rPr>
                <w:rFonts w:eastAsia="Calibri"/>
              </w:rPr>
              <w:lastRenderedPageBreak/>
              <w:t>María Auxiliadora-La Vega</w:t>
            </w:r>
          </w:p>
        </w:tc>
        <w:tc>
          <w:tcPr>
            <w:tcW w:w="1709" w:type="dxa"/>
            <w:tcBorders>
              <w:top w:val="nil"/>
              <w:left w:val="nil"/>
              <w:bottom w:val="single" w:sz="4" w:space="0" w:color="auto"/>
              <w:right w:val="single" w:sz="4" w:space="0" w:color="auto"/>
            </w:tcBorders>
            <w:shd w:val="clear" w:color="000000" w:fill="FFFFFF"/>
            <w:vAlign w:val="center"/>
          </w:tcPr>
          <w:p w14:paraId="2FDE3F2B" w14:textId="77777777" w:rsidR="00725D53" w:rsidRPr="00FD2789" w:rsidRDefault="00725D53" w:rsidP="0065710B">
            <w:pPr>
              <w:spacing w:after="0" w:line="240" w:lineRule="auto"/>
              <w:jc w:val="center"/>
              <w:rPr>
                <w:rFonts w:eastAsia="Calibri"/>
              </w:rPr>
            </w:pPr>
            <w:r w:rsidRPr="00FD2789">
              <w:rPr>
                <w:rFonts w:eastAsia="Calibri"/>
              </w:rPr>
              <w:t>08/08/2023</w:t>
            </w:r>
          </w:p>
        </w:tc>
        <w:tc>
          <w:tcPr>
            <w:tcW w:w="1624" w:type="dxa"/>
            <w:tcBorders>
              <w:top w:val="nil"/>
              <w:left w:val="nil"/>
              <w:bottom w:val="single" w:sz="4" w:space="0" w:color="auto"/>
              <w:right w:val="single" w:sz="4" w:space="0" w:color="auto"/>
            </w:tcBorders>
            <w:shd w:val="clear" w:color="auto" w:fill="auto"/>
            <w:vAlign w:val="center"/>
          </w:tcPr>
          <w:p w14:paraId="7C2A0EB0" w14:textId="77777777" w:rsidR="00725D53" w:rsidRPr="00FD2789" w:rsidRDefault="00725D53" w:rsidP="0065710B">
            <w:pPr>
              <w:spacing w:after="0" w:line="240" w:lineRule="auto"/>
              <w:jc w:val="center"/>
              <w:rPr>
                <w:rFonts w:eastAsia="Calibri"/>
              </w:rPr>
            </w:pPr>
            <w:r w:rsidRPr="00FD2789">
              <w:rPr>
                <w:rFonts w:eastAsia="Calibri"/>
              </w:rPr>
              <w:t>1,200</w:t>
            </w:r>
          </w:p>
        </w:tc>
        <w:tc>
          <w:tcPr>
            <w:tcW w:w="2877" w:type="dxa"/>
            <w:tcBorders>
              <w:top w:val="nil"/>
              <w:left w:val="nil"/>
              <w:bottom w:val="single" w:sz="4" w:space="0" w:color="auto"/>
              <w:right w:val="single" w:sz="4" w:space="0" w:color="auto"/>
            </w:tcBorders>
            <w:shd w:val="clear" w:color="auto" w:fill="auto"/>
            <w:vAlign w:val="center"/>
          </w:tcPr>
          <w:p w14:paraId="74826D5F" w14:textId="77777777" w:rsidR="00725D53" w:rsidRPr="00FD2789" w:rsidRDefault="00725D53" w:rsidP="0065710B">
            <w:pPr>
              <w:spacing w:after="0" w:line="240" w:lineRule="auto"/>
              <w:jc w:val="center"/>
              <w:rPr>
                <w:rFonts w:eastAsia="Calibri"/>
              </w:rPr>
            </w:pPr>
            <w:r w:rsidRPr="00FD2789">
              <w:rPr>
                <w:rFonts w:eastAsia="Calibri"/>
              </w:rPr>
              <w:t>María auxiliadora</w:t>
            </w:r>
          </w:p>
        </w:tc>
      </w:tr>
      <w:tr w:rsidR="00184489" w:rsidRPr="00FD2789" w14:paraId="7503DFF7" w14:textId="77777777" w:rsidTr="00DE5B3D">
        <w:trPr>
          <w:trHeight w:val="769"/>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97C2063" w14:textId="3353403A" w:rsidR="00725D53" w:rsidRPr="00FD2789" w:rsidRDefault="00725D53" w:rsidP="0065710B">
            <w:pPr>
              <w:spacing w:after="0" w:line="240" w:lineRule="auto"/>
              <w:jc w:val="center"/>
              <w:rPr>
                <w:rFonts w:eastAsia="Calibri"/>
              </w:rPr>
            </w:pPr>
            <w:r w:rsidRPr="00FD2789">
              <w:rPr>
                <w:rFonts w:eastAsia="Calibri"/>
              </w:rPr>
              <w:t xml:space="preserve">La </w:t>
            </w:r>
            <w:proofErr w:type="spellStart"/>
            <w:r w:rsidRPr="00FD2789">
              <w:rPr>
                <w:rFonts w:eastAsia="Calibri"/>
              </w:rPr>
              <w:t>Guayiga</w:t>
            </w:r>
            <w:proofErr w:type="spellEnd"/>
          </w:p>
        </w:tc>
        <w:tc>
          <w:tcPr>
            <w:tcW w:w="1709" w:type="dxa"/>
            <w:tcBorders>
              <w:top w:val="nil"/>
              <w:left w:val="nil"/>
              <w:bottom w:val="single" w:sz="4" w:space="0" w:color="auto"/>
              <w:right w:val="single" w:sz="4" w:space="0" w:color="auto"/>
            </w:tcBorders>
            <w:shd w:val="clear" w:color="auto" w:fill="auto"/>
            <w:vAlign w:val="center"/>
            <w:hideMark/>
          </w:tcPr>
          <w:p w14:paraId="09F3696F" w14:textId="77777777" w:rsidR="00725D53" w:rsidRPr="00FD2789" w:rsidRDefault="00725D53" w:rsidP="0065710B">
            <w:pPr>
              <w:spacing w:after="0" w:line="240" w:lineRule="auto"/>
              <w:jc w:val="center"/>
              <w:rPr>
                <w:rFonts w:eastAsia="Calibri"/>
              </w:rPr>
            </w:pPr>
            <w:r w:rsidRPr="00FD2789">
              <w:rPr>
                <w:rFonts w:eastAsia="Calibri"/>
              </w:rPr>
              <w:t>01/09/2023</w:t>
            </w:r>
          </w:p>
        </w:tc>
        <w:tc>
          <w:tcPr>
            <w:tcW w:w="1624" w:type="dxa"/>
            <w:tcBorders>
              <w:top w:val="nil"/>
              <w:left w:val="nil"/>
              <w:bottom w:val="single" w:sz="4" w:space="0" w:color="auto"/>
              <w:right w:val="single" w:sz="4" w:space="0" w:color="auto"/>
            </w:tcBorders>
            <w:shd w:val="clear" w:color="auto" w:fill="auto"/>
            <w:vAlign w:val="center"/>
            <w:hideMark/>
          </w:tcPr>
          <w:p w14:paraId="5A207747" w14:textId="77777777" w:rsidR="00725D53" w:rsidRPr="00FD2789" w:rsidRDefault="00725D53" w:rsidP="0065710B">
            <w:pPr>
              <w:spacing w:after="0" w:line="240" w:lineRule="auto"/>
              <w:jc w:val="center"/>
              <w:rPr>
                <w:rFonts w:eastAsia="Calibri"/>
              </w:rPr>
            </w:pPr>
            <w:r w:rsidRPr="00FD2789">
              <w:rPr>
                <w:rFonts w:eastAsia="Calibri"/>
              </w:rPr>
              <w:t>1,500</w:t>
            </w:r>
          </w:p>
        </w:tc>
        <w:tc>
          <w:tcPr>
            <w:tcW w:w="2877" w:type="dxa"/>
            <w:tcBorders>
              <w:top w:val="nil"/>
              <w:left w:val="nil"/>
              <w:bottom w:val="single" w:sz="4" w:space="0" w:color="auto"/>
              <w:right w:val="single" w:sz="4" w:space="0" w:color="auto"/>
            </w:tcBorders>
            <w:shd w:val="clear" w:color="auto" w:fill="auto"/>
            <w:vAlign w:val="center"/>
            <w:hideMark/>
          </w:tcPr>
          <w:p w14:paraId="2A8CC239" w14:textId="77777777" w:rsidR="00725D53" w:rsidRPr="00FD2789" w:rsidRDefault="00725D53" w:rsidP="0065710B">
            <w:pPr>
              <w:spacing w:after="0" w:line="240" w:lineRule="auto"/>
              <w:jc w:val="center"/>
              <w:rPr>
                <w:rFonts w:eastAsia="Calibri"/>
              </w:rPr>
            </w:pPr>
            <w:r w:rsidRPr="00FD2789">
              <w:rPr>
                <w:rFonts w:eastAsia="Calibri"/>
              </w:rPr>
              <w:t>Los Coquitos I, II y III, Centro 22, Las Flores, Barrio Puerto Rico y Los Palmares</w:t>
            </w:r>
          </w:p>
        </w:tc>
      </w:tr>
      <w:tr w:rsidR="00184489" w:rsidRPr="00FD2789" w14:paraId="3B6B140A" w14:textId="77777777" w:rsidTr="00DE5B3D">
        <w:trPr>
          <w:trHeight w:val="645"/>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0B41013" w14:textId="4BC15780" w:rsidR="00725D53" w:rsidRPr="00FD2789" w:rsidRDefault="00995F54" w:rsidP="0065710B">
            <w:pPr>
              <w:spacing w:after="0" w:line="240" w:lineRule="auto"/>
              <w:jc w:val="center"/>
              <w:rPr>
                <w:rFonts w:eastAsia="Calibri"/>
              </w:rPr>
            </w:pPr>
            <w:r w:rsidRPr="00FD2789">
              <w:rPr>
                <w:rFonts w:eastAsia="Calibri"/>
              </w:rPr>
              <w:t>Cotuí</w:t>
            </w:r>
            <w:r w:rsidR="00725D53" w:rsidRPr="00FD2789">
              <w:rPr>
                <w:rFonts w:eastAsia="Calibri"/>
              </w:rPr>
              <w:t>-Cevicos</w:t>
            </w:r>
          </w:p>
        </w:tc>
        <w:tc>
          <w:tcPr>
            <w:tcW w:w="1709" w:type="dxa"/>
            <w:tcBorders>
              <w:top w:val="nil"/>
              <w:left w:val="nil"/>
              <w:bottom w:val="single" w:sz="4" w:space="0" w:color="auto"/>
              <w:right w:val="single" w:sz="4" w:space="0" w:color="auto"/>
            </w:tcBorders>
            <w:shd w:val="clear" w:color="auto" w:fill="auto"/>
            <w:vAlign w:val="center"/>
            <w:hideMark/>
          </w:tcPr>
          <w:p w14:paraId="06D980CC" w14:textId="77777777" w:rsidR="00725D53" w:rsidRPr="00FD2789" w:rsidRDefault="00725D53" w:rsidP="0065710B">
            <w:pPr>
              <w:spacing w:after="0" w:line="240" w:lineRule="auto"/>
              <w:jc w:val="center"/>
              <w:rPr>
                <w:rFonts w:eastAsia="Calibri"/>
              </w:rPr>
            </w:pPr>
            <w:r w:rsidRPr="00FD2789">
              <w:rPr>
                <w:rFonts w:eastAsia="Calibri"/>
              </w:rPr>
              <w:t>05/09/2023</w:t>
            </w:r>
          </w:p>
        </w:tc>
        <w:tc>
          <w:tcPr>
            <w:tcW w:w="1624" w:type="dxa"/>
            <w:tcBorders>
              <w:top w:val="nil"/>
              <w:left w:val="nil"/>
              <w:bottom w:val="single" w:sz="4" w:space="0" w:color="auto"/>
              <w:right w:val="single" w:sz="4" w:space="0" w:color="auto"/>
            </w:tcBorders>
            <w:shd w:val="clear" w:color="auto" w:fill="auto"/>
            <w:vAlign w:val="center"/>
            <w:hideMark/>
          </w:tcPr>
          <w:p w14:paraId="612EC80E" w14:textId="77777777" w:rsidR="00725D53" w:rsidRPr="00FD2789" w:rsidRDefault="00725D53" w:rsidP="0065710B">
            <w:pPr>
              <w:spacing w:after="0" w:line="240" w:lineRule="auto"/>
              <w:jc w:val="center"/>
              <w:rPr>
                <w:rFonts w:eastAsia="Calibri"/>
              </w:rPr>
            </w:pPr>
            <w:r w:rsidRPr="00FD2789">
              <w:rPr>
                <w:rFonts w:eastAsia="Calibri"/>
              </w:rPr>
              <w:t>1,400</w:t>
            </w:r>
          </w:p>
        </w:tc>
        <w:tc>
          <w:tcPr>
            <w:tcW w:w="2877" w:type="dxa"/>
            <w:tcBorders>
              <w:top w:val="nil"/>
              <w:left w:val="nil"/>
              <w:bottom w:val="single" w:sz="4" w:space="0" w:color="auto"/>
              <w:right w:val="single" w:sz="4" w:space="0" w:color="auto"/>
            </w:tcBorders>
            <w:shd w:val="clear" w:color="auto" w:fill="auto"/>
            <w:vAlign w:val="center"/>
          </w:tcPr>
          <w:p w14:paraId="5ABDB8E5" w14:textId="77777777" w:rsidR="00725D53" w:rsidRPr="00FD2789" w:rsidRDefault="00725D53" w:rsidP="0065710B">
            <w:pPr>
              <w:spacing w:after="0" w:line="240" w:lineRule="auto"/>
              <w:jc w:val="center"/>
              <w:rPr>
                <w:rFonts w:eastAsia="Calibri"/>
              </w:rPr>
            </w:pPr>
            <w:r w:rsidRPr="00FD2789">
              <w:rPr>
                <w:rFonts w:eastAsia="Calibri"/>
              </w:rPr>
              <w:t xml:space="preserve">Libertad, Los Españoles, La Cruz y Las Yaguas, del municipio de Cotuí y Cevicos. </w:t>
            </w:r>
          </w:p>
        </w:tc>
      </w:tr>
      <w:tr w:rsidR="00184489" w:rsidRPr="00FD2789" w14:paraId="3FC4F72C" w14:textId="77777777" w:rsidTr="00DE5B3D">
        <w:trPr>
          <w:trHeight w:val="436"/>
        </w:trPr>
        <w:tc>
          <w:tcPr>
            <w:tcW w:w="1710" w:type="dxa"/>
            <w:tcBorders>
              <w:top w:val="nil"/>
              <w:left w:val="single" w:sz="4" w:space="0" w:color="auto"/>
              <w:bottom w:val="single" w:sz="4" w:space="0" w:color="auto"/>
              <w:right w:val="single" w:sz="4" w:space="0" w:color="auto"/>
            </w:tcBorders>
            <w:shd w:val="clear" w:color="auto" w:fill="auto"/>
            <w:vAlign w:val="center"/>
          </w:tcPr>
          <w:p w14:paraId="15EC9E39" w14:textId="77777777" w:rsidR="00725D53" w:rsidRPr="00FD2789" w:rsidRDefault="00725D53" w:rsidP="0065710B">
            <w:pPr>
              <w:spacing w:after="0" w:line="240" w:lineRule="auto"/>
              <w:jc w:val="center"/>
              <w:rPr>
                <w:rFonts w:eastAsia="Calibri"/>
              </w:rPr>
            </w:pPr>
            <w:r w:rsidRPr="00FD2789">
              <w:rPr>
                <w:rFonts w:eastAsia="Calibri"/>
              </w:rPr>
              <w:t>Villa Palmarejo</w:t>
            </w:r>
          </w:p>
        </w:tc>
        <w:tc>
          <w:tcPr>
            <w:tcW w:w="1709" w:type="dxa"/>
            <w:tcBorders>
              <w:top w:val="nil"/>
              <w:left w:val="nil"/>
              <w:bottom w:val="single" w:sz="4" w:space="0" w:color="auto"/>
              <w:right w:val="single" w:sz="4" w:space="0" w:color="auto"/>
            </w:tcBorders>
            <w:shd w:val="clear" w:color="auto" w:fill="auto"/>
            <w:vAlign w:val="center"/>
          </w:tcPr>
          <w:p w14:paraId="317EBB56" w14:textId="77777777" w:rsidR="00725D53" w:rsidRPr="00FD2789" w:rsidRDefault="00725D53" w:rsidP="0065710B">
            <w:pPr>
              <w:spacing w:after="0" w:line="240" w:lineRule="auto"/>
              <w:jc w:val="center"/>
              <w:rPr>
                <w:rFonts w:eastAsia="Calibri"/>
              </w:rPr>
            </w:pPr>
            <w:r w:rsidRPr="00FD2789">
              <w:rPr>
                <w:rFonts w:eastAsia="Calibri"/>
              </w:rPr>
              <w:t>19/09/2023</w:t>
            </w:r>
          </w:p>
        </w:tc>
        <w:tc>
          <w:tcPr>
            <w:tcW w:w="1624" w:type="dxa"/>
            <w:tcBorders>
              <w:top w:val="nil"/>
              <w:left w:val="nil"/>
              <w:bottom w:val="single" w:sz="4" w:space="0" w:color="auto"/>
              <w:right w:val="single" w:sz="4" w:space="0" w:color="auto"/>
            </w:tcBorders>
            <w:shd w:val="clear" w:color="auto" w:fill="auto"/>
            <w:vAlign w:val="center"/>
          </w:tcPr>
          <w:p w14:paraId="65E5A8C8" w14:textId="77777777" w:rsidR="00725D53" w:rsidRPr="00FD2789" w:rsidRDefault="00725D53" w:rsidP="0065710B">
            <w:pPr>
              <w:spacing w:after="0" w:line="240" w:lineRule="auto"/>
              <w:jc w:val="center"/>
              <w:rPr>
                <w:rFonts w:eastAsia="Calibri"/>
              </w:rPr>
            </w:pPr>
            <w:r w:rsidRPr="00FD2789">
              <w:rPr>
                <w:rFonts w:eastAsia="Calibri"/>
              </w:rPr>
              <w:t>2,500</w:t>
            </w:r>
          </w:p>
        </w:tc>
        <w:tc>
          <w:tcPr>
            <w:tcW w:w="2877" w:type="dxa"/>
            <w:tcBorders>
              <w:top w:val="nil"/>
              <w:left w:val="nil"/>
              <w:bottom w:val="single" w:sz="4" w:space="0" w:color="auto"/>
              <w:right w:val="single" w:sz="4" w:space="0" w:color="auto"/>
            </w:tcBorders>
            <w:shd w:val="clear" w:color="auto" w:fill="auto"/>
            <w:vAlign w:val="center"/>
          </w:tcPr>
          <w:p w14:paraId="3688F8FE" w14:textId="77777777" w:rsidR="00725D53" w:rsidRPr="00FD2789" w:rsidRDefault="00725D53" w:rsidP="0065710B">
            <w:pPr>
              <w:spacing w:after="0" w:line="240" w:lineRule="auto"/>
              <w:jc w:val="center"/>
              <w:rPr>
                <w:rFonts w:eastAsia="Calibri"/>
              </w:rPr>
            </w:pPr>
            <w:r w:rsidRPr="00FD2789">
              <w:rPr>
                <w:rFonts w:eastAsia="Calibri"/>
              </w:rPr>
              <w:t>Villa Linda I y II, Alondra, Los Kilombo (ahora Villa Santa Rosa), Santa Rosa I, II y III, Palmarejo y Villa Flores</w:t>
            </w:r>
          </w:p>
        </w:tc>
      </w:tr>
      <w:tr w:rsidR="0025762D" w:rsidRPr="00FD2789" w14:paraId="1A2285D0" w14:textId="77777777" w:rsidTr="00DE5B3D">
        <w:trPr>
          <w:trHeight w:val="436"/>
        </w:trPr>
        <w:tc>
          <w:tcPr>
            <w:tcW w:w="1710" w:type="dxa"/>
            <w:tcBorders>
              <w:top w:val="nil"/>
              <w:left w:val="single" w:sz="4" w:space="0" w:color="auto"/>
              <w:bottom w:val="single" w:sz="4" w:space="0" w:color="auto"/>
              <w:right w:val="single" w:sz="4" w:space="0" w:color="auto"/>
            </w:tcBorders>
            <w:shd w:val="clear" w:color="auto" w:fill="auto"/>
            <w:vAlign w:val="center"/>
          </w:tcPr>
          <w:p w14:paraId="024B3718" w14:textId="1392F8F1" w:rsidR="00725D53" w:rsidRPr="00FD2789" w:rsidRDefault="00725D53" w:rsidP="0065710B">
            <w:pPr>
              <w:spacing w:after="0" w:line="240" w:lineRule="auto"/>
              <w:jc w:val="center"/>
              <w:rPr>
                <w:rFonts w:eastAsia="Calibri"/>
              </w:rPr>
            </w:pPr>
            <w:proofErr w:type="spellStart"/>
            <w:r w:rsidRPr="00FD2789">
              <w:rPr>
                <w:rFonts w:eastAsia="Calibri"/>
              </w:rPr>
              <w:t>Guaricano</w:t>
            </w:r>
            <w:proofErr w:type="spellEnd"/>
            <w:r w:rsidRPr="00FD2789">
              <w:rPr>
                <w:rFonts w:eastAsia="Calibri"/>
              </w:rPr>
              <w:t xml:space="preserve"> II</w:t>
            </w:r>
          </w:p>
        </w:tc>
        <w:tc>
          <w:tcPr>
            <w:tcW w:w="1709" w:type="dxa"/>
            <w:tcBorders>
              <w:top w:val="nil"/>
              <w:left w:val="nil"/>
              <w:bottom w:val="single" w:sz="4" w:space="0" w:color="auto"/>
              <w:right w:val="single" w:sz="4" w:space="0" w:color="auto"/>
            </w:tcBorders>
            <w:shd w:val="clear" w:color="auto" w:fill="auto"/>
            <w:vAlign w:val="center"/>
          </w:tcPr>
          <w:p w14:paraId="1A8D3A9C" w14:textId="77777777" w:rsidR="00725D53" w:rsidRPr="00FD2789" w:rsidRDefault="00725D53" w:rsidP="0065710B">
            <w:pPr>
              <w:spacing w:after="0" w:line="240" w:lineRule="auto"/>
              <w:jc w:val="center"/>
              <w:rPr>
                <w:rFonts w:eastAsia="Calibri"/>
              </w:rPr>
            </w:pPr>
            <w:r w:rsidRPr="00FD2789">
              <w:rPr>
                <w:rFonts w:eastAsia="Calibri"/>
              </w:rPr>
              <w:t>09/11/2023</w:t>
            </w:r>
          </w:p>
        </w:tc>
        <w:tc>
          <w:tcPr>
            <w:tcW w:w="1624" w:type="dxa"/>
            <w:tcBorders>
              <w:top w:val="nil"/>
              <w:left w:val="nil"/>
              <w:bottom w:val="single" w:sz="4" w:space="0" w:color="auto"/>
              <w:right w:val="single" w:sz="4" w:space="0" w:color="auto"/>
            </w:tcBorders>
            <w:shd w:val="clear" w:color="auto" w:fill="auto"/>
            <w:vAlign w:val="center"/>
          </w:tcPr>
          <w:p w14:paraId="370E3091" w14:textId="77777777" w:rsidR="00725D53" w:rsidRPr="00FD2789" w:rsidRDefault="00725D53" w:rsidP="0065710B">
            <w:pPr>
              <w:spacing w:after="0" w:line="240" w:lineRule="auto"/>
              <w:jc w:val="center"/>
              <w:rPr>
                <w:rFonts w:eastAsia="Calibri"/>
              </w:rPr>
            </w:pPr>
            <w:r w:rsidRPr="00FD2789">
              <w:rPr>
                <w:rFonts w:eastAsia="Calibri"/>
              </w:rPr>
              <w:t>3,000</w:t>
            </w:r>
          </w:p>
        </w:tc>
        <w:tc>
          <w:tcPr>
            <w:tcW w:w="2877" w:type="dxa"/>
            <w:tcBorders>
              <w:top w:val="nil"/>
              <w:left w:val="nil"/>
              <w:bottom w:val="single" w:sz="4" w:space="0" w:color="auto"/>
              <w:right w:val="single" w:sz="4" w:space="0" w:color="auto"/>
            </w:tcBorders>
            <w:shd w:val="clear" w:color="auto" w:fill="auto"/>
            <w:vAlign w:val="center"/>
          </w:tcPr>
          <w:p w14:paraId="3669F681" w14:textId="77777777" w:rsidR="00725D53" w:rsidRPr="00FD2789" w:rsidRDefault="00725D53" w:rsidP="0065710B">
            <w:pPr>
              <w:spacing w:after="0" w:line="240" w:lineRule="auto"/>
              <w:jc w:val="center"/>
              <w:rPr>
                <w:rFonts w:eastAsia="Calibri"/>
              </w:rPr>
            </w:pPr>
            <w:r w:rsidRPr="00FD2789">
              <w:rPr>
                <w:rFonts w:eastAsia="Calibri"/>
              </w:rPr>
              <w:t>El Batey, Los Viajes, Nueva Isabela, Los Platanitos, Las Chinolas, Los macos y Las Cinco Esquinas</w:t>
            </w:r>
          </w:p>
        </w:tc>
      </w:tr>
      <w:tr w:rsidR="0025762D" w:rsidRPr="00FD2789" w14:paraId="40445C41" w14:textId="77777777" w:rsidTr="00DE5B3D">
        <w:trPr>
          <w:trHeight w:val="436"/>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97432F6" w14:textId="77777777" w:rsidR="00725D53" w:rsidRPr="00FD2789" w:rsidRDefault="00725D53" w:rsidP="0065710B">
            <w:pPr>
              <w:spacing w:after="0" w:line="240" w:lineRule="auto"/>
              <w:jc w:val="center"/>
              <w:rPr>
                <w:rFonts w:eastAsia="Calibri"/>
              </w:rPr>
            </w:pPr>
            <w:r w:rsidRPr="00FD2789">
              <w:rPr>
                <w:rFonts w:eastAsia="Calibri"/>
              </w:rPr>
              <w:t>Valiente</w:t>
            </w:r>
          </w:p>
        </w:tc>
        <w:tc>
          <w:tcPr>
            <w:tcW w:w="1709" w:type="dxa"/>
            <w:tcBorders>
              <w:top w:val="single" w:sz="4" w:space="0" w:color="auto"/>
              <w:left w:val="nil"/>
              <w:bottom w:val="single" w:sz="4" w:space="0" w:color="auto"/>
              <w:right w:val="single" w:sz="4" w:space="0" w:color="auto"/>
            </w:tcBorders>
            <w:shd w:val="clear" w:color="auto" w:fill="auto"/>
            <w:vAlign w:val="center"/>
          </w:tcPr>
          <w:p w14:paraId="39D3DC43" w14:textId="77777777" w:rsidR="00725D53" w:rsidRPr="00FD2789" w:rsidRDefault="00725D53" w:rsidP="0065710B">
            <w:pPr>
              <w:spacing w:after="0" w:line="240" w:lineRule="auto"/>
              <w:jc w:val="center"/>
              <w:rPr>
                <w:rFonts w:eastAsia="Calibri"/>
              </w:rPr>
            </w:pPr>
            <w:r w:rsidRPr="00FD2789">
              <w:rPr>
                <w:rFonts w:eastAsia="Calibri"/>
              </w:rPr>
              <w:t>23/11/2023</w:t>
            </w:r>
          </w:p>
        </w:tc>
        <w:tc>
          <w:tcPr>
            <w:tcW w:w="1624" w:type="dxa"/>
            <w:tcBorders>
              <w:top w:val="single" w:sz="4" w:space="0" w:color="auto"/>
              <w:left w:val="nil"/>
              <w:bottom w:val="single" w:sz="4" w:space="0" w:color="auto"/>
              <w:right w:val="single" w:sz="4" w:space="0" w:color="auto"/>
            </w:tcBorders>
            <w:shd w:val="clear" w:color="auto" w:fill="auto"/>
            <w:vAlign w:val="center"/>
          </w:tcPr>
          <w:p w14:paraId="0FB5C877" w14:textId="77777777" w:rsidR="00725D53" w:rsidRPr="00FD2789" w:rsidRDefault="00725D53" w:rsidP="0065710B">
            <w:pPr>
              <w:spacing w:after="0" w:line="240" w:lineRule="auto"/>
              <w:jc w:val="center"/>
              <w:rPr>
                <w:rFonts w:eastAsia="Calibri"/>
              </w:rPr>
            </w:pPr>
            <w:r w:rsidRPr="00FD2789">
              <w:rPr>
                <w:rFonts w:eastAsia="Calibri"/>
              </w:rPr>
              <w:t>1,500</w:t>
            </w:r>
          </w:p>
        </w:tc>
        <w:tc>
          <w:tcPr>
            <w:tcW w:w="2877" w:type="dxa"/>
            <w:tcBorders>
              <w:top w:val="single" w:sz="4" w:space="0" w:color="auto"/>
              <w:left w:val="nil"/>
              <w:bottom w:val="single" w:sz="4" w:space="0" w:color="auto"/>
              <w:right w:val="single" w:sz="4" w:space="0" w:color="auto"/>
            </w:tcBorders>
            <w:shd w:val="clear" w:color="auto" w:fill="auto"/>
            <w:vAlign w:val="center"/>
          </w:tcPr>
          <w:p w14:paraId="4BD833B4" w14:textId="55D5CAB8" w:rsidR="00725D53" w:rsidRPr="00FD2789" w:rsidRDefault="00725D53" w:rsidP="0065710B">
            <w:pPr>
              <w:spacing w:after="0" w:line="240" w:lineRule="auto"/>
              <w:jc w:val="center"/>
              <w:rPr>
                <w:rFonts w:eastAsia="Calibri"/>
              </w:rPr>
            </w:pPr>
            <w:r w:rsidRPr="00FD2789">
              <w:rPr>
                <w:rFonts w:eastAsia="Calibri"/>
              </w:rPr>
              <w:t xml:space="preserve">El </w:t>
            </w:r>
            <w:r w:rsidR="00995F54" w:rsidRPr="00FD2789">
              <w:rPr>
                <w:rFonts w:eastAsia="Calibri"/>
              </w:rPr>
              <w:t>perímetro</w:t>
            </w:r>
            <w:r w:rsidRPr="00FD2789">
              <w:rPr>
                <w:rFonts w:eastAsia="Calibri"/>
              </w:rPr>
              <w:t xml:space="preserve"> comprendido entre las calles al Sur Abel González y Calle Las Mujeres, al este Calle Respaldo Billini, al norte Manuel Diez y al Oeste Moca y Doña Chucha</w:t>
            </w:r>
          </w:p>
        </w:tc>
      </w:tr>
      <w:tr w:rsidR="00635B54" w:rsidRPr="00FD2789" w14:paraId="1978CFB8" w14:textId="77777777" w:rsidTr="00DE5B3D">
        <w:trPr>
          <w:trHeight w:val="436"/>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6F368FF" w14:textId="57AB5BB5" w:rsidR="00635B54" w:rsidRPr="00FD2789" w:rsidRDefault="00635B54" w:rsidP="0065710B">
            <w:pPr>
              <w:spacing w:after="0" w:line="240" w:lineRule="auto"/>
              <w:jc w:val="center"/>
              <w:rPr>
                <w:rFonts w:eastAsia="Calibri"/>
              </w:rPr>
            </w:pPr>
            <w:r w:rsidRPr="00FD2789">
              <w:rPr>
                <w:rFonts w:eastAsia="Calibri"/>
              </w:rPr>
              <w:t>Las Clavellinas</w:t>
            </w:r>
          </w:p>
        </w:tc>
        <w:tc>
          <w:tcPr>
            <w:tcW w:w="1709" w:type="dxa"/>
            <w:tcBorders>
              <w:top w:val="single" w:sz="4" w:space="0" w:color="auto"/>
              <w:left w:val="nil"/>
              <w:bottom w:val="single" w:sz="4" w:space="0" w:color="auto"/>
              <w:right w:val="single" w:sz="4" w:space="0" w:color="auto"/>
            </w:tcBorders>
            <w:shd w:val="clear" w:color="auto" w:fill="auto"/>
            <w:vAlign w:val="center"/>
          </w:tcPr>
          <w:p w14:paraId="530FDC12" w14:textId="02A56EC9" w:rsidR="00635B54" w:rsidRPr="00FD2789" w:rsidRDefault="00635B54" w:rsidP="0065710B">
            <w:pPr>
              <w:spacing w:after="0" w:line="240" w:lineRule="auto"/>
              <w:jc w:val="center"/>
              <w:rPr>
                <w:rFonts w:eastAsia="Calibri"/>
              </w:rPr>
            </w:pPr>
            <w:r w:rsidRPr="00FD2789">
              <w:rPr>
                <w:rFonts w:eastAsia="Calibri"/>
              </w:rPr>
              <w:t>7/12/2023</w:t>
            </w:r>
          </w:p>
        </w:tc>
        <w:tc>
          <w:tcPr>
            <w:tcW w:w="1624" w:type="dxa"/>
            <w:tcBorders>
              <w:top w:val="single" w:sz="4" w:space="0" w:color="auto"/>
              <w:left w:val="nil"/>
              <w:bottom w:val="single" w:sz="4" w:space="0" w:color="auto"/>
              <w:right w:val="single" w:sz="4" w:space="0" w:color="auto"/>
            </w:tcBorders>
            <w:shd w:val="clear" w:color="auto" w:fill="auto"/>
            <w:vAlign w:val="center"/>
          </w:tcPr>
          <w:p w14:paraId="227A8BC9" w14:textId="07D56E64" w:rsidR="00635B54" w:rsidRPr="00FD2789" w:rsidRDefault="005D5A64" w:rsidP="0065710B">
            <w:pPr>
              <w:spacing w:after="0" w:line="240" w:lineRule="auto"/>
              <w:jc w:val="center"/>
              <w:rPr>
                <w:rFonts w:eastAsia="Calibri"/>
                <w:highlight w:val="yellow"/>
              </w:rPr>
            </w:pPr>
            <w:r w:rsidRPr="00FD2789">
              <w:rPr>
                <w:rFonts w:eastAsia="Calibri"/>
              </w:rPr>
              <w:t>1,200</w:t>
            </w:r>
          </w:p>
        </w:tc>
        <w:tc>
          <w:tcPr>
            <w:tcW w:w="2877" w:type="dxa"/>
            <w:tcBorders>
              <w:top w:val="single" w:sz="4" w:space="0" w:color="auto"/>
              <w:left w:val="nil"/>
              <w:bottom w:val="single" w:sz="4" w:space="0" w:color="auto"/>
              <w:right w:val="single" w:sz="4" w:space="0" w:color="auto"/>
            </w:tcBorders>
            <w:shd w:val="clear" w:color="auto" w:fill="auto"/>
            <w:vAlign w:val="center"/>
          </w:tcPr>
          <w:p w14:paraId="5251716A" w14:textId="568C3805" w:rsidR="00635B54" w:rsidRPr="00FD2789" w:rsidRDefault="005D5A64" w:rsidP="0065710B">
            <w:pPr>
              <w:spacing w:after="0" w:line="240" w:lineRule="auto"/>
              <w:jc w:val="center"/>
              <w:rPr>
                <w:rFonts w:eastAsia="Calibri"/>
                <w:highlight w:val="yellow"/>
              </w:rPr>
            </w:pPr>
            <w:r w:rsidRPr="00FD2789">
              <w:rPr>
                <w:rFonts w:eastAsia="Calibri"/>
              </w:rPr>
              <w:t xml:space="preserve">Las Clavellinas, Las Terreras y </w:t>
            </w:r>
            <w:proofErr w:type="spellStart"/>
            <w:r w:rsidRPr="00FD2789">
              <w:rPr>
                <w:rFonts w:eastAsia="Calibri"/>
              </w:rPr>
              <w:t>Guayacanal</w:t>
            </w:r>
            <w:proofErr w:type="spellEnd"/>
          </w:p>
        </w:tc>
      </w:tr>
      <w:tr w:rsidR="00A95095" w:rsidRPr="00FD2789" w14:paraId="20D32468" w14:textId="77777777" w:rsidTr="00DE5B3D">
        <w:trPr>
          <w:trHeight w:val="436"/>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C6FDCEE" w14:textId="74EEA714" w:rsidR="00A95095" w:rsidRPr="00FD2789" w:rsidRDefault="00A95095" w:rsidP="0065710B">
            <w:pPr>
              <w:spacing w:after="0" w:line="240" w:lineRule="auto"/>
              <w:jc w:val="center"/>
              <w:rPr>
                <w:rFonts w:eastAsia="Calibri"/>
              </w:rPr>
            </w:pPr>
            <w:proofErr w:type="spellStart"/>
            <w:r>
              <w:rPr>
                <w:rFonts w:eastAsia="Calibri"/>
              </w:rPr>
              <w:t>Neyba</w:t>
            </w:r>
            <w:proofErr w:type="spellEnd"/>
          </w:p>
        </w:tc>
        <w:tc>
          <w:tcPr>
            <w:tcW w:w="1709" w:type="dxa"/>
            <w:tcBorders>
              <w:top w:val="single" w:sz="4" w:space="0" w:color="auto"/>
              <w:left w:val="nil"/>
              <w:bottom w:val="single" w:sz="4" w:space="0" w:color="auto"/>
              <w:right w:val="single" w:sz="4" w:space="0" w:color="auto"/>
            </w:tcBorders>
            <w:shd w:val="clear" w:color="auto" w:fill="auto"/>
            <w:vAlign w:val="center"/>
          </w:tcPr>
          <w:p w14:paraId="7A7B728C" w14:textId="4A120661" w:rsidR="00A95095" w:rsidRPr="00FD2789" w:rsidRDefault="00A95095" w:rsidP="0065710B">
            <w:pPr>
              <w:spacing w:after="0" w:line="240" w:lineRule="auto"/>
              <w:jc w:val="center"/>
              <w:rPr>
                <w:rFonts w:eastAsia="Calibri"/>
              </w:rPr>
            </w:pPr>
            <w:r>
              <w:rPr>
                <w:rFonts w:eastAsia="Calibri"/>
              </w:rPr>
              <w:t>19/12/2023</w:t>
            </w:r>
          </w:p>
        </w:tc>
        <w:tc>
          <w:tcPr>
            <w:tcW w:w="1624" w:type="dxa"/>
            <w:tcBorders>
              <w:top w:val="single" w:sz="4" w:space="0" w:color="auto"/>
              <w:left w:val="nil"/>
              <w:bottom w:val="single" w:sz="4" w:space="0" w:color="auto"/>
              <w:right w:val="single" w:sz="4" w:space="0" w:color="auto"/>
            </w:tcBorders>
            <w:shd w:val="clear" w:color="auto" w:fill="auto"/>
            <w:vAlign w:val="center"/>
          </w:tcPr>
          <w:p w14:paraId="6CE6533A" w14:textId="5E223DF0" w:rsidR="00A95095" w:rsidRPr="00FD2789" w:rsidRDefault="00A95095" w:rsidP="0065710B">
            <w:pPr>
              <w:spacing w:after="0" w:line="240" w:lineRule="auto"/>
              <w:jc w:val="center"/>
              <w:rPr>
                <w:rFonts w:eastAsia="Calibri"/>
              </w:rPr>
            </w:pPr>
            <w:r>
              <w:rPr>
                <w:rFonts w:eastAsia="Calibri"/>
              </w:rPr>
              <w:t>3,000</w:t>
            </w:r>
          </w:p>
        </w:tc>
        <w:tc>
          <w:tcPr>
            <w:tcW w:w="2877" w:type="dxa"/>
            <w:tcBorders>
              <w:top w:val="single" w:sz="4" w:space="0" w:color="auto"/>
              <w:left w:val="nil"/>
              <w:bottom w:val="single" w:sz="4" w:space="0" w:color="auto"/>
              <w:right w:val="single" w:sz="4" w:space="0" w:color="auto"/>
            </w:tcBorders>
            <w:shd w:val="clear" w:color="auto" w:fill="auto"/>
            <w:vAlign w:val="center"/>
          </w:tcPr>
          <w:p w14:paraId="5B13C756" w14:textId="1DA5EC2D" w:rsidR="00A95095" w:rsidRPr="00FD2789" w:rsidRDefault="00A95095" w:rsidP="0065710B">
            <w:pPr>
              <w:spacing w:after="0" w:line="240" w:lineRule="auto"/>
              <w:jc w:val="center"/>
              <w:rPr>
                <w:rFonts w:eastAsia="Calibri"/>
              </w:rPr>
            </w:pPr>
            <w:r>
              <w:rPr>
                <w:rFonts w:eastAsia="Calibri"/>
              </w:rPr>
              <w:t>Las Malvinas, Las Filipinas, Francisco Camaño</w:t>
            </w:r>
            <w:r w:rsidR="00324AE8">
              <w:rPr>
                <w:rFonts w:eastAsia="Calibri"/>
              </w:rPr>
              <w:t>, Los Coco, Brisas del norte</w:t>
            </w:r>
          </w:p>
        </w:tc>
      </w:tr>
    </w:tbl>
    <w:p w14:paraId="48E69FFE" w14:textId="097FD4A9" w:rsidR="00DE5B3D" w:rsidRDefault="00DE5B3D" w:rsidP="00DE5B3D">
      <w:pPr>
        <w:spacing w:after="0" w:line="360" w:lineRule="auto"/>
        <w:ind w:left="720"/>
        <w:jc w:val="center"/>
        <w:rPr>
          <w:bCs/>
          <w:sz w:val="18"/>
          <w:szCs w:val="18"/>
        </w:rPr>
      </w:pPr>
      <w:r w:rsidRPr="00FD2789">
        <w:rPr>
          <w:bCs/>
          <w:sz w:val="18"/>
          <w:szCs w:val="18"/>
        </w:rPr>
        <w:t>Fuente: Dirección de Asuntos Comunitarios</w:t>
      </w:r>
    </w:p>
    <w:p w14:paraId="080E003C" w14:textId="1C2BB10D" w:rsidR="00997E44" w:rsidRDefault="00997E44" w:rsidP="00DE5B3D">
      <w:pPr>
        <w:spacing w:after="0" w:line="360" w:lineRule="auto"/>
        <w:ind w:left="720"/>
        <w:jc w:val="center"/>
        <w:rPr>
          <w:bCs/>
          <w:sz w:val="18"/>
          <w:szCs w:val="18"/>
        </w:rPr>
      </w:pPr>
    </w:p>
    <w:p w14:paraId="5333FC7D" w14:textId="0C6A2D2B" w:rsidR="00997E44" w:rsidRDefault="00997E44" w:rsidP="00DE5B3D">
      <w:pPr>
        <w:spacing w:after="0" w:line="360" w:lineRule="auto"/>
        <w:ind w:left="720"/>
        <w:jc w:val="center"/>
        <w:rPr>
          <w:bCs/>
          <w:sz w:val="18"/>
          <w:szCs w:val="18"/>
        </w:rPr>
      </w:pPr>
    </w:p>
    <w:p w14:paraId="6053715B" w14:textId="77777777" w:rsidR="00997E44" w:rsidRPr="00FD2789" w:rsidRDefault="00997E44" w:rsidP="00DE5B3D">
      <w:pPr>
        <w:spacing w:after="0" w:line="360" w:lineRule="auto"/>
        <w:ind w:left="720"/>
        <w:jc w:val="center"/>
        <w:rPr>
          <w:rFonts w:eastAsia="Calibri"/>
          <w:sz w:val="18"/>
          <w:szCs w:val="18"/>
        </w:rPr>
      </w:pPr>
    </w:p>
    <w:p w14:paraId="5C8F1F3F" w14:textId="26283DBE" w:rsidR="00725D53" w:rsidRPr="00FD2789" w:rsidRDefault="004D67FB" w:rsidP="00184489">
      <w:pPr>
        <w:pStyle w:val="ListParagraph"/>
        <w:numPr>
          <w:ilvl w:val="3"/>
          <w:numId w:val="2"/>
        </w:numPr>
        <w:spacing w:before="240" w:line="360" w:lineRule="auto"/>
        <w:ind w:left="360"/>
        <w:jc w:val="both"/>
        <w:rPr>
          <w:rFonts w:eastAsia="Times New Roman"/>
          <w:b/>
          <w:bCs/>
          <w:noProof w:val="0"/>
          <w:color w:val="808080" w:themeColor="background1" w:themeShade="80"/>
        </w:rPr>
      </w:pPr>
      <w:r w:rsidRPr="00FD2789">
        <w:rPr>
          <w:rFonts w:eastAsia="Calibri"/>
          <w:b/>
          <w:bCs/>
          <w:noProof w:val="0"/>
        </w:rPr>
        <w:lastRenderedPageBreak/>
        <w:t>Censos Sociales</w:t>
      </w:r>
    </w:p>
    <w:p w14:paraId="38466CD4" w14:textId="0FB81C5A" w:rsidR="00725D53" w:rsidRPr="00FD2789" w:rsidRDefault="00725D53" w:rsidP="00184489">
      <w:pPr>
        <w:spacing w:line="360" w:lineRule="auto"/>
        <w:jc w:val="both"/>
        <w:rPr>
          <w:rFonts w:eastAsia="Calibri"/>
        </w:rPr>
      </w:pPr>
      <w:r w:rsidRPr="00FD2789">
        <w:rPr>
          <w:rFonts w:eastAsia="Calibri"/>
        </w:rPr>
        <w:t>A través de los 3</w:t>
      </w:r>
      <w:r w:rsidR="00997E44">
        <w:rPr>
          <w:rFonts w:eastAsia="Calibri"/>
        </w:rPr>
        <w:t>7</w:t>
      </w:r>
      <w:r w:rsidRPr="00FD2789">
        <w:rPr>
          <w:rFonts w:eastAsia="Calibri"/>
        </w:rPr>
        <w:t xml:space="preserve"> censos sociales realizados durante este </w:t>
      </w:r>
      <w:r w:rsidR="00F87A35" w:rsidRPr="00FD2789">
        <w:rPr>
          <w:rFonts w:eastAsia="Calibri"/>
        </w:rPr>
        <w:t>año</w:t>
      </w:r>
      <w:r w:rsidRPr="00FD2789">
        <w:rPr>
          <w:rFonts w:eastAsia="Calibri"/>
        </w:rPr>
        <w:t xml:space="preserve">, hemos censado </w:t>
      </w:r>
      <w:r w:rsidR="00997E44">
        <w:rPr>
          <w:rFonts w:eastAsia="Calibri"/>
        </w:rPr>
        <w:t>64,035</w:t>
      </w:r>
      <w:r w:rsidRPr="00FD2789">
        <w:rPr>
          <w:rFonts w:eastAsia="Calibri"/>
        </w:rPr>
        <w:t xml:space="preserve"> inmuebles, impactando a más de 233,244 personas, a través de los cuales hemos identificado los datos de los beneficiarios de los proyectos como son documentos de identidad, estado civil, documentación que prueben como adquirió la propiedad a fines de completar la información y soporte requeridos para la correcta determinación del derecho registral. Siendo estos el punto de partida con la cual se realizaron las </w:t>
      </w:r>
      <w:r w:rsidR="0025762D" w:rsidRPr="00FD2789">
        <w:rPr>
          <w:rFonts w:eastAsia="Calibri"/>
        </w:rPr>
        <w:t>123</w:t>
      </w:r>
      <w:r w:rsidRPr="00FD2789">
        <w:rPr>
          <w:rFonts w:eastAsia="Calibri"/>
        </w:rPr>
        <w:t xml:space="preserve"> notificaciones a las autoridades correspondientes, las instituciones vinculadas y a los representantes comunitarios de la zona a titular con los que agendamos las fechas de los censos sociales realizados y definimos el plan de trabajo para la divulgación de información relacionada a los proyectos de titulación a través de los medios de comunicación y sistema de perifoneo. A continuación, el cronológico de censos sociales realizados en el año 2023:</w:t>
      </w:r>
    </w:p>
    <w:tbl>
      <w:tblPr>
        <w:tblW w:w="7830" w:type="dxa"/>
        <w:tblInd w:w="85" w:type="dxa"/>
        <w:tblLook w:val="04A0" w:firstRow="1" w:lastRow="0" w:firstColumn="1" w:lastColumn="0" w:noHBand="0" w:noVBand="1"/>
      </w:tblPr>
      <w:tblGrid>
        <w:gridCol w:w="2700"/>
        <w:gridCol w:w="3600"/>
        <w:gridCol w:w="1530"/>
      </w:tblGrid>
      <w:tr w:rsidR="004D67FB" w:rsidRPr="00FD2789" w14:paraId="2C027746" w14:textId="77777777" w:rsidTr="00B236B1">
        <w:trPr>
          <w:trHeight w:val="720"/>
        </w:trPr>
        <w:tc>
          <w:tcPr>
            <w:tcW w:w="270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BACCBEB" w14:textId="77777777" w:rsidR="00725D53" w:rsidRPr="00FD2789" w:rsidRDefault="00725D53" w:rsidP="0065710B">
            <w:pPr>
              <w:spacing w:after="0" w:line="240" w:lineRule="auto"/>
              <w:jc w:val="center"/>
              <w:rPr>
                <w:rFonts w:eastAsia="Times New Roman"/>
                <w:b/>
                <w:bCs/>
                <w:color w:val="FFFFFF"/>
                <w:spacing w:val="0"/>
              </w:rPr>
            </w:pPr>
            <w:r w:rsidRPr="00FD2789">
              <w:rPr>
                <w:rFonts w:eastAsia="Times New Roman"/>
                <w:b/>
                <w:bCs/>
                <w:color w:val="FFFFFF"/>
                <w:spacing w:val="0"/>
              </w:rPr>
              <w:t xml:space="preserve">Proyecto </w:t>
            </w:r>
          </w:p>
        </w:tc>
        <w:tc>
          <w:tcPr>
            <w:tcW w:w="3600" w:type="dxa"/>
            <w:tcBorders>
              <w:top w:val="single" w:sz="4" w:space="0" w:color="auto"/>
              <w:left w:val="nil"/>
              <w:bottom w:val="single" w:sz="4" w:space="0" w:color="auto"/>
              <w:right w:val="single" w:sz="4" w:space="0" w:color="auto"/>
            </w:tcBorders>
            <w:shd w:val="clear" w:color="auto" w:fill="142F62"/>
            <w:vAlign w:val="center"/>
            <w:hideMark/>
          </w:tcPr>
          <w:p w14:paraId="0F17D9F5" w14:textId="77777777" w:rsidR="00725D53" w:rsidRPr="00FD2789" w:rsidRDefault="00725D53" w:rsidP="0065710B">
            <w:pPr>
              <w:spacing w:after="0" w:line="240" w:lineRule="auto"/>
              <w:jc w:val="center"/>
              <w:rPr>
                <w:rFonts w:eastAsia="Times New Roman"/>
                <w:b/>
                <w:bCs/>
                <w:color w:val="FFFFFF"/>
                <w:spacing w:val="0"/>
              </w:rPr>
            </w:pPr>
            <w:r w:rsidRPr="00FD2789">
              <w:rPr>
                <w:rFonts w:eastAsia="Times New Roman"/>
                <w:b/>
                <w:bCs/>
                <w:color w:val="FFFFFF"/>
                <w:spacing w:val="0"/>
              </w:rPr>
              <w:t xml:space="preserve">Fecha </w:t>
            </w:r>
          </w:p>
        </w:tc>
        <w:tc>
          <w:tcPr>
            <w:tcW w:w="1530" w:type="dxa"/>
            <w:tcBorders>
              <w:top w:val="single" w:sz="4" w:space="0" w:color="auto"/>
              <w:left w:val="nil"/>
              <w:bottom w:val="single" w:sz="4" w:space="0" w:color="auto"/>
              <w:right w:val="single" w:sz="4" w:space="0" w:color="auto"/>
            </w:tcBorders>
            <w:shd w:val="clear" w:color="auto" w:fill="142F62"/>
            <w:vAlign w:val="center"/>
            <w:hideMark/>
          </w:tcPr>
          <w:p w14:paraId="211133F1" w14:textId="77777777" w:rsidR="00725D53" w:rsidRPr="00FD2789" w:rsidRDefault="00725D53" w:rsidP="0065710B">
            <w:pPr>
              <w:spacing w:after="0" w:line="240" w:lineRule="auto"/>
              <w:jc w:val="center"/>
              <w:rPr>
                <w:rFonts w:eastAsia="Times New Roman"/>
                <w:b/>
                <w:bCs/>
                <w:color w:val="FFFFFF"/>
                <w:spacing w:val="0"/>
              </w:rPr>
            </w:pPr>
            <w:r w:rsidRPr="00FD2789">
              <w:rPr>
                <w:rFonts w:eastAsia="Times New Roman"/>
                <w:b/>
                <w:bCs/>
                <w:color w:val="FFFFFF"/>
                <w:spacing w:val="0"/>
              </w:rPr>
              <w:t>Inmuebles censados</w:t>
            </w:r>
          </w:p>
        </w:tc>
      </w:tr>
      <w:tr w:rsidR="00531B9E" w:rsidRPr="00FD2789" w14:paraId="780D8E06"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5A68048" w14:textId="77777777" w:rsidR="00725D53" w:rsidRPr="00FD2789" w:rsidRDefault="00725D53" w:rsidP="00516702">
            <w:pPr>
              <w:spacing w:after="0" w:line="240" w:lineRule="auto"/>
              <w:jc w:val="center"/>
              <w:rPr>
                <w:rFonts w:eastAsia="Calibri"/>
              </w:rPr>
            </w:pPr>
            <w:r w:rsidRPr="00FD2789">
              <w:rPr>
                <w:rFonts w:eastAsia="Calibri"/>
              </w:rPr>
              <w:t xml:space="preserve">Tamarindo I </w:t>
            </w:r>
          </w:p>
        </w:tc>
        <w:tc>
          <w:tcPr>
            <w:tcW w:w="3600" w:type="dxa"/>
            <w:tcBorders>
              <w:top w:val="nil"/>
              <w:left w:val="nil"/>
              <w:bottom w:val="single" w:sz="4" w:space="0" w:color="auto"/>
              <w:right w:val="single" w:sz="4" w:space="0" w:color="auto"/>
            </w:tcBorders>
            <w:shd w:val="clear" w:color="auto" w:fill="auto"/>
            <w:vAlign w:val="center"/>
            <w:hideMark/>
          </w:tcPr>
          <w:p w14:paraId="0F9451C8" w14:textId="77777777" w:rsidR="00725D53" w:rsidRPr="00FD2789" w:rsidRDefault="00725D53" w:rsidP="0065710B">
            <w:pPr>
              <w:spacing w:after="0" w:line="240" w:lineRule="auto"/>
              <w:jc w:val="center"/>
              <w:rPr>
                <w:rFonts w:eastAsia="Calibri"/>
              </w:rPr>
            </w:pPr>
            <w:r w:rsidRPr="00FD2789">
              <w:rPr>
                <w:rFonts w:eastAsia="Calibri"/>
              </w:rPr>
              <w:t>17/01/2023 al 25/01/2023</w:t>
            </w:r>
          </w:p>
        </w:tc>
        <w:tc>
          <w:tcPr>
            <w:tcW w:w="1530" w:type="dxa"/>
            <w:tcBorders>
              <w:top w:val="nil"/>
              <w:left w:val="nil"/>
              <w:bottom w:val="single" w:sz="4" w:space="0" w:color="auto"/>
              <w:right w:val="single" w:sz="4" w:space="0" w:color="auto"/>
            </w:tcBorders>
            <w:shd w:val="clear" w:color="auto" w:fill="auto"/>
            <w:vAlign w:val="center"/>
          </w:tcPr>
          <w:p w14:paraId="48121071" w14:textId="77777777" w:rsidR="00725D53" w:rsidRPr="00FD2789" w:rsidRDefault="00725D53" w:rsidP="0065710B">
            <w:pPr>
              <w:spacing w:after="0" w:line="240" w:lineRule="auto"/>
              <w:jc w:val="center"/>
              <w:rPr>
                <w:rFonts w:eastAsia="Calibri"/>
              </w:rPr>
            </w:pPr>
            <w:r w:rsidRPr="00FD2789">
              <w:rPr>
                <w:rFonts w:eastAsia="Calibri"/>
              </w:rPr>
              <w:t>4,682</w:t>
            </w:r>
          </w:p>
        </w:tc>
      </w:tr>
      <w:tr w:rsidR="00531B9E" w:rsidRPr="00FD2789" w14:paraId="379E4A3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3B0E6741" w14:textId="77777777" w:rsidR="00725D53" w:rsidRPr="00FD2789" w:rsidRDefault="00725D53" w:rsidP="00516702">
            <w:pPr>
              <w:spacing w:after="0" w:line="240" w:lineRule="auto"/>
              <w:jc w:val="center"/>
              <w:rPr>
                <w:rFonts w:eastAsia="Calibri"/>
              </w:rPr>
            </w:pPr>
            <w:r w:rsidRPr="00FD2789">
              <w:rPr>
                <w:rFonts w:eastAsia="Calibri"/>
              </w:rPr>
              <w:t xml:space="preserve">Condominio </w:t>
            </w:r>
            <w:proofErr w:type="spellStart"/>
            <w:r w:rsidRPr="00FD2789">
              <w:rPr>
                <w:rFonts w:eastAsia="Calibri"/>
              </w:rPr>
              <w:t>Mairení</w:t>
            </w:r>
            <w:proofErr w:type="spellEnd"/>
          </w:p>
        </w:tc>
        <w:tc>
          <w:tcPr>
            <w:tcW w:w="3600" w:type="dxa"/>
            <w:tcBorders>
              <w:top w:val="nil"/>
              <w:left w:val="nil"/>
              <w:bottom w:val="single" w:sz="4" w:space="0" w:color="auto"/>
              <w:right w:val="single" w:sz="4" w:space="0" w:color="auto"/>
            </w:tcBorders>
            <w:shd w:val="clear" w:color="auto" w:fill="auto"/>
            <w:vAlign w:val="center"/>
            <w:hideMark/>
          </w:tcPr>
          <w:p w14:paraId="329BF1D2" w14:textId="77777777" w:rsidR="00725D53" w:rsidRPr="00FD2789" w:rsidRDefault="00725D53" w:rsidP="0065710B">
            <w:pPr>
              <w:spacing w:after="0" w:line="240" w:lineRule="auto"/>
              <w:jc w:val="center"/>
              <w:rPr>
                <w:rFonts w:eastAsia="Calibri"/>
              </w:rPr>
            </w:pPr>
            <w:r w:rsidRPr="00FD2789">
              <w:rPr>
                <w:rFonts w:eastAsia="Calibri"/>
              </w:rPr>
              <w:t>26/1/2023</w:t>
            </w:r>
          </w:p>
        </w:tc>
        <w:tc>
          <w:tcPr>
            <w:tcW w:w="1530" w:type="dxa"/>
            <w:tcBorders>
              <w:top w:val="nil"/>
              <w:left w:val="nil"/>
              <w:bottom w:val="single" w:sz="4" w:space="0" w:color="auto"/>
              <w:right w:val="single" w:sz="4" w:space="0" w:color="auto"/>
            </w:tcBorders>
            <w:shd w:val="clear" w:color="auto" w:fill="auto"/>
            <w:vAlign w:val="center"/>
            <w:hideMark/>
          </w:tcPr>
          <w:p w14:paraId="2398CA86" w14:textId="77777777" w:rsidR="00725D53" w:rsidRPr="00FD2789" w:rsidRDefault="00725D53" w:rsidP="0065710B">
            <w:pPr>
              <w:spacing w:after="0" w:line="240" w:lineRule="auto"/>
              <w:jc w:val="center"/>
              <w:rPr>
                <w:rFonts w:eastAsia="Calibri"/>
              </w:rPr>
            </w:pPr>
            <w:r w:rsidRPr="00FD2789">
              <w:rPr>
                <w:rFonts w:eastAsia="Calibri"/>
              </w:rPr>
              <w:t>86</w:t>
            </w:r>
          </w:p>
        </w:tc>
      </w:tr>
      <w:tr w:rsidR="00531B9E" w:rsidRPr="00FD2789" w14:paraId="5952E348"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4E925ADA" w14:textId="77777777" w:rsidR="00725D53" w:rsidRPr="00FD2789" w:rsidRDefault="00725D53" w:rsidP="00516702">
            <w:pPr>
              <w:spacing w:after="0" w:line="240" w:lineRule="auto"/>
              <w:jc w:val="center"/>
              <w:rPr>
                <w:rFonts w:eastAsia="Calibri"/>
              </w:rPr>
            </w:pPr>
            <w:r w:rsidRPr="00FD2789">
              <w:rPr>
                <w:rFonts w:eastAsia="Calibri"/>
              </w:rPr>
              <w:t>Guayabal</w:t>
            </w:r>
          </w:p>
        </w:tc>
        <w:tc>
          <w:tcPr>
            <w:tcW w:w="3600" w:type="dxa"/>
            <w:tcBorders>
              <w:top w:val="nil"/>
              <w:left w:val="nil"/>
              <w:bottom w:val="single" w:sz="4" w:space="0" w:color="auto"/>
              <w:right w:val="single" w:sz="4" w:space="0" w:color="auto"/>
            </w:tcBorders>
            <w:shd w:val="clear" w:color="auto" w:fill="auto"/>
            <w:vAlign w:val="center"/>
            <w:hideMark/>
          </w:tcPr>
          <w:p w14:paraId="5FB4377B" w14:textId="77777777" w:rsidR="00725D53" w:rsidRPr="00FD2789" w:rsidRDefault="00725D53" w:rsidP="0065710B">
            <w:pPr>
              <w:spacing w:after="0" w:line="240" w:lineRule="auto"/>
              <w:jc w:val="center"/>
              <w:rPr>
                <w:rFonts w:eastAsia="Calibri"/>
              </w:rPr>
            </w:pPr>
            <w:r w:rsidRPr="00FD2789">
              <w:rPr>
                <w:rFonts w:eastAsia="Calibri"/>
              </w:rPr>
              <w:t>31/01 al 03/02 y 23/02/2023</w:t>
            </w:r>
          </w:p>
        </w:tc>
        <w:tc>
          <w:tcPr>
            <w:tcW w:w="1530" w:type="dxa"/>
            <w:tcBorders>
              <w:top w:val="nil"/>
              <w:left w:val="nil"/>
              <w:bottom w:val="single" w:sz="4" w:space="0" w:color="auto"/>
              <w:right w:val="single" w:sz="4" w:space="0" w:color="auto"/>
            </w:tcBorders>
            <w:shd w:val="clear" w:color="auto" w:fill="auto"/>
            <w:vAlign w:val="center"/>
            <w:hideMark/>
          </w:tcPr>
          <w:p w14:paraId="1FC1652B" w14:textId="77777777" w:rsidR="00725D53" w:rsidRPr="00FD2789" w:rsidRDefault="00725D53" w:rsidP="0065710B">
            <w:pPr>
              <w:spacing w:after="0" w:line="240" w:lineRule="auto"/>
              <w:jc w:val="center"/>
              <w:rPr>
                <w:rFonts w:eastAsia="Calibri"/>
              </w:rPr>
            </w:pPr>
            <w:r w:rsidRPr="00FD2789">
              <w:rPr>
                <w:rFonts w:eastAsia="Calibri"/>
              </w:rPr>
              <w:t>1,365</w:t>
            </w:r>
          </w:p>
        </w:tc>
      </w:tr>
      <w:tr w:rsidR="00531B9E" w:rsidRPr="00FD2789" w14:paraId="174D390E"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BE637FE" w14:textId="77777777" w:rsidR="00725D53" w:rsidRPr="00FD2789" w:rsidRDefault="00725D53" w:rsidP="00516702">
            <w:pPr>
              <w:spacing w:after="0" w:line="240" w:lineRule="auto"/>
              <w:jc w:val="center"/>
              <w:rPr>
                <w:rFonts w:eastAsia="Calibri"/>
              </w:rPr>
            </w:pPr>
            <w:r w:rsidRPr="00FD2789">
              <w:rPr>
                <w:rFonts w:eastAsia="Calibri"/>
              </w:rPr>
              <w:t>La Ureña</w:t>
            </w:r>
          </w:p>
        </w:tc>
        <w:tc>
          <w:tcPr>
            <w:tcW w:w="3600" w:type="dxa"/>
            <w:tcBorders>
              <w:top w:val="nil"/>
              <w:left w:val="nil"/>
              <w:bottom w:val="single" w:sz="4" w:space="0" w:color="auto"/>
              <w:right w:val="single" w:sz="4" w:space="0" w:color="auto"/>
            </w:tcBorders>
            <w:shd w:val="clear" w:color="auto" w:fill="auto"/>
            <w:vAlign w:val="center"/>
            <w:hideMark/>
          </w:tcPr>
          <w:p w14:paraId="29FEE843" w14:textId="77777777" w:rsidR="00725D53" w:rsidRPr="00FD2789" w:rsidRDefault="00725D53" w:rsidP="0065710B">
            <w:pPr>
              <w:spacing w:after="0" w:line="240" w:lineRule="auto"/>
              <w:jc w:val="center"/>
              <w:rPr>
                <w:rFonts w:eastAsia="Calibri"/>
              </w:rPr>
            </w:pPr>
            <w:r w:rsidRPr="00FD2789">
              <w:rPr>
                <w:rFonts w:eastAsia="Calibri"/>
              </w:rPr>
              <w:t>13/02/2023 al 17/02/2023</w:t>
            </w:r>
          </w:p>
        </w:tc>
        <w:tc>
          <w:tcPr>
            <w:tcW w:w="1530" w:type="dxa"/>
            <w:tcBorders>
              <w:top w:val="nil"/>
              <w:left w:val="nil"/>
              <w:bottom w:val="single" w:sz="4" w:space="0" w:color="auto"/>
              <w:right w:val="single" w:sz="4" w:space="0" w:color="auto"/>
            </w:tcBorders>
            <w:shd w:val="clear" w:color="auto" w:fill="auto"/>
            <w:vAlign w:val="center"/>
            <w:hideMark/>
          </w:tcPr>
          <w:p w14:paraId="332115C7" w14:textId="77777777" w:rsidR="00725D53" w:rsidRPr="00FD2789" w:rsidRDefault="00725D53" w:rsidP="0065710B">
            <w:pPr>
              <w:spacing w:after="0" w:line="240" w:lineRule="auto"/>
              <w:jc w:val="center"/>
              <w:rPr>
                <w:rFonts w:eastAsia="Calibri"/>
              </w:rPr>
            </w:pPr>
            <w:r w:rsidRPr="00FD2789">
              <w:rPr>
                <w:rFonts w:eastAsia="Calibri"/>
              </w:rPr>
              <w:t>997</w:t>
            </w:r>
          </w:p>
        </w:tc>
      </w:tr>
      <w:tr w:rsidR="00531B9E" w:rsidRPr="00FD2789" w14:paraId="35577E91"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089285B0" w14:textId="77777777" w:rsidR="00725D53" w:rsidRPr="00FD2789" w:rsidRDefault="00725D53" w:rsidP="00516702">
            <w:pPr>
              <w:spacing w:after="0" w:line="240" w:lineRule="auto"/>
              <w:jc w:val="center"/>
              <w:rPr>
                <w:rFonts w:eastAsia="Calibri"/>
              </w:rPr>
            </w:pPr>
            <w:r w:rsidRPr="00FD2789">
              <w:rPr>
                <w:rFonts w:eastAsia="Calibri"/>
              </w:rPr>
              <w:t>Tamarindo II</w:t>
            </w:r>
          </w:p>
        </w:tc>
        <w:tc>
          <w:tcPr>
            <w:tcW w:w="3600" w:type="dxa"/>
            <w:tcBorders>
              <w:top w:val="nil"/>
              <w:left w:val="nil"/>
              <w:bottom w:val="single" w:sz="4" w:space="0" w:color="auto"/>
              <w:right w:val="single" w:sz="4" w:space="0" w:color="auto"/>
            </w:tcBorders>
            <w:shd w:val="clear" w:color="auto" w:fill="auto"/>
            <w:vAlign w:val="center"/>
          </w:tcPr>
          <w:p w14:paraId="781F5BDE" w14:textId="77777777" w:rsidR="00725D53" w:rsidRPr="00FD2789" w:rsidRDefault="00725D53" w:rsidP="0065710B">
            <w:pPr>
              <w:spacing w:after="0" w:line="240" w:lineRule="auto"/>
              <w:jc w:val="center"/>
              <w:rPr>
                <w:rFonts w:eastAsia="Calibri"/>
              </w:rPr>
            </w:pPr>
            <w:r w:rsidRPr="00FD2789">
              <w:rPr>
                <w:rFonts w:eastAsia="Calibri"/>
              </w:rPr>
              <w:t>31/01/2023 al 03/02/2023</w:t>
            </w:r>
          </w:p>
        </w:tc>
        <w:tc>
          <w:tcPr>
            <w:tcW w:w="1530" w:type="dxa"/>
            <w:tcBorders>
              <w:top w:val="nil"/>
              <w:left w:val="nil"/>
              <w:bottom w:val="single" w:sz="4" w:space="0" w:color="auto"/>
              <w:right w:val="single" w:sz="4" w:space="0" w:color="auto"/>
            </w:tcBorders>
            <w:shd w:val="clear" w:color="auto" w:fill="auto"/>
            <w:vAlign w:val="center"/>
          </w:tcPr>
          <w:p w14:paraId="661456EC" w14:textId="77777777" w:rsidR="00725D53" w:rsidRPr="00FD2789" w:rsidRDefault="00725D53" w:rsidP="0065710B">
            <w:pPr>
              <w:spacing w:after="0" w:line="240" w:lineRule="auto"/>
              <w:jc w:val="center"/>
              <w:rPr>
                <w:rFonts w:eastAsia="Calibri"/>
              </w:rPr>
            </w:pPr>
            <w:r w:rsidRPr="00FD2789">
              <w:rPr>
                <w:rFonts w:eastAsia="Calibri"/>
              </w:rPr>
              <w:t>2,263</w:t>
            </w:r>
          </w:p>
        </w:tc>
      </w:tr>
      <w:tr w:rsidR="00531B9E" w:rsidRPr="00FD2789" w14:paraId="3C5144DC"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89F4A8D" w14:textId="77777777" w:rsidR="00725D53" w:rsidRPr="00FD2789" w:rsidRDefault="00725D53" w:rsidP="00516702">
            <w:pPr>
              <w:spacing w:after="0" w:line="240" w:lineRule="auto"/>
              <w:jc w:val="center"/>
              <w:rPr>
                <w:rFonts w:eastAsia="Calibri"/>
              </w:rPr>
            </w:pPr>
            <w:r w:rsidRPr="00FD2789">
              <w:rPr>
                <w:rFonts w:eastAsia="Calibri"/>
              </w:rPr>
              <w:t xml:space="preserve">Villa Carmen </w:t>
            </w:r>
          </w:p>
        </w:tc>
        <w:tc>
          <w:tcPr>
            <w:tcW w:w="3600" w:type="dxa"/>
            <w:tcBorders>
              <w:top w:val="nil"/>
              <w:left w:val="nil"/>
              <w:bottom w:val="single" w:sz="4" w:space="0" w:color="auto"/>
              <w:right w:val="single" w:sz="4" w:space="0" w:color="auto"/>
            </w:tcBorders>
            <w:shd w:val="clear" w:color="auto" w:fill="auto"/>
            <w:vAlign w:val="center"/>
            <w:hideMark/>
          </w:tcPr>
          <w:p w14:paraId="11FC072D" w14:textId="77777777" w:rsidR="00725D53" w:rsidRPr="00FD2789" w:rsidRDefault="00725D53" w:rsidP="0065710B">
            <w:pPr>
              <w:spacing w:after="0" w:line="240" w:lineRule="auto"/>
              <w:jc w:val="center"/>
              <w:rPr>
                <w:rFonts w:eastAsia="Calibri"/>
              </w:rPr>
            </w:pPr>
            <w:r w:rsidRPr="00FD2789">
              <w:rPr>
                <w:rFonts w:eastAsia="Calibri"/>
              </w:rPr>
              <w:t>13/02/2023 al 17/02/2023</w:t>
            </w:r>
          </w:p>
        </w:tc>
        <w:tc>
          <w:tcPr>
            <w:tcW w:w="1530" w:type="dxa"/>
            <w:tcBorders>
              <w:top w:val="nil"/>
              <w:left w:val="nil"/>
              <w:bottom w:val="single" w:sz="4" w:space="0" w:color="auto"/>
              <w:right w:val="single" w:sz="4" w:space="0" w:color="auto"/>
            </w:tcBorders>
            <w:shd w:val="clear" w:color="auto" w:fill="auto"/>
            <w:vAlign w:val="center"/>
            <w:hideMark/>
          </w:tcPr>
          <w:p w14:paraId="0CABF7E2" w14:textId="77777777" w:rsidR="00725D53" w:rsidRPr="00FD2789" w:rsidRDefault="00725D53" w:rsidP="0065710B">
            <w:pPr>
              <w:spacing w:after="0" w:line="240" w:lineRule="auto"/>
              <w:jc w:val="center"/>
              <w:rPr>
                <w:rFonts w:eastAsia="Calibri"/>
              </w:rPr>
            </w:pPr>
            <w:r w:rsidRPr="00FD2789">
              <w:rPr>
                <w:rFonts w:eastAsia="Calibri"/>
              </w:rPr>
              <w:t>743</w:t>
            </w:r>
          </w:p>
        </w:tc>
      </w:tr>
      <w:tr w:rsidR="00531B9E" w:rsidRPr="00FD2789" w14:paraId="264CB885"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14CB88C3" w14:textId="77777777" w:rsidR="00725D53" w:rsidRPr="00FD2789" w:rsidRDefault="00725D53" w:rsidP="00516702">
            <w:pPr>
              <w:spacing w:after="0" w:line="240" w:lineRule="auto"/>
              <w:jc w:val="center"/>
              <w:rPr>
                <w:rFonts w:eastAsia="Calibri"/>
              </w:rPr>
            </w:pPr>
            <w:r w:rsidRPr="00FD2789">
              <w:rPr>
                <w:rFonts w:eastAsia="Calibri"/>
              </w:rPr>
              <w:t>Finca VI</w:t>
            </w:r>
          </w:p>
        </w:tc>
        <w:tc>
          <w:tcPr>
            <w:tcW w:w="3600" w:type="dxa"/>
            <w:tcBorders>
              <w:top w:val="nil"/>
              <w:left w:val="nil"/>
              <w:bottom w:val="single" w:sz="4" w:space="0" w:color="auto"/>
              <w:right w:val="single" w:sz="4" w:space="0" w:color="auto"/>
            </w:tcBorders>
            <w:shd w:val="clear" w:color="auto" w:fill="auto"/>
            <w:vAlign w:val="center"/>
          </w:tcPr>
          <w:p w14:paraId="5F4A5656" w14:textId="77777777" w:rsidR="00725D53" w:rsidRPr="00FD2789" w:rsidRDefault="00725D53" w:rsidP="0065710B">
            <w:pPr>
              <w:spacing w:after="0" w:line="240" w:lineRule="auto"/>
              <w:jc w:val="center"/>
              <w:rPr>
                <w:rFonts w:eastAsia="Calibri"/>
              </w:rPr>
            </w:pPr>
            <w:r w:rsidRPr="00FD2789">
              <w:rPr>
                <w:rFonts w:eastAsia="Calibri"/>
              </w:rPr>
              <w:t>10/02/2023 al 22/02/2023</w:t>
            </w:r>
          </w:p>
        </w:tc>
        <w:tc>
          <w:tcPr>
            <w:tcW w:w="1530" w:type="dxa"/>
            <w:tcBorders>
              <w:top w:val="nil"/>
              <w:left w:val="nil"/>
              <w:bottom w:val="single" w:sz="4" w:space="0" w:color="auto"/>
              <w:right w:val="single" w:sz="4" w:space="0" w:color="auto"/>
            </w:tcBorders>
            <w:shd w:val="clear" w:color="auto" w:fill="auto"/>
            <w:vAlign w:val="center"/>
          </w:tcPr>
          <w:p w14:paraId="41DF159B" w14:textId="77777777" w:rsidR="00725D53" w:rsidRPr="00FD2789" w:rsidRDefault="00725D53" w:rsidP="0065710B">
            <w:pPr>
              <w:spacing w:after="0" w:line="240" w:lineRule="auto"/>
              <w:jc w:val="center"/>
              <w:rPr>
                <w:rFonts w:eastAsia="Calibri"/>
              </w:rPr>
            </w:pPr>
            <w:r w:rsidRPr="00FD2789">
              <w:rPr>
                <w:rFonts w:eastAsia="Calibri"/>
              </w:rPr>
              <w:t>803</w:t>
            </w:r>
          </w:p>
        </w:tc>
      </w:tr>
      <w:tr w:rsidR="00531B9E" w:rsidRPr="00FD2789" w14:paraId="33DC5854"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684F9EA8" w14:textId="77777777" w:rsidR="00725D53" w:rsidRPr="00FD2789" w:rsidRDefault="00725D53" w:rsidP="00516702">
            <w:pPr>
              <w:spacing w:after="0" w:line="240" w:lineRule="auto"/>
              <w:jc w:val="center"/>
              <w:rPr>
                <w:rFonts w:eastAsia="Calibri"/>
              </w:rPr>
            </w:pPr>
            <w:r w:rsidRPr="00FD2789">
              <w:rPr>
                <w:rFonts w:eastAsia="Calibri"/>
              </w:rPr>
              <w:t>San Luis I</w:t>
            </w:r>
          </w:p>
        </w:tc>
        <w:tc>
          <w:tcPr>
            <w:tcW w:w="3600" w:type="dxa"/>
            <w:tcBorders>
              <w:top w:val="nil"/>
              <w:left w:val="nil"/>
              <w:bottom w:val="single" w:sz="4" w:space="0" w:color="auto"/>
              <w:right w:val="single" w:sz="4" w:space="0" w:color="auto"/>
            </w:tcBorders>
            <w:shd w:val="clear" w:color="auto" w:fill="auto"/>
            <w:vAlign w:val="center"/>
          </w:tcPr>
          <w:p w14:paraId="518672CA" w14:textId="77777777" w:rsidR="00725D53" w:rsidRPr="00FD2789" w:rsidRDefault="00725D53" w:rsidP="0065710B">
            <w:pPr>
              <w:spacing w:after="0" w:line="240" w:lineRule="auto"/>
              <w:jc w:val="center"/>
              <w:rPr>
                <w:rFonts w:eastAsia="Calibri"/>
              </w:rPr>
            </w:pPr>
            <w:r w:rsidRPr="00FD2789">
              <w:rPr>
                <w:rFonts w:eastAsia="Calibri"/>
              </w:rPr>
              <w:t>28/02/2023 al 03/03/2023</w:t>
            </w:r>
          </w:p>
        </w:tc>
        <w:tc>
          <w:tcPr>
            <w:tcW w:w="1530" w:type="dxa"/>
            <w:tcBorders>
              <w:top w:val="nil"/>
              <w:left w:val="nil"/>
              <w:bottom w:val="single" w:sz="4" w:space="0" w:color="auto"/>
              <w:right w:val="single" w:sz="4" w:space="0" w:color="auto"/>
            </w:tcBorders>
            <w:shd w:val="clear" w:color="auto" w:fill="auto"/>
            <w:vAlign w:val="center"/>
          </w:tcPr>
          <w:p w14:paraId="2DEE8E78" w14:textId="77777777" w:rsidR="00725D53" w:rsidRPr="00FD2789" w:rsidRDefault="00725D53" w:rsidP="0065710B">
            <w:pPr>
              <w:spacing w:after="0" w:line="240" w:lineRule="auto"/>
              <w:jc w:val="center"/>
              <w:rPr>
                <w:rFonts w:eastAsia="Calibri"/>
              </w:rPr>
            </w:pPr>
            <w:r w:rsidRPr="00FD2789">
              <w:rPr>
                <w:rFonts w:eastAsia="Calibri"/>
              </w:rPr>
              <w:t>2,600</w:t>
            </w:r>
          </w:p>
        </w:tc>
      </w:tr>
      <w:tr w:rsidR="00997E44" w:rsidRPr="00FD2789" w14:paraId="5EAAAFC5" w14:textId="77777777" w:rsidTr="002055FC">
        <w:trPr>
          <w:trHeight w:val="720"/>
        </w:trPr>
        <w:tc>
          <w:tcPr>
            <w:tcW w:w="270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D4E9CA1" w14:textId="77777777" w:rsidR="00997E44" w:rsidRPr="00FD2789" w:rsidRDefault="00997E44" w:rsidP="002055FC">
            <w:pPr>
              <w:spacing w:after="0" w:line="240" w:lineRule="auto"/>
              <w:jc w:val="center"/>
              <w:rPr>
                <w:rFonts w:eastAsia="Times New Roman"/>
                <w:b/>
                <w:bCs/>
                <w:color w:val="FFFFFF"/>
                <w:spacing w:val="0"/>
              </w:rPr>
            </w:pPr>
            <w:r w:rsidRPr="00FD2789">
              <w:rPr>
                <w:rFonts w:eastAsia="Times New Roman"/>
                <w:b/>
                <w:bCs/>
                <w:color w:val="FFFFFF"/>
                <w:spacing w:val="0"/>
              </w:rPr>
              <w:lastRenderedPageBreak/>
              <w:t xml:space="preserve">Proyecto </w:t>
            </w:r>
          </w:p>
        </w:tc>
        <w:tc>
          <w:tcPr>
            <w:tcW w:w="3600" w:type="dxa"/>
            <w:tcBorders>
              <w:top w:val="single" w:sz="4" w:space="0" w:color="auto"/>
              <w:left w:val="nil"/>
              <w:bottom w:val="single" w:sz="4" w:space="0" w:color="auto"/>
              <w:right w:val="single" w:sz="4" w:space="0" w:color="auto"/>
            </w:tcBorders>
            <w:shd w:val="clear" w:color="auto" w:fill="142F62"/>
            <w:vAlign w:val="center"/>
            <w:hideMark/>
          </w:tcPr>
          <w:p w14:paraId="2BDBB205" w14:textId="77777777" w:rsidR="00997E44" w:rsidRPr="00FD2789" w:rsidRDefault="00997E44" w:rsidP="002055FC">
            <w:pPr>
              <w:spacing w:after="0" w:line="240" w:lineRule="auto"/>
              <w:jc w:val="center"/>
              <w:rPr>
                <w:rFonts w:eastAsia="Times New Roman"/>
                <w:b/>
                <w:bCs/>
                <w:color w:val="FFFFFF"/>
                <w:spacing w:val="0"/>
              </w:rPr>
            </w:pPr>
            <w:r w:rsidRPr="00FD2789">
              <w:rPr>
                <w:rFonts w:eastAsia="Times New Roman"/>
                <w:b/>
                <w:bCs/>
                <w:color w:val="FFFFFF"/>
                <w:spacing w:val="0"/>
              </w:rPr>
              <w:t xml:space="preserve">Fecha </w:t>
            </w:r>
          </w:p>
        </w:tc>
        <w:tc>
          <w:tcPr>
            <w:tcW w:w="1530" w:type="dxa"/>
            <w:tcBorders>
              <w:top w:val="single" w:sz="4" w:space="0" w:color="auto"/>
              <w:left w:val="nil"/>
              <w:bottom w:val="single" w:sz="4" w:space="0" w:color="auto"/>
              <w:right w:val="single" w:sz="4" w:space="0" w:color="auto"/>
            </w:tcBorders>
            <w:shd w:val="clear" w:color="auto" w:fill="142F62"/>
            <w:vAlign w:val="center"/>
            <w:hideMark/>
          </w:tcPr>
          <w:p w14:paraId="26492204" w14:textId="77777777" w:rsidR="00997E44" w:rsidRPr="00FD2789" w:rsidRDefault="00997E44" w:rsidP="002055FC">
            <w:pPr>
              <w:spacing w:after="0" w:line="240" w:lineRule="auto"/>
              <w:jc w:val="center"/>
              <w:rPr>
                <w:rFonts w:eastAsia="Times New Roman"/>
                <w:b/>
                <w:bCs/>
                <w:color w:val="FFFFFF"/>
                <w:spacing w:val="0"/>
              </w:rPr>
            </w:pPr>
            <w:r w:rsidRPr="00FD2789">
              <w:rPr>
                <w:rFonts w:eastAsia="Times New Roman"/>
                <w:b/>
                <w:bCs/>
                <w:color w:val="FFFFFF"/>
                <w:spacing w:val="0"/>
              </w:rPr>
              <w:t>Inmuebles censados</w:t>
            </w:r>
          </w:p>
        </w:tc>
      </w:tr>
      <w:tr w:rsidR="00531B9E" w:rsidRPr="00FD2789" w14:paraId="19AB263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273553FA" w14:textId="77777777" w:rsidR="00725D53" w:rsidRPr="00FD2789" w:rsidRDefault="00725D53" w:rsidP="00516702">
            <w:pPr>
              <w:spacing w:after="0" w:line="240" w:lineRule="auto"/>
              <w:jc w:val="center"/>
              <w:rPr>
                <w:rFonts w:eastAsia="Calibri"/>
              </w:rPr>
            </w:pPr>
            <w:r w:rsidRPr="00FD2789">
              <w:rPr>
                <w:rFonts w:eastAsia="Calibri"/>
              </w:rPr>
              <w:t>El Tamarindo III</w:t>
            </w:r>
          </w:p>
        </w:tc>
        <w:tc>
          <w:tcPr>
            <w:tcW w:w="3600" w:type="dxa"/>
            <w:tcBorders>
              <w:top w:val="nil"/>
              <w:left w:val="nil"/>
              <w:bottom w:val="single" w:sz="4" w:space="0" w:color="auto"/>
              <w:right w:val="single" w:sz="4" w:space="0" w:color="auto"/>
            </w:tcBorders>
            <w:shd w:val="clear" w:color="auto" w:fill="auto"/>
            <w:vAlign w:val="center"/>
          </w:tcPr>
          <w:p w14:paraId="43E35FE8" w14:textId="77777777" w:rsidR="00725D53" w:rsidRPr="00FD2789" w:rsidRDefault="00725D53" w:rsidP="0065710B">
            <w:pPr>
              <w:spacing w:after="0" w:line="240" w:lineRule="auto"/>
              <w:jc w:val="center"/>
              <w:rPr>
                <w:rFonts w:eastAsia="Calibri"/>
              </w:rPr>
            </w:pPr>
            <w:r w:rsidRPr="00FD2789">
              <w:rPr>
                <w:rFonts w:eastAsia="Calibri"/>
              </w:rPr>
              <w:t>7/03/2023 al 15/03/2023</w:t>
            </w:r>
          </w:p>
        </w:tc>
        <w:tc>
          <w:tcPr>
            <w:tcW w:w="1530" w:type="dxa"/>
            <w:tcBorders>
              <w:top w:val="nil"/>
              <w:left w:val="nil"/>
              <w:bottom w:val="single" w:sz="4" w:space="0" w:color="auto"/>
              <w:right w:val="single" w:sz="4" w:space="0" w:color="auto"/>
            </w:tcBorders>
            <w:shd w:val="clear" w:color="auto" w:fill="auto"/>
            <w:vAlign w:val="center"/>
          </w:tcPr>
          <w:p w14:paraId="04E32911" w14:textId="77777777" w:rsidR="00725D53" w:rsidRPr="00FD2789" w:rsidRDefault="00725D53" w:rsidP="0065710B">
            <w:pPr>
              <w:spacing w:after="0" w:line="240" w:lineRule="auto"/>
              <w:jc w:val="center"/>
              <w:rPr>
                <w:rFonts w:eastAsia="Calibri"/>
              </w:rPr>
            </w:pPr>
            <w:r w:rsidRPr="00FD2789">
              <w:rPr>
                <w:rFonts w:eastAsia="Calibri"/>
              </w:rPr>
              <w:t>2,855</w:t>
            </w:r>
          </w:p>
        </w:tc>
      </w:tr>
      <w:tr w:rsidR="00531B9E" w:rsidRPr="00FD2789" w14:paraId="0C5E16DD"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55E6499F" w14:textId="48A0C842" w:rsidR="00725D53" w:rsidRPr="00FD2789" w:rsidRDefault="00725D53" w:rsidP="00516702">
            <w:pPr>
              <w:spacing w:after="0" w:line="240" w:lineRule="auto"/>
              <w:jc w:val="center"/>
              <w:rPr>
                <w:rFonts w:eastAsia="Calibri"/>
              </w:rPr>
            </w:pPr>
            <w:r w:rsidRPr="00FD2789">
              <w:rPr>
                <w:rFonts w:eastAsia="Calibri"/>
              </w:rPr>
              <w:t>Hato Mayor III</w:t>
            </w:r>
          </w:p>
        </w:tc>
        <w:tc>
          <w:tcPr>
            <w:tcW w:w="3600" w:type="dxa"/>
            <w:tcBorders>
              <w:top w:val="nil"/>
              <w:left w:val="nil"/>
              <w:bottom w:val="single" w:sz="4" w:space="0" w:color="auto"/>
              <w:right w:val="single" w:sz="4" w:space="0" w:color="auto"/>
            </w:tcBorders>
            <w:shd w:val="clear" w:color="auto" w:fill="auto"/>
            <w:vAlign w:val="center"/>
          </w:tcPr>
          <w:p w14:paraId="7EA34EB2" w14:textId="77777777" w:rsidR="00725D53" w:rsidRPr="00FD2789" w:rsidRDefault="00725D53" w:rsidP="0065710B">
            <w:pPr>
              <w:spacing w:after="0" w:line="240" w:lineRule="auto"/>
              <w:jc w:val="center"/>
              <w:rPr>
                <w:rFonts w:eastAsia="Calibri"/>
              </w:rPr>
            </w:pPr>
            <w:r w:rsidRPr="00FD2789">
              <w:rPr>
                <w:rFonts w:eastAsia="Calibri"/>
              </w:rPr>
              <w:t>21/03/2023 al 25/03/2023</w:t>
            </w:r>
          </w:p>
        </w:tc>
        <w:tc>
          <w:tcPr>
            <w:tcW w:w="1530" w:type="dxa"/>
            <w:tcBorders>
              <w:top w:val="nil"/>
              <w:left w:val="nil"/>
              <w:bottom w:val="single" w:sz="4" w:space="0" w:color="auto"/>
              <w:right w:val="single" w:sz="4" w:space="0" w:color="auto"/>
            </w:tcBorders>
            <w:shd w:val="clear" w:color="auto" w:fill="auto"/>
            <w:vAlign w:val="center"/>
          </w:tcPr>
          <w:p w14:paraId="5A0EFF1E" w14:textId="77777777" w:rsidR="00725D53" w:rsidRPr="00FD2789" w:rsidRDefault="00725D53" w:rsidP="0065710B">
            <w:pPr>
              <w:spacing w:after="0" w:line="240" w:lineRule="auto"/>
              <w:jc w:val="center"/>
              <w:rPr>
                <w:rFonts w:eastAsia="Calibri"/>
              </w:rPr>
            </w:pPr>
            <w:r w:rsidRPr="00FD2789">
              <w:rPr>
                <w:rFonts w:eastAsia="Calibri"/>
              </w:rPr>
              <w:t>966</w:t>
            </w:r>
          </w:p>
        </w:tc>
      </w:tr>
      <w:tr w:rsidR="00531B9E" w:rsidRPr="00FD2789" w14:paraId="76E86A92"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109FE485" w14:textId="77777777" w:rsidR="00725D53" w:rsidRPr="00FD2789" w:rsidRDefault="00725D53" w:rsidP="00516702">
            <w:pPr>
              <w:spacing w:after="0" w:line="240" w:lineRule="auto"/>
              <w:jc w:val="center"/>
              <w:rPr>
                <w:rFonts w:eastAsia="Calibri"/>
              </w:rPr>
            </w:pPr>
            <w:r w:rsidRPr="00FD2789">
              <w:rPr>
                <w:rFonts w:eastAsia="Calibri"/>
              </w:rPr>
              <w:t xml:space="preserve">Villa Duarte </w:t>
            </w:r>
          </w:p>
        </w:tc>
        <w:tc>
          <w:tcPr>
            <w:tcW w:w="3600" w:type="dxa"/>
            <w:tcBorders>
              <w:top w:val="nil"/>
              <w:left w:val="nil"/>
              <w:bottom w:val="single" w:sz="4" w:space="0" w:color="auto"/>
              <w:right w:val="single" w:sz="4" w:space="0" w:color="auto"/>
            </w:tcBorders>
            <w:shd w:val="clear" w:color="auto" w:fill="auto"/>
            <w:vAlign w:val="center"/>
          </w:tcPr>
          <w:p w14:paraId="610E79B0" w14:textId="77777777" w:rsidR="00725D53" w:rsidRPr="00FD2789" w:rsidRDefault="00725D53" w:rsidP="0065710B">
            <w:pPr>
              <w:spacing w:after="0" w:line="240" w:lineRule="auto"/>
              <w:jc w:val="center"/>
              <w:rPr>
                <w:rFonts w:eastAsia="Calibri"/>
              </w:rPr>
            </w:pPr>
            <w:r w:rsidRPr="00FD2789">
              <w:rPr>
                <w:rFonts w:eastAsia="Calibri"/>
              </w:rPr>
              <w:t>21/03/2023 al 31/03/2023</w:t>
            </w:r>
          </w:p>
        </w:tc>
        <w:tc>
          <w:tcPr>
            <w:tcW w:w="1530" w:type="dxa"/>
            <w:tcBorders>
              <w:top w:val="nil"/>
              <w:left w:val="nil"/>
              <w:bottom w:val="single" w:sz="4" w:space="0" w:color="auto"/>
              <w:right w:val="single" w:sz="4" w:space="0" w:color="auto"/>
            </w:tcBorders>
            <w:shd w:val="clear" w:color="auto" w:fill="auto"/>
            <w:vAlign w:val="center"/>
          </w:tcPr>
          <w:p w14:paraId="035F37B2" w14:textId="77777777" w:rsidR="00725D53" w:rsidRPr="00FD2789" w:rsidRDefault="00725D53" w:rsidP="0065710B">
            <w:pPr>
              <w:spacing w:after="0" w:line="240" w:lineRule="auto"/>
              <w:jc w:val="center"/>
              <w:rPr>
                <w:rFonts w:eastAsia="Calibri"/>
              </w:rPr>
            </w:pPr>
            <w:r w:rsidRPr="00FD2789">
              <w:rPr>
                <w:rFonts w:eastAsia="Calibri"/>
              </w:rPr>
              <w:t>2,564</w:t>
            </w:r>
          </w:p>
        </w:tc>
      </w:tr>
      <w:tr w:rsidR="00531B9E" w:rsidRPr="00FD2789" w14:paraId="5C9F811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4D4D6B1C" w14:textId="77777777" w:rsidR="00725D53" w:rsidRPr="00FD2789" w:rsidRDefault="00725D53" w:rsidP="00516702">
            <w:pPr>
              <w:spacing w:after="0" w:line="240" w:lineRule="auto"/>
              <w:jc w:val="center"/>
              <w:rPr>
                <w:rFonts w:eastAsia="Calibri"/>
              </w:rPr>
            </w:pPr>
            <w:r w:rsidRPr="00FD2789">
              <w:rPr>
                <w:rFonts w:eastAsia="Calibri"/>
              </w:rPr>
              <w:t>San Luis II</w:t>
            </w:r>
          </w:p>
        </w:tc>
        <w:tc>
          <w:tcPr>
            <w:tcW w:w="3600" w:type="dxa"/>
            <w:tcBorders>
              <w:top w:val="nil"/>
              <w:left w:val="nil"/>
              <w:bottom w:val="single" w:sz="4" w:space="0" w:color="auto"/>
              <w:right w:val="single" w:sz="4" w:space="0" w:color="auto"/>
            </w:tcBorders>
            <w:shd w:val="clear" w:color="auto" w:fill="auto"/>
            <w:vAlign w:val="center"/>
          </w:tcPr>
          <w:p w14:paraId="2E12E59E" w14:textId="77777777" w:rsidR="00725D53" w:rsidRPr="00FD2789" w:rsidRDefault="00725D53" w:rsidP="0065710B">
            <w:pPr>
              <w:spacing w:after="0" w:line="240" w:lineRule="auto"/>
              <w:jc w:val="center"/>
              <w:rPr>
                <w:rFonts w:eastAsia="Calibri"/>
              </w:rPr>
            </w:pPr>
            <w:r w:rsidRPr="00FD2789">
              <w:rPr>
                <w:rFonts w:eastAsia="Calibri"/>
              </w:rPr>
              <w:t>11/04/2023 al 13/04/2023</w:t>
            </w:r>
          </w:p>
        </w:tc>
        <w:tc>
          <w:tcPr>
            <w:tcW w:w="1530" w:type="dxa"/>
            <w:tcBorders>
              <w:top w:val="nil"/>
              <w:left w:val="nil"/>
              <w:bottom w:val="single" w:sz="4" w:space="0" w:color="auto"/>
              <w:right w:val="single" w:sz="4" w:space="0" w:color="auto"/>
            </w:tcBorders>
            <w:shd w:val="clear" w:color="auto" w:fill="auto"/>
            <w:vAlign w:val="center"/>
          </w:tcPr>
          <w:p w14:paraId="25FFAD13" w14:textId="77777777" w:rsidR="00725D53" w:rsidRPr="00FD2789" w:rsidRDefault="00725D53" w:rsidP="0065710B">
            <w:pPr>
              <w:spacing w:after="0" w:line="240" w:lineRule="auto"/>
              <w:jc w:val="center"/>
              <w:rPr>
                <w:rFonts w:eastAsia="Calibri"/>
              </w:rPr>
            </w:pPr>
            <w:r w:rsidRPr="00FD2789">
              <w:rPr>
                <w:rFonts w:eastAsia="Calibri"/>
              </w:rPr>
              <w:t>2,312</w:t>
            </w:r>
          </w:p>
        </w:tc>
      </w:tr>
      <w:tr w:rsidR="00531B9E" w:rsidRPr="00FD2789" w14:paraId="695A4049"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6E289C0F" w14:textId="77777777" w:rsidR="00725D53" w:rsidRPr="00FD2789" w:rsidRDefault="00725D53" w:rsidP="00516702">
            <w:pPr>
              <w:spacing w:after="0" w:line="240" w:lineRule="auto"/>
              <w:jc w:val="center"/>
              <w:rPr>
                <w:rFonts w:eastAsia="Calibri"/>
              </w:rPr>
            </w:pPr>
            <w:r w:rsidRPr="00FD2789">
              <w:rPr>
                <w:rFonts w:eastAsia="Calibri"/>
              </w:rPr>
              <w:t xml:space="preserve">Capotillo </w:t>
            </w:r>
          </w:p>
        </w:tc>
        <w:tc>
          <w:tcPr>
            <w:tcW w:w="3600" w:type="dxa"/>
            <w:tcBorders>
              <w:top w:val="nil"/>
              <w:left w:val="nil"/>
              <w:bottom w:val="single" w:sz="4" w:space="0" w:color="auto"/>
              <w:right w:val="single" w:sz="4" w:space="0" w:color="auto"/>
            </w:tcBorders>
            <w:shd w:val="clear" w:color="auto" w:fill="auto"/>
            <w:vAlign w:val="center"/>
          </w:tcPr>
          <w:p w14:paraId="26F7CE95" w14:textId="77777777" w:rsidR="00725D53" w:rsidRPr="00FD2789" w:rsidRDefault="00725D53" w:rsidP="0065710B">
            <w:pPr>
              <w:spacing w:after="0" w:line="240" w:lineRule="auto"/>
              <w:jc w:val="center"/>
              <w:rPr>
                <w:rFonts w:eastAsia="Calibri"/>
              </w:rPr>
            </w:pPr>
            <w:r w:rsidRPr="00FD2789">
              <w:rPr>
                <w:rFonts w:eastAsia="Calibri"/>
              </w:rPr>
              <w:t>19/04/2023 al 22/04/2023</w:t>
            </w:r>
          </w:p>
        </w:tc>
        <w:tc>
          <w:tcPr>
            <w:tcW w:w="1530" w:type="dxa"/>
            <w:tcBorders>
              <w:top w:val="nil"/>
              <w:left w:val="nil"/>
              <w:bottom w:val="single" w:sz="4" w:space="0" w:color="auto"/>
              <w:right w:val="single" w:sz="4" w:space="0" w:color="auto"/>
            </w:tcBorders>
            <w:shd w:val="clear" w:color="auto" w:fill="auto"/>
            <w:vAlign w:val="center"/>
          </w:tcPr>
          <w:p w14:paraId="0BBCE999" w14:textId="77777777" w:rsidR="00725D53" w:rsidRPr="00FD2789" w:rsidRDefault="00725D53" w:rsidP="0065710B">
            <w:pPr>
              <w:spacing w:after="0" w:line="240" w:lineRule="auto"/>
              <w:jc w:val="center"/>
              <w:rPr>
                <w:rFonts w:eastAsia="Calibri"/>
              </w:rPr>
            </w:pPr>
            <w:r w:rsidRPr="00FD2789">
              <w:rPr>
                <w:rFonts w:eastAsia="Calibri"/>
              </w:rPr>
              <w:t>685</w:t>
            </w:r>
          </w:p>
        </w:tc>
      </w:tr>
      <w:tr w:rsidR="00531B9E" w:rsidRPr="00FD2789" w14:paraId="33335D6D"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57D1B518" w14:textId="77777777" w:rsidR="00725D53" w:rsidRPr="00FD2789" w:rsidRDefault="00725D53" w:rsidP="00516702">
            <w:pPr>
              <w:spacing w:after="0" w:line="240" w:lineRule="auto"/>
              <w:jc w:val="center"/>
              <w:rPr>
                <w:rFonts w:eastAsia="Calibri"/>
              </w:rPr>
            </w:pPr>
            <w:r w:rsidRPr="00FD2789">
              <w:rPr>
                <w:rFonts w:eastAsia="Calibri"/>
              </w:rPr>
              <w:t>El Tamarindo IV</w:t>
            </w:r>
          </w:p>
        </w:tc>
        <w:tc>
          <w:tcPr>
            <w:tcW w:w="3600" w:type="dxa"/>
            <w:tcBorders>
              <w:top w:val="nil"/>
              <w:left w:val="nil"/>
              <w:bottom w:val="single" w:sz="4" w:space="0" w:color="auto"/>
              <w:right w:val="single" w:sz="4" w:space="0" w:color="auto"/>
            </w:tcBorders>
            <w:shd w:val="clear" w:color="auto" w:fill="auto"/>
            <w:vAlign w:val="center"/>
          </w:tcPr>
          <w:p w14:paraId="231D43D2" w14:textId="77777777" w:rsidR="00725D53" w:rsidRPr="00FD2789" w:rsidRDefault="00725D53" w:rsidP="0065710B">
            <w:pPr>
              <w:spacing w:after="0" w:line="240" w:lineRule="auto"/>
              <w:jc w:val="center"/>
              <w:rPr>
                <w:rFonts w:eastAsia="Calibri"/>
              </w:rPr>
            </w:pPr>
            <w:r w:rsidRPr="00FD2789">
              <w:rPr>
                <w:rFonts w:eastAsia="Calibri"/>
              </w:rPr>
              <w:t>25/04/2023 al 05/05/2023</w:t>
            </w:r>
          </w:p>
        </w:tc>
        <w:tc>
          <w:tcPr>
            <w:tcW w:w="1530" w:type="dxa"/>
            <w:tcBorders>
              <w:top w:val="nil"/>
              <w:left w:val="nil"/>
              <w:bottom w:val="single" w:sz="4" w:space="0" w:color="auto"/>
              <w:right w:val="single" w:sz="4" w:space="0" w:color="auto"/>
            </w:tcBorders>
            <w:shd w:val="clear" w:color="auto" w:fill="auto"/>
            <w:vAlign w:val="center"/>
          </w:tcPr>
          <w:p w14:paraId="34BF8A8F" w14:textId="77777777" w:rsidR="00725D53" w:rsidRPr="00FD2789" w:rsidRDefault="00725D53" w:rsidP="0065710B">
            <w:pPr>
              <w:spacing w:after="0" w:line="240" w:lineRule="auto"/>
              <w:jc w:val="center"/>
              <w:rPr>
                <w:rFonts w:eastAsia="Calibri"/>
              </w:rPr>
            </w:pPr>
            <w:r w:rsidRPr="00FD2789">
              <w:rPr>
                <w:rFonts w:eastAsia="Calibri"/>
              </w:rPr>
              <w:t>4,133</w:t>
            </w:r>
          </w:p>
        </w:tc>
      </w:tr>
      <w:tr w:rsidR="00531B9E" w:rsidRPr="00FD2789" w14:paraId="657322B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5493F164" w14:textId="77777777" w:rsidR="00725D53" w:rsidRPr="00FD2789" w:rsidRDefault="00725D53" w:rsidP="00516702">
            <w:pPr>
              <w:spacing w:after="0" w:line="240" w:lineRule="auto"/>
              <w:jc w:val="center"/>
              <w:rPr>
                <w:rFonts w:eastAsia="Calibri"/>
              </w:rPr>
            </w:pPr>
            <w:r w:rsidRPr="00FD2789">
              <w:rPr>
                <w:rFonts w:eastAsia="Calibri"/>
              </w:rPr>
              <w:t xml:space="preserve">San Isidro </w:t>
            </w:r>
          </w:p>
        </w:tc>
        <w:tc>
          <w:tcPr>
            <w:tcW w:w="3600" w:type="dxa"/>
            <w:tcBorders>
              <w:top w:val="nil"/>
              <w:left w:val="nil"/>
              <w:bottom w:val="single" w:sz="4" w:space="0" w:color="auto"/>
              <w:right w:val="single" w:sz="4" w:space="0" w:color="auto"/>
            </w:tcBorders>
            <w:shd w:val="clear" w:color="auto" w:fill="auto"/>
            <w:vAlign w:val="center"/>
          </w:tcPr>
          <w:p w14:paraId="4AA07E84" w14:textId="77777777" w:rsidR="00725D53" w:rsidRPr="00FD2789" w:rsidRDefault="00725D53" w:rsidP="0065710B">
            <w:pPr>
              <w:spacing w:after="0" w:line="240" w:lineRule="auto"/>
              <w:jc w:val="center"/>
              <w:rPr>
                <w:rFonts w:eastAsia="Calibri"/>
              </w:rPr>
            </w:pPr>
            <w:r w:rsidRPr="00FD2789">
              <w:rPr>
                <w:rFonts w:eastAsia="Calibri"/>
              </w:rPr>
              <w:t>16/05/2023 al 17/05/2023</w:t>
            </w:r>
          </w:p>
        </w:tc>
        <w:tc>
          <w:tcPr>
            <w:tcW w:w="1530" w:type="dxa"/>
            <w:tcBorders>
              <w:top w:val="nil"/>
              <w:left w:val="nil"/>
              <w:bottom w:val="single" w:sz="4" w:space="0" w:color="auto"/>
              <w:right w:val="single" w:sz="4" w:space="0" w:color="auto"/>
            </w:tcBorders>
            <w:shd w:val="clear" w:color="auto" w:fill="auto"/>
            <w:vAlign w:val="center"/>
          </w:tcPr>
          <w:p w14:paraId="0A226B18" w14:textId="77777777" w:rsidR="00725D53" w:rsidRPr="00FD2789" w:rsidRDefault="00725D53" w:rsidP="0065710B">
            <w:pPr>
              <w:spacing w:after="0" w:line="240" w:lineRule="auto"/>
              <w:jc w:val="center"/>
              <w:rPr>
                <w:rFonts w:eastAsia="Calibri"/>
              </w:rPr>
            </w:pPr>
            <w:r w:rsidRPr="00FD2789">
              <w:rPr>
                <w:rFonts w:eastAsia="Calibri"/>
              </w:rPr>
              <w:t>845</w:t>
            </w:r>
          </w:p>
        </w:tc>
      </w:tr>
      <w:tr w:rsidR="00531B9E" w:rsidRPr="00FD2789" w14:paraId="0BFC9FD3"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0D081D74" w14:textId="77777777" w:rsidR="00725D53" w:rsidRPr="00FD2789" w:rsidRDefault="00725D53" w:rsidP="00516702">
            <w:pPr>
              <w:spacing w:after="0" w:line="240" w:lineRule="auto"/>
              <w:jc w:val="center"/>
              <w:rPr>
                <w:rFonts w:eastAsia="Calibri"/>
              </w:rPr>
            </w:pPr>
            <w:r w:rsidRPr="00FD2789">
              <w:rPr>
                <w:rFonts w:eastAsia="Calibri"/>
              </w:rPr>
              <w:t>El Toro</w:t>
            </w:r>
          </w:p>
        </w:tc>
        <w:tc>
          <w:tcPr>
            <w:tcW w:w="3600" w:type="dxa"/>
            <w:tcBorders>
              <w:top w:val="nil"/>
              <w:left w:val="nil"/>
              <w:bottom w:val="single" w:sz="4" w:space="0" w:color="auto"/>
              <w:right w:val="single" w:sz="4" w:space="0" w:color="auto"/>
            </w:tcBorders>
            <w:shd w:val="clear" w:color="auto" w:fill="auto"/>
            <w:vAlign w:val="center"/>
          </w:tcPr>
          <w:p w14:paraId="0B5EA37E" w14:textId="77777777" w:rsidR="00725D53" w:rsidRPr="00FD2789" w:rsidRDefault="00725D53" w:rsidP="0065710B">
            <w:pPr>
              <w:spacing w:after="0" w:line="240" w:lineRule="auto"/>
              <w:jc w:val="center"/>
              <w:rPr>
                <w:rFonts w:eastAsia="Calibri"/>
              </w:rPr>
            </w:pPr>
            <w:r w:rsidRPr="00FD2789">
              <w:rPr>
                <w:rFonts w:eastAsia="Calibri"/>
              </w:rPr>
              <w:t>26/05/2023 al 28/05/2023</w:t>
            </w:r>
          </w:p>
        </w:tc>
        <w:tc>
          <w:tcPr>
            <w:tcW w:w="1530" w:type="dxa"/>
            <w:tcBorders>
              <w:top w:val="nil"/>
              <w:left w:val="nil"/>
              <w:bottom w:val="single" w:sz="4" w:space="0" w:color="auto"/>
              <w:right w:val="single" w:sz="4" w:space="0" w:color="auto"/>
            </w:tcBorders>
            <w:shd w:val="clear" w:color="auto" w:fill="auto"/>
            <w:vAlign w:val="center"/>
          </w:tcPr>
          <w:p w14:paraId="48B2BCAA" w14:textId="77777777" w:rsidR="00725D53" w:rsidRPr="00FD2789" w:rsidRDefault="00725D53" w:rsidP="0065710B">
            <w:pPr>
              <w:spacing w:after="0" w:line="240" w:lineRule="auto"/>
              <w:jc w:val="center"/>
              <w:rPr>
                <w:rFonts w:eastAsia="Calibri"/>
              </w:rPr>
            </w:pPr>
            <w:r w:rsidRPr="00FD2789">
              <w:rPr>
                <w:rFonts w:eastAsia="Calibri"/>
              </w:rPr>
              <w:t>279</w:t>
            </w:r>
          </w:p>
        </w:tc>
      </w:tr>
      <w:tr w:rsidR="00531B9E" w:rsidRPr="00FD2789" w14:paraId="394BAFB7"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758C21DD" w14:textId="77777777" w:rsidR="00725D53" w:rsidRPr="00FD2789" w:rsidRDefault="00725D53" w:rsidP="00516702">
            <w:pPr>
              <w:spacing w:after="0" w:line="240" w:lineRule="auto"/>
              <w:jc w:val="center"/>
              <w:rPr>
                <w:rFonts w:eastAsia="Calibri"/>
              </w:rPr>
            </w:pPr>
            <w:r w:rsidRPr="00FD2789">
              <w:rPr>
                <w:rFonts w:eastAsia="Calibri"/>
              </w:rPr>
              <w:t xml:space="preserve">Los Parceleros </w:t>
            </w:r>
          </w:p>
        </w:tc>
        <w:tc>
          <w:tcPr>
            <w:tcW w:w="3600" w:type="dxa"/>
            <w:tcBorders>
              <w:top w:val="nil"/>
              <w:left w:val="nil"/>
              <w:bottom w:val="single" w:sz="4" w:space="0" w:color="auto"/>
              <w:right w:val="single" w:sz="4" w:space="0" w:color="auto"/>
            </w:tcBorders>
            <w:shd w:val="clear" w:color="auto" w:fill="auto"/>
            <w:vAlign w:val="center"/>
          </w:tcPr>
          <w:p w14:paraId="1BFC0EAD" w14:textId="77777777" w:rsidR="00725D53" w:rsidRPr="00FD2789" w:rsidRDefault="00725D53" w:rsidP="0065710B">
            <w:pPr>
              <w:spacing w:after="0" w:line="240" w:lineRule="auto"/>
              <w:jc w:val="center"/>
              <w:rPr>
                <w:rFonts w:eastAsia="Calibri"/>
              </w:rPr>
            </w:pPr>
            <w:r w:rsidRPr="00FD2789">
              <w:rPr>
                <w:rFonts w:eastAsia="Calibri"/>
              </w:rPr>
              <w:t>1/06/2023 al 03/06/2023</w:t>
            </w:r>
          </w:p>
        </w:tc>
        <w:tc>
          <w:tcPr>
            <w:tcW w:w="1530" w:type="dxa"/>
            <w:tcBorders>
              <w:top w:val="nil"/>
              <w:left w:val="nil"/>
              <w:bottom w:val="single" w:sz="4" w:space="0" w:color="auto"/>
              <w:right w:val="single" w:sz="4" w:space="0" w:color="auto"/>
            </w:tcBorders>
            <w:shd w:val="clear" w:color="auto" w:fill="auto"/>
            <w:vAlign w:val="center"/>
          </w:tcPr>
          <w:p w14:paraId="2FCBD233" w14:textId="77777777" w:rsidR="00725D53" w:rsidRPr="00FD2789" w:rsidRDefault="00725D53" w:rsidP="0065710B">
            <w:pPr>
              <w:spacing w:after="0" w:line="240" w:lineRule="auto"/>
              <w:jc w:val="center"/>
              <w:rPr>
                <w:rFonts w:eastAsia="Calibri"/>
              </w:rPr>
            </w:pPr>
            <w:r w:rsidRPr="00FD2789">
              <w:rPr>
                <w:rFonts w:eastAsia="Calibri"/>
              </w:rPr>
              <w:t>1,401</w:t>
            </w:r>
          </w:p>
        </w:tc>
      </w:tr>
      <w:tr w:rsidR="00531B9E" w:rsidRPr="00FD2789" w14:paraId="6ADBED0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27A0DA5F" w14:textId="6B882DF9" w:rsidR="00725D53" w:rsidRPr="00FD2789" w:rsidRDefault="00725D53" w:rsidP="00516702">
            <w:pPr>
              <w:spacing w:after="0" w:line="240" w:lineRule="auto"/>
              <w:jc w:val="center"/>
              <w:rPr>
                <w:rFonts w:eastAsia="Calibri"/>
              </w:rPr>
            </w:pPr>
            <w:r w:rsidRPr="00FD2789">
              <w:rPr>
                <w:rFonts w:eastAsia="Calibri"/>
              </w:rPr>
              <w:t xml:space="preserve">Brisas del </w:t>
            </w:r>
            <w:r w:rsidR="00995F54" w:rsidRPr="00FD2789">
              <w:rPr>
                <w:rFonts w:eastAsia="Calibri"/>
              </w:rPr>
              <w:t>Edén</w:t>
            </w:r>
          </w:p>
        </w:tc>
        <w:tc>
          <w:tcPr>
            <w:tcW w:w="3600" w:type="dxa"/>
            <w:tcBorders>
              <w:top w:val="nil"/>
              <w:left w:val="nil"/>
              <w:bottom w:val="single" w:sz="4" w:space="0" w:color="auto"/>
              <w:right w:val="single" w:sz="4" w:space="0" w:color="auto"/>
            </w:tcBorders>
            <w:shd w:val="clear" w:color="auto" w:fill="auto"/>
            <w:vAlign w:val="center"/>
          </w:tcPr>
          <w:p w14:paraId="60E62EA6" w14:textId="77777777" w:rsidR="00725D53" w:rsidRPr="00FD2789" w:rsidRDefault="00725D53" w:rsidP="0065710B">
            <w:pPr>
              <w:spacing w:after="0" w:line="240" w:lineRule="auto"/>
              <w:jc w:val="center"/>
              <w:rPr>
                <w:rFonts w:eastAsia="Calibri"/>
              </w:rPr>
            </w:pPr>
            <w:r w:rsidRPr="00FD2789">
              <w:rPr>
                <w:rFonts w:eastAsia="Calibri"/>
              </w:rPr>
              <w:t>06/06/2023 al 7/06/2023</w:t>
            </w:r>
          </w:p>
        </w:tc>
        <w:tc>
          <w:tcPr>
            <w:tcW w:w="1530" w:type="dxa"/>
            <w:tcBorders>
              <w:top w:val="nil"/>
              <w:left w:val="nil"/>
              <w:bottom w:val="single" w:sz="4" w:space="0" w:color="auto"/>
              <w:right w:val="single" w:sz="4" w:space="0" w:color="auto"/>
            </w:tcBorders>
            <w:shd w:val="clear" w:color="auto" w:fill="auto"/>
            <w:vAlign w:val="center"/>
          </w:tcPr>
          <w:p w14:paraId="799882B9" w14:textId="77777777" w:rsidR="00725D53" w:rsidRPr="00FD2789" w:rsidRDefault="00725D53" w:rsidP="0065710B">
            <w:pPr>
              <w:spacing w:after="0" w:line="240" w:lineRule="auto"/>
              <w:jc w:val="center"/>
              <w:rPr>
                <w:rFonts w:eastAsia="Calibri"/>
              </w:rPr>
            </w:pPr>
            <w:r w:rsidRPr="00FD2789">
              <w:rPr>
                <w:rFonts w:eastAsia="Calibri"/>
              </w:rPr>
              <w:t>711</w:t>
            </w:r>
          </w:p>
        </w:tc>
      </w:tr>
      <w:tr w:rsidR="00531B9E" w:rsidRPr="00FD2789" w14:paraId="17ECCE5B"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12217FF6" w14:textId="4E3ED004" w:rsidR="00725D53" w:rsidRPr="00FD2789" w:rsidRDefault="00725D53" w:rsidP="00516702">
            <w:pPr>
              <w:spacing w:after="0" w:line="240" w:lineRule="auto"/>
              <w:jc w:val="center"/>
              <w:rPr>
                <w:rFonts w:eastAsia="Calibri"/>
              </w:rPr>
            </w:pPr>
            <w:r w:rsidRPr="00FD2789">
              <w:rPr>
                <w:rFonts w:eastAsia="Calibri"/>
              </w:rPr>
              <w:t>Quisqueya</w:t>
            </w:r>
          </w:p>
        </w:tc>
        <w:tc>
          <w:tcPr>
            <w:tcW w:w="3600" w:type="dxa"/>
            <w:tcBorders>
              <w:top w:val="nil"/>
              <w:left w:val="nil"/>
              <w:bottom w:val="single" w:sz="4" w:space="0" w:color="auto"/>
              <w:right w:val="single" w:sz="4" w:space="0" w:color="auto"/>
            </w:tcBorders>
            <w:shd w:val="clear" w:color="auto" w:fill="auto"/>
            <w:vAlign w:val="center"/>
          </w:tcPr>
          <w:p w14:paraId="2A36C66D" w14:textId="77777777" w:rsidR="00725D53" w:rsidRPr="00FD2789" w:rsidRDefault="00725D53" w:rsidP="0065710B">
            <w:pPr>
              <w:spacing w:after="0" w:line="240" w:lineRule="auto"/>
              <w:jc w:val="center"/>
              <w:rPr>
                <w:rFonts w:eastAsia="Calibri"/>
              </w:rPr>
            </w:pPr>
            <w:r w:rsidRPr="00FD2789">
              <w:rPr>
                <w:rFonts w:eastAsia="Calibri"/>
              </w:rPr>
              <w:t>30/05/2023 al 1/06/2023</w:t>
            </w:r>
            <w:r w:rsidRPr="00FD2789">
              <w:rPr>
                <w:rFonts w:eastAsia="Calibri"/>
              </w:rPr>
              <w:br/>
              <w:t>27/6/203 al 30/6/2023</w:t>
            </w:r>
          </w:p>
        </w:tc>
        <w:tc>
          <w:tcPr>
            <w:tcW w:w="1530" w:type="dxa"/>
            <w:tcBorders>
              <w:top w:val="nil"/>
              <w:left w:val="nil"/>
              <w:bottom w:val="single" w:sz="4" w:space="0" w:color="auto"/>
              <w:right w:val="single" w:sz="4" w:space="0" w:color="auto"/>
            </w:tcBorders>
            <w:shd w:val="clear" w:color="auto" w:fill="auto"/>
            <w:vAlign w:val="center"/>
          </w:tcPr>
          <w:p w14:paraId="12671712" w14:textId="77777777" w:rsidR="00725D53" w:rsidRPr="00FD2789" w:rsidRDefault="00725D53" w:rsidP="0065710B">
            <w:pPr>
              <w:spacing w:after="0" w:line="240" w:lineRule="auto"/>
              <w:jc w:val="center"/>
              <w:rPr>
                <w:rFonts w:eastAsia="Calibri"/>
              </w:rPr>
            </w:pPr>
            <w:r w:rsidRPr="00FD2789">
              <w:rPr>
                <w:rFonts w:eastAsia="Calibri"/>
              </w:rPr>
              <w:t>6,757</w:t>
            </w:r>
          </w:p>
        </w:tc>
      </w:tr>
      <w:tr w:rsidR="00531B9E" w:rsidRPr="00FD2789" w14:paraId="089F1E85"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72B5311A" w14:textId="5ABEF581" w:rsidR="00725D53" w:rsidRPr="00FD2789" w:rsidRDefault="00725D53" w:rsidP="00516702">
            <w:pPr>
              <w:spacing w:after="0" w:line="240" w:lineRule="auto"/>
              <w:jc w:val="center"/>
              <w:rPr>
                <w:rFonts w:eastAsia="Calibri"/>
              </w:rPr>
            </w:pPr>
            <w:r w:rsidRPr="00FD2789">
              <w:rPr>
                <w:rFonts w:eastAsia="Calibri"/>
              </w:rPr>
              <w:t>Hato Nuevo</w:t>
            </w:r>
          </w:p>
        </w:tc>
        <w:tc>
          <w:tcPr>
            <w:tcW w:w="3600" w:type="dxa"/>
            <w:tcBorders>
              <w:top w:val="nil"/>
              <w:left w:val="nil"/>
              <w:bottom w:val="single" w:sz="4" w:space="0" w:color="auto"/>
              <w:right w:val="single" w:sz="4" w:space="0" w:color="auto"/>
            </w:tcBorders>
            <w:shd w:val="clear" w:color="auto" w:fill="auto"/>
            <w:vAlign w:val="center"/>
          </w:tcPr>
          <w:p w14:paraId="2C29AD8E" w14:textId="77777777" w:rsidR="00725D53" w:rsidRPr="00FD2789" w:rsidRDefault="00725D53" w:rsidP="0065710B">
            <w:pPr>
              <w:spacing w:after="0" w:line="240" w:lineRule="auto"/>
              <w:jc w:val="center"/>
              <w:rPr>
                <w:rFonts w:eastAsia="Calibri"/>
              </w:rPr>
            </w:pPr>
            <w:r w:rsidRPr="00FD2789">
              <w:rPr>
                <w:rFonts w:eastAsia="Calibri"/>
              </w:rPr>
              <w:t>27/6/2023 al 30/6/2023</w:t>
            </w:r>
          </w:p>
        </w:tc>
        <w:tc>
          <w:tcPr>
            <w:tcW w:w="1530" w:type="dxa"/>
            <w:tcBorders>
              <w:top w:val="nil"/>
              <w:left w:val="nil"/>
              <w:bottom w:val="single" w:sz="4" w:space="0" w:color="auto"/>
              <w:right w:val="single" w:sz="4" w:space="0" w:color="auto"/>
            </w:tcBorders>
            <w:shd w:val="clear" w:color="auto" w:fill="auto"/>
            <w:vAlign w:val="center"/>
          </w:tcPr>
          <w:p w14:paraId="55F3E4D8" w14:textId="77777777" w:rsidR="00725D53" w:rsidRPr="00FD2789" w:rsidRDefault="00725D53" w:rsidP="0065710B">
            <w:pPr>
              <w:spacing w:after="0" w:line="240" w:lineRule="auto"/>
              <w:jc w:val="center"/>
              <w:rPr>
                <w:rFonts w:eastAsia="Calibri"/>
              </w:rPr>
            </w:pPr>
            <w:r w:rsidRPr="00FD2789">
              <w:rPr>
                <w:rFonts w:eastAsia="Calibri"/>
              </w:rPr>
              <w:t>1,056</w:t>
            </w:r>
          </w:p>
        </w:tc>
      </w:tr>
      <w:tr w:rsidR="00531B9E" w:rsidRPr="00FD2789" w14:paraId="0C2D92F0" w14:textId="77777777" w:rsidTr="00B236B1">
        <w:trPr>
          <w:trHeight w:val="467"/>
        </w:trPr>
        <w:tc>
          <w:tcPr>
            <w:tcW w:w="2700" w:type="dxa"/>
            <w:tcBorders>
              <w:top w:val="nil"/>
              <w:left w:val="single" w:sz="4" w:space="0" w:color="auto"/>
              <w:bottom w:val="single" w:sz="4" w:space="0" w:color="auto"/>
              <w:right w:val="single" w:sz="4" w:space="0" w:color="auto"/>
            </w:tcBorders>
            <w:shd w:val="clear" w:color="auto" w:fill="auto"/>
            <w:vAlign w:val="center"/>
          </w:tcPr>
          <w:p w14:paraId="5B6284F2" w14:textId="77777777" w:rsidR="00725D53" w:rsidRPr="00FD2789" w:rsidRDefault="00725D53" w:rsidP="00516702">
            <w:pPr>
              <w:spacing w:after="0" w:line="240" w:lineRule="auto"/>
              <w:jc w:val="center"/>
              <w:rPr>
                <w:rFonts w:eastAsia="Calibri"/>
              </w:rPr>
            </w:pPr>
            <w:proofErr w:type="spellStart"/>
            <w:r w:rsidRPr="00FD2789">
              <w:rPr>
                <w:rFonts w:eastAsia="Calibri"/>
              </w:rPr>
              <w:t>Palavé</w:t>
            </w:r>
            <w:proofErr w:type="spellEnd"/>
          </w:p>
        </w:tc>
        <w:tc>
          <w:tcPr>
            <w:tcW w:w="3600" w:type="dxa"/>
            <w:tcBorders>
              <w:top w:val="nil"/>
              <w:left w:val="nil"/>
              <w:bottom w:val="single" w:sz="4" w:space="0" w:color="auto"/>
              <w:right w:val="single" w:sz="4" w:space="0" w:color="auto"/>
            </w:tcBorders>
            <w:shd w:val="clear" w:color="auto" w:fill="auto"/>
            <w:vAlign w:val="center"/>
          </w:tcPr>
          <w:p w14:paraId="6D930D54" w14:textId="77777777" w:rsidR="00725D53" w:rsidRPr="00FD2789" w:rsidRDefault="00725D53" w:rsidP="0065710B">
            <w:pPr>
              <w:spacing w:after="0" w:line="240" w:lineRule="auto"/>
              <w:jc w:val="center"/>
              <w:rPr>
                <w:rFonts w:eastAsia="Calibri"/>
              </w:rPr>
            </w:pPr>
            <w:r w:rsidRPr="00FD2789">
              <w:rPr>
                <w:rFonts w:eastAsia="Calibri"/>
              </w:rPr>
              <w:t>18/7/2023 al 21/7/2023</w:t>
            </w:r>
          </w:p>
        </w:tc>
        <w:tc>
          <w:tcPr>
            <w:tcW w:w="1530" w:type="dxa"/>
            <w:tcBorders>
              <w:top w:val="nil"/>
              <w:left w:val="nil"/>
              <w:bottom w:val="single" w:sz="4" w:space="0" w:color="auto"/>
              <w:right w:val="single" w:sz="4" w:space="0" w:color="auto"/>
            </w:tcBorders>
            <w:shd w:val="clear" w:color="auto" w:fill="auto"/>
            <w:vAlign w:val="center"/>
          </w:tcPr>
          <w:p w14:paraId="3D73526A" w14:textId="77777777" w:rsidR="00725D53" w:rsidRPr="00FD2789" w:rsidRDefault="00725D53" w:rsidP="0065710B">
            <w:pPr>
              <w:spacing w:after="0" w:line="240" w:lineRule="auto"/>
              <w:jc w:val="center"/>
              <w:rPr>
                <w:rFonts w:eastAsia="Calibri"/>
              </w:rPr>
            </w:pPr>
            <w:r w:rsidRPr="00FD2789">
              <w:rPr>
                <w:rFonts w:eastAsia="Calibri"/>
              </w:rPr>
              <w:t>1,932</w:t>
            </w:r>
          </w:p>
        </w:tc>
      </w:tr>
      <w:tr w:rsidR="00531B9E" w:rsidRPr="00FD2789" w14:paraId="0BBA225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4B6AC047" w14:textId="77777777" w:rsidR="00725D53" w:rsidRPr="00FD2789" w:rsidRDefault="00725D53" w:rsidP="00516702">
            <w:pPr>
              <w:spacing w:after="0" w:line="240" w:lineRule="auto"/>
              <w:jc w:val="center"/>
              <w:rPr>
                <w:rFonts w:eastAsia="Calibri"/>
              </w:rPr>
            </w:pPr>
            <w:r w:rsidRPr="00FD2789">
              <w:rPr>
                <w:rFonts w:eastAsia="Calibri"/>
              </w:rPr>
              <w:t>Nuevo Amanecer</w:t>
            </w:r>
          </w:p>
        </w:tc>
        <w:tc>
          <w:tcPr>
            <w:tcW w:w="3600" w:type="dxa"/>
            <w:tcBorders>
              <w:top w:val="nil"/>
              <w:left w:val="nil"/>
              <w:bottom w:val="single" w:sz="4" w:space="0" w:color="auto"/>
              <w:right w:val="single" w:sz="4" w:space="0" w:color="auto"/>
            </w:tcBorders>
            <w:shd w:val="clear" w:color="auto" w:fill="auto"/>
            <w:vAlign w:val="center"/>
          </w:tcPr>
          <w:p w14:paraId="595F3B62" w14:textId="344E637F" w:rsidR="00725D53" w:rsidRPr="00FD2789" w:rsidRDefault="00725D53" w:rsidP="0065710B">
            <w:pPr>
              <w:spacing w:after="0" w:line="240" w:lineRule="auto"/>
              <w:jc w:val="center"/>
              <w:rPr>
                <w:rFonts w:eastAsia="Calibri"/>
              </w:rPr>
            </w:pPr>
            <w:r w:rsidRPr="00FD2789">
              <w:rPr>
                <w:rFonts w:eastAsia="Calibri"/>
              </w:rPr>
              <w:t>1/8/2023 al 2/8/2023</w:t>
            </w:r>
          </w:p>
        </w:tc>
        <w:tc>
          <w:tcPr>
            <w:tcW w:w="1530" w:type="dxa"/>
            <w:tcBorders>
              <w:top w:val="nil"/>
              <w:left w:val="nil"/>
              <w:bottom w:val="single" w:sz="4" w:space="0" w:color="auto"/>
              <w:right w:val="single" w:sz="4" w:space="0" w:color="auto"/>
            </w:tcBorders>
            <w:shd w:val="clear" w:color="auto" w:fill="auto"/>
            <w:vAlign w:val="center"/>
          </w:tcPr>
          <w:p w14:paraId="35760567" w14:textId="77777777" w:rsidR="00725D53" w:rsidRPr="00FD2789" w:rsidRDefault="00725D53" w:rsidP="0065710B">
            <w:pPr>
              <w:spacing w:after="0" w:line="240" w:lineRule="auto"/>
              <w:jc w:val="center"/>
              <w:rPr>
                <w:rFonts w:eastAsia="Calibri"/>
              </w:rPr>
            </w:pPr>
            <w:r w:rsidRPr="00FD2789">
              <w:rPr>
                <w:rFonts w:eastAsia="Calibri"/>
              </w:rPr>
              <w:t>694</w:t>
            </w:r>
          </w:p>
        </w:tc>
      </w:tr>
      <w:tr w:rsidR="00531B9E" w:rsidRPr="00FD2789" w14:paraId="78F2084D"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7EC499AD" w14:textId="77777777" w:rsidR="00725D53" w:rsidRPr="00FD2789" w:rsidRDefault="00725D53" w:rsidP="00516702">
            <w:pPr>
              <w:spacing w:after="0" w:line="240" w:lineRule="auto"/>
              <w:jc w:val="center"/>
              <w:rPr>
                <w:rFonts w:eastAsia="Calibri"/>
              </w:rPr>
            </w:pPr>
            <w:r w:rsidRPr="00FD2789">
              <w:rPr>
                <w:rFonts w:eastAsia="Calibri"/>
              </w:rPr>
              <w:t>Esperanza Fase I</w:t>
            </w:r>
          </w:p>
        </w:tc>
        <w:tc>
          <w:tcPr>
            <w:tcW w:w="3600" w:type="dxa"/>
            <w:tcBorders>
              <w:top w:val="nil"/>
              <w:left w:val="nil"/>
              <w:bottom w:val="single" w:sz="4" w:space="0" w:color="auto"/>
              <w:right w:val="single" w:sz="4" w:space="0" w:color="auto"/>
            </w:tcBorders>
            <w:shd w:val="clear" w:color="auto" w:fill="auto"/>
            <w:vAlign w:val="center"/>
          </w:tcPr>
          <w:p w14:paraId="574890E2" w14:textId="77777777" w:rsidR="00725D53" w:rsidRPr="00FD2789" w:rsidRDefault="00725D53" w:rsidP="0065710B">
            <w:pPr>
              <w:spacing w:after="0" w:line="240" w:lineRule="auto"/>
              <w:jc w:val="center"/>
              <w:rPr>
                <w:rFonts w:eastAsia="Calibri"/>
              </w:rPr>
            </w:pPr>
            <w:r w:rsidRPr="00FD2789">
              <w:rPr>
                <w:rFonts w:eastAsia="Calibri"/>
              </w:rPr>
              <w:t>29/8/2023 al 2/9/2023</w:t>
            </w:r>
          </w:p>
        </w:tc>
        <w:tc>
          <w:tcPr>
            <w:tcW w:w="1530" w:type="dxa"/>
            <w:tcBorders>
              <w:top w:val="nil"/>
              <w:left w:val="nil"/>
              <w:bottom w:val="single" w:sz="4" w:space="0" w:color="auto"/>
              <w:right w:val="single" w:sz="4" w:space="0" w:color="auto"/>
            </w:tcBorders>
            <w:shd w:val="clear" w:color="auto" w:fill="auto"/>
            <w:vAlign w:val="center"/>
          </w:tcPr>
          <w:p w14:paraId="15EB24DE" w14:textId="77777777" w:rsidR="00725D53" w:rsidRPr="00FD2789" w:rsidRDefault="00725D53" w:rsidP="0065710B">
            <w:pPr>
              <w:spacing w:after="0" w:line="240" w:lineRule="auto"/>
              <w:jc w:val="center"/>
              <w:rPr>
                <w:rFonts w:eastAsia="Calibri"/>
              </w:rPr>
            </w:pPr>
            <w:r w:rsidRPr="00FD2789">
              <w:rPr>
                <w:rFonts w:eastAsia="Calibri"/>
              </w:rPr>
              <w:t>956</w:t>
            </w:r>
          </w:p>
        </w:tc>
      </w:tr>
      <w:tr w:rsidR="00531B9E" w:rsidRPr="00FD2789" w14:paraId="710F76C3"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78355FE4" w14:textId="77777777" w:rsidR="00725D53" w:rsidRPr="00FD2789" w:rsidRDefault="00725D53" w:rsidP="00516702">
            <w:pPr>
              <w:spacing w:after="0" w:line="240" w:lineRule="auto"/>
              <w:jc w:val="center"/>
              <w:rPr>
                <w:rFonts w:eastAsia="Calibri"/>
              </w:rPr>
            </w:pPr>
            <w:r w:rsidRPr="00FD2789">
              <w:rPr>
                <w:rFonts w:eastAsia="Calibri"/>
              </w:rPr>
              <w:t>María Auxiliadora- La Vega</w:t>
            </w:r>
          </w:p>
        </w:tc>
        <w:tc>
          <w:tcPr>
            <w:tcW w:w="3600" w:type="dxa"/>
            <w:tcBorders>
              <w:top w:val="nil"/>
              <w:left w:val="nil"/>
              <w:bottom w:val="single" w:sz="4" w:space="0" w:color="auto"/>
              <w:right w:val="single" w:sz="4" w:space="0" w:color="auto"/>
            </w:tcBorders>
            <w:shd w:val="clear" w:color="auto" w:fill="auto"/>
            <w:vAlign w:val="center"/>
          </w:tcPr>
          <w:p w14:paraId="32AC99A7" w14:textId="77777777" w:rsidR="00725D53" w:rsidRPr="00FD2789" w:rsidRDefault="00725D53" w:rsidP="0065710B">
            <w:pPr>
              <w:spacing w:after="0" w:line="240" w:lineRule="auto"/>
              <w:jc w:val="center"/>
              <w:rPr>
                <w:rFonts w:eastAsia="Calibri"/>
              </w:rPr>
            </w:pPr>
            <w:r w:rsidRPr="00FD2789">
              <w:rPr>
                <w:rFonts w:eastAsia="Calibri"/>
              </w:rPr>
              <w:t>12/9/2023 al 15/9/2023</w:t>
            </w:r>
          </w:p>
        </w:tc>
        <w:tc>
          <w:tcPr>
            <w:tcW w:w="1530" w:type="dxa"/>
            <w:tcBorders>
              <w:top w:val="nil"/>
              <w:left w:val="nil"/>
              <w:bottom w:val="single" w:sz="4" w:space="0" w:color="auto"/>
              <w:right w:val="single" w:sz="4" w:space="0" w:color="auto"/>
            </w:tcBorders>
            <w:shd w:val="clear" w:color="auto" w:fill="auto"/>
            <w:vAlign w:val="center"/>
          </w:tcPr>
          <w:p w14:paraId="228F5DD5" w14:textId="77777777" w:rsidR="00725D53" w:rsidRPr="00FD2789" w:rsidRDefault="00725D53" w:rsidP="0065710B">
            <w:pPr>
              <w:spacing w:after="0" w:line="240" w:lineRule="auto"/>
              <w:jc w:val="center"/>
              <w:rPr>
                <w:rFonts w:eastAsia="Calibri"/>
              </w:rPr>
            </w:pPr>
            <w:r w:rsidRPr="00FD2789">
              <w:rPr>
                <w:rFonts w:eastAsia="Calibri"/>
              </w:rPr>
              <w:t>1,274</w:t>
            </w:r>
          </w:p>
        </w:tc>
      </w:tr>
      <w:tr w:rsidR="00531B9E" w:rsidRPr="00FD2789" w14:paraId="26E1E9C2"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794C147E" w14:textId="77777777" w:rsidR="00725D53" w:rsidRPr="00FD2789" w:rsidRDefault="00725D53" w:rsidP="00516702">
            <w:pPr>
              <w:spacing w:after="0" w:line="240" w:lineRule="auto"/>
              <w:jc w:val="center"/>
              <w:rPr>
                <w:rFonts w:eastAsia="Calibri"/>
              </w:rPr>
            </w:pPr>
            <w:r w:rsidRPr="00FD2789">
              <w:rPr>
                <w:rFonts w:eastAsia="Calibri"/>
              </w:rPr>
              <w:t>Ramón Santana Fase I</w:t>
            </w:r>
          </w:p>
        </w:tc>
        <w:tc>
          <w:tcPr>
            <w:tcW w:w="3600" w:type="dxa"/>
            <w:tcBorders>
              <w:top w:val="nil"/>
              <w:left w:val="nil"/>
              <w:bottom w:val="single" w:sz="4" w:space="0" w:color="auto"/>
              <w:right w:val="single" w:sz="4" w:space="0" w:color="auto"/>
            </w:tcBorders>
            <w:shd w:val="clear" w:color="auto" w:fill="auto"/>
            <w:vAlign w:val="center"/>
          </w:tcPr>
          <w:p w14:paraId="76BB1723" w14:textId="77777777" w:rsidR="00725D53" w:rsidRPr="00FD2789" w:rsidRDefault="00725D53" w:rsidP="0065710B">
            <w:pPr>
              <w:spacing w:after="0" w:line="240" w:lineRule="auto"/>
              <w:jc w:val="center"/>
              <w:rPr>
                <w:rFonts w:eastAsia="Calibri"/>
              </w:rPr>
            </w:pPr>
            <w:r w:rsidRPr="00FD2789">
              <w:rPr>
                <w:rFonts w:eastAsia="Calibri"/>
              </w:rPr>
              <w:t>14/9/2023 al 15/9/2023</w:t>
            </w:r>
          </w:p>
        </w:tc>
        <w:tc>
          <w:tcPr>
            <w:tcW w:w="1530" w:type="dxa"/>
            <w:tcBorders>
              <w:top w:val="nil"/>
              <w:left w:val="nil"/>
              <w:bottom w:val="single" w:sz="4" w:space="0" w:color="auto"/>
              <w:right w:val="single" w:sz="4" w:space="0" w:color="auto"/>
            </w:tcBorders>
            <w:shd w:val="clear" w:color="auto" w:fill="auto"/>
            <w:vAlign w:val="center"/>
          </w:tcPr>
          <w:p w14:paraId="0273932D" w14:textId="77777777" w:rsidR="00725D53" w:rsidRPr="00FD2789" w:rsidRDefault="00725D53" w:rsidP="0065710B">
            <w:pPr>
              <w:spacing w:after="0" w:line="240" w:lineRule="auto"/>
              <w:jc w:val="center"/>
              <w:rPr>
                <w:rFonts w:eastAsia="Calibri"/>
              </w:rPr>
            </w:pPr>
            <w:r w:rsidRPr="00FD2789">
              <w:rPr>
                <w:rFonts w:eastAsia="Calibri"/>
              </w:rPr>
              <w:t>377</w:t>
            </w:r>
          </w:p>
        </w:tc>
      </w:tr>
      <w:tr w:rsidR="00531B9E" w:rsidRPr="00FD2789" w14:paraId="214255CA"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43D18B19" w14:textId="77777777" w:rsidR="00725D53" w:rsidRPr="00FD2789" w:rsidRDefault="00725D53" w:rsidP="00516702">
            <w:pPr>
              <w:spacing w:after="0" w:line="240" w:lineRule="auto"/>
              <w:jc w:val="center"/>
              <w:rPr>
                <w:rFonts w:eastAsia="Calibri"/>
              </w:rPr>
            </w:pPr>
            <w:r w:rsidRPr="00FD2789">
              <w:rPr>
                <w:rFonts w:eastAsia="Calibri"/>
              </w:rPr>
              <w:t>Pedernales II</w:t>
            </w:r>
          </w:p>
        </w:tc>
        <w:tc>
          <w:tcPr>
            <w:tcW w:w="3600" w:type="dxa"/>
            <w:tcBorders>
              <w:top w:val="nil"/>
              <w:left w:val="nil"/>
              <w:bottom w:val="single" w:sz="4" w:space="0" w:color="auto"/>
              <w:right w:val="single" w:sz="4" w:space="0" w:color="auto"/>
            </w:tcBorders>
            <w:shd w:val="clear" w:color="auto" w:fill="auto"/>
            <w:vAlign w:val="center"/>
          </w:tcPr>
          <w:p w14:paraId="58D223D5" w14:textId="77777777" w:rsidR="00725D53" w:rsidRPr="00FD2789" w:rsidRDefault="00725D53" w:rsidP="0065710B">
            <w:pPr>
              <w:spacing w:after="0" w:line="240" w:lineRule="auto"/>
              <w:jc w:val="center"/>
              <w:rPr>
                <w:rFonts w:eastAsia="Calibri"/>
              </w:rPr>
            </w:pPr>
            <w:r w:rsidRPr="00FD2789">
              <w:rPr>
                <w:rFonts w:eastAsia="Calibri"/>
              </w:rPr>
              <w:t>19/9/2023 al 28/9/2023</w:t>
            </w:r>
          </w:p>
        </w:tc>
        <w:tc>
          <w:tcPr>
            <w:tcW w:w="1530" w:type="dxa"/>
            <w:tcBorders>
              <w:top w:val="nil"/>
              <w:left w:val="nil"/>
              <w:bottom w:val="single" w:sz="4" w:space="0" w:color="auto"/>
              <w:right w:val="single" w:sz="4" w:space="0" w:color="auto"/>
            </w:tcBorders>
            <w:shd w:val="clear" w:color="auto" w:fill="auto"/>
            <w:vAlign w:val="center"/>
          </w:tcPr>
          <w:p w14:paraId="10B595D9" w14:textId="77777777" w:rsidR="00725D53" w:rsidRPr="00FD2789" w:rsidRDefault="00725D53" w:rsidP="0065710B">
            <w:pPr>
              <w:spacing w:after="0" w:line="240" w:lineRule="auto"/>
              <w:jc w:val="center"/>
              <w:rPr>
                <w:rFonts w:eastAsia="Calibri"/>
              </w:rPr>
            </w:pPr>
            <w:r w:rsidRPr="00FD2789">
              <w:rPr>
                <w:rFonts w:eastAsia="Calibri"/>
              </w:rPr>
              <w:t>3,041</w:t>
            </w:r>
          </w:p>
        </w:tc>
      </w:tr>
      <w:tr w:rsidR="00531B9E" w:rsidRPr="00FD2789" w14:paraId="7B4676D9"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08E1E374" w14:textId="77777777" w:rsidR="00725D53" w:rsidRPr="00FD2789" w:rsidRDefault="00725D53" w:rsidP="00516702">
            <w:pPr>
              <w:spacing w:after="0" w:line="240" w:lineRule="auto"/>
              <w:jc w:val="center"/>
              <w:rPr>
                <w:rFonts w:eastAsia="Calibri"/>
              </w:rPr>
            </w:pPr>
            <w:r w:rsidRPr="00FD2789">
              <w:rPr>
                <w:rFonts w:eastAsia="Calibri"/>
              </w:rPr>
              <w:t xml:space="preserve">Las Lagunas de </w:t>
            </w:r>
            <w:proofErr w:type="spellStart"/>
            <w:r w:rsidRPr="00FD2789">
              <w:rPr>
                <w:rFonts w:eastAsia="Calibri"/>
              </w:rPr>
              <w:t>Nisibón</w:t>
            </w:r>
            <w:proofErr w:type="spellEnd"/>
          </w:p>
        </w:tc>
        <w:tc>
          <w:tcPr>
            <w:tcW w:w="3600" w:type="dxa"/>
            <w:tcBorders>
              <w:top w:val="nil"/>
              <w:left w:val="nil"/>
              <w:bottom w:val="single" w:sz="4" w:space="0" w:color="auto"/>
              <w:right w:val="single" w:sz="4" w:space="0" w:color="auto"/>
            </w:tcBorders>
            <w:shd w:val="clear" w:color="auto" w:fill="auto"/>
            <w:vAlign w:val="center"/>
          </w:tcPr>
          <w:p w14:paraId="5CDF8E0A" w14:textId="77777777" w:rsidR="00725D53" w:rsidRPr="00FD2789" w:rsidRDefault="00725D53" w:rsidP="0065710B">
            <w:pPr>
              <w:spacing w:after="0" w:line="240" w:lineRule="auto"/>
              <w:jc w:val="center"/>
              <w:rPr>
                <w:rFonts w:eastAsia="Calibri"/>
              </w:rPr>
            </w:pPr>
            <w:r w:rsidRPr="00FD2789">
              <w:rPr>
                <w:rFonts w:eastAsia="Calibri"/>
              </w:rPr>
              <w:t>03/10/2023 al 03/10/2023</w:t>
            </w:r>
          </w:p>
        </w:tc>
        <w:tc>
          <w:tcPr>
            <w:tcW w:w="1530" w:type="dxa"/>
            <w:tcBorders>
              <w:top w:val="nil"/>
              <w:left w:val="nil"/>
              <w:bottom w:val="single" w:sz="4" w:space="0" w:color="auto"/>
              <w:right w:val="single" w:sz="4" w:space="0" w:color="auto"/>
            </w:tcBorders>
            <w:shd w:val="clear" w:color="auto" w:fill="auto"/>
            <w:vAlign w:val="center"/>
          </w:tcPr>
          <w:p w14:paraId="0758F89E" w14:textId="77777777" w:rsidR="00725D53" w:rsidRPr="00FD2789" w:rsidRDefault="00725D53" w:rsidP="0065710B">
            <w:pPr>
              <w:spacing w:after="0" w:line="240" w:lineRule="auto"/>
              <w:jc w:val="center"/>
              <w:rPr>
                <w:rFonts w:eastAsia="Calibri"/>
              </w:rPr>
            </w:pPr>
            <w:r w:rsidRPr="00FD2789">
              <w:rPr>
                <w:rFonts w:eastAsia="Calibri"/>
              </w:rPr>
              <w:t>1,736</w:t>
            </w:r>
          </w:p>
        </w:tc>
      </w:tr>
      <w:tr w:rsidR="00531B9E" w:rsidRPr="00FD2789" w14:paraId="27219E1C"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594A5E8A" w14:textId="77777777" w:rsidR="00725D53" w:rsidRPr="00FD2789" w:rsidRDefault="00725D53" w:rsidP="00516702">
            <w:pPr>
              <w:spacing w:after="0" w:line="240" w:lineRule="auto"/>
              <w:jc w:val="center"/>
              <w:rPr>
                <w:rFonts w:eastAsia="Calibri"/>
              </w:rPr>
            </w:pPr>
            <w:r w:rsidRPr="00FD2789">
              <w:rPr>
                <w:rFonts w:eastAsia="Calibri"/>
              </w:rPr>
              <w:t xml:space="preserve">La </w:t>
            </w:r>
            <w:proofErr w:type="spellStart"/>
            <w:r w:rsidRPr="00FD2789">
              <w:rPr>
                <w:rFonts w:eastAsia="Calibri"/>
              </w:rPr>
              <w:t>Guayiga</w:t>
            </w:r>
            <w:proofErr w:type="spellEnd"/>
            <w:r w:rsidRPr="00FD2789">
              <w:rPr>
                <w:rFonts w:eastAsia="Calibri"/>
              </w:rPr>
              <w:t xml:space="preserve"> </w:t>
            </w:r>
          </w:p>
        </w:tc>
        <w:tc>
          <w:tcPr>
            <w:tcW w:w="3600" w:type="dxa"/>
            <w:tcBorders>
              <w:top w:val="nil"/>
              <w:left w:val="nil"/>
              <w:bottom w:val="single" w:sz="4" w:space="0" w:color="auto"/>
              <w:right w:val="single" w:sz="4" w:space="0" w:color="auto"/>
            </w:tcBorders>
            <w:shd w:val="clear" w:color="auto" w:fill="auto"/>
            <w:vAlign w:val="center"/>
          </w:tcPr>
          <w:p w14:paraId="1519A9C7" w14:textId="77777777" w:rsidR="00725D53" w:rsidRPr="00FD2789" w:rsidRDefault="00725D53" w:rsidP="0065710B">
            <w:pPr>
              <w:spacing w:after="0" w:line="240" w:lineRule="auto"/>
              <w:jc w:val="center"/>
              <w:rPr>
                <w:rFonts w:eastAsia="Calibri"/>
              </w:rPr>
            </w:pPr>
            <w:r w:rsidRPr="00FD2789">
              <w:rPr>
                <w:rFonts w:eastAsia="Calibri"/>
              </w:rPr>
              <w:t xml:space="preserve">19/10/2023 al 21/10/2023 </w:t>
            </w:r>
          </w:p>
          <w:p w14:paraId="14930260" w14:textId="77777777" w:rsidR="00725D53" w:rsidRPr="00FD2789" w:rsidRDefault="00725D53" w:rsidP="0065710B">
            <w:pPr>
              <w:spacing w:after="0" w:line="240" w:lineRule="auto"/>
              <w:jc w:val="center"/>
              <w:rPr>
                <w:rFonts w:eastAsia="Calibri"/>
              </w:rPr>
            </w:pPr>
            <w:r w:rsidRPr="00FD2789">
              <w:rPr>
                <w:rFonts w:eastAsia="Calibri"/>
              </w:rPr>
              <w:t>23/10/2023 al 27/10/2023</w:t>
            </w:r>
          </w:p>
        </w:tc>
        <w:tc>
          <w:tcPr>
            <w:tcW w:w="1530" w:type="dxa"/>
            <w:tcBorders>
              <w:top w:val="nil"/>
              <w:left w:val="nil"/>
              <w:bottom w:val="single" w:sz="4" w:space="0" w:color="auto"/>
              <w:right w:val="single" w:sz="4" w:space="0" w:color="auto"/>
            </w:tcBorders>
            <w:shd w:val="clear" w:color="auto" w:fill="auto"/>
            <w:vAlign w:val="center"/>
          </w:tcPr>
          <w:p w14:paraId="66CED080" w14:textId="77777777" w:rsidR="00725D53" w:rsidRPr="00FD2789" w:rsidRDefault="00725D53" w:rsidP="0065710B">
            <w:pPr>
              <w:spacing w:after="0" w:line="240" w:lineRule="auto"/>
              <w:jc w:val="center"/>
              <w:rPr>
                <w:rFonts w:eastAsia="Calibri"/>
              </w:rPr>
            </w:pPr>
            <w:r w:rsidRPr="00FD2789">
              <w:rPr>
                <w:rFonts w:eastAsia="Calibri"/>
              </w:rPr>
              <w:t>3,198</w:t>
            </w:r>
          </w:p>
        </w:tc>
      </w:tr>
      <w:tr w:rsidR="00997E44" w:rsidRPr="00FD2789" w14:paraId="09C67C40" w14:textId="77777777" w:rsidTr="002055FC">
        <w:trPr>
          <w:trHeight w:val="720"/>
        </w:trPr>
        <w:tc>
          <w:tcPr>
            <w:tcW w:w="270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6D61E4E" w14:textId="77777777" w:rsidR="00997E44" w:rsidRPr="00FD2789" w:rsidRDefault="00997E44" w:rsidP="002055FC">
            <w:pPr>
              <w:spacing w:after="0" w:line="240" w:lineRule="auto"/>
              <w:jc w:val="center"/>
              <w:rPr>
                <w:rFonts w:eastAsia="Times New Roman"/>
                <w:b/>
                <w:bCs/>
                <w:color w:val="FFFFFF"/>
                <w:spacing w:val="0"/>
              </w:rPr>
            </w:pPr>
            <w:r w:rsidRPr="00FD2789">
              <w:rPr>
                <w:rFonts w:eastAsia="Times New Roman"/>
                <w:b/>
                <w:bCs/>
                <w:color w:val="FFFFFF"/>
                <w:spacing w:val="0"/>
              </w:rPr>
              <w:lastRenderedPageBreak/>
              <w:t xml:space="preserve">Proyecto </w:t>
            </w:r>
          </w:p>
        </w:tc>
        <w:tc>
          <w:tcPr>
            <w:tcW w:w="3600" w:type="dxa"/>
            <w:tcBorders>
              <w:top w:val="single" w:sz="4" w:space="0" w:color="auto"/>
              <w:left w:val="nil"/>
              <w:bottom w:val="single" w:sz="4" w:space="0" w:color="auto"/>
              <w:right w:val="single" w:sz="4" w:space="0" w:color="auto"/>
            </w:tcBorders>
            <w:shd w:val="clear" w:color="auto" w:fill="142F62"/>
            <w:vAlign w:val="center"/>
            <w:hideMark/>
          </w:tcPr>
          <w:p w14:paraId="2F5547B7" w14:textId="77777777" w:rsidR="00997E44" w:rsidRPr="00FD2789" w:rsidRDefault="00997E44" w:rsidP="002055FC">
            <w:pPr>
              <w:spacing w:after="0" w:line="240" w:lineRule="auto"/>
              <w:jc w:val="center"/>
              <w:rPr>
                <w:rFonts w:eastAsia="Times New Roman"/>
                <w:b/>
                <w:bCs/>
                <w:color w:val="FFFFFF"/>
                <w:spacing w:val="0"/>
              </w:rPr>
            </w:pPr>
            <w:r w:rsidRPr="00FD2789">
              <w:rPr>
                <w:rFonts w:eastAsia="Times New Roman"/>
                <w:b/>
                <w:bCs/>
                <w:color w:val="FFFFFF"/>
                <w:spacing w:val="0"/>
              </w:rPr>
              <w:t xml:space="preserve">Fecha </w:t>
            </w:r>
          </w:p>
        </w:tc>
        <w:tc>
          <w:tcPr>
            <w:tcW w:w="1530" w:type="dxa"/>
            <w:tcBorders>
              <w:top w:val="single" w:sz="4" w:space="0" w:color="auto"/>
              <w:left w:val="nil"/>
              <w:bottom w:val="single" w:sz="4" w:space="0" w:color="auto"/>
              <w:right w:val="single" w:sz="4" w:space="0" w:color="auto"/>
            </w:tcBorders>
            <w:shd w:val="clear" w:color="auto" w:fill="142F62"/>
            <w:vAlign w:val="center"/>
            <w:hideMark/>
          </w:tcPr>
          <w:p w14:paraId="75AD05DA" w14:textId="77777777" w:rsidR="00997E44" w:rsidRPr="00FD2789" w:rsidRDefault="00997E44" w:rsidP="002055FC">
            <w:pPr>
              <w:spacing w:after="0" w:line="240" w:lineRule="auto"/>
              <w:jc w:val="center"/>
              <w:rPr>
                <w:rFonts w:eastAsia="Times New Roman"/>
                <w:b/>
                <w:bCs/>
                <w:color w:val="FFFFFF"/>
                <w:spacing w:val="0"/>
              </w:rPr>
            </w:pPr>
            <w:r w:rsidRPr="00FD2789">
              <w:rPr>
                <w:rFonts w:eastAsia="Times New Roman"/>
                <w:b/>
                <w:bCs/>
                <w:color w:val="FFFFFF"/>
                <w:spacing w:val="0"/>
              </w:rPr>
              <w:t>Inmuebles censados</w:t>
            </w:r>
          </w:p>
        </w:tc>
      </w:tr>
      <w:tr w:rsidR="00531B9E" w:rsidRPr="00FD2789" w14:paraId="73CD7623"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4FBB6952" w14:textId="70496411" w:rsidR="00725D53" w:rsidRPr="00FD2789" w:rsidRDefault="00725D53" w:rsidP="00516702">
            <w:pPr>
              <w:spacing w:after="0" w:line="240" w:lineRule="auto"/>
              <w:jc w:val="center"/>
              <w:rPr>
                <w:rFonts w:eastAsia="Calibri"/>
              </w:rPr>
            </w:pPr>
            <w:r w:rsidRPr="00FD2789">
              <w:rPr>
                <w:rFonts w:eastAsia="Calibri"/>
              </w:rPr>
              <w:t xml:space="preserve">Condominio </w:t>
            </w:r>
            <w:proofErr w:type="spellStart"/>
            <w:r w:rsidRPr="00FD2789">
              <w:rPr>
                <w:rFonts w:eastAsia="Calibri"/>
              </w:rPr>
              <w:t>Invi</w:t>
            </w:r>
            <w:proofErr w:type="spellEnd"/>
            <w:r w:rsidRPr="00FD2789">
              <w:rPr>
                <w:rFonts w:eastAsia="Calibri"/>
              </w:rPr>
              <w:t>-Nigua</w:t>
            </w:r>
          </w:p>
        </w:tc>
        <w:tc>
          <w:tcPr>
            <w:tcW w:w="3600" w:type="dxa"/>
            <w:tcBorders>
              <w:top w:val="nil"/>
              <w:left w:val="nil"/>
              <w:bottom w:val="single" w:sz="4" w:space="0" w:color="auto"/>
              <w:right w:val="single" w:sz="4" w:space="0" w:color="auto"/>
            </w:tcBorders>
            <w:shd w:val="clear" w:color="auto" w:fill="auto"/>
            <w:vAlign w:val="center"/>
          </w:tcPr>
          <w:p w14:paraId="63C43DC3" w14:textId="77777777" w:rsidR="00725D53" w:rsidRPr="00FD2789" w:rsidRDefault="00725D53" w:rsidP="0065710B">
            <w:pPr>
              <w:spacing w:after="0" w:line="240" w:lineRule="auto"/>
              <w:jc w:val="center"/>
              <w:rPr>
                <w:rFonts w:eastAsia="Calibri"/>
              </w:rPr>
            </w:pPr>
            <w:r w:rsidRPr="00FD2789">
              <w:rPr>
                <w:rFonts w:eastAsia="Calibri"/>
              </w:rPr>
              <w:t>20/10/2023</w:t>
            </w:r>
          </w:p>
        </w:tc>
        <w:tc>
          <w:tcPr>
            <w:tcW w:w="1530" w:type="dxa"/>
            <w:tcBorders>
              <w:top w:val="nil"/>
              <w:left w:val="nil"/>
              <w:bottom w:val="single" w:sz="4" w:space="0" w:color="auto"/>
              <w:right w:val="single" w:sz="4" w:space="0" w:color="auto"/>
            </w:tcBorders>
            <w:shd w:val="clear" w:color="auto" w:fill="auto"/>
            <w:vAlign w:val="center"/>
          </w:tcPr>
          <w:p w14:paraId="7A824CE9" w14:textId="77777777" w:rsidR="00725D53" w:rsidRPr="00FD2789" w:rsidRDefault="00725D53" w:rsidP="0065710B">
            <w:pPr>
              <w:spacing w:after="0" w:line="240" w:lineRule="auto"/>
              <w:jc w:val="center"/>
              <w:rPr>
                <w:rFonts w:eastAsia="Calibri"/>
              </w:rPr>
            </w:pPr>
            <w:r w:rsidRPr="00FD2789">
              <w:rPr>
                <w:rFonts w:eastAsia="Calibri"/>
              </w:rPr>
              <w:t>104</w:t>
            </w:r>
          </w:p>
        </w:tc>
      </w:tr>
      <w:tr w:rsidR="00531B9E" w:rsidRPr="00FD2789" w14:paraId="242B8377"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2C3A0158" w14:textId="77777777" w:rsidR="00725D53" w:rsidRPr="00FD2789" w:rsidRDefault="00725D53" w:rsidP="00516702">
            <w:pPr>
              <w:spacing w:after="0" w:line="240" w:lineRule="auto"/>
              <w:jc w:val="center"/>
              <w:rPr>
                <w:rFonts w:eastAsia="Calibri"/>
              </w:rPr>
            </w:pPr>
            <w:r w:rsidRPr="00FD2789">
              <w:rPr>
                <w:rFonts w:eastAsia="Calibri"/>
              </w:rPr>
              <w:t xml:space="preserve">Hato Nuevo </w:t>
            </w:r>
          </w:p>
        </w:tc>
        <w:tc>
          <w:tcPr>
            <w:tcW w:w="3600" w:type="dxa"/>
            <w:tcBorders>
              <w:top w:val="nil"/>
              <w:left w:val="nil"/>
              <w:bottom w:val="single" w:sz="4" w:space="0" w:color="auto"/>
              <w:right w:val="single" w:sz="4" w:space="0" w:color="auto"/>
            </w:tcBorders>
            <w:shd w:val="clear" w:color="auto" w:fill="auto"/>
            <w:vAlign w:val="center"/>
          </w:tcPr>
          <w:p w14:paraId="485264B6" w14:textId="77777777" w:rsidR="00725D53" w:rsidRPr="00FD2789" w:rsidRDefault="00725D53" w:rsidP="0065710B">
            <w:pPr>
              <w:spacing w:after="0" w:line="240" w:lineRule="auto"/>
              <w:jc w:val="center"/>
              <w:rPr>
                <w:rFonts w:eastAsia="Calibri"/>
              </w:rPr>
            </w:pPr>
            <w:r w:rsidRPr="00FD2789">
              <w:rPr>
                <w:rFonts w:eastAsia="Calibri"/>
              </w:rPr>
              <w:t>31/10 al 1/11</w:t>
            </w:r>
          </w:p>
        </w:tc>
        <w:tc>
          <w:tcPr>
            <w:tcW w:w="1530" w:type="dxa"/>
            <w:tcBorders>
              <w:top w:val="nil"/>
              <w:left w:val="nil"/>
              <w:bottom w:val="single" w:sz="4" w:space="0" w:color="auto"/>
              <w:right w:val="single" w:sz="4" w:space="0" w:color="auto"/>
            </w:tcBorders>
            <w:shd w:val="clear" w:color="auto" w:fill="auto"/>
            <w:vAlign w:val="center"/>
          </w:tcPr>
          <w:p w14:paraId="1BEE687F" w14:textId="77777777" w:rsidR="00725D53" w:rsidRPr="00FD2789" w:rsidRDefault="00725D53" w:rsidP="0065710B">
            <w:pPr>
              <w:spacing w:after="0" w:line="240" w:lineRule="auto"/>
              <w:jc w:val="center"/>
              <w:rPr>
                <w:rFonts w:eastAsia="Calibri"/>
              </w:rPr>
            </w:pPr>
            <w:r w:rsidRPr="00FD2789">
              <w:rPr>
                <w:rFonts w:eastAsia="Calibri"/>
              </w:rPr>
              <w:t>687</w:t>
            </w:r>
          </w:p>
        </w:tc>
      </w:tr>
      <w:tr w:rsidR="00531B9E" w:rsidRPr="00FD2789" w14:paraId="16AD3E23"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345F2FF7" w14:textId="77777777" w:rsidR="00725D53" w:rsidRPr="00FD2789" w:rsidRDefault="00725D53" w:rsidP="00516702">
            <w:pPr>
              <w:spacing w:after="0" w:line="240" w:lineRule="auto"/>
              <w:jc w:val="center"/>
              <w:rPr>
                <w:rFonts w:eastAsia="Calibri"/>
              </w:rPr>
            </w:pPr>
            <w:r w:rsidRPr="00FD2789">
              <w:rPr>
                <w:rFonts w:eastAsia="Calibri"/>
              </w:rPr>
              <w:t>Villa Progreso Bonao</w:t>
            </w:r>
          </w:p>
        </w:tc>
        <w:tc>
          <w:tcPr>
            <w:tcW w:w="3600" w:type="dxa"/>
            <w:tcBorders>
              <w:top w:val="nil"/>
              <w:left w:val="nil"/>
              <w:bottom w:val="single" w:sz="4" w:space="0" w:color="auto"/>
              <w:right w:val="single" w:sz="4" w:space="0" w:color="auto"/>
            </w:tcBorders>
            <w:shd w:val="clear" w:color="auto" w:fill="auto"/>
            <w:vAlign w:val="center"/>
          </w:tcPr>
          <w:p w14:paraId="42BFF85D" w14:textId="77777777" w:rsidR="00725D53" w:rsidRPr="00FD2789" w:rsidRDefault="00725D53" w:rsidP="0065710B">
            <w:pPr>
              <w:spacing w:after="0" w:line="240" w:lineRule="auto"/>
              <w:jc w:val="center"/>
              <w:rPr>
                <w:rFonts w:eastAsia="Calibri"/>
              </w:rPr>
            </w:pPr>
            <w:r w:rsidRPr="00FD2789">
              <w:rPr>
                <w:rFonts w:eastAsia="Calibri"/>
              </w:rPr>
              <w:t>2/11</w:t>
            </w:r>
          </w:p>
        </w:tc>
        <w:tc>
          <w:tcPr>
            <w:tcW w:w="1530" w:type="dxa"/>
            <w:tcBorders>
              <w:top w:val="nil"/>
              <w:left w:val="nil"/>
              <w:bottom w:val="single" w:sz="4" w:space="0" w:color="auto"/>
              <w:right w:val="single" w:sz="4" w:space="0" w:color="auto"/>
            </w:tcBorders>
            <w:shd w:val="clear" w:color="auto" w:fill="auto"/>
            <w:vAlign w:val="center"/>
          </w:tcPr>
          <w:p w14:paraId="59A7D543" w14:textId="77777777" w:rsidR="00725D53" w:rsidRPr="00FD2789" w:rsidRDefault="00725D53" w:rsidP="0065710B">
            <w:pPr>
              <w:spacing w:after="0" w:line="240" w:lineRule="auto"/>
              <w:jc w:val="center"/>
              <w:rPr>
                <w:rFonts w:eastAsia="Calibri"/>
              </w:rPr>
            </w:pPr>
            <w:r w:rsidRPr="00FD2789">
              <w:rPr>
                <w:rFonts w:eastAsia="Calibri"/>
              </w:rPr>
              <w:t>208</w:t>
            </w:r>
          </w:p>
        </w:tc>
      </w:tr>
      <w:tr w:rsidR="00531B9E" w:rsidRPr="00FD2789" w14:paraId="78503690"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0F35938B" w14:textId="77777777" w:rsidR="00725D53" w:rsidRPr="00FD2789" w:rsidRDefault="00725D53" w:rsidP="00516702">
            <w:pPr>
              <w:spacing w:after="0" w:line="240" w:lineRule="auto"/>
              <w:jc w:val="center"/>
              <w:rPr>
                <w:rFonts w:eastAsia="Calibri"/>
              </w:rPr>
            </w:pPr>
            <w:r w:rsidRPr="00FD2789">
              <w:rPr>
                <w:rFonts w:eastAsia="Calibri"/>
              </w:rPr>
              <w:t>Cotuí</w:t>
            </w:r>
          </w:p>
        </w:tc>
        <w:tc>
          <w:tcPr>
            <w:tcW w:w="3600" w:type="dxa"/>
            <w:tcBorders>
              <w:top w:val="nil"/>
              <w:left w:val="nil"/>
              <w:bottom w:val="single" w:sz="4" w:space="0" w:color="auto"/>
              <w:right w:val="single" w:sz="4" w:space="0" w:color="auto"/>
            </w:tcBorders>
            <w:shd w:val="clear" w:color="auto" w:fill="auto"/>
            <w:vAlign w:val="center"/>
          </w:tcPr>
          <w:p w14:paraId="1569F246" w14:textId="77777777" w:rsidR="00725D53" w:rsidRPr="00FD2789" w:rsidRDefault="00725D53" w:rsidP="0065710B">
            <w:pPr>
              <w:spacing w:after="0" w:line="240" w:lineRule="auto"/>
              <w:jc w:val="center"/>
              <w:rPr>
                <w:rFonts w:eastAsia="Calibri"/>
              </w:rPr>
            </w:pPr>
            <w:r w:rsidRPr="00FD2789">
              <w:rPr>
                <w:rFonts w:eastAsia="Calibri"/>
              </w:rPr>
              <w:t>8/11/2023 al 11/11/2023</w:t>
            </w:r>
          </w:p>
        </w:tc>
        <w:tc>
          <w:tcPr>
            <w:tcW w:w="1530" w:type="dxa"/>
            <w:tcBorders>
              <w:top w:val="nil"/>
              <w:left w:val="nil"/>
              <w:bottom w:val="single" w:sz="4" w:space="0" w:color="auto"/>
              <w:right w:val="single" w:sz="4" w:space="0" w:color="auto"/>
            </w:tcBorders>
            <w:shd w:val="clear" w:color="auto" w:fill="auto"/>
            <w:vAlign w:val="center"/>
          </w:tcPr>
          <w:p w14:paraId="1C801271" w14:textId="77777777" w:rsidR="00725D53" w:rsidRPr="00FD2789" w:rsidRDefault="00725D53" w:rsidP="0065710B">
            <w:pPr>
              <w:spacing w:after="0" w:line="240" w:lineRule="auto"/>
              <w:jc w:val="center"/>
              <w:rPr>
                <w:rFonts w:eastAsia="Calibri"/>
              </w:rPr>
            </w:pPr>
            <w:r w:rsidRPr="00FD2789">
              <w:rPr>
                <w:rFonts w:eastAsia="Calibri"/>
              </w:rPr>
              <w:t>1,182</w:t>
            </w:r>
          </w:p>
        </w:tc>
      </w:tr>
      <w:tr w:rsidR="00531B9E" w:rsidRPr="00FD2789" w14:paraId="2ACE424D"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32D4A621" w14:textId="77777777" w:rsidR="00725D53" w:rsidRPr="00FD2789" w:rsidRDefault="00725D53" w:rsidP="00516702">
            <w:pPr>
              <w:spacing w:after="0" w:line="240" w:lineRule="auto"/>
              <w:jc w:val="center"/>
              <w:rPr>
                <w:rFonts w:eastAsia="Calibri"/>
              </w:rPr>
            </w:pPr>
            <w:proofErr w:type="spellStart"/>
            <w:r w:rsidRPr="00FD2789">
              <w:rPr>
                <w:rFonts w:eastAsia="Calibri"/>
              </w:rPr>
              <w:t>Cevícos</w:t>
            </w:r>
            <w:proofErr w:type="spellEnd"/>
          </w:p>
        </w:tc>
        <w:tc>
          <w:tcPr>
            <w:tcW w:w="3600" w:type="dxa"/>
            <w:tcBorders>
              <w:top w:val="nil"/>
              <w:left w:val="nil"/>
              <w:bottom w:val="single" w:sz="4" w:space="0" w:color="auto"/>
              <w:right w:val="single" w:sz="4" w:space="0" w:color="auto"/>
            </w:tcBorders>
            <w:shd w:val="clear" w:color="auto" w:fill="auto"/>
            <w:vAlign w:val="center"/>
          </w:tcPr>
          <w:p w14:paraId="22F6012E" w14:textId="77777777" w:rsidR="00725D53" w:rsidRPr="00FD2789" w:rsidRDefault="00725D53" w:rsidP="0065710B">
            <w:pPr>
              <w:spacing w:after="0" w:line="240" w:lineRule="auto"/>
              <w:jc w:val="center"/>
              <w:rPr>
                <w:rFonts w:eastAsia="Calibri"/>
              </w:rPr>
            </w:pPr>
            <w:r w:rsidRPr="00FD2789">
              <w:rPr>
                <w:rFonts w:eastAsia="Calibri"/>
              </w:rPr>
              <w:t>14/11/2023 al 15/11/2023</w:t>
            </w:r>
          </w:p>
        </w:tc>
        <w:tc>
          <w:tcPr>
            <w:tcW w:w="1530" w:type="dxa"/>
            <w:tcBorders>
              <w:top w:val="nil"/>
              <w:left w:val="nil"/>
              <w:bottom w:val="single" w:sz="4" w:space="0" w:color="auto"/>
              <w:right w:val="single" w:sz="4" w:space="0" w:color="auto"/>
            </w:tcBorders>
            <w:shd w:val="clear" w:color="auto" w:fill="auto"/>
            <w:vAlign w:val="center"/>
          </w:tcPr>
          <w:p w14:paraId="5297F63C" w14:textId="77777777" w:rsidR="00725D53" w:rsidRPr="00FD2789" w:rsidRDefault="00725D53" w:rsidP="0065710B">
            <w:pPr>
              <w:spacing w:after="0" w:line="240" w:lineRule="auto"/>
              <w:jc w:val="center"/>
              <w:rPr>
                <w:rFonts w:eastAsia="Calibri"/>
              </w:rPr>
            </w:pPr>
            <w:r w:rsidRPr="00FD2789">
              <w:rPr>
                <w:rFonts w:eastAsia="Calibri"/>
              </w:rPr>
              <w:t>540</w:t>
            </w:r>
          </w:p>
        </w:tc>
      </w:tr>
      <w:tr w:rsidR="00531B9E" w:rsidRPr="00FD2789" w14:paraId="3850DB22"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45D24A08" w14:textId="77777777" w:rsidR="00725D53" w:rsidRPr="00FD2789" w:rsidRDefault="00725D53" w:rsidP="00516702">
            <w:pPr>
              <w:spacing w:after="0" w:line="240" w:lineRule="auto"/>
              <w:jc w:val="center"/>
              <w:rPr>
                <w:rFonts w:eastAsia="Calibri"/>
              </w:rPr>
            </w:pPr>
            <w:proofErr w:type="spellStart"/>
            <w:r w:rsidRPr="00FD2789">
              <w:rPr>
                <w:rFonts w:eastAsia="Calibri"/>
              </w:rPr>
              <w:t>Palavé</w:t>
            </w:r>
            <w:proofErr w:type="spellEnd"/>
            <w:r w:rsidRPr="00FD2789">
              <w:rPr>
                <w:rFonts w:eastAsia="Calibri"/>
              </w:rPr>
              <w:t xml:space="preserve"> II</w:t>
            </w:r>
          </w:p>
        </w:tc>
        <w:tc>
          <w:tcPr>
            <w:tcW w:w="3600" w:type="dxa"/>
            <w:tcBorders>
              <w:top w:val="nil"/>
              <w:left w:val="nil"/>
              <w:bottom w:val="single" w:sz="4" w:space="0" w:color="auto"/>
              <w:right w:val="single" w:sz="4" w:space="0" w:color="auto"/>
            </w:tcBorders>
            <w:shd w:val="clear" w:color="auto" w:fill="auto"/>
            <w:vAlign w:val="center"/>
          </w:tcPr>
          <w:p w14:paraId="2F6EE861" w14:textId="77777777" w:rsidR="00725D53" w:rsidRPr="00FD2789" w:rsidRDefault="00725D53" w:rsidP="0065710B">
            <w:pPr>
              <w:spacing w:after="0" w:line="240" w:lineRule="auto"/>
              <w:jc w:val="center"/>
              <w:rPr>
                <w:rFonts w:eastAsia="Calibri"/>
              </w:rPr>
            </w:pPr>
            <w:r w:rsidRPr="00FD2789">
              <w:rPr>
                <w:rFonts w:eastAsia="Calibri"/>
              </w:rPr>
              <w:t>14/11/2023 al 17/11/2023</w:t>
            </w:r>
          </w:p>
        </w:tc>
        <w:tc>
          <w:tcPr>
            <w:tcW w:w="1530" w:type="dxa"/>
            <w:tcBorders>
              <w:top w:val="nil"/>
              <w:left w:val="nil"/>
              <w:bottom w:val="single" w:sz="4" w:space="0" w:color="auto"/>
              <w:right w:val="single" w:sz="4" w:space="0" w:color="auto"/>
            </w:tcBorders>
            <w:shd w:val="clear" w:color="auto" w:fill="auto"/>
            <w:vAlign w:val="center"/>
          </w:tcPr>
          <w:p w14:paraId="4CD5920D" w14:textId="77777777" w:rsidR="00725D53" w:rsidRPr="00FD2789" w:rsidRDefault="00725D53" w:rsidP="0065710B">
            <w:pPr>
              <w:spacing w:after="0" w:line="240" w:lineRule="auto"/>
              <w:jc w:val="center"/>
              <w:rPr>
                <w:rFonts w:eastAsia="Calibri"/>
              </w:rPr>
            </w:pPr>
            <w:r w:rsidRPr="00FD2789">
              <w:rPr>
                <w:rFonts w:eastAsia="Calibri"/>
              </w:rPr>
              <w:t>1,801</w:t>
            </w:r>
          </w:p>
        </w:tc>
      </w:tr>
      <w:tr w:rsidR="00531B9E" w:rsidRPr="00FD2789" w14:paraId="4EFABBC5"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10F37C19" w14:textId="77777777" w:rsidR="00725D53" w:rsidRPr="00FD2789" w:rsidRDefault="00725D53" w:rsidP="00516702">
            <w:pPr>
              <w:spacing w:after="0" w:line="240" w:lineRule="auto"/>
              <w:jc w:val="center"/>
              <w:rPr>
                <w:rFonts w:eastAsia="Calibri"/>
              </w:rPr>
            </w:pPr>
            <w:proofErr w:type="spellStart"/>
            <w:r w:rsidRPr="00FD2789">
              <w:rPr>
                <w:rFonts w:eastAsia="Calibri"/>
              </w:rPr>
              <w:t>Maquiteria</w:t>
            </w:r>
            <w:proofErr w:type="spellEnd"/>
            <w:r w:rsidRPr="00FD2789">
              <w:rPr>
                <w:rFonts w:eastAsia="Calibri"/>
              </w:rPr>
              <w:t xml:space="preserve"> III</w:t>
            </w:r>
          </w:p>
        </w:tc>
        <w:tc>
          <w:tcPr>
            <w:tcW w:w="3600" w:type="dxa"/>
            <w:tcBorders>
              <w:top w:val="nil"/>
              <w:left w:val="nil"/>
              <w:bottom w:val="single" w:sz="4" w:space="0" w:color="auto"/>
              <w:right w:val="single" w:sz="4" w:space="0" w:color="auto"/>
            </w:tcBorders>
            <w:shd w:val="clear" w:color="auto" w:fill="auto"/>
            <w:vAlign w:val="center"/>
          </w:tcPr>
          <w:p w14:paraId="67EC8F44" w14:textId="77777777" w:rsidR="00725D53" w:rsidRPr="00FD2789" w:rsidRDefault="00725D53" w:rsidP="0065710B">
            <w:pPr>
              <w:spacing w:after="0" w:line="240" w:lineRule="auto"/>
              <w:jc w:val="center"/>
              <w:rPr>
                <w:rFonts w:eastAsia="Calibri"/>
              </w:rPr>
            </w:pPr>
            <w:r w:rsidRPr="00FD2789">
              <w:rPr>
                <w:rFonts w:eastAsia="Calibri"/>
              </w:rPr>
              <w:t>17/11/2023</w:t>
            </w:r>
          </w:p>
        </w:tc>
        <w:tc>
          <w:tcPr>
            <w:tcW w:w="1530" w:type="dxa"/>
            <w:tcBorders>
              <w:top w:val="nil"/>
              <w:left w:val="nil"/>
              <w:bottom w:val="single" w:sz="4" w:space="0" w:color="auto"/>
              <w:right w:val="single" w:sz="4" w:space="0" w:color="auto"/>
            </w:tcBorders>
            <w:shd w:val="clear" w:color="auto" w:fill="auto"/>
            <w:vAlign w:val="center"/>
          </w:tcPr>
          <w:p w14:paraId="794108C7" w14:textId="77777777" w:rsidR="00725D53" w:rsidRPr="00FD2789" w:rsidRDefault="00725D53" w:rsidP="0065710B">
            <w:pPr>
              <w:spacing w:after="0" w:line="240" w:lineRule="auto"/>
              <w:jc w:val="center"/>
              <w:rPr>
                <w:rFonts w:eastAsia="Calibri"/>
              </w:rPr>
            </w:pPr>
            <w:r w:rsidRPr="00FD2789">
              <w:rPr>
                <w:rFonts w:eastAsia="Calibri"/>
              </w:rPr>
              <w:t>58</w:t>
            </w:r>
          </w:p>
        </w:tc>
      </w:tr>
      <w:tr w:rsidR="00531B9E" w:rsidRPr="00FD2789" w14:paraId="641DF6A7"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0402499D" w14:textId="7E57AB60" w:rsidR="00725D53" w:rsidRPr="00FD2789" w:rsidRDefault="00995F54" w:rsidP="00516702">
            <w:pPr>
              <w:spacing w:after="0" w:line="240" w:lineRule="auto"/>
              <w:jc w:val="center"/>
              <w:rPr>
                <w:rFonts w:eastAsia="Calibri"/>
              </w:rPr>
            </w:pPr>
            <w:r w:rsidRPr="00FD2789">
              <w:rPr>
                <w:rFonts w:eastAsia="Calibri"/>
              </w:rPr>
              <w:t>Sávica</w:t>
            </w:r>
          </w:p>
        </w:tc>
        <w:tc>
          <w:tcPr>
            <w:tcW w:w="3600" w:type="dxa"/>
            <w:tcBorders>
              <w:top w:val="nil"/>
              <w:left w:val="nil"/>
              <w:bottom w:val="single" w:sz="4" w:space="0" w:color="auto"/>
              <w:right w:val="single" w:sz="4" w:space="0" w:color="auto"/>
            </w:tcBorders>
            <w:shd w:val="clear" w:color="auto" w:fill="auto"/>
            <w:vAlign w:val="center"/>
          </w:tcPr>
          <w:p w14:paraId="66CEC5BA" w14:textId="77777777" w:rsidR="00725D53" w:rsidRPr="00FD2789" w:rsidRDefault="00725D53" w:rsidP="0065710B">
            <w:pPr>
              <w:spacing w:after="0" w:line="240" w:lineRule="auto"/>
              <w:jc w:val="center"/>
              <w:rPr>
                <w:rFonts w:eastAsia="Calibri"/>
              </w:rPr>
            </w:pPr>
            <w:r w:rsidRPr="00FD2789">
              <w:rPr>
                <w:rFonts w:eastAsia="Calibri"/>
              </w:rPr>
              <w:t>21/11/2023 al 24/11/2023</w:t>
            </w:r>
          </w:p>
        </w:tc>
        <w:tc>
          <w:tcPr>
            <w:tcW w:w="1530" w:type="dxa"/>
            <w:tcBorders>
              <w:top w:val="nil"/>
              <w:left w:val="nil"/>
              <w:bottom w:val="single" w:sz="4" w:space="0" w:color="auto"/>
              <w:right w:val="single" w:sz="4" w:space="0" w:color="auto"/>
            </w:tcBorders>
            <w:shd w:val="clear" w:color="auto" w:fill="auto"/>
            <w:vAlign w:val="center"/>
          </w:tcPr>
          <w:p w14:paraId="25846B88" w14:textId="77777777" w:rsidR="00725D53" w:rsidRPr="00FD2789" w:rsidRDefault="00725D53" w:rsidP="0065710B">
            <w:pPr>
              <w:spacing w:after="0" w:line="240" w:lineRule="auto"/>
              <w:jc w:val="center"/>
              <w:rPr>
                <w:rFonts w:eastAsia="Calibri"/>
              </w:rPr>
            </w:pPr>
            <w:r w:rsidRPr="00FD2789">
              <w:rPr>
                <w:rFonts w:eastAsia="Calibri"/>
              </w:rPr>
              <w:t>2,420</w:t>
            </w:r>
          </w:p>
        </w:tc>
      </w:tr>
      <w:tr w:rsidR="00531B9E" w:rsidRPr="00FD2789" w14:paraId="7C6D3899" w14:textId="77777777" w:rsidTr="00B236B1">
        <w:trPr>
          <w:trHeight w:val="600"/>
        </w:trPr>
        <w:tc>
          <w:tcPr>
            <w:tcW w:w="2700" w:type="dxa"/>
            <w:tcBorders>
              <w:top w:val="nil"/>
              <w:left w:val="single" w:sz="4" w:space="0" w:color="auto"/>
              <w:bottom w:val="single" w:sz="4" w:space="0" w:color="auto"/>
              <w:right w:val="single" w:sz="4" w:space="0" w:color="auto"/>
            </w:tcBorders>
            <w:shd w:val="clear" w:color="auto" w:fill="auto"/>
            <w:vAlign w:val="center"/>
          </w:tcPr>
          <w:p w14:paraId="6C8C51FC" w14:textId="5C2BB89E" w:rsidR="00725D53" w:rsidRPr="00FD2789" w:rsidRDefault="005D5A64" w:rsidP="00516702">
            <w:pPr>
              <w:spacing w:after="0" w:line="240" w:lineRule="auto"/>
              <w:jc w:val="center"/>
              <w:rPr>
                <w:rFonts w:eastAsia="Calibri"/>
              </w:rPr>
            </w:pPr>
            <w:r w:rsidRPr="00FD2789">
              <w:rPr>
                <w:rFonts w:eastAsia="Calibri"/>
              </w:rPr>
              <w:t>Palmarejo</w:t>
            </w:r>
          </w:p>
        </w:tc>
        <w:tc>
          <w:tcPr>
            <w:tcW w:w="3600" w:type="dxa"/>
            <w:tcBorders>
              <w:top w:val="nil"/>
              <w:left w:val="nil"/>
              <w:bottom w:val="single" w:sz="4" w:space="0" w:color="auto"/>
              <w:right w:val="single" w:sz="4" w:space="0" w:color="auto"/>
            </w:tcBorders>
            <w:shd w:val="clear" w:color="auto" w:fill="auto"/>
            <w:vAlign w:val="center"/>
          </w:tcPr>
          <w:p w14:paraId="5E323146" w14:textId="5F4EB817" w:rsidR="00725D53" w:rsidRPr="00FD2789" w:rsidRDefault="005D5A64" w:rsidP="0065710B">
            <w:pPr>
              <w:spacing w:after="0" w:line="240" w:lineRule="auto"/>
              <w:jc w:val="center"/>
              <w:rPr>
                <w:rFonts w:eastAsia="Calibri"/>
              </w:rPr>
            </w:pPr>
            <w:r w:rsidRPr="00FD2789">
              <w:rPr>
                <w:rFonts w:eastAsia="Calibri"/>
              </w:rPr>
              <w:t>4/12/2023 al 14/12/2023</w:t>
            </w:r>
          </w:p>
        </w:tc>
        <w:tc>
          <w:tcPr>
            <w:tcW w:w="1530" w:type="dxa"/>
            <w:tcBorders>
              <w:top w:val="nil"/>
              <w:left w:val="nil"/>
              <w:bottom w:val="single" w:sz="4" w:space="0" w:color="auto"/>
              <w:right w:val="single" w:sz="4" w:space="0" w:color="auto"/>
            </w:tcBorders>
            <w:shd w:val="clear" w:color="auto" w:fill="auto"/>
            <w:vAlign w:val="center"/>
          </w:tcPr>
          <w:p w14:paraId="469926AB" w14:textId="6BFC5E99" w:rsidR="00725D53" w:rsidRPr="00FD2789" w:rsidRDefault="005D5A64" w:rsidP="0065710B">
            <w:pPr>
              <w:spacing w:after="0" w:line="240" w:lineRule="auto"/>
              <w:jc w:val="center"/>
              <w:rPr>
                <w:rFonts w:eastAsia="Calibri"/>
              </w:rPr>
            </w:pPr>
            <w:r w:rsidRPr="00FD2789">
              <w:rPr>
                <w:rFonts w:eastAsia="Calibri"/>
              </w:rPr>
              <w:t>5,</w:t>
            </w:r>
            <w:r w:rsidR="00A95095">
              <w:rPr>
                <w:rFonts w:eastAsia="Calibri"/>
              </w:rPr>
              <w:t>724</w:t>
            </w:r>
          </w:p>
        </w:tc>
      </w:tr>
    </w:tbl>
    <w:p w14:paraId="10B8CAFC" w14:textId="41EB2BAC" w:rsidR="004D67FB" w:rsidRPr="00FD2789" w:rsidRDefault="004D67FB" w:rsidP="003533EB">
      <w:pPr>
        <w:spacing w:after="100" w:afterAutospacing="1" w:line="240" w:lineRule="auto"/>
        <w:jc w:val="center"/>
        <w:rPr>
          <w:rFonts w:eastAsia="Garamond"/>
          <w:color w:val="808080" w:themeColor="background1" w:themeShade="80"/>
          <w:sz w:val="18"/>
          <w:szCs w:val="18"/>
        </w:rPr>
      </w:pPr>
      <w:r w:rsidRPr="00FD2789">
        <w:rPr>
          <w:rFonts w:eastAsia="Garamond"/>
          <w:color w:val="808080" w:themeColor="background1" w:themeShade="80"/>
          <w:sz w:val="18"/>
          <w:szCs w:val="18"/>
        </w:rPr>
        <w:t xml:space="preserve">Fuente: </w:t>
      </w:r>
      <w:proofErr w:type="spellStart"/>
      <w:r w:rsidRPr="00FD2789">
        <w:rPr>
          <w:rFonts w:eastAsia="Garamond"/>
          <w:color w:val="808080" w:themeColor="background1" w:themeShade="80"/>
          <w:sz w:val="18"/>
          <w:szCs w:val="18"/>
        </w:rPr>
        <w:t>DashBoard</w:t>
      </w:r>
      <w:proofErr w:type="spellEnd"/>
      <w:r w:rsidRPr="00FD2789">
        <w:rPr>
          <w:rFonts w:eastAsia="Garamond"/>
          <w:color w:val="808080" w:themeColor="background1" w:themeShade="80"/>
          <w:sz w:val="18"/>
          <w:szCs w:val="18"/>
        </w:rPr>
        <w:t xml:space="preserve"> de Titulación/ Dirección de Asuntos Comunitarios</w:t>
      </w:r>
    </w:p>
    <w:p w14:paraId="042FBEE7" w14:textId="77777777" w:rsidR="00725D53" w:rsidRPr="00FD2789" w:rsidRDefault="00725D53" w:rsidP="00B236B1">
      <w:pPr>
        <w:pStyle w:val="ListParagraph"/>
        <w:numPr>
          <w:ilvl w:val="3"/>
          <w:numId w:val="2"/>
        </w:numPr>
        <w:spacing w:before="20" w:afterLines="20" w:after="48" w:line="360" w:lineRule="auto"/>
        <w:ind w:left="360"/>
        <w:jc w:val="both"/>
        <w:rPr>
          <w:b/>
          <w:noProof w:val="0"/>
        </w:rPr>
      </w:pPr>
      <w:r w:rsidRPr="00FD2789">
        <w:rPr>
          <w:b/>
          <w:noProof w:val="0"/>
        </w:rPr>
        <w:t>Otras acciones desarrolladas: apertura ventanilla de la UTECT, ubicada en Nueva York</w:t>
      </w:r>
    </w:p>
    <w:p w14:paraId="36BB66D4" w14:textId="593CBD9B" w:rsidR="00725D53" w:rsidRPr="00FD2789" w:rsidRDefault="00725D53" w:rsidP="00B236B1">
      <w:pPr>
        <w:pStyle w:val="ListParagraph"/>
        <w:spacing w:line="360" w:lineRule="auto"/>
        <w:ind w:left="0"/>
        <w:jc w:val="both"/>
        <w:rPr>
          <w:noProof w:val="0"/>
        </w:rPr>
      </w:pPr>
      <w:r w:rsidRPr="00FD2789">
        <w:rPr>
          <w:noProof w:val="0"/>
        </w:rPr>
        <w:t>Nuestro compromiso institucional ha trascendido fronteras con la apertura de una ventanilla de atención a los beneficiarios de los proyectos de titulación ejecutados en el país, en la sede del Consulado Dominicano en New York, donde se realizó el primer acto de entrega y dando inicio con la entrega de 87 certificados de títulos a beneficiarios residentes en esa ciudad.</w:t>
      </w:r>
    </w:p>
    <w:p w14:paraId="0875F1A8" w14:textId="7CDB2892" w:rsidR="00725D53" w:rsidRPr="00FD2789" w:rsidRDefault="00725D53" w:rsidP="00184489">
      <w:pPr>
        <w:pStyle w:val="ListParagraph"/>
        <w:spacing w:line="360" w:lineRule="auto"/>
        <w:ind w:left="0"/>
        <w:jc w:val="both"/>
        <w:rPr>
          <w:noProof w:val="0"/>
        </w:rPr>
      </w:pPr>
      <w:r w:rsidRPr="00FD2789">
        <w:rPr>
          <w:noProof w:val="0"/>
        </w:rPr>
        <w:t xml:space="preserve">Con la entrega de estos certificados de títulos, la UTECT, ha logrado beneficiar a los dominicanos con propiedades en Aguayo, Azua, Cabrera, Gaspar Hernández, Hacienda Estrella, Hato Mayor, Los Mina, Montecristi, Monte Plata, Nagua, Nigua, Santiago, Sabana Perdida, Villa Altagracia y Villa Riva, a quienes se les otorgó y aseguró la legitimidad de ser propietarios definitivos de sus parcelas, solares y viviendas. </w:t>
      </w:r>
    </w:p>
    <w:p w14:paraId="2FC46258" w14:textId="079D9603" w:rsidR="00DE5B3D" w:rsidRPr="00FD2789" w:rsidRDefault="00725D53" w:rsidP="00F27673">
      <w:pPr>
        <w:pStyle w:val="ListParagraph"/>
        <w:spacing w:line="360" w:lineRule="auto"/>
        <w:ind w:left="0"/>
        <w:jc w:val="both"/>
        <w:rPr>
          <w:noProof w:val="0"/>
        </w:rPr>
      </w:pPr>
      <w:r w:rsidRPr="00FD2789">
        <w:rPr>
          <w:noProof w:val="0"/>
        </w:rPr>
        <w:lastRenderedPageBreak/>
        <w:t xml:space="preserve">La inauguración de esta oficina, en el consulado, ha facilitado que los dominicanos que a ella se apersonen puedan recibir la asesoría, la asistencia y a su vez, ha tenido la finalidad de llegar a todos los destinos donde se encuentre un </w:t>
      </w:r>
      <w:r w:rsidR="00995F54" w:rsidRPr="00FD2789">
        <w:rPr>
          <w:noProof w:val="0"/>
        </w:rPr>
        <w:t>dominicano residente</w:t>
      </w:r>
      <w:r w:rsidRPr="00FD2789">
        <w:rPr>
          <w:noProof w:val="0"/>
        </w:rPr>
        <w:t xml:space="preserve"> para completar todo el proceso con los trámites para la obtención de los certificados de títulos definitivos de los proyectos de titulación.</w:t>
      </w:r>
    </w:p>
    <w:p w14:paraId="282A1F03" w14:textId="1E996710" w:rsidR="00DE5B3D" w:rsidRPr="00FD2789" w:rsidRDefault="00DE5B3D"/>
    <w:p w14:paraId="5AB77491" w14:textId="77777777" w:rsidR="003625B4" w:rsidRPr="00FD2789" w:rsidRDefault="003625B4" w:rsidP="00B236B1">
      <w:pPr>
        <w:pStyle w:val="Heading1"/>
        <w:numPr>
          <w:ilvl w:val="2"/>
          <w:numId w:val="2"/>
        </w:numPr>
        <w:ind w:left="540" w:right="832" w:hanging="567"/>
        <w:jc w:val="left"/>
        <w:rPr>
          <w:rFonts w:eastAsiaTheme="minorHAnsi" w:cs="Times New Roman"/>
          <w:color w:val="767171"/>
          <w:sz w:val="24"/>
          <w:szCs w:val="24"/>
        </w:rPr>
      </w:pPr>
      <w:bookmarkStart w:id="46" w:name="_Toc122032103"/>
      <w:bookmarkStart w:id="47" w:name="_Toc141371565"/>
      <w:bookmarkStart w:id="48" w:name="_Toc156299663"/>
      <w:r w:rsidRPr="00FD2789">
        <w:rPr>
          <w:rFonts w:eastAsiaTheme="minorHAnsi" w:cs="Times New Roman"/>
          <w:color w:val="767171"/>
          <w:sz w:val="24"/>
          <w:szCs w:val="24"/>
        </w:rPr>
        <w:t>Procesos Legales</w:t>
      </w:r>
      <w:bookmarkEnd w:id="46"/>
      <w:bookmarkEnd w:id="47"/>
      <w:bookmarkEnd w:id="48"/>
    </w:p>
    <w:p w14:paraId="4AFFC8EC" w14:textId="77777777" w:rsidR="003625B4" w:rsidRPr="00FD2789" w:rsidRDefault="003625B4" w:rsidP="00B236B1">
      <w:pPr>
        <w:pStyle w:val="ListParagraph"/>
        <w:numPr>
          <w:ilvl w:val="3"/>
          <w:numId w:val="2"/>
        </w:numPr>
        <w:spacing w:before="20" w:afterLines="20" w:after="48" w:line="360" w:lineRule="auto"/>
        <w:ind w:left="360"/>
        <w:jc w:val="both"/>
        <w:rPr>
          <w:b/>
          <w:noProof w:val="0"/>
        </w:rPr>
      </w:pPr>
      <w:r w:rsidRPr="00FD2789">
        <w:rPr>
          <w:b/>
          <w:noProof w:val="0"/>
        </w:rPr>
        <w:t>Operativos de Firma</w:t>
      </w:r>
    </w:p>
    <w:p w14:paraId="51CBF54D" w14:textId="79AFB28C" w:rsidR="003625B4" w:rsidRPr="00FD2789" w:rsidRDefault="003625B4" w:rsidP="00B236B1">
      <w:pPr>
        <w:pStyle w:val="ListParagraph"/>
        <w:spacing w:line="360" w:lineRule="auto"/>
        <w:ind w:left="0"/>
        <w:jc w:val="both"/>
        <w:rPr>
          <w:noProof w:val="0"/>
        </w:rPr>
      </w:pPr>
      <w:r w:rsidRPr="00FD2789">
        <w:rPr>
          <w:rFonts w:eastAsia="Calibri"/>
          <w:noProof w:val="0"/>
        </w:rPr>
        <w:t>La UTECT ha realizado 37 operativos de firmas durante el año 2023, los cuales equivalen a un total de 55,293 inmuebles, repartid</w:t>
      </w:r>
      <w:r w:rsidRPr="00FD2789">
        <w:rPr>
          <w:noProof w:val="0"/>
        </w:rPr>
        <w:t xml:space="preserve">os por todo el territorio nacional, impactando de manera positiva a igual número de familias distribuidas </w:t>
      </w:r>
      <w:r w:rsidR="00610BE0" w:rsidRPr="00FD2789">
        <w:rPr>
          <w:noProof w:val="0"/>
        </w:rPr>
        <w:t>en</w:t>
      </w:r>
      <w:r w:rsidRPr="00FD2789">
        <w:rPr>
          <w:noProof w:val="0"/>
        </w:rPr>
        <w:t xml:space="preserve"> las siguientes regiones: </w:t>
      </w:r>
    </w:p>
    <w:p w14:paraId="188E7693" w14:textId="77777777" w:rsidR="003625B4" w:rsidRPr="00FD2789" w:rsidRDefault="003625B4" w:rsidP="00B236B1">
      <w:pPr>
        <w:pStyle w:val="ListParagraph"/>
        <w:spacing w:line="360" w:lineRule="auto"/>
        <w:ind w:left="0"/>
        <w:jc w:val="both"/>
        <w:rPr>
          <w:rFonts w:eastAsia="Calibri"/>
          <w:noProof w:val="0"/>
        </w:rPr>
      </w:pPr>
      <w:r w:rsidRPr="00FD2789">
        <w:rPr>
          <w:rFonts w:eastAsia="Calibri"/>
          <w:b/>
          <w:noProof w:val="0"/>
        </w:rPr>
        <w:t>Regional Este</w:t>
      </w:r>
      <w:r w:rsidRPr="00FD2789">
        <w:rPr>
          <w:rFonts w:eastAsia="Calibri"/>
          <w:noProof w:val="0"/>
        </w:rPr>
        <w:t>: 41,147 inmuebles;</w:t>
      </w:r>
    </w:p>
    <w:p w14:paraId="2C679296" w14:textId="77777777" w:rsidR="003625B4" w:rsidRPr="00FD2789" w:rsidRDefault="003625B4" w:rsidP="00B236B1">
      <w:pPr>
        <w:pStyle w:val="ListParagraph"/>
        <w:spacing w:line="360" w:lineRule="auto"/>
        <w:ind w:left="0"/>
        <w:jc w:val="both"/>
        <w:rPr>
          <w:rFonts w:eastAsia="Calibri"/>
          <w:noProof w:val="0"/>
        </w:rPr>
      </w:pPr>
      <w:r w:rsidRPr="00FD2789">
        <w:rPr>
          <w:rFonts w:eastAsia="Calibri"/>
          <w:b/>
          <w:noProof w:val="0"/>
        </w:rPr>
        <w:t>Regional Sur</w:t>
      </w:r>
      <w:r w:rsidRPr="00FD2789">
        <w:rPr>
          <w:rFonts w:eastAsia="Calibri"/>
          <w:noProof w:val="0"/>
        </w:rPr>
        <w:t>: 6,564 inmuebles;</w:t>
      </w:r>
    </w:p>
    <w:p w14:paraId="1C6F4C47" w14:textId="77777777" w:rsidR="003625B4" w:rsidRPr="00FD2789" w:rsidRDefault="003625B4" w:rsidP="00B236B1">
      <w:pPr>
        <w:pStyle w:val="ListParagraph"/>
        <w:spacing w:line="360" w:lineRule="auto"/>
        <w:ind w:left="0"/>
        <w:jc w:val="both"/>
        <w:rPr>
          <w:rFonts w:eastAsia="Calibri"/>
          <w:noProof w:val="0"/>
        </w:rPr>
      </w:pPr>
      <w:r w:rsidRPr="00FD2789">
        <w:rPr>
          <w:rFonts w:eastAsia="Calibri"/>
          <w:b/>
          <w:noProof w:val="0"/>
        </w:rPr>
        <w:t>Regional Norte</w:t>
      </w:r>
      <w:r w:rsidRPr="00FD2789">
        <w:rPr>
          <w:rFonts w:eastAsia="Calibri"/>
          <w:noProof w:val="0"/>
        </w:rPr>
        <w:t>: 2,688 inmuebles;</w:t>
      </w:r>
    </w:p>
    <w:p w14:paraId="74CDF3B7" w14:textId="77777777" w:rsidR="003625B4" w:rsidRPr="00FD2789" w:rsidRDefault="003625B4" w:rsidP="00B236B1">
      <w:pPr>
        <w:pStyle w:val="ListParagraph"/>
        <w:spacing w:line="360" w:lineRule="auto"/>
        <w:ind w:left="0"/>
        <w:jc w:val="both"/>
        <w:rPr>
          <w:rFonts w:eastAsia="Calibri"/>
          <w:noProof w:val="0"/>
        </w:rPr>
      </w:pPr>
      <w:r w:rsidRPr="00FD2789">
        <w:rPr>
          <w:rFonts w:eastAsia="Calibri"/>
          <w:b/>
          <w:noProof w:val="0"/>
        </w:rPr>
        <w:t>Distrito Nacional</w:t>
      </w:r>
      <w:r w:rsidRPr="00FD2789">
        <w:rPr>
          <w:rFonts w:eastAsia="Calibri"/>
          <w:noProof w:val="0"/>
        </w:rPr>
        <w:t>: 4,894 inmuebles.</w:t>
      </w:r>
    </w:p>
    <w:p w14:paraId="1C0BAEF7" w14:textId="351365C9" w:rsidR="003625B4" w:rsidRPr="00FD2789" w:rsidRDefault="004D67FB" w:rsidP="00B236B1">
      <w:pPr>
        <w:pStyle w:val="ListParagraph"/>
        <w:spacing w:after="0" w:line="360" w:lineRule="auto"/>
        <w:ind w:left="0"/>
        <w:jc w:val="both"/>
        <w:rPr>
          <w:noProof w:val="0"/>
        </w:rPr>
      </w:pPr>
      <w:r w:rsidRPr="00FD2789">
        <w:rPr>
          <w:noProof w:val="0"/>
        </w:rPr>
        <w:t>C</w:t>
      </w:r>
      <w:r w:rsidR="003625B4" w:rsidRPr="00FD2789">
        <w:rPr>
          <w:noProof w:val="0"/>
        </w:rPr>
        <w:t>ronológico de los operativos de firma del año 2023:</w:t>
      </w:r>
    </w:p>
    <w:tbl>
      <w:tblPr>
        <w:tblW w:w="7718" w:type="dxa"/>
        <w:jc w:val="center"/>
        <w:tblLook w:val="04A0" w:firstRow="1" w:lastRow="0" w:firstColumn="1" w:lastColumn="0" w:noHBand="0" w:noVBand="1"/>
      </w:tblPr>
      <w:tblGrid>
        <w:gridCol w:w="2520"/>
        <w:gridCol w:w="3510"/>
        <w:gridCol w:w="1688"/>
      </w:tblGrid>
      <w:tr w:rsidR="003625B4" w:rsidRPr="00FD2789" w14:paraId="4EF86952" w14:textId="77777777" w:rsidTr="00B236B1">
        <w:trPr>
          <w:trHeight w:val="676"/>
          <w:jc w:val="center"/>
        </w:trPr>
        <w:tc>
          <w:tcPr>
            <w:tcW w:w="252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743FA66" w14:textId="77777777" w:rsidR="003625B4" w:rsidRPr="00FD2789" w:rsidRDefault="003625B4" w:rsidP="0065710B">
            <w:pPr>
              <w:spacing w:after="0" w:line="240" w:lineRule="auto"/>
              <w:jc w:val="center"/>
              <w:rPr>
                <w:rFonts w:eastAsia="Calibri"/>
                <w:b/>
                <w:color w:val="FFFFFF" w:themeColor="background1"/>
              </w:rPr>
            </w:pPr>
            <w:r w:rsidRPr="00FD2789">
              <w:rPr>
                <w:rFonts w:eastAsia="Calibri"/>
                <w:b/>
                <w:color w:val="FFFFFF" w:themeColor="background1"/>
              </w:rPr>
              <w:t xml:space="preserve">Proyecto </w:t>
            </w:r>
          </w:p>
        </w:tc>
        <w:tc>
          <w:tcPr>
            <w:tcW w:w="3510" w:type="dxa"/>
            <w:tcBorders>
              <w:top w:val="single" w:sz="4" w:space="0" w:color="auto"/>
              <w:left w:val="nil"/>
              <w:bottom w:val="single" w:sz="4" w:space="0" w:color="auto"/>
              <w:right w:val="single" w:sz="4" w:space="0" w:color="auto"/>
            </w:tcBorders>
            <w:shd w:val="clear" w:color="auto" w:fill="142F62"/>
            <w:vAlign w:val="center"/>
            <w:hideMark/>
          </w:tcPr>
          <w:p w14:paraId="55E9C52A" w14:textId="77777777" w:rsidR="003625B4" w:rsidRPr="00FD2789" w:rsidRDefault="003625B4" w:rsidP="0065710B">
            <w:pPr>
              <w:spacing w:after="0" w:line="240" w:lineRule="auto"/>
              <w:jc w:val="center"/>
              <w:rPr>
                <w:rFonts w:eastAsia="Calibri"/>
                <w:b/>
                <w:color w:val="FFFFFF" w:themeColor="background1"/>
              </w:rPr>
            </w:pPr>
            <w:r w:rsidRPr="00FD2789">
              <w:rPr>
                <w:rFonts w:eastAsia="Calibri"/>
                <w:b/>
                <w:color w:val="FFFFFF" w:themeColor="background1"/>
              </w:rPr>
              <w:t xml:space="preserve">Fecha </w:t>
            </w:r>
          </w:p>
        </w:tc>
        <w:tc>
          <w:tcPr>
            <w:tcW w:w="1688" w:type="dxa"/>
            <w:tcBorders>
              <w:top w:val="single" w:sz="4" w:space="0" w:color="auto"/>
              <w:left w:val="nil"/>
              <w:bottom w:val="single" w:sz="4" w:space="0" w:color="auto"/>
              <w:right w:val="single" w:sz="4" w:space="0" w:color="auto"/>
            </w:tcBorders>
            <w:shd w:val="clear" w:color="auto" w:fill="142F62"/>
            <w:vAlign w:val="center"/>
            <w:hideMark/>
          </w:tcPr>
          <w:p w14:paraId="043DB93F" w14:textId="77777777" w:rsidR="003625B4" w:rsidRPr="00FD2789" w:rsidRDefault="003625B4" w:rsidP="0065710B">
            <w:pPr>
              <w:spacing w:after="0" w:line="240" w:lineRule="auto"/>
              <w:jc w:val="center"/>
              <w:rPr>
                <w:rFonts w:eastAsia="Calibri"/>
                <w:b/>
                <w:color w:val="FFFFFF" w:themeColor="background1"/>
              </w:rPr>
            </w:pPr>
            <w:r w:rsidRPr="00FD2789">
              <w:rPr>
                <w:rFonts w:eastAsia="Calibri"/>
                <w:b/>
                <w:color w:val="FFFFFF" w:themeColor="background1"/>
              </w:rPr>
              <w:t>Total de Resultantes</w:t>
            </w:r>
          </w:p>
        </w:tc>
      </w:tr>
      <w:tr w:rsidR="00D773B3" w:rsidRPr="00FD2789" w14:paraId="1AFCE04C" w14:textId="77777777" w:rsidTr="00B236B1">
        <w:trPr>
          <w:trHeight w:val="503"/>
          <w:jc w:val="center"/>
        </w:trPr>
        <w:tc>
          <w:tcPr>
            <w:tcW w:w="2520" w:type="dxa"/>
            <w:vMerge w:val="restart"/>
            <w:tcBorders>
              <w:top w:val="nil"/>
              <w:left w:val="single" w:sz="4" w:space="0" w:color="auto"/>
              <w:right w:val="single" w:sz="4" w:space="0" w:color="auto"/>
            </w:tcBorders>
            <w:shd w:val="clear" w:color="auto" w:fill="auto"/>
            <w:vAlign w:val="center"/>
            <w:hideMark/>
          </w:tcPr>
          <w:p w14:paraId="2AED5AEA" w14:textId="77777777" w:rsidR="003625B4" w:rsidRPr="00FD2789" w:rsidRDefault="003625B4" w:rsidP="0065710B">
            <w:pPr>
              <w:spacing w:after="0" w:line="240" w:lineRule="auto"/>
              <w:jc w:val="center"/>
              <w:rPr>
                <w:rFonts w:eastAsia="Calibri"/>
              </w:rPr>
            </w:pPr>
            <w:r w:rsidRPr="00FD2789">
              <w:rPr>
                <w:rFonts w:eastAsia="Calibri"/>
              </w:rPr>
              <w:t>Tamayo I y II</w:t>
            </w:r>
          </w:p>
        </w:tc>
        <w:tc>
          <w:tcPr>
            <w:tcW w:w="3510" w:type="dxa"/>
            <w:tcBorders>
              <w:top w:val="nil"/>
              <w:left w:val="nil"/>
              <w:bottom w:val="single" w:sz="4" w:space="0" w:color="auto"/>
              <w:right w:val="single" w:sz="4" w:space="0" w:color="auto"/>
            </w:tcBorders>
            <w:shd w:val="clear" w:color="auto" w:fill="auto"/>
            <w:vAlign w:val="center"/>
            <w:hideMark/>
          </w:tcPr>
          <w:p w14:paraId="6EC57A9A" w14:textId="77777777" w:rsidR="003625B4" w:rsidRPr="00FD2789" w:rsidRDefault="003625B4" w:rsidP="0065710B">
            <w:pPr>
              <w:spacing w:after="0" w:line="240" w:lineRule="auto"/>
              <w:jc w:val="center"/>
              <w:rPr>
                <w:rFonts w:eastAsia="Calibri"/>
              </w:rPr>
            </w:pPr>
            <w:r w:rsidRPr="00FD2789">
              <w:rPr>
                <w:rFonts w:eastAsia="Calibri"/>
              </w:rPr>
              <w:t>26/01/2023 al 28/01/2023</w:t>
            </w:r>
          </w:p>
        </w:tc>
        <w:tc>
          <w:tcPr>
            <w:tcW w:w="1688" w:type="dxa"/>
            <w:vMerge w:val="restart"/>
            <w:tcBorders>
              <w:top w:val="nil"/>
              <w:left w:val="nil"/>
              <w:right w:val="single" w:sz="4" w:space="0" w:color="auto"/>
            </w:tcBorders>
            <w:shd w:val="clear" w:color="auto" w:fill="auto"/>
            <w:noWrap/>
            <w:vAlign w:val="center"/>
            <w:hideMark/>
          </w:tcPr>
          <w:p w14:paraId="28FD5D9C" w14:textId="77777777" w:rsidR="003625B4" w:rsidRPr="00FD2789" w:rsidRDefault="003625B4" w:rsidP="0065710B">
            <w:pPr>
              <w:spacing w:after="0" w:line="240" w:lineRule="auto"/>
              <w:jc w:val="center"/>
              <w:rPr>
                <w:rFonts w:eastAsia="Calibri"/>
              </w:rPr>
            </w:pPr>
            <w:r w:rsidRPr="00FD2789">
              <w:rPr>
                <w:rFonts w:eastAsia="Calibri"/>
              </w:rPr>
              <w:t>923</w:t>
            </w:r>
          </w:p>
        </w:tc>
      </w:tr>
      <w:tr w:rsidR="00D773B3" w:rsidRPr="00FD2789" w14:paraId="43E55A17" w14:textId="77777777" w:rsidTr="00B236B1">
        <w:trPr>
          <w:trHeight w:val="440"/>
          <w:jc w:val="center"/>
        </w:trPr>
        <w:tc>
          <w:tcPr>
            <w:tcW w:w="2520" w:type="dxa"/>
            <w:vMerge/>
            <w:tcBorders>
              <w:left w:val="single" w:sz="4" w:space="0" w:color="auto"/>
              <w:bottom w:val="single" w:sz="4" w:space="0" w:color="auto"/>
              <w:right w:val="single" w:sz="4" w:space="0" w:color="auto"/>
            </w:tcBorders>
            <w:shd w:val="clear" w:color="auto" w:fill="auto"/>
            <w:vAlign w:val="center"/>
          </w:tcPr>
          <w:p w14:paraId="7235870B" w14:textId="77777777" w:rsidR="003625B4" w:rsidRPr="00FD2789" w:rsidRDefault="003625B4" w:rsidP="0065710B">
            <w:pPr>
              <w:spacing w:after="0" w:line="240" w:lineRule="auto"/>
              <w:jc w:val="center"/>
              <w:rPr>
                <w:rFonts w:eastAsia="Calibri"/>
              </w:rPr>
            </w:pPr>
          </w:p>
        </w:tc>
        <w:tc>
          <w:tcPr>
            <w:tcW w:w="3510" w:type="dxa"/>
            <w:tcBorders>
              <w:top w:val="nil"/>
              <w:left w:val="nil"/>
              <w:bottom w:val="single" w:sz="4" w:space="0" w:color="auto"/>
              <w:right w:val="single" w:sz="4" w:space="0" w:color="auto"/>
            </w:tcBorders>
            <w:shd w:val="clear" w:color="auto" w:fill="auto"/>
            <w:vAlign w:val="center"/>
          </w:tcPr>
          <w:p w14:paraId="0A8A9D1F" w14:textId="77777777" w:rsidR="003625B4" w:rsidRPr="00FD2789" w:rsidRDefault="003625B4" w:rsidP="0065710B">
            <w:pPr>
              <w:spacing w:after="0" w:line="240" w:lineRule="auto"/>
              <w:jc w:val="center"/>
              <w:rPr>
                <w:rFonts w:eastAsia="Calibri"/>
              </w:rPr>
            </w:pPr>
            <w:r w:rsidRPr="00FD2789">
              <w:rPr>
                <w:rFonts w:eastAsia="Calibri"/>
              </w:rPr>
              <w:t>9/03/2023 al 10/03/2023</w:t>
            </w:r>
          </w:p>
        </w:tc>
        <w:tc>
          <w:tcPr>
            <w:tcW w:w="1688" w:type="dxa"/>
            <w:vMerge/>
            <w:tcBorders>
              <w:left w:val="nil"/>
              <w:bottom w:val="single" w:sz="4" w:space="0" w:color="auto"/>
              <w:right w:val="single" w:sz="4" w:space="0" w:color="auto"/>
            </w:tcBorders>
            <w:shd w:val="clear" w:color="auto" w:fill="auto"/>
            <w:noWrap/>
            <w:vAlign w:val="center"/>
          </w:tcPr>
          <w:p w14:paraId="02BA65F0" w14:textId="77777777" w:rsidR="003625B4" w:rsidRPr="00FD2789" w:rsidRDefault="003625B4" w:rsidP="0065710B">
            <w:pPr>
              <w:spacing w:after="0" w:line="240" w:lineRule="auto"/>
              <w:jc w:val="center"/>
              <w:rPr>
                <w:rFonts w:eastAsia="Calibri"/>
              </w:rPr>
            </w:pPr>
          </w:p>
        </w:tc>
      </w:tr>
      <w:tr w:rsidR="00D773B3" w:rsidRPr="00FD2789" w14:paraId="34FE7001" w14:textId="77777777" w:rsidTr="00B236B1">
        <w:trPr>
          <w:trHeight w:val="300"/>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23AF5A9B" w14:textId="77777777" w:rsidR="003625B4" w:rsidRPr="00FD2789" w:rsidRDefault="003625B4" w:rsidP="0065710B">
            <w:pPr>
              <w:spacing w:after="0" w:line="240" w:lineRule="auto"/>
              <w:jc w:val="center"/>
              <w:rPr>
                <w:rFonts w:eastAsia="Calibri"/>
              </w:rPr>
            </w:pPr>
            <w:r w:rsidRPr="00FD2789">
              <w:rPr>
                <w:rFonts w:eastAsia="Calibri"/>
              </w:rPr>
              <w:t>Montecristi III</w:t>
            </w:r>
          </w:p>
        </w:tc>
        <w:tc>
          <w:tcPr>
            <w:tcW w:w="3510" w:type="dxa"/>
            <w:tcBorders>
              <w:top w:val="nil"/>
              <w:left w:val="nil"/>
              <w:bottom w:val="single" w:sz="4" w:space="0" w:color="auto"/>
              <w:right w:val="single" w:sz="4" w:space="0" w:color="auto"/>
            </w:tcBorders>
            <w:shd w:val="clear" w:color="auto" w:fill="auto"/>
            <w:vAlign w:val="center"/>
            <w:hideMark/>
          </w:tcPr>
          <w:p w14:paraId="19339EE3" w14:textId="77777777" w:rsidR="003625B4" w:rsidRPr="00FD2789" w:rsidRDefault="003625B4" w:rsidP="0065710B">
            <w:pPr>
              <w:spacing w:after="0" w:line="240" w:lineRule="auto"/>
              <w:jc w:val="center"/>
              <w:rPr>
                <w:rFonts w:eastAsia="Calibri"/>
              </w:rPr>
            </w:pPr>
            <w:r w:rsidRPr="00FD2789">
              <w:rPr>
                <w:rFonts w:eastAsia="Calibri"/>
              </w:rPr>
              <w:t>31/01/2023 al 3/02/2023</w:t>
            </w:r>
          </w:p>
        </w:tc>
        <w:tc>
          <w:tcPr>
            <w:tcW w:w="1688" w:type="dxa"/>
            <w:tcBorders>
              <w:top w:val="nil"/>
              <w:left w:val="nil"/>
              <w:bottom w:val="single" w:sz="4" w:space="0" w:color="auto"/>
              <w:right w:val="single" w:sz="4" w:space="0" w:color="auto"/>
            </w:tcBorders>
            <w:shd w:val="clear" w:color="auto" w:fill="auto"/>
            <w:noWrap/>
            <w:vAlign w:val="center"/>
            <w:hideMark/>
          </w:tcPr>
          <w:p w14:paraId="6C63353E" w14:textId="77777777" w:rsidR="003625B4" w:rsidRPr="00FD2789" w:rsidRDefault="003625B4" w:rsidP="0065710B">
            <w:pPr>
              <w:spacing w:after="0" w:line="240" w:lineRule="auto"/>
              <w:jc w:val="center"/>
              <w:rPr>
                <w:rFonts w:eastAsia="Calibri"/>
              </w:rPr>
            </w:pPr>
            <w:r w:rsidRPr="00FD2789">
              <w:rPr>
                <w:rFonts w:eastAsia="Calibri"/>
              </w:rPr>
              <w:t>1,183</w:t>
            </w:r>
          </w:p>
        </w:tc>
      </w:tr>
      <w:tr w:rsidR="00D773B3" w:rsidRPr="00FD2789" w14:paraId="0171413A" w14:textId="77777777" w:rsidTr="00B236B1">
        <w:trPr>
          <w:trHeight w:val="300"/>
          <w:jc w:val="center"/>
        </w:trPr>
        <w:tc>
          <w:tcPr>
            <w:tcW w:w="2520" w:type="dxa"/>
            <w:vMerge w:val="restart"/>
            <w:tcBorders>
              <w:top w:val="nil"/>
              <w:left w:val="single" w:sz="4" w:space="0" w:color="auto"/>
              <w:right w:val="single" w:sz="4" w:space="0" w:color="auto"/>
            </w:tcBorders>
            <w:shd w:val="clear" w:color="auto" w:fill="auto"/>
            <w:vAlign w:val="center"/>
            <w:hideMark/>
          </w:tcPr>
          <w:p w14:paraId="201BA02C" w14:textId="77777777" w:rsidR="003625B4" w:rsidRPr="00FD2789" w:rsidRDefault="003625B4" w:rsidP="0065710B">
            <w:pPr>
              <w:spacing w:after="0" w:line="240" w:lineRule="auto"/>
              <w:jc w:val="center"/>
              <w:rPr>
                <w:rFonts w:eastAsia="Calibri"/>
              </w:rPr>
            </w:pPr>
            <w:r w:rsidRPr="00FD2789">
              <w:rPr>
                <w:rFonts w:eastAsia="Calibri"/>
              </w:rPr>
              <w:t>La Ciénaga</w:t>
            </w:r>
          </w:p>
        </w:tc>
        <w:tc>
          <w:tcPr>
            <w:tcW w:w="3510" w:type="dxa"/>
            <w:tcBorders>
              <w:top w:val="nil"/>
              <w:left w:val="nil"/>
              <w:bottom w:val="single" w:sz="4" w:space="0" w:color="auto"/>
              <w:right w:val="single" w:sz="4" w:space="0" w:color="auto"/>
            </w:tcBorders>
            <w:shd w:val="clear" w:color="auto" w:fill="auto"/>
            <w:vAlign w:val="center"/>
            <w:hideMark/>
          </w:tcPr>
          <w:p w14:paraId="5EDC683D" w14:textId="77777777" w:rsidR="003625B4" w:rsidRPr="00FD2789" w:rsidRDefault="003625B4" w:rsidP="0065710B">
            <w:pPr>
              <w:spacing w:after="0" w:line="240" w:lineRule="auto"/>
              <w:jc w:val="center"/>
              <w:rPr>
                <w:rFonts w:eastAsia="Calibri"/>
              </w:rPr>
            </w:pPr>
            <w:r w:rsidRPr="00FD2789">
              <w:rPr>
                <w:rFonts w:eastAsia="Calibri"/>
              </w:rPr>
              <w:t>07/02/2023 al 11/02/2023</w:t>
            </w:r>
          </w:p>
        </w:tc>
        <w:tc>
          <w:tcPr>
            <w:tcW w:w="1688" w:type="dxa"/>
            <w:vMerge w:val="restart"/>
            <w:tcBorders>
              <w:top w:val="nil"/>
              <w:left w:val="nil"/>
              <w:right w:val="single" w:sz="4" w:space="0" w:color="auto"/>
            </w:tcBorders>
            <w:shd w:val="clear" w:color="auto" w:fill="auto"/>
            <w:noWrap/>
            <w:vAlign w:val="center"/>
            <w:hideMark/>
          </w:tcPr>
          <w:p w14:paraId="4897C51A" w14:textId="77777777" w:rsidR="003625B4" w:rsidRPr="00FD2789" w:rsidRDefault="003625B4" w:rsidP="0065710B">
            <w:pPr>
              <w:spacing w:after="0" w:line="240" w:lineRule="auto"/>
              <w:jc w:val="center"/>
              <w:rPr>
                <w:rFonts w:eastAsia="Calibri"/>
              </w:rPr>
            </w:pPr>
            <w:r w:rsidRPr="00FD2789">
              <w:rPr>
                <w:rFonts w:eastAsia="Calibri"/>
              </w:rPr>
              <w:t>3,366</w:t>
            </w:r>
          </w:p>
        </w:tc>
      </w:tr>
      <w:tr w:rsidR="00D773B3" w:rsidRPr="00FD2789" w14:paraId="3835CC36" w14:textId="77777777" w:rsidTr="00B236B1">
        <w:trPr>
          <w:trHeight w:val="300"/>
          <w:jc w:val="center"/>
        </w:trPr>
        <w:tc>
          <w:tcPr>
            <w:tcW w:w="2520" w:type="dxa"/>
            <w:vMerge/>
            <w:tcBorders>
              <w:left w:val="single" w:sz="4" w:space="0" w:color="auto"/>
              <w:bottom w:val="single" w:sz="4" w:space="0" w:color="auto"/>
              <w:right w:val="single" w:sz="4" w:space="0" w:color="auto"/>
            </w:tcBorders>
            <w:shd w:val="clear" w:color="auto" w:fill="auto"/>
            <w:vAlign w:val="center"/>
          </w:tcPr>
          <w:p w14:paraId="70E00C2F" w14:textId="77777777" w:rsidR="003625B4" w:rsidRPr="00FD2789" w:rsidRDefault="003625B4" w:rsidP="0065710B">
            <w:pPr>
              <w:spacing w:after="0" w:line="240" w:lineRule="auto"/>
              <w:jc w:val="center"/>
              <w:rPr>
                <w:rFonts w:eastAsia="Calibri"/>
              </w:rPr>
            </w:pPr>
          </w:p>
        </w:tc>
        <w:tc>
          <w:tcPr>
            <w:tcW w:w="3510" w:type="dxa"/>
            <w:tcBorders>
              <w:top w:val="nil"/>
              <w:left w:val="nil"/>
              <w:bottom w:val="single" w:sz="4" w:space="0" w:color="auto"/>
              <w:right w:val="single" w:sz="4" w:space="0" w:color="auto"/>
            </w:tcBorders>
            <w:shd w:val="clear" w:color="auto" w:fill="auto"/>
            <w:vAlign w:val="center"/>
          </w:tcPr>
          <w:p w14:paraId="5E40572B" w14:textId="77777777" w:rsidR="003625B4" w:rsidRPr="00FD2789" w:rsidRDefault="003625B4" w:rsidP="0065710B">
            <w:pPr>
              <w:spacing w:after="0" w:line="240" w:lineRule="auto"/>
              <w:jc w:val="center"/>
              <w:rPr>
                <w:rFonts w:eastAsia="Calibri"/>
              </w:rPr>
            </w:pPr>
            <w:r w:rsidRPr="00FD2789">
              <w:rPr>
                <w:rFonts w:eastAsia="Calibri"/>
              </w:rPr>
              <w:t>16/02/2023 al 18/02/2023</w:t>
            </w:r>
          </w:p>
        </w:tc>
        <w:tc>
          <w:tcPr>
            <w:tcW w:w="1688" w:type="dxa"/>
            <w:vMerge/>
            <w:tcBorders>
              <w:left w:val="nil"/>
              <w:bottom w:val="single" w:sz="4" w:space="0" w:color="auto"/>
              <w:right w:val="single" w:sz="4" w:space="0" w:color="auto"/>
            </w:tcBorders>
            <w:shd w:val="clear" w:color="auto" w:fill="auto"/>
            <w:noWrap/>
            <w:vAlign w:val="center"/>
          </w:tcPr>
          <w:p w14:paraId="655CE7CF" w14:textId="77777777" w:rsidR="003625B4" w:rsidRPr="00FD2789" w:rsidRDefault="003625B4" w:rsidP="0065710B">
            <w:pPr>
              <w:spacing w:after="0" w:line="240" w:lineRule="auto"/>
              <w:jc w:val="center"/>
              <w:rPr>
                <w:rFonts w:eastAsia="Calibri"/>
              </w:rPr>
            </w:pPr>
          </w:p>
        </w:tc>
      </w:tr>
      <w:tr w:rsidR="00D773B3" w:rsidRPr="00FD2789" w14:paraId="1F00C391" w14:textId="77777777" w:rsidTr="00B236B1">
        <w:trPr>
          <w:trHeight w:val="300"/>
          <w:jc w:val="center"/>
        </w:trPr>
        <w:tc>
          <w:tcPr>
            <w:tcW w:w="2520" w:type="dxa"/>
            <w:vMerge w:val="restart"/>
            <w:tcBorders>
              <w:top w:val="nil"/>
              <w:left w:val="single" w:sz="4" w:space="0" w:color="auto"/>
              <w:right w:val="single" w:sz="4" w:space="0" w:color="auto"/>
            </w:tcBorders>
            <w:shd w:val="clear" w:color="auto" w:fill="auto"/>
            <w:vAlign w:val="center"/>
          </w:tcPr>
          <w:p w14:paraId="02E80F8F" w14:textId="77777777" w:rsidR="003625B4" w:rsidRPr="00FD2789" w:rsidRDefault="003625B4" w:rsidP="0065710B">
            <w:pPr>
              <w:spacing w:after="0" w:line="240" w:lineRule="auto"/>
              <w:jc w:val="center"/>
              <w:rPr>
                <w:rFonts w:eastAsia="Calibri"/>
              </w:rPr>
            </w:pPr>
            <w:r w:rsidRPr="00FD2789">
              <w:rPr>
                <w:rFonts w:eastAsia="Calibri"/>
              </w:rPr>
              <w:t xml:space="preserve">Sabana Grande de </w:t>
            </w:r>
            <w:proofErr w:type="spellStart"/>
            <w:r w:rsidRPr="00FD2789">
              <w:rPr>
                <w:rFonts w:eastAsia="Calibri"/>
              </w:rPr>
              <w:t>Boyá</w:t>
            </w:r>
            <w:proofErr w:type="spellEnd"/>
            <w:r w:rsidRPr="00FD2789">
              <w:rPr>
                <w:rFonts w:eastAsia="Calibri"/>
              </w:rPr>
              <w:t xml:space="preserve"> I</w:t>
            </w:r>
          </w:p>
        </w:tc>
        <w:tc>
          <w:tcPr>
            <w:tcW w:w="3510" w:type="dxa"/>
            <w:tcBorders>
              <w:top w:val="nil"/>
              <w:left w:val="nil"/>
              <w:bottom w:val="single" w:sz="4" w:space="0" w:color="auto"/>
              <w:right w:val="single" w:sz="4" w:space="0" w:color="auto"/>
            </w:tcBorders>
            <w:shd w:val="clear" w:color="auto" w:fill="auto"/>
            <w:vAlign w:val="center"/>
          </w:tcPr>
          <w:p w14:paraId="1BA98F8F" w14:textId="77777777" w:rsidR="003625B4" w:rsidRPr="00FD2789" w:rsidRDefault="003625B4" w:rsidP="0065710B">
            <w:pPr>
              <w:spacing w:after="0" w:line="240" w:lineRule="auto"/>
              <w:jc w:val="center"/>
              <w:rPr>
                <w:rFonts w:eastAsia="Calibri"/>
              </w:rPr>
            </w:pPr>
            <w:r w:rsidRPr="00FD2789">
              <w:rPr>
                <w:rFonts w:eastAsia="Calibri"/>
              </w:rPr>
              <w:t>21/02/2023 al 24/02/2023</w:t>
            </w:r>
          </w:p>
        </w:tc>
        <w:tc>
          <w:tcPr>
            <w:tcW w:w="1688" w:type="dxa"/>
            <w:vMerge w:val="restart"/>
            <w:tcBorders>
              <w:top w:val="nil"/>
              <w:left w:val="nil"/>
              <w:right w:val="single" w:sz="4" w:space="0" w:color="auto"/>
            </w:tcBorders>
            <w:shd w:val="clear" w:color="auto" w:fill="auto"/>
            <w:noWrap/>
            <w:vAlign w:val="center"/>
          </w:tcPr>
          <w:p w14:paraId="52F513AD" w14:textId="77777777" w:rsidR="003625B4" w:rsidRPr="00FD2789" w:rsidRDefault="003625B4" w:rsidP="0065710B">
            <w:pPr>
              <w:spacing w:after="0" w:line="240" w:lineRule="auto"/>
              <w:jc w:val="center"/>
              <w:rPr>
                <w:rFonts w:eastAsia="Calibri"/>
              </w:rPr>
            </w:pPr>
            <w:r w:rsidRPr="00FD2789">
              <w:rPr>
                <w:rFonts w:eastAsia="Calibri"/>
              </w:rPr>
              <w:t>2,266</w:t>
            </w:r>
          </w:p>
        </w:tc>
      </w:tr>
      <w:tr w:rsidR="00D773B3" w:rsidRPr="00FD2789" w14:paraId="533C7314" w14:textId="77777777" w:rsidTr="00B236B1">
        <w:trPr>
          <w:trHeight w:val="300"/>
          <w:jc w:val="center"/>
        </w:trPr>
        <w:tc>
          <w:tcPr>
            <w:tcW w:w="2520" w:type="dxa"/>
            <w:vMerge/>
            <w:tcBorders>
              <w:left w:val="single" w:sz="4" w:space="0" w:color="auto"/>
              <w:bottom w:val="single" w:sz="4" w:space="0" w:color="auto"/>
              <w:right w:val="single" w:sz="4" w:space="0" w:color="auto"/>
            </w:tcBorders>
            <w:shd w:val="clear" w:color="auto" w:fill="auto"/>
            <w:vAlign w:val="center"/>
          </w:tcPr>
          <w:p w14:paraId="7B5B64D8" w14:textId="77777777" w:rsidR="003625B4" w:rsidRPr="00FD2789" w:rsidRDefault="003625B4" w:rsidP="0065710B">
            <w:pPr>
              <w:spacing w:after="0" w:line="240" w:lineRule="auto"/>
              <w:jc w:val="center"/>
              <w:rPr>
                <w:rFonts w:eastAsia="Calibri"/>
              </w:rPr>
            </w:pPr>
          </w:p>
        </w:tc>
        <w:tc>
          <w:tcPr>
            <w:tcW w:w="3510" w:type="dxa"/>
            <w:tcBorders>
              <w:top w:val="nil"/>
              <w:left w:val="nil"/>
              <w:bottom w:val="single" w:sz="4" w:space="0" w:color="auto"/>
              <w:right w:val="single" w:sz="4" w:space="0" w:color="auto"/>
            </w:tcBorders>
            <w:shd w:val="clear" w:color="auto" w:fill="auto"/>
            <w:vAlign w:val="center"/>
          </w:tcPr>
          <w:p w14:paraId="7C38A422" w14:textId="77777777" w:rsidR="003625B4" w:rsidRPr="00FD2789" w:rsidRDefault="003625B4" w:rsidP="0065710B">
            <w:pPr>
              <w:spacing w:after="0" w:line="240" w:lineRule="auto"/>
              <w:jc w:val="center"/>
              <w:rPr>
                <w:rFonts w:eastAsia="Calibri"/>
              </w:rPr>
            </w:pPr>
            <w:r w:rsidRPr="00FD2789">
              <w:rPr>
                <w:rFonts w:eastAsia="Calibri"/>
              </w:rPr>
              <w:t>09/03/2023 al 10/03/2023</w:t>
            </w:r>
          </w:p>
        </w:tc>
        <w:tc>
          <w:tcPr>
            <w:tcW w:w="1688" w:type="dxa"/>
            <w:vMerge/>
            <w:tcBorders>
              <w:left w:val="nil"/>
              <w:bottom w:val="single" w:sz="4" w:space="0" w:color="auto"/>
              <w:right w:val="single" w:sz="4" w:space="0" w:color="auto"/>
            </w:tcBorders>
            <w:shd w:val="clear" w:color="auto" w:fill="auto"/>
            <w:noWrap/>
            <w:vAlign w:val="center"/>
          </w:tcPr>
          <w:p w14:paraId="23FD9B53" w14:textId="77777777" w:rsidR="003625B4" w:rsidRPr="00FD2789" w:rsidRDefault="003625B4" w:rsidP="0065710B">
            <w:pPr>
              <w:spacing w:after="0" w:line="240" w:lineRule="auto"/>
              <w:jc w:val="center"/>
              <w:rPr>
                <w:rFonts w:eastAsia="Calibri"/>
              </w:rPr>
            </w:pPr>
          </w:p>
        </w:tc>
      </w:tr>
      <w:tr w:rsidR="00D773B3" w:rsidRPr="00FD2789" w14:paraId="4B31B75A"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51179B62" w14:textId="77777777" w:rsidR="003625B4" w:rsidRPr="00FD2789" w:rsidRDefault="003625B4" w:rsidP="0065710B">
            <w:pPr>
              <w:spacing w:after="0" w:line="240" w:lineRule="auto"/>
              <w:jc w:val="center"/>
              <w:rPr>
                <w:rFonts w:eastAsia="Calibri"/>
              </w:rPr>
            </w:pPr>
            <w:r w:rsidRPr="00FD2789">
              <w:rPr>
                <w:rFonts w:eastAsia="Calibri"/>
              </w:rPr>
              <w:t>El Almirante</w:t>
            </w:r>
          </w:p>
        </w:tc>
        <w:tc>
          <w:tcPr>
            <w:tcW w:w="3510" w:type="dxa"/>
            <w:tcBorders>
              <w:top w:val="nil"/>
              <w:left w:val="nil"/>
              <w:bottom w:val="single" w:sz="4" w:space="0" w:color="auto"/>
              <w:right w:val="single" w:sz="4" w:space="0" w:color="auto"/>
            </w:tcBorders>
            <w:shd w:val="clear" w:color="auto" w:fill="auto"/>
            <w:vAlign w:val="center"/>
            <w:hideMark/>
          </w:tcPr>
          <w:p w14:paraId="11B0E5A2" w14:textId="77777777" w:rsidR="003625B4" w:rsidRPr="00FD2789" w:rsidRDefault="003625B4" w:rsidP="0065710B">
            <w:pPr>
              <w:spacing w:after="0" w:line="240" w:lineRule="auto"/>
              <w:jc w:val="center"/>
              <w:rPr>
                <w:rFonts w:eastAsia="Calibri"/>
              </w:rPr>
            </w:pPr>
            <w:r w:rsidRPr="00FD2789">
              <w:rPr>
                <w:rFonts w:eastAsia="Calibri"/>
              </w:rPr>
              <w:t>28/02/2023 al 04/03/2023</w:t>
            </w:r>
          </w:p>
        </w:tc>
        <w:tc>
          <w:tcPr>
            <w:tcW w:w="1688" w:type="dxa"/>
            <w:tcBorders>
              <w:top w:val="nil"/>
              <w:left w:val="nil"/>
              <w:bottom w:val="single" w:sz="4" w:space="0" w:color="auto"/>
              <w:right w:val="single" w:sz="4" w:space="0" w:color="auto"/>
            </w:tcBorders>
            <w:shd w:val="clear" w:color="auto" w:fill="auto"/>
            <w:noWrap/>
            <w:vAlign w:val="center"/>
            <w:hideMark/>
          </w:tcPr>
          <w:p w14:paraId="4A6621F6" w14:textId="77777777" w:rsidR="003625B4" w:rsidRPr="00FD2789" w:rsidRDefault="003625B4" w:rsidP="0065710B">
            <w:pPr>
              <w:spacing w:after="0" w:line="240" w:lineRule="auto"/>
              <w:jc w:val="center"/>
              <w:rPr>
                <w:rFonts w:eastAsia="Calibri"/>
              </w:rPr>
            </w:pPr>
            <w:r w:rsidRPr="00FD2789">
              <w:rPr>
                <w:rFonts w:eastAsia="Calibri"/>
              </w:rPr>
              <w:t>3,006</w:t>
            </w:r>
          </w:p>
        </w:tc>
      </w:tr>
      <w:tr w:rsidR="00D773B3" w:rsidRPr="00FD2789" w14:paraId="32ED1677" w14:textId="77777777" w:rsidTr="00B236B1">
        <w:trPr>
          <w:trHeight w:val="373"/>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4D53E17E" w14:textId="77777777" w:rsidR="003625B4" w:rsidRPr="00FD2789" w:rsidRDefault="003625B4" w:rsidP="0065710B">
            <w:pPr>
              <w:spacing w:after="0" w:line="240" w:lineRule="auto"/>
              <w:jc w:val="center"/>
              <w:rPr>
                <w:rFonts w:eastAsia="Calibri"/>
              </w:rPr>
            </w:pPr>
            <w:r w:rsidRPr="00FD2789">
              <w:rPr>
                <w:rFonts w:eastAsia="Calibri"/>
              </w:rPr>
              <w:t>La Victoria</w:t>
            </w:r>
          </w:p>
        </w:tc>
        <w:tc>
          <w:tcPr>
            <w:tcW w:w="3510" w:type="dxa"/>
            <w:tcBorders>
              <w:top w:val="nil"/>
              <w:left w:val="nil"/>
              <w:bottom w:val="single" w:sz="4" w:space="0" w:color="auto"/>
              <w:right w:val="single" w:sz="4" w:space="0" w:color="auto"/>
            </w:tcBorders>
            <w:shd w:val="clear" w:color="auto" w:fill="auto"/>
            <w:vAlign w:val="center"/>
            <w:hideMark/>
          </w:tcPr>
          <w:p w14:paraId="25FE8AE6" w14:textId="77777777" w:rsidR="003625B4" w:rsidRPr="00FD2789" w:rsidRDefault="003625B4" w:rsidP="0065710B">
            <w:pPr>
              <w:spacing w:after="0" w:line="240" w:lineRule="auto"/>
              <w:jc w:val="center"/>
              <w:rPr>
                <w:rFonts w:eastAsia="Calibri"/>
              </w:rPr>
            </w:pPr>
            <w:r w:rsidRPr="00FD2789">
              <w:rPr>
                <w:rFonts w:eastAsia="Calibri"/>
              </w:rPr>
              <w:t>22/03/2023 al 25/03/2023</w:t>
            </w:r>
          </w:p>
        </w:tc>
        <w:tc>
          <w:tcPr>
            <w:tcW w:w="1688" w:type="dxa"/>
            <w:tcBorders>
              <w:top w:val="nil"/>
              <w:left w:val="nil"/>
              <w:bottom w:val="single" w:sz="4" w:space="0" w:color="auto"/>
              <w:right w:val="single" w:sz="4" w:space="0" w:color="auto"/>
            </w:tcBorders>
            <w:shd w:val="clear" w:color="auto" w:fill="auto"/>
            <w:noWrap/>
            <w:vAlign w:val="center"/>
            <w:hideMark/>
          </w:tcPr>
          <w:p w14:paraId="31235127" w14:textId="77777777" w:rsidR="003625B4" w:rsidRPr="00FD2789" w:rsidRDefault="003625B4" w:rsidP="0065710B">
            <w:pPr>
              <w:spacing w:after="0" w:line="240" w:lineRule="auto"/>
              <w:jc w:val="center"/>
              <w:rPr>
                <w:rFonts w:eastAsia="Calibri"/>
              </w:rPr>
            </w:pPr>
            <w:r w:rsidRPr="00FD2789">
              <w:rPr>
                <w:rFonts w:eastAsia="Calibri"/>
              </w:rPr>
              <w:t>2,143</w:t>
            </w:r>
          </w:p>
        </w:tc>
      </w:tr>
      <w:tr w:rsidR="00D773B3" w:rsidRPr="00FD2789" w14:paraId="3904856A" w14:textId="77777777" w:rsidTr="00B236B1">
        <w:trPr>
          <w:trHeight w:val="404"/>
          <w:jc w:val="center"/>
        </w:trPr>
        <w:tc>
          <w:tcPr>
            <w:tcW w:w="2520" w:type="dxa"/>
            <w:vMerge w:val="restart"/>
            <w:tcBorders>
              <w:top w:val="nil"/>
              <w:left w:val="single" w:sz="4" w:space="0" w:color="auto"/>
              <w:right w:val="single" w:sz="4" w:space="0" w:color="auto"/>
            </w:tcBorders>
            <w:shd w:val="clear" w:color="auto" w:fill="auto"/>
            <w:vAlign w:val="center"/>
            <w:hideMark/>
          </w:tcPr>
          <w:p w14:paraId="4C83B024" w14:textId="12D7D380" w:rsidR="003625B4" w:rsidRPr="00FD2789" w:rsidRDefault="003625B4" w:rsidP="0065710B">
            <w:pPr>
              <w:spacing w:after="0" w:line="240" w:lineRule="auto"/>
              <w:jc w:val="center"/>
              <w:rPr>
                <w:rFonts w:eastAsia="Calibri"/>
              </w:rPr>
            </w:pPr>
            <w:r w:rsidRPr="00FD2789">
              <w:rPr>
                <w:rFonts w:eastAsia="Calibri"/>
              </w:rPr>
              <w:t>El Pedregal</w:t>
            </w:r>
          </w:p>
        </w:tc>
        <w:tc>
          <w:tcPr>
            <w:tcW w:w="3510" w:type="dxa"/>
            <w:tcBorders>
              <w:top w:val="nil"/>
              <w:left w:val="nil"/>
              <w:bottom w:val="single" w:sz="4" w:space="0" w:color="auto"/>
              <w:right w:val="single" w:sz="4" w:space="0" w:color="auto"/>
            </w:tcBorders>
            <w:shd w:val="clear" w:color="auto" w:fill="auto"/>
            <w:vAlign w:val="center"/>
            <w:hideMark/>
          </w:tcPr>
          <w:p w14:paraId="730937E8" w14:textId="77777777" w:rsidR="003625B4" w:rsidRPr="00FD2789" w:rsidRDefault="003625B4" w:rsidP="0065710B">
            <w:pPr>
              <w:spacing w:after="0" w:line="240" w:lineRule="auto"/>
              <w:jc w:val="center"/>
              <w:rPr>
                <w:rFonts w:eastAsia="Calibri"/>
              </w:rPr>
            </w:pPr>
            <w:r w:rsidRPr="00FD2789">
              <w:rPr>
                <w:rFonts w:eastAsia="Calibri"/>
              </w:rPr>
              <w:t>25/03/2023</w:t>
            </w:r>
          </w:p>
        </w:tc>
        <w:tc>
          <w:tcPr>
            <w:tcW w:w="1688" w:type="dxa"/>
            <w:vMerge w:val="restart"/>
            <w:tcBorders>
              <w:top w:val="nil"/>
              <w:left w:val="nil"/>
              <w:right w:val="single" w:sz="4" w:space="0" w:color="auto"/>
            </w:tcBorders>
            <w:shd w:val="clear" w:color="auto" w:fill="auto"/>
            <w:noWrap/>
            <w:vAlign w:val="center"/>
            <w:hideMark/>
          </w:tcPr>
          <w:p w14:paraId="43B2AF86" w14:textId="77777777" w:rsidR="003625B4" w:rsidRPr="00FD2789" w:rsidRDefault="003625B4" w:rsidP="0065710B">
            <w:pPr>
              <w:spacing w:after="0" w:line="240" w:lineRule="auto"/>
              <w:jc w:val="center"/>
              <w:rPr>
                <w:rFonts w:eastAsia="Calibri"/>
              </w:rPr>
            </w:pPr>
            <w:r w:rsidRPr="00FD2789">
              <w:rPr>
                <w:rFonts w:eastAsia="Calibri"/>
              </w:rPr>
              <w:t>241</w:t>
            </w:r>
          </w:p>
        </w:tc>
      </w:tr>
      <w:tr w:rsidR="00D773B3" w:rsidRPr="00FD2789" w14:paraId="40ED2E57" w14:textId="77777777" w:rsidTr="00B236B1">
        <w:trPr>
          <w:trHeight w:val="332"/>
          <w:jc w:val="center"/>
        </w:trPr>
        <w:tc>
          <w:tcPr>
            <w:tcW w:w="2520" w:type="dxa"/>
            <w:vMerge/>
            <w:tcBorders>
              <w:left w:val="single" w:sz="4" w:space="0" w:color="auto"/>
              <w:bottom w:val="single" w:sz="4" w:space="0" w:color="auto"/>
              <w:right w:val="single" w:sz="4" w:space="0" w:color="auto"/>
            </w:tcBorders>
            <w:shd w:val="clear" w:color="auto" w:fill="auto"/>
            <w:vAlign w:val="center"/>
          </w:tcPr>
          <w:p w14:paraId="7D7F1643" w14:textId="77777777" w:rsidR="003625B4" w:rsidRPr="00FD2789" w:rsidRDefault="003625B4" w:rsidP="0065710B">
            <w:pPr>
              <w:spacing w:after="0" w:line="240" w:lineRule="auto"/>
              <w:jc w:val="center"/>
              <w:rPr>
                <w:rFonts w:eastAsia="Calibri"/>
              </w:rPr>
            </w:pPr>
          </w:p>
        </w:tc>
        <w:tc>
          <w:tcPr>
            <w:tcW w:w="3510" w:type="dxa"/>
            <w:tcBorders>
              <w:top w:val="nil"/>
              <w:left w:val="nil"/>
              <w:bottom w:val="single" w:sz="4" w:space="0" w:color="auto"/>
              <w:right w:val="single" w:sz="4" w:space="0" w:color="auto"/>
            </w:tcBorders>
            <w:shd w:val="clear" w:color="auto" w:fill="auto"/>
            <w:vAlign w:val="center"/>
          </w:tcPr>
          <w:p w14:paraId="0F85F19E" w14:textId="77777777" w:rsidR="003625B4" w:rsidRPr="00FD2789" w:rsidRDefault="003625B4" w:rsidP="0065710B">
            <w:pPr>
              <w:spacing w:after="0" w:line="240" w:lineRule="auto"/>
              <w:jc w:val="center"/>
              <w:rPr>
                <w:rFonts w:eastAsia="Calibri"/>
              </w:rPr>
            </w:pPr>
            <w:r w:rsidRPr="00FD2789">
              <w:rPr>
                <w:rFonts w:eastAsia="Calibri"/>
              </w:rPr>
              <w:t>19/07/2023</w:t>
            </w:r>
          </w:p>
        </w:tc>
        <w:tc>
          <w:tcPr>
            <w:tcW w:w="1688" w:type="dxa"/>
            <w:vMerge/>
            <w:tcBorders>
              <w:left w:val="nil"/>
              <w:bottom w:val="single" w:sz="4" w:space="0" w:color="auto"/>
              <w:right w:val="single" w:sz="4" w:space="0" w:color="auto"/>
            </w:tcBorders>
            <w:shd w:val="clear" w:color="auto" w:fill="auto"/>
            <w:noWrap/>
            <w:vAlign w:val="center"/>
          </w:tcPr>
          <w:p w14:paraId="2092F5D2" w14:textId="77777777" w:rsidR="003625B4" w:rsidRPr="00FD2789" w:rsidRDefault="003625B4" w:rsidP="0065710B">
            <w:pPr>
              <w:spacing w:after="0" w:line="240" w:lineRule="auto"/>
              <w:jc w:val="center"/>
              <w:rPr>
                <w:rFonts w:eastAsia="Calibri"/>
              </w:rPr>
            </w:pPr>
          </w:p>
        </w:tc>
      </w:tr>
      <w:tr w:rsidR="00997E44" w:rsidRPr="00FD2789" w14:paraId="41D3323C" w14:textId="77777777" w:rsidTr="002055FC">
        <w:trPr>
          <w:trHeight w:val="676"/>
          <w:jc w:val="center"/>
        </w:trPr>
        <w:tc>
          <w:tcPr>
            <w:tcW w:w="252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EC93AB3" w14:textId="77777777" w:rsidR="00997E44" w:rsidRPr="00FD2789" w:rsidRDefault="00997E44" w:rsidP="002055FC">
            <w:pPr>
              <w:spacing w:after="0" w:line="240" w:lineRule="auto"/>
              <w:jc w:val="center"/>
              <w:rPr>
                <w:rFonts w:eastAsia="Calibri"/>
                <w:b/>
                <w:color w:val="FFFFFF" w:themeColor="background1"/>
              </w:rPr>
            </w:pPr>
            <w:r w:rsidRPr="00FD2789">
              <w:rPr>
                <w:rFonts w:eastAsia="Calibri"/>
                <w:b/>
                <w:color w:val="FFFFFF" w:themeColor="background1"/>
              </w:rPr>
              <w:lastRenderedPageBreak/>
              <w:t xml:space="preserve">Proyecto </w:t>
            </w:r>
          </w:p>
        </w:tc>
        <w:tc>
          <w:tcPr>
            <w:tcW w:w="3510" w:type="dxa"/>
            <w:tcBorders>
              <w:top w:val="single" w:sz="4" w:space="0" w:color="auto"/>
              <w:left w:val="nil"/>
              <w:bottom w:val="single" w:sz="4" w:space="0" w:color="auto"/>
              <w:right w:val="single" w:sz="4" w:space="0" w:color="auto"/>
            </w:tcBorders>
            <w:shd w:val="clear" w:color="auto" w:fill="142F62"/>
            <w:vAlign w:val="center"/>
            <w:hideMark/>
          </w:tcPr>
          <w:p w14:paraId="58DD9248" w14:textId="77777777" w:rsidR="00997E44" w:rsidRPr="00FD2789" w:rsidRDefault="00997E44" w:rsidP="002055FC">
            <w:pPr>
              <w:spacing w:after="0" w:line="240" w:lineRule="auto"/>
              <w:jc w:val="center"/>
              <w:rPr>
                <w:rFonts w:eastAsia="Calibri"/>
                <w:b/>
                <w:color w:val="FFFFFF" w:themeColor="background1"/>
              </w:rPr>
            </w:pPr>
            <w:r w:rsidRPr="00FD2789">
              <w:rPr>
                <w:rFonts w:eastAsia="Calibri"/>
                <w:b/>
                <w:color w:val="FFFFFF" w:themeColor="background1"/>
              </w:rPr>
              <w:t xml:space="preserve">Fecha </w:t>
            </w:r>
          </w:p>
        </w:tc>
        <w:tc>
          <w:tcPr>
            <w:tcW w:w="1688" w:type="dxa"/>
            <w:tcBorders>
              <w:top w:val="single" w:sz="4" w:space="0" w:color="auto"/>
              <w:left w:val="nil"/>
              <w:bottom w:val="single" w:sz="4" w:space="0" w:color="auto"/>
              <w:right w:val="single" w:sz="4" w:space="0" w:color="auto"/>
            </w:tcBorders>
            <w:shd w:val="clear" w:color="auto" w:fill="142F62"/>
            <w:vAlign w:val="center"/>
            <w:hideMark/>
          </w:tcPr>
          <w:p w14:paraId="4741C945" w14:textId="77777777" w:rsidR="00997E44" w:rsidRPr="00FD2789" w:rsidRDefault="00997E44" w:rsidP="002055FC">
            <w:pPr>
              <w:spacing w:after="0" w:line="240" w:lineRule="auto"/>
              <w:jc w:val="center"/>
              <w:rPr>
                <w:rFonts w:eastAsia="Calibri"/>
                <w:b/>
                <w:color w:val="FFFFFF" w:themeColor="background1"/>
              </w:rPr>
            </w:pPr>
            <w:proofErr w:type="gramStart"/>
            <w:r w:rsidRPr="00FD2789">
              <w:rPr>
                <w:rFonts w:eastAsia="Calibri"/>
                <w:b/>
                <w:color w:val="FFFFFF" w:themeColor="background1"/>
              </w:rPr>
              <w:t>Total</w:t>
            </w:r>
            <w:proofErr w:type="gramEnd"/>
            <w:r w:rsidRPr="00FD2789">
              <w:rPr>
                <w:rFonts w:eastAsia="Calibri"/>
                <w:b/>
                <w:color w:val="FFFFFF" w:themeColor="background1"/>
              </w:rPr>
              <w:t xml:space="preserve"> de Resultantes</w:t>
            </w:r>
          </w:p>
        </w:tc>
      </w:tr>
      <w:tr w:rsidR="00D773B3" w:rsidRPr="00FD2789" w14:paraId="74AA6176" w14:textId="77777777" w:rsidTr="00B236B1">
        <w:trPr>
          <w:trHeight w:val="601"/>
          <w:jc w:val="center"/>
        </w:trPr>
        <w:tc>
          <w:tcPr>
            <w:tcW w:w="2520" w:type="dxa"/>
            <w:vMerge w:val="restart"/>
            <w:tcBorders>
              <w:top w:val="nil"/>
              <w:left w:val="single" w:sz="4" w:space="0" w:color="auto"/>
              <w:right w:val="single" w:sz="4" w:space="0" w:color="auto"/>
            </w:tcBorders>
            <w:shd w:val="clear" w:color="auto" w:fill="auto"/>
            <w:vAlign w:val="center"/>
            <w:hideMark/>
          </w:tcPr>
          <w:p w14:paraId="66178A28" w14:textId="77777777" w:rsidR="003625B4" w:rsidRPr="00FD2789" w:rsidRDefault="003625B4" w:rsidP="0065710B">
            <w:pPr>
              <w:spacing w:after="0" w:line="240" w:lineRule="auto"/>
              <w:jc w:val="center"/>
              <w:rPr>
                <w:rFonts w:eastAsia="Calibri"/>
              </w:rPr>
            </w:pPr>
            <w:r w:rsidRPr="00FD2789">
              <w:rPr>
                <w:rFonts w:eastAsia="Calibri"/>
              </w:rPr>
              <w:t>Los Peralejos</w:t>
            </w:r>
          </w:p>
        </w:tc>
        <w:tc>
          <w:tcPr>
            <w:tcW w:w="3510" w:type="dxa"/>
            <w:tcBorders>
              <w:top w:val="nil"/>
              <w:left w:val="nil"/>
              <w:bottom w:val="single" w:sz="4" w:space="0" w:color="auto"/>
              <w:right w:val="single" w:sz="4" w:space="0" w:color="auto"/>
            </w:tcBorders>
            <w:shd w:val="clear" w:color="auto" w:fill="auto"/>
            <w:vAlign w:val="center"/>
            <w:hideMark/>
          </w:tcPr>
          <w:p w14:paraId="301C1678" w14:textId="77777777" w:rsidR="003625B4" w:rsidRPr="00FD2789" w:rsidRDefault="003625B4" w:rsidP="00B236B1">
            <w:pPr>
              <w:spacing w:after="0" w:line="360" w:lineRule="auto"/>
              <w:jc w:val="center"/>
              <w:rPr>
                <w:rFonts w:eastAsia="Calibri"/>
              </w:rPr>
            </w:pPr>
            <w:r w:rsidRPr="00FD2789">
              <w:rPr>
                <w:rFonts w:eastAsia="Calibri"/>
              </w:rPr>
              <w:t>03/04/2023 al 05/04/2023</w:t>
            </w:r>
          </w:p>
        </w:tc>
        <w:tc>
          <w:tcPr>
            <w:tcW w:w="1688" w:type="dxa"/>
            <w:vMerge w:val="restart"/>
            <w:tcBorders>
              <w:top w:val="nil"/>
              <w:left w:val="nil"/>
              <w:right w:val="single" w:sz="4" w:space="0" w:color="auto"/>
            </w:tcBorders>
            <w:shd w:val="clear" w:color="auto" w:fill="auto"/>
            <w:noWrap/>
            <w:vAlign w:val="center"/>
            <w:hideMark/>
          </w:tcPr>
          <w:p w14:paraId="4096CFB0" w14:textId="77777777" w:rsidR="003625B4" w:rsidRPr="00FD2789" w:rsidRDefault="003625B4" w:rsidP="0065710B">
            <w:pPr>
              <w:spacing w:after="0" w:line="240" w:lineRule="auto"/>
              <w:jc w:val="center"/>
              <w:rPr>
                <w:rFonts w:eastAsia="Calibri"/>
              </w:rPr>
            </w:pPr>
            <w:r w:rsidRPr="00FD2789">
              <w:rPr>
                <w:rFonts w:eastAsia="Calibri"/>
              </w:rPr>
              <w:t>1,231</w:t>
            </w:r>
          </w:p>
        </w:tc>
      </w:tr>
      <w:tr w:rsidR="00D773B3" w:rsidRPr="00FD2789" w14:paraId="1B028F56" w14:textId="77777777" w:rsidTr="00B236B1">
        <w:trPr>
          <w:trHeight w:val="601"/>
          <w:jc w:val="center"/>
        </w:trPr>
        <w:tc>
          <w:tcPr>
            <w:tcW w:w="2520" w:type="dxa"/>
            <w:vMerge/>
            <w:tcBorders>
              <w:left w:val="single" w:sz="4" w:space="0" w:color="auto"/>
              <w:bottom w:val="single" w:sz="4" w:space="0" w:color="auto"/>
              <w:right w:val="single" w:sz="4" w:space="0" w:color="auto"/>
            </w:tcBorders>
            <w:shd w:val="clear" w:color="auto" w:fill="auto"/>
            <w:vAlign w:val="center"/>
          </w:tcPr>
          <w:p w14:paraId="4769D37E" w14:textId="77777777" w:rsidR="003625B4" w:rsidRPr="00FD2789" w:rsidRDefault="003625B4" w:rsidP="0065710B">
            <w:pPr>
              <w:spacing w:after="0" w:line="240" w:lineRule="auto"/>
              <w:jc w:val="center"/>
              <w:rPr>
                <w:rFonts w:eastAsia="Calibri"/>
              </w:rPr>
            </w:pPr>
          </w:p>
        </w:tc>
        <w:tc>
          <w:tcPr>
            <w:tcW w:w="3510" w:type="dxa"/>
            <w:tcBorders>
              <w:top w:val="nil"/>
              <w:left w:val="nil"/>
              <w:bottom w:val="single" w:sz="4" w:space="0" w:color="auto"/>
              <w:right w:val="single" w:sz="4" w:space="0" w:color="auto"/>
            </w:tcBorders>
            <w:shd w:val="clear" w:color="auto" w:fill="auto"/>
            <w:vAlign w:val="center"/>
          </w:tcPr>
          <w:p w14:paraId="41E36AB4" w14:textId="77777777" w:rsidR="003625B4" w:rsidRPr="00FD2789" w:rsidRDefault="003625B4" w:rsidP="00B236B1">
            <w:pPr>
              <w:spacing w:after="0" w:line="360" w:lineRule="auto"/>
              <w:jc w:val="center"/>
              <w:rPr>
                <w:rFonts w:eastAsia="Calibri"/>
              </w:rPr>
            </w:pPr>
            <w:r w:rsidRPr="00FD2789">
              <w:rPr>
                <w:rFonts w:eastAsia="Calibri"/>
              </w:rPr>
              <w:t>13/07/2023 al 14/07/2023</w:t>
            </w:r>
          </w:p>
        </w:tc>
        <w:tc>
          <w:tcPr>
            <w:tcW w:w="1688" w:type="dxa"/>
            <w:vMerge/>
            <w:tcBorders>
              <w:left w:val="nil"/>
              <w:bottom w:val="single" w:sz="4" w:space="0" w:color="auto"/>
              <w:right w:val="single" w:sz="4" w:space="0" w:color="auto"/>
            </w:tcBorders>
            <w:shd w:val="clear" w:color="auto" w:fill="auto"/>
            <w:noWrap/>
            <w:vAlign w:val="center"/>
          </w:tcPr>
          <w:p w14:paraId="4C8164BD" w14:textId="77777777" w:rsidR="003625B4" w:rsidRPr="00FD2789" w:rsidRDefault="003625B4" w:rsidP="0065710B">
            <w:pPr>
              <w:spacing w:after="0" w:line="240" w:lineRule="auto"/>
              <w:jc w:val="center"/>
              <w:rPr>
                <w:rFonts w:eastAsia="Calibri"/>
              </w:rPr>
            </w:pPr>
          </w:p>
        </w:tc>
      </w:tr>
      <w:tr w:rsidR="00D773B3" w:rsidRPr="00FD2789" w14:paraId="1F794A43"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4C41A691" w14:textId="77777777" w:rsidR="003625B4" w:rsidRPr="00FD2789" w:rsidRDefault="003625B4" w:rsidP="0065710B">
            <w:pPr>
              <w:spacing w:after="0" w:line="240" w:lineRule="auto"/>
              <w:jc w:val="center"/>
              <w:rPr>
                <w:rFonts w:eastAsia="Calibri"/>
              </w:rPr>
            </w:pPr>
            <w:r w:rsidRPr="00FD2789">
              <w:rPr>
                <w:rFonts w:eastAsia="Calibri"/>
              </w:rPr>
              <w:t>San Luis</w:t>
            </w:r>
          </w:p>
        </w:tc>
        <w:tc>
          <w:tcPr>
            <w:tcW w:w="3510" w:type="dxa"/>
            <w:tcBorders>
              <w:top w:val="nil"/>
              <w:left w:val="nil"/>
              <w:bottom w:val="single" w:sz="4" w:space="0" w:color="auto"/>
              <w:right w:val="single" w:sz="4" w:space="0" w:color="auto"/>
            </w:tcBorders>
            <w:shd w:val="clear" w:color="auto" w:fill="auto"/>
            <w:vAlign w:val="center"/>
            <w:hideMark/>
          </w:tcPr>
          <w:p w14:paraId="0D9FD7BB" w14:textId="77777777" w:rsidR="003625B4" w:rsidRPr="00FD2789" w:rsidRDefault="003625B4" w:rsidP="00B236B1">
            <w:pPr>
              <w:spacing w:after="0" w:line="360" w:lineRule="auto"/>
              <w:jc w:val="center"/>
              <w:rPr>
                <w:rFonts w:eastAsia="Calibri"/>
              </w:rPr>
            </w:pPr>
            <w:r w:rsidRPr="00FD2789">
              <w:rPr>
                <w:rFonts w:eastAsia="Calibri"/>
              </w:rPr>
              <w:t>19/04/2023 al 22/04/2023</w:t>
            </w:r>
          </w:p>
        </w:tc>
        <w:tc>
          <w:tcPr>
            <w:tcW w:w="1688" w:type="dxa"/>
            <w:tcBorders>
              <w:top w:val="nil"/>
              <w:left w:val="nil"/>
              <w:bottom w:val="single" w:sz="4" w:space="0" w:color="auto"/>
              <w:right w:val="single" w:sz="4" w:space="0" w:color="auto"/>
            </w:tcBorders>
            <w:shd w:val="clear" w:color="auto" w:fill="auto"/>
            <w:noWrap/>
            <w:vAlign w:val="center"/>
            <w:hideMark/>
          </w:tcPr>
          <w:p w14:paraId="4823C63F" w14:textId="77777777" w:rsidR="003625B4" w:rsidRPr="00FD2789" w:rsidRDefault="003625B4" w:rsidP="0065710B">
            <w:pPr>
              <w:spacing w:after="0" w:line="240" w:lineRule="auto"/>
              <w:jc w:val="center"/>
              <w:rPr>
                <w:rFonts w:eastAsia="Calibri"/>
              </w:rPr>
            </w:pPr>
            <w:r w:rsidRPr="00FD2789">
              <w:rPr>
                <w:rFonts w:eastAsia="Calibri"/>
              </w:rPr>
              <w:t>2,666</w:t>
            </w:r>
          </w:p>
        </w:tc>
      </w:tr>
      <w:tr w:rsidR="00D773B3" w:rsidRPr="00FD2789" w14:paraId="0B6350E6"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0B22AAFC" w14:textId="77777777" w:rsidR="003625B4" w:rsidRPr="00FD2789" w:rsidRDefault="003625B4" w:rsidP="0065710B">
            <w:pPr>
              <w:spacing w:after="0" w:line="240" w:lineRule="auto"/>
              <w:jc w:val="center"/>
              <w:rPr>
                <w:rFonts w:eastAsia="Calibri"/>
              </w:rPr>
            </w:pPr>
            <w:r w:rsidRPr="00FD2789">
              <w:rPr>
                <w:rFonts w:eastAsia="Calibri"/>
              </w:rPr>
              <w:t xml:space="preserve">Sabana Grande de </w:t>
            </w:r>
            <w:proofErr w:type="spellStart"/>
            <w:r w:rsidRPr="00FD2789">
              <w:rPr>
                <w:rFonts w:eastAsia="Calibri"/>
              </w:rPr>
              <w:t>Boyá</w:t>
            </w:r>
            <w:proofErr w:type="spellEnd"/>
            <w:r w:rsidRPr="00FD2789">
              <w:rPr>
                <w:rFonts w:eastAsia="Calibri"/>
              </w:rPr>
              <w:t xml:space="preserve"> I y II</w:t>
            </w:r>
          </w:p>
        </w:tc>
        <w:tc>
          <w:tcPr>
            <w:tcW w:w="3510" w:type="dxa"/>
            <w:tcBorders>
              <w:top w:val="nil"/>
              <w:left w:val="nil"/>
              <w:bottom w:val="single" w:sz="4" w:space="0" w:color="auto"/>
              <w:right w:val="single" w:sz="4" w:space="0" w:color="auto"/>
            </w:tcBorders>
            <w:shd w:val="clear" w:color="auto" w:fill="auto"/>
            <w:vAlign w:val="bottom"/>
            <w:hideMark/>
          </w:tcPr>
          <w:p w14:paraId="4C063354" w14:textId="77777777" w:rsidR="003625B4" w:rsidRPr="00FD2789" w:rsidRDefault="003625B4" w:rsidP="00B236B1">
            <w:pPr>
              <w:spacing w:after="0" w:line="360" w:lineRule="auto"/>
              <w:jc w:val="center"/>
              <w:rPr>
                <w:rFonts w:eastAsia="Calibri"/>
              </w:rPr>
            </w:pPr>
            <w:r w:rsidRPr="00FD2789">
              <w:rPr>
                <w:rFonts w:eastAsia="Calibri"/>
              </w:rPr>
              <w:t>11/05/2023 al 14/05/2023</w:t>
            </w:r>
          </w:p>
        </w:tc>
        <w:tc>
          <w:tcPr>
            <w:tcW w:w="1688" w:type="dxa"/>
            <w:tcBorders>
              <w:top w:val="nil"/>
              <w:left w:val="nil"/>
              <w:bottom w:val="single" w:sz="4" w:space="0" w:color="auto"/>
              <w:right w:val="single" w:sz="4" w:space="0" w:color="auto"/>
            </w:tcBorders>
            <w:shd w:val="clear" w:color="auto" w:fill="auto"/>
            <w:noWrap/>
            <w:vAlign w:val="center"/>
            <w:hideMark/>
          </w:tcPr>
          <w:p w14:paraId="24EBF6AF" w14:textId="77777777" w:rsidR="003625B4" w:rsidRPr="00FD2789" w:rsidRDefault="003625B4" w:rsidP="0065710B">
            <w:pPr>
              <w:spacing w:after="0" w:line="240" w:lineRule="auto"/>
              <w:jc w:val="center"/>
              <w:rPr>
                <w:rFonts w:eastAsia="Calibri"/>
              </w:rPr>
            </w:pPr>
            <w:r w:rsidRPr="00FD2789">
              <w:rPr>
                <w:rFonts w:eastAsia="Calibri"/>
              </w:rPr>
              <w:t>2,497</w:t>
            </w:r>
          </w:p>
        </w:tc>
      </w:tr>
      <w:tr w:rsidR="00D773B3" w:rsidRPr="00FD2789" w14:paraId="04BB4E0B" w14:textId="77777777" w:rsidTr="00B236B1">
        <w:trPr>
          <w:trHeight w:val="300"/>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7C23394E" w14:textId="77777777" w:rsidR="003625B4" w:rsidRPr="00FD2789" w:rsidRDefault="003625B4" w:rsidP="0065710B">
            <w:pPr>
              <w:spacing w:after="0" w:line="240" w:lineRule="auto"/>
              <w:jc w:val="center"/>
              <w:rPr>
                <w:rFonts w:eastAsia="Calibri"/>
              </w:rPr>
            </w:pPr>
            <w:r w:rsidRPr="00FD2789">
              <w:rPr>
                <w:rFonts w:eastAsia="Calibri"/>
              </w:rPr>
              <w:t>Montecristi III, Fase II</w:t>
            </w:r>
          </w:p>
        </w:tc>
        <w:tc>
          <w:tcPr>
            <w:tcW w:w="3510" w:type="dxa"/>
            <w:tcBorders>
              <w:top w:val="nil"/>
              <w:left w:val="nil"/>
              <w:bottom w:val="single" w:sz="4" w:space="0" w:color="auto"/>
              <w:right w:val="single" w:sz="4" w:space="0" w:color="auto"/>
            </w:tcBorders>
            <w:shd w:val="clear" w:color="auto" w:fill="auto"/>
            <w:vAlign w:val="bottom"/>
            <w:hideMark/>
          </w:tcPr>
          <w:p w14:paraId="6E5A568D" w14:textId="77777777" w:rsidR="003625B4" w:rsidRPr="00FD2789" w:rsidRDefault="003625B4" w:rsidP="00B236B1">
            <w:pPr>
              <w:spacing w:after="0" w:line="360" w:lineRule="auto"/>
              <w:jc w:val="center"/>
              <w:rPr>
                <w:rFonts w:eastAsia="Calibri"/>
              </w:rPr>
            </w:pPr>
            <w:r w:rsidRPr="00FD2789">
              <w:rPr>
                <w:rFonts w:eastAsia="Calibri"/>
              </w:rPr>
              <w:t>16/05/2023 al 19/05/2023</w:t>
            </w:r>
          </w:p>
        </w:tc>
        <w:tc>
          <w:tcPr>
            <w:tcW w:w="1688" w:type="dxa"/>
            <w:tcBorders>
              <w:top w:val="nil"/>
              <w:left w:val="nil"/>
              <w:bottom w:val="single" w:sz="4" w:space="0" w:color="auto"/>
              <w:right w:val="single" w:sz="4" w:space="0" w:color="auto"/>
            </w:tcBorders>
            <w:shd w:val="clear" w:color="auto" w:fill="auto"/>
            <w:noWrap/>
            <w:vAlign w:val="center"/>
            <w:hideMark/>
          </w:tcPr>
          <w:p w14:paraId="1AB74ABF" w14:textId="77777777" w:rsidR="003625B4" w:rsidRPr="00FD2789" w:rsidRDefault="003625B4" w:rsidP="0065710B">
            <w:pPr>
              <w:spacing w:after="0" w:line="240" w:lineRule="auto"/>
              <w:jc w:val="center"/>
              <w:rPr>
                <w:rFonts w:eastAsia="Calibri"/>
              </w:rPr>
            </w:pPr>
            <w:r w:rsidRPr="00FD2789">
              <w:rPr>
                <w:rFonts w:eastAsia="Calibri"/>
              </w:rPr>
              <w:t>768</w:t>
            </w:r>
          </w:p>
        </w:tc>
      </w:tr>
      <w:tr w:rsidR="00D773B3" w:rsidRPr="00FD2789" w14:paraId="44AA0E1B"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DA881" w14:textId="77777777" w:rsidR="003625B4" w:rsidRPr="00FD2789" w:rsidRDefault="003625B4" w:rsidP="0065710B">
            <w:pPr>
              <w:spacing w:after="0" w:line="240" w:lineRule="auto"/>
              <w:jc w:val="center"/>
              <w:rPr>
                <w:rFonts w:eastAsia="Calibri"/>
              </w:rPr>
            </w:pPr>
            <w:r w:rsidRPr="00FD2789">
              <w:rPr>
                <w:rFonts w:eastAsia="Calibri"/>
              </w:rPr>
              <w:t>Guayabal</w:t>
            </w:r>
          </w:p>
        </w:tc>
        <w:tc>
          <w:tcPr>
            <w:tcW w:w="3510" w:type="dxa"/>
            <w:tcBorders>
              <w:top w:val="single" w:sz="4" w:space="0" w:color="auto"/>
              <w:left w:val="nil"/>
              <w:bottom w:val="single" w:sz="4" w:space="0" w:color="auto"/>
              <w:right w:val="single" w:sz="4" w:space="0" w:color="auto"/>
            </w:tcBorders>
            <w:shd w:val="clear" w:color="auto" w:fill="auto"/>
            <w:vAlign w:val="bottom"/>
            <w:hideMark/>
          </w:tcPr>
          <w:p w14:paraId="412632A8" w14:textId="77777777" w:rsidR="003625B4" w:rsidRPr="00FD2789" w:rsidRDefault="003625B4" w:rsidP="00B236B1">
            <w:pPr>
              <w:spacing w:after="0" w:line="360" w:lineRule="auto"/>
              <w:jc w:val="center"/>
              <w:rPr>
                <w:rFonts w:eastAsia="Calibri"/>
              </w:rPr>
            </w:pPr>
            <w:r w:rsidRPr="00FD2789">
              <w:rPr>
                <w:rFonts w:eastAsia="Calibri"/>
              </w:rPr>
              <w:t>24/05/2023 al 26/05/2023</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7172300B" w14:textId="77777777" w:rsidR="003625B4" w:rsidRPr="00FD2789" w:rsidRDefault="003625B4" w:rsidP="0065710B">
            <w:pPr>
              <w:spacing w:after="0" w:line="240" w:lineRule="auto"/>
              <w:jc w:val="center"/>
              <w:rPr>
                <w:rFonts w:eastAsia="Calibri"/>
              </w:rPr>
            </w:pPr>
            <w:r w:rsidRPr="00FD2789">
              <w:rPr>
                <w:rFonts w:eastAsia="Calibri"/>
              </w:rPr>
              <w:t>1,371</w:t>
            </w:r>
          </w:p>
        </w:tc>
      </w:tr>
      <w:tr w:rsidR="00D773B3" w:rsidRPr="00FD2789" w14:paraId="5C4693B1"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4AEC023E" w14:textId="77777777" w:rsidR="003625B4" w:rsidRPr="00FD2789" w:rsidRDefault="003625B4" w:rsidP="0065710B">
            <w:pPr>
              <w:spacing w:after="0" w:line="240" w:lineRule="auto"/>
              <w:jc w:val="center"/>
              <w:rPr>
                <w:rFonts w:eastAsia="Calibri"/>
              </w:rPr>
            </w:pPr>
            <w:r w:rsidRPr="00FD2789">
              <w:rPr>
                <w:rFonts w:eastAsia="Calibri"/>
              </w:rPr>
              <w:t>Azua VII, Fase II</w:t>
            </w:r>
          </w:p>
          <w:p w14:paraId="5B1ED598" w14:textId="77777777" w:rsidR="003625B4" w:rsidRPr="00FD2789" w:rsidRDefault="003625B4" w:rsidP="0065710B">
            <w:pPr>
              <w:spacing w:after="0" w:line="240" w:lineRule="auto"/>
              <w:jc w:val="center"/>
              <w:rPr>
                <w:rFonts w:eastAsia="Calibri"/>
                <w:b/>
              </w:rPr>
            </w:pPr>
            <w:r w:rsidRPr="00FD2789">
              <w:rPr>
                <w:rFonts w:eastAsia="Calibri"/>
              </w:rPr>
              <w:t>(Finca 6)</w:t>
            </w:r>
          </w:p>
        </w:tc>
        <w:tc>
          <w:tcPr>
            <w:tcW w:w="3510" w:type="dxa"/>
            <w:tcBorders>
              <w:top w:val="nil"/>
              <w:left w:val="nil"/>
              <w:bottom w:val="single" w:sz="4" w:space="0" w:color="auto"/>
              <w:right w:val="single" w:sz="4" w:space="0" w:color="auto"/>
            </w:tcBorders>
            <w:shd w:val="clear" w:color="auto" w:fill="auto"/>
            <w:vAlign w:val="bottom"/>
            <w:hideMark/>
          </w:tcPr>
          <w:p w14:paraId="48F51697" w14:textId="77777777" w:rsidR="003625B4" w:rsidRPr="00FD2789" w:rsidRDefault="003625B4" w:rsidP="00B236B1">
            <w:pPr>
              <w:spacing w:after="0" w:line="360" w:lineRule="auto"/>
              <w:jc w:val="center"/>
              <w:rPr>
                <w:rFonts w:eastAsia="Calibri"/>
              </w:rPr>
            </w:pPr>
            <w:r w:rsidRPr="00FD2789">
              <w:rPr>
                <w:rFonts w:eastAsia="Calibri"/>
              </w:rPr>
              <w:t>1/06/2023 al 2/06/2023</w:t>
            </w:r>
          </w:p>
        </w:tc>
        <w:tc>
          <w:tcPr>
            <w:tcW w:w="1688" w:type="dxa"/>
            <w:tcBorders>
              <w:top w:val="nil"/>
              <w:left w:val="nil"/>
              <w:bottom w:val="single" w:sz="4" w:space="0" w:color="auto"/>
              <w:right w:val="single" w:sz="4" w:space="0" w:color="auto"/>
            </w:tcBorders>
            <w:shd w:val="clear" w:color="auto" w:fill="auto"/>
            <w:noWrap/>
            <w:vAlign w:val="center"/>
            <w:hideMark/>
          </w:tcPr>
          <w:p w14:paraId="7D7067AF" w14:textId="77777777" w:rsidR="003625B4" w:rsidRPr="00FD2789" w:rsidRDefault="003625B4" w:rsidP="0065710B">
            <w:pPr>
              <w:spacing w:after="0" w:line="240" w:lineRule="auto"/>
              <w:jc w:val="center"/>
              <w:rPr>
                <w:rFonts w:eastAsia="Calibri"/>
                <w:b/>
              </w:rPr>
            </w:pPr>
            <w:r w:rsidRPr="00FD2789">
              <w:rPr>
                <w:rFonts w:eastAsia="Calibri"/>
              </w:rPr>
              <w:t>554</w:t>
            </w:r>
          </w:p>
        </w:tc>
      </w:tr>
      <w:tr w:rsidR="00D773B3" w:rsidRPr="00FD2789" w14:paraId="22B9663D"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14:paraId="42779E97" w14:textId="77777777" w:rsidR="005A7B6B" w:rsidRPr="00FD2789" w:rsidRDefault="003625B4" w:rsidP="0065710B">
            <w:pPr>
              <w:spacing w:after="0" w:line="240" w:lineRule="auto"/>
              <w:jc w:val="center"/>
              <w:rPr>
                <w:rFonts w:eastAsia="Calibri"/>
              </w:rPr>
            </w:pPr>
            <w:r w:rsidRPr="00FD2789">
              <w:rPr>
                <w:rFonts w:eastAsia="Calibri"/>
              </w:rPr>
              <w:t xml:space="preserve">San Pedro de Macorís </w:t>
            </w:r>
          </w:p>
          <w:p w14:paraId="1A9CD587" w14:textId="2691CD24" w:rsidR="003625B4" w:rsidRPr="00FD2789" w:rsidRDefault="003625B4" w:rsidP="0065710B">
            <w:pPr>
              <w:spacing w:after="0" w:line="240" w:lineRule="auto"/>
              <w:jc w:val="center"/>
              <w:rPr>
                <w:rFonts w:eastAsia="Calibri"/>
              </w:rPr>
            </w:pPr>
            <w:r w:rsidRPr="00FD2789">
              <w:rPr>
                <w:rFonts w:eastAsia="Calibri"/>
              </w:rPr>
              <w:t>(Parcela 15-A)</w:t>
            </w:r>
          </w:p>
        </w:tc>
        <w:tc>
          <w:tcPr>
            <w:tcW w:w="3510" w:type="dxa"/>
            <w:tcBorders>
              <w:top w:val="nil"/>
              <w:left w:val="nil"/>
              <w:bottom w:val="single" w:sz="4" w:space="0" w:color="auto"/>
              <w:right w:val="single" w:sz="4" w:space="0" w:color="auto"/>
            </w:tcBorders>
            <w:shd w:val="clear" w:color="auto" w:fill="auto"/>
            <w:vAlign w:val="bottom"/>
            <w:hideMark/>
          </w:tcPr>
          <w:p w14:paraId="0DB868EC" w14:textId="77777777" w:rsidR="003625B4" w:rsidRPr="00FD2789" w:rsidRDefault="003625B4" w:rsidP="00B236B1">
            <w:pPr>
              <w:spacing w:after="0" w:line="360" w:lineRule="auto"/>
              <w:jc w:val="center"/>
              <w:rPr>
                <w:rFonts w:eastAsia="Calibri"/>
              </w:rPr>
            </w:pPr>
            <w:r w:rsidRPr="00FD2789">
              <w:rPr>
                <w:rFonts w:eastAsia="Calibri"/>
              </w:rPr>
              <w:t>20/06/2023 al 24/06/2023</w:t>
            </w:r>
          </w:p>
        </w:tc>
        <w:tc>
          <w:tcPr>
            <w:tcW w:w="1688" w:type="dxa"/>
            <w:tcBorders>
              <w:top w:val="nil"/>
              <w:left w:val="nil"/>
              <w:bottom w:val="single" w:sz="4" w:space="0" w:color="auto"/>
              <w:right w:val="single" w:sz="4" w:space="0" w:color="auto"/>
            </w:tcBorders>
            <w:shd w:val="clear" w:color="auto" w:fill="auto"/>
            <w:noWrap/>
            <w:vAlign w:val="center"/>
            <w:hideMark/>
          </w:tcPr>
          <w:p w14:paraId="769DE725" w14:textId="77777777" w:rsidR="003625B4" w:rsidRPr="00FD2789" w:rsidRDefault="003625B4" w:rsidP="0065710B">
            <w:pPr>
              <w:spacing w:after="0" w:line="240" w:lineRule="auto"/>
              <w:jc w:val="center"/>
              <w:rPr>
                <w:rFonts w:eastAsia="Calibri"/>
              </w:rPr>
            </w:pPr>
            <w:r w:rsidRPr="00FD2789">
              <w:rPr>
                <w:rFonts w:eastAsia="Calibri"/>
              </w:rPr>
              <w:t>4,260</w:t>
            </w:r>
          </w:p>
        </w:tc>
      </w:tr>
      <w:tr w:rsidR="00D773B3" w:rsidRPr="00FD2789" w14:paraId="0C0250AC"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3D93E5F0" w14:textId="77777777" w:rsidR="003625B4" w:rsidRPr="00FD2789" w:rsidRDefault="003625B4" w:rsidP="0065710B">
            <w:pPr>
              <w:spacing w:after="0" w:line="240" w:lineRule="auto"/>
              <w:jc w:val="center"/>
              <w:rPr>
                <w:rFonts w:eastAsia="Calibri"/>
              </w:rPr>
            </w:pPr>
            <w:r w:rsidRPr="00FD2789">
              <w:rPr>
                <w:rFonts w:eastAsia="Calibri"/>
              </w:rPr>
              <w:t>Hondo Valle</w:t>
            </w:r>
          </w:p>
        </w:tc>
        <w:tc>
          <w:tcPr>
            <w:tcW w:w="3510" w:type="dxa"/>
            <w:tcBorders>
              <w:top w:val="nil"/>
              <w:left w:val="nil"/>
              <w:bottom w:val="single" w:sz="4" w:space="0" w:color="auto"/>
              <w:right w:val="single" w:sz="4" w:space="0" w:color="auto"/>
            </w:tcBorders>
            <w:shd w:val="clear" w:color="auto" w:fill="auto"/>
            <w:vAlign w:val="bottom"/>
          </w:tcPr>
          <w:p w14:paraId="6DE8EF5E" w14:textId="77777777" w:rsidR="003625B4" w:rsidRPr="00FD2789" w:rsidRDefault="003625B4" w:rsidP="00B236B1">
            <w:pPr>
              <w:spacing w:after="0" w:line="360" w:lineRule="auto"/>
              <w:jc w:val="center"/>
              <w:rPr>
                <w:rFonts w:eastAsia="Calibri"/>
              </w:rPr>
            </w:pPr>
            <w:r w:rsidRPr="00FD2789">
              <w:rPr>
                <w:rFonts w:eastAsia="Calibri"/>
              </w:rPr>
              <w:t>28/06/2023 al 30/06/2023</w:t>
            </w:r>
          </w:p>
        </w:tc>
        <w:tc>
          <w:tcPr>
            <w:tcW w:w="1688" w:type="dxa"/>
            <w:tcBorders>
              <w:top w:val="nil"/>
              <w:left w:val="nil"/>
              <w:bottom w:val="single" w:sz="4" w:space="0" w:color="auto"/>
              <w:right w:val="single" w:sz="4" w:space="0" w:color="auto"/>
            </w:tcBorders>
            <w:shd w:val="clear" w:color="auto" w:fill="auto"/>
            <w:noWrap/>
            <w:vAlign w:val="center"/>
          </w:tcPr>
          <w:p w14:paraId="1C33D86B" w14:textId="77777777" w:rsidR="003625B4" w:rsidRPr="00FD2789" w:rsidRDefault="003625B4" w:rsidP="0065710B">
            <w:pPr>
              <w:spacing w:after="0" w:line="240" w:lineRule="auto"/>
              <w:jc w:val="center"/>
              <w:rPr>
                <w:rFonts w:eastAsia="Calibri"/>
              </w:rPr>
            </w:pPr>
            <w:r w:rsidRPr="00FD2789">
              <w:rPr>
                <w:rFonts w:eastAsia="Calibri"/>
              </w:rPr>
              <w:t>983</w:t>
            </w:r>
          </w:p>
        </w:tc>
      </w:tr>
      <w:tr w:rsidR="00D773B3" w:rsidRPr="00FD2789" w14:paraId="2A4EDBD7"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4FDD9B1E" w14:textId="1E1D4AD3" w:rsidR="003625B4" w:rsidRPr="00FD2789" w:rsidRDefault="00995F54" w:rsidP="0065710B">
            <w:pPr>
              <w:spacing w:after="0" w:line="240" w:lineRule="auto"/>
              <w:jc w:val="center"/>
              <w:rPr>
                <w:rFonts w:eastAsia="Calibri"/>
              </w:rPr>
            </w:pPr>
            <w:r w:rsidRPr="00FD2789">
              <w:rPr>
                <w:rFonts w:eastAsia="Calibri"/>
              </w:rPr>
              <w:t>Framboyán</w:t>
            </w:r>
          </w:p>
        </w:tc>
        <w:tc>
          <w:tcPr>
            <w:tcW w:w="3510" w:type="dxa"/>
            <w:tcBorders>
              <w:top w:val="nil"/>
              <w:left w:val="nil"/>
              <w:bottom w:val="single" w:sz="4" w:space="0" w:color="auto"/>
              <w:right w:val="single" w:sz="4" w:space="0" w:color="auto"/>
            </w:tcBorders>
            <w:shd w:val="clear" w:color="auto" w:fill="auto"/>
            <w:vAlign w:val="bottom"/>
          </w:tcPr>
          <w:p w14:paraId="0394B66D" w14:textId="77777777" w:rsidR="003625B4" w:rsidRPr="00FD2789" w:rsidRDefault="003625B4" w:rsidP="00B236B1">
            <w:pPr>
              <w:spacing w:after="0" w:line="360" w:lineRule="auto"/>
              <w:jc w:val="center"/>
              <w:rPr>
                <w:rFonts w:eastAsia="Calibri"/>
              </w:rPr>
            </w:pPr>
            <w:r w:rsidRPr="00FD2789">
              <w:rPr>
                <w:rFonts w:eastAsia="Calibri"/>
              </w:rPr>
              <w:t>06/07/2023 al 07/07/2023</w:t>
            </w:r>
          </w:p>
        </w:tc>
        <w:tc>
          <w:tcPr>
            <w:tcW w:w="1688" w:type="dxa"/>
            <w:tcBorders>
              <w:top w:val="nil"/>
              <w:left w:val="nil"/>
              <w:bottom w:val="single" w:sz="4" w:space="0" w:color="auto"/>
              <w:right w:val="single" w:sz="4" w:space="0" w:color="auto"/>
            </w:tcBorders>
            <w:shd w:val="clear" w:color="auto" w:fill="auto"/>
            <w:noWrap/>
            <w:vAlign w:val="center"/>
          </w:tcPr>
          <w:p w14:paraId="7B2735FB" w14:textId="77777777" w:rsidR="003625B4" w:rsidRPr="00FD2789" w:rsidRDefault="003625B4" w:rsidP="0065710B">
            <w:pPr>
              <w:spacing w:after="0" w:line="240" w:lineRule="auto"/>
              <w:jc w:val="center"/>
              <w:rPr>
                <w:rFonts w:eastAsia="Calibri"/>
              </w:rPr>
            </w:pPr>
            <w:r w:rsidRPr="00FD2789">
              <w:rPr>
                <w:rFonts w:eastAsia="Calibri"/>
              </w:rPr>
              <w:t>177</w:t>
            </w:r>
          </w:p>
        </w:tc>
      </w:tr>
      <w:tr w:rsidR="00D773B3" w:rsidRPr="00FD2789" w14:paraId="4E016841"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2E54921C" w14:textId="77777777" w:rsidR="003625B4" w:rsidRPr="00FD2789" w:rsidRDefault="003625B4" w:rsidP="0065710B">
            <w:pPr>
              <w:spacing w:after="0" w:line="240" w:lineRule="auto"/>
              <w:jc w:val="center"/>
              <w:rPr>
                <w:rFonts w:eastAsia="Calibri"/>
              </w:rPr>
            </w:pPr>
            <w:r w:rsidRPr="00FD2789">
              <w:rPr>
                <w:rFonts w:eastAsia="Calibri"/>
              </w:rPr>
              <w:t>El Tamarindo I</w:t>
            </w:r>
          </w:p>
        </w:tc>
        <w:tc>
          <w:tcPr>
            <w:tcW w:w="3510" w:type="dxa"/>
            <w:tcBorders>
              <w:top w:val="nil"/>
              <w:left w:val="nil"/>
              <w:bottom w:val="single" w:sz="4" w:space="0" w:color="auto"/>
              <w:right w:val="single" w:sz="4" w:space="0" w:color="auto"/>
            </w:tcBorders>
            <w:shd w:val="clear" w:color="auto" w:fill="auto"/>
            <w:vAlign w:val="bottom"/>
          </w:tcPr>
          <w:p w14:paraId="7D760F30" w14:textId="77777777" w:rsidR="003625B4" w:rsidRPr="00FD2789" w:rsidRDefault="003625B4" w:rsidP="00B236B1">
            <w:pPr>
              <w:spacing w:after="0" w:line="360" w:lineRule="auto"/>
              <w:jc w:val="center"/>
              <w:rPr>
                <w:rFonts w:eastAsia="Calibri"/>
              </w:rPr>
            </w:pPr>
            <w:r w:rsidRPr="00FD2789">
              <w:rPr>
                <w:rFonts w:eastAsia="Calibri"/>
              </w:rPr>
              <w:t>10/07/2023 al 13/07/2023</w:t>
            </w:r>
          </w:p>
        </w:tc>
        <w:tc>
          <w:tcPr>
            <w:tcW w:w="1688" w:type="dxa"/>
            <w:tcBorders>
              <w:top w:val="nil"/>
              <w:left w:val="nil"/>
              <w:bottom w:val="single" w:sz="4" w:space="0" w:color="auto"/>
              <w:right w:val="single" w:sz="4" w:space="0" w:color="auto"/>
            </w:tcBorders>
            <w:shd w:val="clear" w:color="auto" w:fill="auto"/>
            <w:noWrap/>
            <w:vAlign w:val="center"/>
          </w:tcPr>
          <w:p w14:paraId="3531AE88" w14:textId="77777777" w:rsidR="003625B4" w:rsidRPr="00FD2789" w:rsidRDefault="003625B4" w:rsidP="0065710B">
            <w:pPr>
              <w:spacing w:after="0" w:line="240" w:lineRule="auto"/>
              <w:jc w:val="center"/>
              <w:rPr>
                <w:rFonts w:eastAsia="Calibri"/>
              </w:rPr>
            </w:pPr>
            <w:r w:rsidRPr="00FD2789">
              <w:rPr>
                <w:rFonts w:eastAsia="Calibri"/>
              </w:rPr>
              <w:t>4,251</w:t>
            </w:r>
          </w:p>
        </w:tc>
      </w:tr>
      <w:tr w:rsidR="00D773B3" w:rsidRPr="00FD2789" w14:paraId="2BBEB38F"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95F14" w14:textId="77777777" w:rsidR="003625B4" w:rsidRPr="00FD2789" w:rsidRDefault="003625B4" w:rsidP="0065710B">
            <w:pPr>
              <w:spacing w:after="0" w:line="240" w:lineRule="auto"/>
              <w:jc w:val="center"/>
              <w:rPr>
                <w:rFonts w:eastAsia="Calibri"/>
              </w:rPr>
            </w:pPr>
            <w:r w:rsidRPr="00FD2789">
              <w:rPr>
                <w:rFonts w:eastAsia="Calibri"/>
              </w:rPr>
              <w:t>La Ureña</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bottom"/>
          </w:tcPr>
          <w:p w14:paraId="3BD51180" w14:textId="449C7F26" w:rsidR="003625B4" w:rsidRPr="00FD2789" w:rsidRDefault="003625B4" w:rsidP="00B236B1">
            <w:pPr>
              <w:spacing w:after="0" w:line="360" w:lineRule="auto"/>
              <w:jc w:val="center"/>
              <w:rPr>
                <w:rFonts w:eastAsia="Calibri"/>
              </w:rPr>
            </w:pPr>
            <w:r w:rsidRPr="00FD2789">
              <w:rPr>
                <w:rFonts w:eastAsia="Calibri"/>
              </w:rPr>
              <w:t>19/07/2023 al 21/07/2023</w:t>
            </w:r>
          </w:p>
        </w:tc>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D27D9" w14:textId="77777777" w:rsidR="003625B4" w:rsidRPr="00FD2789" w:rsidRDefault="003625B4" w:rsidP="0065710B">
            <w:pPr>
              <w:spacing w:after="0" w:line="240" w:lineRule="auto"/>
              <w:jc w:val="center"/>
              <w:rPr>
                <w:rFonts w:eastAsia="Calibri"/>
              </w:rPr>
            </w:pPr>
            <w:r w:rsidRPr="00FD2789">
              <w:rPr>
                <w:rFonts w:eastAsia="Calibri"/>
              </w:rPr>
              <w:t>990</w:t>
            </w:r>
          </w:p>
        </w:tc>
      </w:tr>
      <w:tr w:rsidR="00D773B3" w:rsidRPr="00FD2789" w14:paraId="2B95CFCC"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B3503" w14:textId="77777777" w:rsidR="003625B4" w:rsidRPr="00FD2789" w:rsidRDefault="003625B4" w:rsidP="0065710B">
            <w:pPr>
              <w:spacing w:after="0" w:line="240" w:lineRule="auto"/>
              <w:jc w:val="center"/>
              <w:rPr>
                <w:rFonts w:eastAsia="Calibri"/>
              </w:rPr>
            </w:pPr>
            <w:r w:rsidRPr="00FD2789">
              <w:rPr>
                <w:rFonts w:eastAsia="Calibri"/>
              </w:rPr>
              <w:t>Capotillo</w:t>
            </w:r>
          </w:p>
        </w:tc>
        <w:tc>
          <w:tcPr>
            <w:tcW w:w="3510" w:type="dxa"/>
            <w:tcBorders>
              <w:top w:val="single" w:sz="4" w:space="0" w:color="auto"/>
              <w:left w:val="nil"/>
              <w:bottom w:val="single" w:sz="4" w:space="0" w:color="auto"/>
              <w:right w:val="single" w:sz="4" w:space="0" w:color="auto"/>
            </w:tcBorders>
            <w:shd w:val="clear" w:color="auto" w:fill="auto"/>
            <w:vAlign w:val="bottom"/>
          </w:tcPr>
          <w:p w14:paraId="392D998B" w14:textId="77777777" w:rsidR="003625B4" w:rsidRPr="00FD2789" w:rsidRDefault="003625B4" w:rsidP="00B236B1">
            <w:pPr>
              <w:spacing w:after="0" w:line="360" w:lineRule="auto"/>
              <w:jc w:val="center"/>
              <w:rPr>
                <w:rFonts w:eastAsia="Calibri"/>
              </w:rPr>
            </w:pPr>
            <w:r w:rsidRPr="00FD2789">
              <w:rPr>
                <w:rFonts w:eastAsia="Calibri"/>
              </w:rPr>
              <w:t>01/08/2023 al 04/08/2023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25684117" w14:textId="77777777" w:rsidR="003625B4" w:rsidRPr="00FD2789" w:rsidRDefault="003625B4" w:rsidP="0065710B">
            <w:pPr>
              <w:spacing w:after="0" w:line="240" w:lineRule="auto"/>
              <w:jc w:val="center"/>
              <w:rPr>
                <w:rFonts w:eastAsia="Calibri"/>
              </w:rPr>
            </w:pPr>
            <w:r w:rsidRPr="00FD2789">
              <w:rPr>
                <w:rFonts w:eastAsia="Calibri"/>
              </w:rPr>
              <w:t>737</w:t>
            </w:r>
          </w:p>
        </w:tc>
      </w:tr>
      <w:tr w:rsidR="00D773B3" w:rsidRPr="00FD2789" w14:paraId="2ECD9C6E"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2D5180AE" w14:textId="77777777" w:rsidR="003625B4" w:rsidRPr="00FD2789" w:rsidRDefault="003625B4" w:rsidP="0065710B">
            <w:pPr>
              <w:spacing w:after="0" w:line="240" w:lineRule="auto"/>
              <w:jc w:val="center"/>
              <w:rPr>
                <w:rFonts w:eastAsia="Calibri"/>
              </w:rPr>
            </w:pPr>
            <w:r w:rsidRPr="00FD2789">
              <w:rPr>
                <w:rFonts w:eastAsia="Calibri"/>
              </w:rPr>
              <w:t>El Tamarindo II</w:t>
            </w:r>
          </w:p>
        </w:tc>
        <w:tc>
          <w:tcPr>
            <w:tcW w:w="3510" w:type="dxa"/>
            <w:tcBorders>
              <w:top w:val="nil"/>
              <w:left w:val="nil"/>
              <w:bottom w:val="single" w:sz="4" w:space="0" w:color="auto"/>
              <w:right w:val="single" w:sz="4" w:space="0" w:color="auto"/>
            </w:tcBorders>
            <w:shd w:val="clear" w:color="auto" w:fill="auto"/>
            <w:vAlign w:val="bottom"/>
          </w:tcPr>
          <w:p w14:paraId="2AC25633" w14:textId="77777777" w:rsidR="003625B4" w:rsidRPr="00FD2789" w:rsidRDefault="003625B4" w:rsidP="00B236B1">
            <w:pPr>
              <w:spacing w:after="0" w:line="360" w:lineRule="auto"/>
              <w:jc w:val="center"/>
              <w:rPr>
                <w:rFonts w:eastAsia="Calibri"/>
              </w:rPr>
            </w:pPr>
            <w:r w:rsidRPr="00FD2789">
              <w:rPr>
                <w:rFonts w:eastAsia="Calibri"/>
              </w:rPr>
              <w:t>09/08/2023 al 12/08/2023</w:t>
            </w:r>
          </w:p>
        </w:tc>
        <w:tc>
          <w:tcPr>
            <w:tcW w:w="1688" w:type="dxa"/>
            <w:tcBorders>
              <w:top w:val="nil"/>
              <w:left w:val="nil"/>
              <w:bottom w:val="single" w:sz="4" w:space="0" w:color="auto"/>
              <w:right w:val="single" w:sz="4" w:space="0" w:color="auto"/>
            </w:tcBorders>
            <w:shd w:val="clear" w:color="auto" w:fill="auto"/>
            <w:noWrap/>
            <w:vAlign w:val="center"/>
          </w:tcPr>
          <w:p w14:paraId="7C71A4D6" w14:textId="77777777" w:rsidR="003625B4" w:rsidRPr="00FD2789" w:rsidRDefault="003625B4" w:rsidP="0065710B">
            <w:pPr>
              <w:spacing w:after="0" w:line="240" w:lineRule="auto"/>
              <w:jc w:val="center"/>
              <w:rPr>
                <w:rFonts w:eastAsia="Calibri"/>
              </w:rPr>
            </w:pPr>
            <w:r w:rsidRPr="00FD2789">
              <w:rPr>
                <w:rFonts w:eastAsia="Calibri"/>
              </w:rPr>
              <w:t>2,253</w:t>
            </w:r>
          </w:p>
        </w:tc>
      </w:tr>
      <w:tr w:rsidR="00D773B3" w:rsidRPr="00FD2789" w14:paraId="31724F68"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20F6F703" w14:textId="77777777" w:rsidR="003625B4" w:rsidRPr="00FD2789" w:rsidRDefault="003625B4" w:rsidP="0065710B">
            <w:pPr>
              <w:spacing w:after="0" w:line="240" w:lineRule="auto"/>
              <w:jc w:val="center"/>
              <w:rPr>
                <w:rFonts w:eastAsia="Calibri"/>
              </w:rPr>
            </w:pPr>
            <w:r w:rsidRPr="00FD2789">
              <w:rPr>
                <w:rFonts w:eastAsia="Calibri"/>
              </w:rPr>
              <w:t>El Tamarindo III</w:t>
            </w:r>
          </w:p>
        </w:tc>
        <w:tc>
          <w:tcPr>
            <w:tcW w:w="3510" w:type="dxa"/>
            <w:tcBorders>
              <w:top w:val="nil"/>
              <w:left w:val="nil"/>
              <w:bottom w:val="single" w:sz="4" w:space="0" w:color="auto"/>
              <w:right w:val="single" w:sz="4" w:space="0" w:color="auto"/>
            </w:tcBorders>
            <w:shd w:val="clear" w:color="auto" w:fill="auto"/>
            <w:vAlign w:val="bottom"/>
          </w:tcPr>
          <w:p w14:paraId="3D6EF9C5" w14:textId="77777777" w:rsidR="003625B4" w:rsidRPr="00FD2789" w:rsidRDefault="003625B4" w:rsidP="00B236B1">
            <w:pPr>
              <w:spacing w:after="0" w:line="360" w:lineRule="auto"/>
              <w:jc w:val="center"/>
              <w:rPr>
                <w:rFonts w:eastAsia="Calibri"/>
              </w:rPr>
            </w:pPr>
            <w:r w:rsidRPr="00FD2789">
              <w:rPr>
                <w:rFonts w:eastAsia="Calibri"/>
              </w:rPr>
              <w:t>28/08/2023 al 01/09/2023</w:t>
            </w:r>
          </w:p>
        </w:tc>
        <w:tc>
          <w:tcPr>
            <w:tcW w:w="1688" w:type="dxa"/>
            <w:tcBorders>
              <w:top w:val="nil"/>
              <w:left w:val="nil"/>
              <w:bottom w:val="single" w:sz="4" w:space="0" w:color="auto"/>
              <w:right w:val="single" w:sz="4" w:space="0" w:color="auto"/>
            </w:tcBorders>
            <w:shd w:val="clear" w:color="auto" w:fill="auto"/>
            <w:noWrap/>
            <w:vAlign w:val="center"/>
          </w:tcPr>
          <w:p w14:paraId="6570BF93" w14:textId="77777777" w:rsidR="003625B4" w:rsidRPr="00FD2789" w:rsidRDefault="003625B4" w:rsidP="0065710B">
            <w:pPr>
              <w:spacing w:after="0" w:line="240" w:lineRule="auto"/>
              <w:jc w:val="center"/>
              <w:rPr>
                <w:rFonts w:eastAsia="Calibri"/>
              </w:rPr>
            </w:pPr>
            <w:r w:rsidRPr="00FD2789">
              <w:rPr>
                <w:rFonts w:eastAsia="Calibri"/>
              </w:rPr>
              <w:t>2,759</w:t>
            </w:r>
          </w:p>
        </w:tc>
      </w:tr>
      <w:tr w:rsidR="00D773B3" w:rsidRPr="00FD2789" w14:paraId="4A70514C"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095D1CEE" w14:textId="77777777" w:rsidR="003625B4" w:rsidRPr="00FD2789" w:rsidRDefault="003625B4" w:rsidP="0065710B">
            <w:pPr>
              <w:spacing w:after="0" w:line="240" w:lineRule="auto"/>
              <w:jc w:val="center"/>
              <w:rPr>
                <w:rFonts w:eastAsia="Calibri"/>
              </w:rPr>
            </w:pPr>
            <w:r w:rsidRPr="00FD2789">
              <w:rPr>
                <w:rFonts w:eastAsia="Calibri"/>
              </w:rPr>
              <w:t>Hato Mayor III</w:t>
            </w:r>
          </w:p>
        </w:tc>
        <w:tc>
          <w:tcPr>
            <w:tcW w:w="3510" w:type="dxa"/>
            <w:tcBorders>
              <w:top w:val="nil"/>
              <w:left w:val="nil"/>
              <w:bottom w:val="single" w:sz="4" w:space="0" w:color="auto"/>
              <w:right w:val="single" w:sz="4" w:space="0" w:color="auto"/>
            </w:tcBorders>
            <w:shd w:val="clear" w:color="auto" w:fill="auto"/>
            <w:vAlign w:val="bottom"/>
          </w:tcPr>
          <w:p w14:paraId="542B8943" w14:textId="77777777" w:rsidR="003625B4" w:rsidRPr="00FD2789" w:rsidRDefault="003625B4" w:rsidP="00B236B1">
            <w:pPr>
              <w:spacing w:after="0" w:line="360" w:lineRule="auto"/>
              <w:jc w:val="center"/>
              <w:rPr>
                <w:rFonts w:eastAsia="Calibri"/>
              </w:rPr>
            </w:pPr>
            <w:r w:rsidRPr="00FD2789">
              <w:rPr>
                <w:rFonts w:eastAsia="Calibri"/>
              </w:rPr>
              <w:t>09/09/2023 al 10/09/2023</w:t>
            </w:r>
          </w:p>
        </w:tc>
        <w:tc>
          <w:tcPr>
            <w:tcW w:w="1688" w:type="dxa"/>
            <w:tcBorders>
              <w:top w:val="nil"/>
              <w:left w:val="nil"/>
              <w:bottom w:val="single" w:sz="4" w:space="0" w:color="auto"/>
              <w:right w:val="single" w:sz="4" w:space="0" w:color="auto"/>
            </w:tcBorders>
            <w:shd w:val="clear" w:color="auto" w:fill="auto"/>
            <w:noWrap/>
            <w:vAlign w:val="center"/>
          </w:tcPr>
          <w:p w14:paraId="253DAF06" w14:textId="77777777" w:rsidR="003625B4" w:rsidRPr="00FD2789" w:rsidRDefault="003625B4" w:rsidP="0065710B">
            <w:pPr>
              <w:spacing w:after="0" w:line="240" w:lineRule="auto"/>
              <w:jc w:val="center"/>
              <w:rPr>
                <w:rFonts w:eastAsia="Calibri"/>
              </w:rPr>
            </w:pPr>
            <w:r w:rsidRPr="00FD2789">
              <w:rPr>
                <w:rFonts w:eastAsia="Calibri"/>
              </w:rPr>
              <w:t>547</w:t>
            </w:r>
          </w:p>
        </w:tc>
      </w:tr>
      <w:tr w:rsidR="00D773B3" w:rsidRPr="00FD2789" w14:paraId="5A1BBF4B"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51EB9B76" w14:textId="77777777" w:rsidR="003625B4" w:rsidRPr="00FD2789" w:rsidRDefault="003625B4" w:rsidP="0065710B">
            <w:pPr>
              <w:spacing w:after="0" w:line="240" w:lineRule="auto"/>
              <w:jc w:val="center"/>
              <w:rPr>
                <w:rFonts w:eastAsia="Calibri"/>
              </w:rPr>
            </w:pPr>
            <w:r w:rsidRPr="00FD2789">
              <w:rPr>
                <w:rFonts w:eastAsia="Calibri"/>
              </w:rPr>
              <w:t>Los Parceleros</w:t>
            </w:r>
          </w:p>
        </w:tc>
        <w:tc>
          <w:tcPr>
            <w:tcW w:w="3510" w:type="dxa"/>
            <w:tcBorders>
              <w:top w:val="nil"/>
              <w:left w:val="nil"/>
              <w:bottom w:val="single" w:sz="4" w:space="0" w:color="auto"/>
              <w:right w:val="single" w:sz="4" w:space="0" w:color="auto"/>
            </w:tcBorders>
            <w:shd w:val="clear" w:color="auto" w:fill="auto"/>
            <w:vAlign w:val="bottom"/>
          </w:tcPr>
          <w:p w14:paraId="56B7E950" w14:textId="77777777" w:rsidR="003625B4" w:rsidRPr="00FD2789" w:rsidRDefault="003625B4" w:rsidP="00B236B1">
            <w:pPr>
              <w:spacing w:after="0" w:line="360" w:lineRule="auto"/>
              <w:jc w:val="center"/>
              <w:rPr>
                <w:rFonts w:eastAsia="Calibri"/>
              </w:rPr>
            </w:pPr>
            <w:r w:rsidRPr="00FD2789">
              <w:rPr>
                <w:rFonts w:eastAsia="Calibri"/>
              </w:rPr>
              <w:t>12/09/2023 al 15/09/2023</w:t>
            </w:r>
          </w:p>
        </w:tc>
        <w:tc>
          <w:tcPr>
            <w:tcW w:w="1688" w:type="dxa"/>
            <w:tcBorders>
              <w:top w:val="nil"/>
              <w:left w:val="nil"/>
              <w:bottom w:val="single" w:sz="4" w:space="0" w:color="auto"/>
              <w:right w:val="single" w:sz="4" w:space="0" w:color="auto"/>
            </w:tcBorders>
            <w:shd w:val="clear" w:color="auto" w:fill="auto"/>
            <w:noWrap/>
            <w:vAlign w:val="center"/>
          </w:tcPr>
          <w:p w14:paraId="687E8E08" w14:textId="77777777" w:rsidR="003625B4" w:rsidRPr="00FD2789" w:rsidRDefault="003625B4" w:rsidP="0065710B">
            <w:pPr>
              <w:spacing w:after="0" w:line="240" w:lineRule="auto"/>
              <w:jc w:val="center"/>
              <w:rPr>
                <w:rFonts w:eastAsia="Calibri"/>
              </w:rPr>
            </w:pPr>
            <w:r w:rsidRPr="00FD2789">
              <w:rPr>
                <w:rFonts w:eastAsia="Calibri"/>
              </w:rPr>
              <w:t>1,279</w:t>
            </w:r>
          </w:p>
        </w:tc>
      </w:tr>
      <w:tr w:rsidR="00D773B3" w:rsidRPr="00FD2789" w14:paraId="4C254CF6"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758679C8" w14:textId="77777777" w:rsidR="003625B4" w:rsidRPr="00FD2789" w:rsidRDefault="003625B4" w:rsidP="0065710B">
            <w:pPr>
              <w:spacing w:after="0" w:line="240" w:lineRule="auto"/>
              <w:jc w:val="center"/>
              <w:rPr>
                <w:rFonts w:eastAsia="Calibri"/>
              </w:rPr>
            </w:pPr>
            <w:r w:rsidRPr="00FD2789">
              <w:rPr>
                <w:rFonts w:eastAsia="Calibri"/>
              </w:rPr>
              <w:t>Villa Duarte</w:t>
            </w:r>
          </w:p>
        </w:tc>
        <w:tc>
          <w:tcPr>
            <w:tcW w:w="3510" w:type="dxa"/>
            <w:tcBorders>
              <w:top w:val="nil"/>
              <w:left w:val="nil"/>
              <w:bottom w:val="single" w:sz="4" w:space="0" w:color="auto"/>
              <w:right w:val="single" w:sz="4" w:space="0" w:color="auto"/>
            </w:tcBorders>
            <w:shd w:val="clear" w:color="auto" w:fill="auto"/>
            <w:vAlign w:val="bottom"/>
          </w:tcPr>
          <w:p w14:paraId="42FAF02E" w14:textId="77777777" w:rsidR="003625B4" w:rsidRPr="00FD2789" w:rsidRDefault="003625B4" w:rsidP="00B236B1">
            <w:pPr>
              <w:spacing w:after="0" w:line="360" w:lineRule="auto"/>
              <w:jc w:val="center"/>
              <w:rPr>
                <w:rFonts w:eastAsia="Calibri"/>
              </w:rPr>
            </w:pPr>
            <w:r w:rsidRPr="00FD2789">
              <w:rPr>
                <w:rFonts w:eastAsia="Calibri"/>
              </w:rPr>
              <w:t>19/09/2023 al 23/09/2023</w:t>
            </w:r>
          </w:p>
        </w:tc>
        <w:tc>
          <w:tcPr>
            <w:tcW w:w="1688" w:type="dxa"/>
            <w:tcBorders>
              <w:top w:val="nil"/>
              <w:left w:val="nil"/>
              <w:bottom w:val="single" w:sz="4" w:space="0" w:color="auto"/>
              <w:right w:val="single" w:sz="4" w:space="0" w:color="auto"/>
            </w:tcBorders>
            <w:shd w:val="clear" w:color="auto" w:fill="auto"/>
            <w:noWrap/>
            <w:vAlign w:val="center"/>
          </w:tcPr>
          <w:p w14:paraId="2FDCFEBC" w14:textId="77777777" w:rsidR="003625B4" w:rsidRPr="00FD2789" w:rsidRDefault="003625B4" w:rsidP="0065710B">
            <w:pPr>
              <w:spacing w:after="0" w:line="240" w:lineRule="auto"/>
              <w:jc w:val="center"/>
              <w:rPr>
                <w:rFonts w:eastAsia="Calibri"/>
              </w:rPr>
            </w:pPr>
            <w:r w:rsidRPr="00FD2789">
              <w:rPr>
                <w:rFonts w:eastAsia="Calibri"/>
              </w:rPr>
              <w:t>2,754</w:t>
            </w:r>
          </w:p>
        </w:tc>
      </w:tr>
      <w:tr w:rsidR="00D773B3" w:rsidRPr="00FD2789" w14:paraId="7332CD54"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4E064AF7" w14:textId="0CEF5A03" w:rsidR="003625B4" w:rsidRPr="00FD2789" w:rsidRDefault="003625B4" w:rsidP="0065710B">
            <w:pPr>
              <w:spacing w:after="0" w:line="240" w:lineRule="auto"/>
              <w:jc w:val="center"/>
              <w:rPr>
                <w:rFonts w:eastAsia="Calibri"/>
              </w:rPr>
            </w:pPr>
            <w:r w:rsidRPr="00FD2789">
              <w:rPr>
                <w:rFonts w:eastAsia="Calibri"/>
              </w:rPr>
              <w:t xml:space="preserve">Brisas del </w:t>
            </w:r>
            <w:r w:rsidR="00995F54" w:rsidRPr="00FD2789">
              <w:rPr>
                <w:rFonts w:eastAsia="Calibri"/>
              </w:rPr>
              <w:t>Edén</w:t>
            </w:r>
            <w:r w:rsidRPr="00FD2789">
              <w:rPr>
                <w:rFonts w:eastAsia="Calibri"/>
              </w:rPr>
              <w:t xml:space="preserve"> I y II</w:t>
            </w:r>
          </w:p>
        </w:tc>
        <w:tc>
          <w:tcPr>
            <w:tcW w:w="3510" w:type="dxa"/>
            <w:tcBorders>
              <w:top w:val="nil"/>
              <w:left w:val="nil"/>
              <w:bottom w:val="single" w:sz="4" w:space="0" w:color="auto"/>
              <w:right w:val="single" w:sz="4" w:space="0" w:color="auto"/>
            </w:tcBorders>
            <w:shd w:val="clear" w:color="auto" w:fill="auto"/>
            <w:vAlign w:val="bottom"/>
          </w:tcPr>
          <w:p w14:paraId="6276B826" w14:textId="77777777" w:rsidR="003625B4" w:rsidRPr="00FD2789" w:rsidRDefault="003625B4" w:rsidP="00B236B1">
            <w:pPr>
              <w:spacing w:after="0" w:line="360" w:lineRule="auto"/>
              <w:jc w:val="center"/>
              <w:rPr>
                <w:rFonts w:eastAsia="Calibri"/>
              </w:rPr>
            </w:pPr>
            <w:r w:rsidRPr="00FD2789">
              <w:rPr>
                <w:rFonts w:eastAsia="Calibri"/>
              </w:rPr>
              <w:t>04/10/2023 al 06/10/2023</w:t>
            </w:r>
          </w:p>
        </w:tc>
        <w:tc>
          <w:tcPr>
            <w:tcW w:w="1688" w:type="dxa"/>
            <w:tcBorders>
              <w:top w:val="nil"/>
              <w:left w:val="nil"/>
              <w:bottom w:val="single" w:sz="4" w:space="0" w:color="auto"/>
              <w:right w:val="single" w:sz="4" w:space="0" w:color="auto"/>
            </w:tcBorders>
            <w:shd w:val="clear" w:color="auto" w:fill="auto"/>
            <w:noWrap/>
            <w:vAlign w:val="center"/>
          </w:tcPr>
          <w:p w14:paraId="7F838283" w14:textId="77777777" w:rsidR="003625B4" w:rsidRPr="00FD2789" w:rsidRDefault="003625B4" w:rsidP="0065710B">
            <w:pPr>
              <w:spacing w:after="0" w:line="240" w:lineRule="auto"/>
              <w:jc w:val="center"/>
              <w:rPr>
                <w:rFonts w:eastAsia="Calibri"/>
              </w:rPr>
            </w:pPr>
            <w:r w:rsidRPr="00FD2789">
              <w:rPr>
                <w:rFonts w:eastAsia="Calibri"/>
              </w:rPr>
              <w:t>971</w:t>
            </w:r>
          </w:p>
        </w:tc>
      </w:tr>
      <w:tr w:rsidR="00997E44" w:rsidRPr="00FD2789" w14:paraId="353B6F3D" w14:textId="77777777" w:rsidTr="002055FC">
        <w:trPr>
          <w:trHeight w:val="676"/>
          <w:jc w:val="center"/>
        </w:trPr>
        <w:tc>
          <w:tcPr>
            <w:tcW w:w="252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9986E5F" w14:textId="77777777" w:rsidR="00997E44" w:rsidRPr="00FD2789" w:rsidRDefault="00997E44" w:rsidP="002055FC">
            <w:pPr>
              <w:spacing w:after="0" w:line="240" w:lineRule="auto"/>
              <w:jc w:val="center"/>
              <w:rPr>
                <w:rFonts w:eastAsia="Calibri"/>
                <w:b/>
                <w:color w:val="FFFFFF" w:themeColor="background1"/>
              </w:rPr>
            </w:pPr>
            <w:r w:rsidRPr="00FD2789">
              <w:rPr>
                <w:rFonts w:eastAsia="Calibri"/>
                <w:b/>
                <w:color w:val="FFFFFF" w:themeColor="background1"/>
              </w:rPr>
              <w:lastRenderedPageBreak/>
              <w:t xml:space="preserve">Proyecto </w:t>
            </w:r>
          </w:p>
        </w:tc>
        <w:tc>
          <w:tcPr>
            <w:tcW w:w="3510" w:type="dxa"/>
            <w:tcBorders>
              <w:top w:val="single" w:sz="4" w:space="0" w:color="auto"/>
              <w:left w:val="nil"/>
              <w:bottom w:val="single" w:sz="4" w:space="0" w:color="auto"/>
              <w:right w:val="single" w:sz="4" w:space="0" w:color="auto"/>
            </w:tcBorders>
            <w:shd w:val="clear" w:color="auto" w:fill="142F62"/>
            <w:vAlign w:val="center"/>
            <w:hideMark/>
          </w:tcPr>
          <w:p w14:paraId="07CF0456" w14:textId="77777777" w:rsidR="00997E44" w:rsidRPr="00FD2789" w:rsidRDefault="00997E44" w:rsidP="002055FC">
            <w:pPr>
              <w:spacing w:after="0" w:line="240" w:lineRule="auto"/>
              <w:jc w:val="center"/>
              <w:rPr>
                <w:rFonts w:eastAsia="Calibri"/>
                <w:b/>
                <w:color w:val="FFFFFF" w:themeColor="background1"/>
              </w:rPr>
            </w:pPr>
            <w:r w:rsidRPr="00FD2789">
              <w:rPr>
                <w:rFonts w:eastAsia="Calibri"/>
                <w:b/>
                <w:color w:val="FFFFFF" w:themeColor="background1"/>
              </w:rPr>
              <w:t xml:space="preserve">Fecha </w:t>
            </w:r>
          </w:p>
        </w:tc>
        <w:tc>
          <w:tcPr>
            <w:tcW w:w="1688" w:type="dxa"/>
            <w:tcBorders>
              <w:top w:val="single" w:sz="4" w:space="0" w:color="auto"/>
              <w:left w:val="nil"/>
              <w:bottom w:val="single" w:sz="4" w:space="0" w:color="auto"/>
              <w:right w:val="single" w:sz="4" w:space="0" w:color="auto"/>
            </w:tcBorders>
            <w:shd w:val="clear" w:color="auto" w:fill="142F62"/>
            <w:vAlign w:val="center"/>
            <w:hideMark/>
          </w:tcPr>
          <w:p w14:paraId="2BE61835" w14:textId="77777777" w:rsidR="00997E44" w:rsidRPr="00FD2789" w:rsidRDefault="00997E44" w:rsidP="002055FC">
            <w:pPr>
              <w:spacing w:after="0" w:line="240" w:lineRule="auto"/>
              <w:jc w:val="center"/>
              <w:rPr>
                <w:rFonts w:eastAsia="Calibri"/>
                <w:b/>
                <w:color w:val="FFFFFF" w:themeColor="background1"/>
              </w:rPr>
            </w:pPr>
            <w:proofErr w:type="gramStart"/>
            <w:r w:rsidRPr="00FD2789">
              <w:rPr>
                <w:rFonts w:eastAsia="Calibri"/>
                <w:b/>
                <w:color w:val="FFFFFF" w:themeColor="background1"/>
              </w:rPr>
              <w:t>Total</w:t>
            </w:r>
            <w:proofErr w:type="gramEnd"/>
            <w:r w:rsidRPr="00FD2789">
              <w:rPr>
                <w:rFonts w:eastAsia="Calibri"/>
                <w:b/>
                <w:color w:val="FFFFFF" w:themeColor="background1"/>
              </w:rPr>
              <w:t xml:space="preserve"> de Resultantes</w:t>
            </w:r>
          </w:p>
        </w:tc>
      </w:tr>
      <w:tr w:rsidR="00D773B3" w:rsidRPr="00FD2789" w14:paraId="7FC7F860" w14:textId="77777777" w:rsidTr="00B236B1">
        <w:trPr>
          <w:trHeight w:val="601"/>
          <w:jc w:val="center"/>
        </w:trPr>
        <w:tc>
          <w:tcPr>
            <w:tcW w:w="2520" w:type="dxa"/>
            <w:tcBorders>
              <w:top w:val="nil"/>
              <w:left w:val="single" w:sz="4" w:space="0" w:color="auto"/>
              <w:bottom w:val="single" w:sz="4" w:space="0" w:color="auto"/>
              <w:right w:val="single" w:sz="4" w:space="0" w:color="auto"/>
            </w:tcBorders>
            <w:shd w:val="clear" w:color="auto" w:fill="auto"/>
            <w:noWrap/>
            <w:vAlign w:val="center"/>
          </w:tcPr>
          <w:p w14:paraId="7EFC0586" w14:textId="77777777" w:rsidR="003625B4" w:rsidRPr="00FD2789" w:rsidRDefault="003625B4" w:rsidP="0065710B">
            <w:pPr>
              <w:spacing w:after="0" w:line="240" w:lineRule="auto"/>
              <w:jc w:val="center"/>
              <w:rPr>
                <w:rFonts w:eastAsia="Calibri"/>
              </w:rPr>
            </w:pPr>
            <w:r w:rsidRPr="00FD2789">
              <w:rPr>
                <w:rFonts w:eastAsia="Calibri"/>
              </w:rPr>
              <w:t>Villa Carmen</w:t>
            </w:r>
          </w:p>
        </w:tc>
        <w:tc>
          <w:tcPr>
            <w:tcW w:w="3510" w:type="dxa"/>
            <w:tcBorders>
              <w:top w:val="nil"/>
              <w:left w:val="nil"/>
              <w:bottom w:val="single" w:sz="4" w:space="0" w:color="auto"/>
              <w:right w:val="single" w:sz="4" w:space="0" w:color="auto"/>
            </w:tcBorders>
            <w:shd w:val="clear" w:color="auto" w:fill="auto"/>
            <w:vAlign w:val="bottom"/>
          </w:tcPr>
          <w:p w14:paraId="256CE92E" w14:textId="77777777" w:rsidR="003625B4" w:rsidRPr="00FD2789" w:rsidRDefault="003625B4" w:rsidP="009E14BA">
            <w:pPr>
              <w:spacing w:after="0" w:line="360" w:lineRule="auto"/>
              <w:jc w:val="center"/>
              <w:rPr>
                <w:rFonts w:eastAsia="Calibri"/>
              </w:rPr>
            </w:pPr>
            <w:r w:rsidRPr="00FD2789">
              <w:rPr>
                <w:rFonts w:eastAsia="Calibri"/>
              </w:rPr>
              <w:t>19/10/2023 al 21/10/2023</w:t>
            </w:r>
          </w:p>
        </w:tc>
        <w:tc>
          <w:tcPr>
            <w:tcW w:w="1688" w:type="dxa"/>
            <w:tcBorders>
              <w:top w:val="nil"/>
              <w:left w:val="nil"/>
              <w:bottom w:val="single" w:sz="4" w:space="0" w:color="auto"/>
              <w:right w:val="single" w:sz="4" w:space="0" w:color="auto"/>
            </w:tcBorders>
            <w:shd w:val="clear" w:color="auto" w:fill="auto"/>
            <w:noWrap/>
            <w:vAlign w:val="center"/>
          </w:tcPr>
          <w:p w14:paraId="5E3A5B28" w14:textId="77777777" w:rsidR="003625B4" w:rsidRPr="00FD2789" w:rsidRDefault="003625B4" w:rsidP="0065710B">
            <w:pPr>
              <w:spacing w:after="0" w:line="240" w:lineRule="auto"/>
              <w:jc w:val="center"/>
              <w:rPr>
                <w:rFonts w:eastAsia="Calibri"/>
              </w:rPr>
            </w:pPr>
            <w:r w:rsidRPr="00FD2789">
              <w:rPr>
                <w:rFonts w:eastAsia="Calibri"/>
              </w:rPr>
              <w:t>742</w:t>
            </w:r>
          </w:p>
        </w:tc>
      </w:tr>
      <w:tr w:rsidR="00D773B3" w:rsidRPr="00FD2789" w14:paraId="32E4CEEA"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07BD4" w14:textId="77777777" w:rsidR="003625B4" w:rsidRPr="00FD2789" w:rsidRDefault="003625B4" w:rsidP="0065710B">
            <w:pPr>
              <w:spacing w:after="0" w:line="240" w:lineRule="auto"/>
              <w:jc w:val="center"/>
              <w:rPr>
                <w:rFonts w:eastAsia="Calibri"/>
              </w:rPr>
            </w:pPr>
            <w:r w:rsidRPr="00FD2789">
              <w:rPr>
                <w:rFonts w:eastAsia="Calibri"/>
              </w:rPr>
              <w:t>Hato Nuevo I</w:t>
            </w:r>
          </w:p>
        </w:tc>
        <w:tc>
          <w:tcPr>
            <w:tcW w:w="3510" w:type="dxa"/>
            <w:tcBorders>
              <w:top w:val="single" w:sz="4" w:space="0" w:color="auto"/>
              <w:left w:val="nil"/>
              <w:bottom w:val="single" w:sz="4" w:space="0" w:color="auto"/>
              <w:right w:val="single" w:sz="4" w:space="0" w:color="auto"/>
            </w:tcBorders>
            <w:shd w:val="clear" w:color="auto" w:fill="auto"/>
            <w:vAlign w:val="bottom"/>
          </w:tcPr>
          <w:p w14:paraId="02EB3EB9" w14:textId="77777777" w:rsidR="003625B4" w:rsidRPr="00FD2789" w:rsidRDefault="003625B4" w:rsidP="009E14BA">
            <w:pPr>
              <w:spacing w:after="0" w:line="360" w:lineRule="auto"/>
              <w:jc w:val="center"/>
              <w:rPr>
                <w:rFonts w:eastAsia="Calibri"/>
              </w:rPr>
            </w:pPr>
            <w:r w:rsidRPr="00FD2789">
              <w:rPr>
                <w:rFonts w:eastAsia="Calibri"/>
              </w:rPr>
              <w:t>09/11/2023 al 11/11/2023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15D1F65B" w14:textId="77777777" w:rsidR="003625B4" w:rsidRPr="00FD2789" w:rsidRDefault="003625B4" w:rsidP="0065710B">
            <w:pPr>
              <w:spacing w:after="0" w:line="240" w:lineRule="auto"/>
              <w:jc w:val="center"/>
              <w:rPr>
                <w:rFonts w:eastAsia="Calibri"/>
              </w:rPr>
            </w:pPr>
            <w:r w:rsidRPr="00FD2789">
              <w:rPr>
                <w:rFonts w:eastAsia="Calibri"/>
              </w:rPr>
              <w:t>1,173</w:t>
            </w:r>
          </w:p>
        </w:tc>
      </w:tr>
      <w:tr w:rsidR="00D773B3" w:rsidRPr="00FD2789" w14:paraId="70FB21AE"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2A6ED" w14:textId="77777777" w:rsidR="003625B4" w:rsidRPr="00FD2789" w:rsidRDefault="003625B4" w:rsidP="0065710B">
            <w:pPr>
              <w:spacing w:after="0" w:line="240" w:lineRule="auto"/>
              <w:jc w:val="center"/>
              <w:rPr>
                <w:rFonts w:eastAsia="Calibri"/>
              </w:rPr>
            </w:pPr>
            <w:r w:rsidRPr="00FD2789">
              <w:rPr>
                <w:rFonts w:eastAsia="Calibri"/>
              </w:rPr>
              <w:t>INVI Nigua</w:t>
            </w:r>
          </w:p>
        </w:tc>
        <w:tc>
          <w:tcPr>
            <w:tcW w:w="3510" w:type="dxa"/>
            <w:tcBorders>
              <w:top w:val="single" w:sz="4" w:space="0" w:color="auto"/>
              <w:left w:val="nil"/>
              <w:bottom w:val="single" w:sz="4" w:space="0" w:color="auto"/>
              <w:right w:val="single" w:sz="4" w:space="0" w:color="auto"/>
            </w:tcBorders>
            <w:shd w:val="clear" w:color="auto" w:fill="auto"/>
            <w:vAlign w:val="bottom"/>
          </w:tcPr>
          <w:p w14:paraId="282A8341" w14:textId="77777777" w:rsidR="003625B4" w:rsidRPr="00FD2789" w:rsidRDefault="003625B4" w:rsidP="009E14BA">
            <w:pPr>
              <w:spacing w:after="0" w:line="360" w:lineRule="auto"/>
              <w:jc w:val="center"/>
              <w:rPr>
                <w:rFonts w:eastAsia="Calibri"/>
              </w:rPr>
            </w:pPr>
            <w:r w:rsidRPr="00FD2789">
              <w:rPr>
                <w:rFonts w:eastAsia="Calibri"/>
              </w:rPr>
              <w:t>1/12/2023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01FA0E16" w14:textId="77777777" w:rsidR="003625B4" w:rsidRPr="00FD2789" w:rsidRDefault="003625B4" w:rsidP="0065710B">
            <w:pPr>
              <w:spacing w:after="0" w:line="240" w:lineRule="auto"/>
              <w:jc w:val="center"/>
              <w:rPr>
                <w:rFonts w:eastAsia="Calibri"/>
              </w:rPr>
            </w:pPr>
            <w:r w:rsidRPr="00FD2789">
              <w:rPr>
                <w:rFonts w:eastAsia="Calibri"/>
              </w:rPr>
              <w:t>104</w:t>
            </w:r>
          </w:p>
        </w:tc>
      </w:tr>
      <w:tr w:rsidR="00D773B3" w:rsidRPr="00FD2789" w14:paraId="04D11B32"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7F92F" w14:textId="77777777" w:rsidR="003625B4" w:rsidRPr="00FD2789" w:rsidRDefault="003625B4" w:rsidP="0065710B">
            <w:pPr>
              <w:spacing w:after="0" w:line="240" w:lineRule="auto"/>
              <w:jc w:val="center"/>
              <w:rPr>
                <w:rFonts w:eastAsia="Calibri"/>
              </w:rPr>
            </w:pPr>
            <w:proofErr w:type="spellStart"/>
            <w:r w:rsidRPr="00FD2789">
              <w:rPr>
                <w:rFonts w:eastAsia="Calibri"/>
              </w:rPr>
              <w:t>Maireni</w:t>
            </w:r>
            <w:proofErr w:type="spellEnd"/>
          </w:p>
        </w:tc>
        <w:tc>
          <w:tcPr>
            <w:tcW w:w="3510" w:type="dxa"/>
            <w:tcBorders>
              <w:top w:val="single" w:sz="4" w:space="0" w:color="auto"/>
              <w:left w:val="nil"/>
              <w:bottom w:val="single" w:sz="4" w:space="0" w:color="auto"/>
              <w:right w:val="single" w:sz="4" w:space="0" w:color="auto"/>
            </w:tcBorders>
            <w:shd w:val="clear" w:color="auto" w:fill="auto"/>
            <w:vAlign w:val="bottom"/>
          </w:tcPr>
          <w:p w14:paraId="7D2F8345" w14:textId="77777777" w:rsidR="003625B4" w:rsidRPr="00FD2789" w:rsidRDefault="003625B4" w:rsidP="009E14BA">
            <w:pPr>
              <w:spacing w:after="0" w:line="360" w:lineRule="auto"/>
              <w:jc w:val="center"/>
              <w:rPr>
                <w:rFonts w:eastAsia="Calibri"/>
              </w:rPr>
            </w:pPr>
            <w:r w:rsidRPr="00FD2789">
              <w:rPr>
                <w:rFonts w:eastAsia="Calibri"/>
              </w:rPr>
              <w:t>1/12/2023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22CBF05E" w14:textId="77777777" w:rsidR="003625B4" w:rsidRPr="00FD2789" w:rsidRDefault="003625B4" w:rsidP="0065710B">
            <w:pPr>
              <w:spacing w:after="0" w:line="240" w:lineRule="auto"/>
              <w:jc w:val="center"/>
              <w:rPr>
                <w:rFonts w:eastAsia="Calibri"/>
              </w:rPr>
            </w:pPr>
            <w:r w:rsidRPr="00FD2789">
              <w:rPr>
                <w:rFonts w:eastAsia="Calibri"/>
              </w:rPr>
              <w:t>56</w:t>
            </w:r>
          </w:p>
        </w:tc>
      </w:tr>
      <w:tr w:rsidR="00D773B3" w:rsidRPr="00FD2789" w14:paraId="40D85FA2"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D06DB" w14:textId="77777777" w:rsidR="003625B4" w:rsidRPr="00FD2789" w:rsidRDefault="003625B4" w:rsidP="0065710B">
            <w:pPr>
              <w:spacing w:after="0" w:line="240" w:lineRule="auto"/>
              <w:jc w:val="center"/>
              <w:rPr>
                <w:rFonts w:eastAsia="Calibri"/>
              </w:rPr>
            </w:pPr>
            <w:r w:rsidRPr="00FD2789">
              <w:rPr>
                <w:rFonts w:eastAsia="Calibri"/>
              </w:rPr>
              <w:t>Sabana Grande Boya III</w:t>
            </w:r>
          </w:p>
        </w:tc>
        <w:tc>
          <w:tcPr>
            <w:tcW w:w="3510" w:type="dxa"/>
            <w:tcBorders>
              <w:top w:val="single" w:sz="4" w:space="0" w:color="auto"/>
              <w:left w:val="nil"/>
              <w:bottom w:val="single" w:sz="4" w:space="0" w:color="auto"/>
              <w:right w:val="single" w:sz="4" w:space="0" w:color="auto"/>
            </w:tcBorders>
            <w:shd w:val="clear" w:color="auto" w:fill="auto"/>
            <w:vAlign w:val="bottom"/>
          </w:tcPr>
          <w:p w14:paraId="3FCCFA84" w14:textId="77777777" w:rsidR="003625B4" w:rsidRPr="00FD2789" w:rsidRDefault="003625B4" w:rsidP="009E14BA">
            <w:pPr>
              <w:spacing w:after="0" w:line="360" w:lineRule="auto"/>
              <w:jc w:val="center"/>
              <w:rPr>
                <w:rFonts w:eastAsia="Calibri"/>
              </w:rPr>
            </w:pPr>
            <w:r w:rsidRPr="00FD2789">
              <w:rPr>
                <w:rFonts w:eastAsia="Calibri"/>
              </w:rPr>
              <w:t>5/12/2023 al 8/12/2023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35B37691" w14:textId="77777777" w:rsidR="003625B4" w:rsidRPr="00FD2789" w:rsidRDefault="003625B4" w:rsidP="0065710B">
            <w:pPr>
              <w:spacing w:after="0" w:line="240" w:lineRule="auto"/>
              <w:jc w:val="center"/>
              <w:rPr>
                <w:rFonts w:eastAsia="Calibri"/>
              </w:rPr>
            </w:pPr>
            <w:r w:rsidRPr="00FD2789">
              <w:rPr>
                <w:rFonts w:eastAsia="Calibri"/>
              </w:rPr>
              <w:t>2034</w:t>
            </w:r>
          </w:p>
        </w:tc>
      </w:tr>
      <w:tr w:rsidR="00D773B3" w:rsidRPr="00FD2789" w14:paraId="1348E77B"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9A437" w14:textId="77777777" w:rsidR="003625B4" w:rsidRPr="00FD2789" w:rsidRDefault="003625B4" w:rsidP="0065710B">
            <w:pPr>
              <w:spacing w:after="0" w:line="240" w:lineRule="auto"/>
              <w:jc w:val="center"/>
              <w:rPr>
                <w:rFonts w:eastAsia="Calibri"/>
              </w:rPr>
            </w:pPr>
            <w:r w:rsidRPr="00FD2789">
              <w:rPr>
                <w:rFonts w:eastAsia="Calibri"/>
              </w:rPr>
              <w:t>Quisqueya I</w:t>
            </w:r>
          </w:p>
        </w:tc>
        <w:tc>
          <w:tcPr>
            <w:tcW w:w="3510" w:type="dxa"/>
            <w:tcBorders>
              <w:top w:val="single" w:sz="4" w:space="0" w:color="auto"/>
              <w:left w:val="nil"/>
              <w:bottom w:val="single" w:sz="4" w:space="0" w:color="auto"/>
              <w:right w:val="single" w:sz="4" w:space="0" w:color="auto"/>
            </w:tcBorders>
            <w:shd w:val="clear" w:color="auto" w:fill="auto"/>
            <w:vAlign w:val="bottom"/>
          </w:tcPr>
          <w:p w14:paraId="037DAE12" w14:textId="77777777" w:rsidR="003625B4" w:rsidRPr="00FD2789" w:rsidRDefault="003625B4" w:rsidP="009E14BA">
            <w:pPr>
              <w:spacing w:after="0" w:line="360" w:lineRule="auto"/>
              <w:jc w:val="center"/>
              <w:rPr>
                <w:rFonts w:eastAsia="Calibri"/>
              </w:rPr>
            </w:pPr>
            <w:r w:rsidRPr="00FD2789">
              <w:rPr>
                <w:rFonts w:eastAsia="Calibri"/>
              </w:rPr>
              <w:t>Diciembre 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078BA516" w14:textId="77777777" w:rsidR="003625B4" w:rsidRPr="00FD2789" w:rsidRDefault="003625B4" w:rsidP="0065710B">
            <w:pPr>
              <w:spacing w:after="0" w:line="240" w:lineRule="auto"/>
              <w:jc w:val="center"/>
              <w:rPr>
                <w:rFonts w:eastAsia="Calibri"/>
              </w:rPr>
            </w:pPr>
            <w:r w:rsidRPr="00FD2789">
              <w:rPr>
                <w:rFonts w:eastAsia="Calibri"/>
              </w:rPr>
              <w:t>3,467</w:t>
            </w:r>
          </w:p>
        </w:tc>
      </w:tr>
      <w:tr w:rsidR="00D773B3" w:rsidRPr="00FD2789" w14:paraId="273ED442" w14:textId="77777777" w:rsidTr="00B236B1">
        <w:trPr>
          <w:trHeight w:val="601"/>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50CC8" w14:textId="77777777" w:rsidR="003625B4" w:rsidRPr="00FD2789" w:rsidRDefault="003625B4" w:rsidP="0065710B">
            <w:pPr>
              <w:spacing w:after="0" w:line="240" w:lineRule="auto"/>
              <w:jc w:val="center"/>
              <w:rPr>
                <w:rFonts w:eastAsia="Calibri"/>
              </w:rPr>
            </w:pPr>
            <w:r w:rsidRPr="00FD2789">
              <w:rPr>
                <w:rFonts w:eastAsia="Calibri"/>
              </w:rPr>
              <w:t>Tamarindo IV</w:t>
            </w:r>
          </w:p>
        </w:tc>
        <w:tc>
          <w:tcPr>
            <w:tcW w:w="3510" w:type="dxa"/>
            <w:tcBorders>
              <w:top w:val="single" w:sz="4" w:space="0" w:color="auto"/>
              <w:left w:val="nil"/>
              <w:bottom w:val="single" w:sz="4" w:space="0" w:color="auto"/>
              <w:right w:val="single" w:sz="4" w:space="0" w:color="auto"/>
            </w:tcBorders>
            <w:shd w:val="clear" w:color="auto" w:fill="auto"/>
            <w:vAlign w:val="bottom"/>
          </w:tcPr>
          <w:p w14:paraId="64285036" w14:textId="77777777" w:rsidR="003625B4" w:rsidRPr="00FD2789" w:rsidRDefault="003625B4" w:rsidP="009E14BA">
            <w:pPr>
              <w:spacing w:after="0" w:line="360" w:lineRule="auto"/>
              <w:jc w:val="center"/>
              <w:rPr>
                <w:rFonts w:eastAsia="Calibri"/>
              </w:rPr>
            </w:pPr>
            <w:r w:rsidRPr="00FD2789">
              <w:rPr>
                <w:rFonts w:eastAsia="Calibri"/>
              </w:rPr>
              <w:t>Diciembre 2023</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799A15AF" w14:textId="77777777" w:rsidR="003625B4" w:rsidRPr="00FD2789" w:rsidRDefault="003625B4" w:rsidP="0065710B">
            <w:pPr>
              <w:spacing w:after="0" w:line="240" w:lineRule="auto"/>
              <w:jc w:val="center"/>
              <w:rPr>
                <w:rFonts w:eastAsia="Calibri"/>
              </w:rPr>
            </w:pPr>
            <w:r w:rsidRPr="00FD2789">
              <w:rPr>
                <w:rFonts w:eastAsia="Calibri"/>
              </w:rPr>
              <w:t>3,541</w:t>
            </w:r>
          </w:p>
        </w:tc>
      </w:tr>
      <w:tr w:rsidR="00D773B3" w:rsidRPr="00FD2789" w14:paraId="1861CB10" w14:textId="77777777" w:rsidTr="005D5A64">
        <w:trPr>
          <w:trHeight w:val="422"/>
          <w:jc w:val="center"/>
        </w:trPr>
        <w:tc>
          <w:tcPr>
            <w:tcW w:w="2520" w:type="dxa"/>
            <w:tcBorders>
              <w:top w:val="single" w:sz="4" w:space="0" w:color="auto"/>
              <w:right w:val="single" w:sz="4" w:space="0" w:color="auto"/>
            </w:tcBorders>
            <w:shd w:val="clear" w:color="auto" w:fill="auto"/>
            <w:noWrap/>
            <w:vAlign w:val="center"/>
          </w:tcPr>
          <w:p w14:paraId="3061C138" w14:textId="77777777" w:rsidR="003625B4" w:rsidRPr="00FD2789" w:rsidRDefault="003625B4" w:rsidP="005A7B6B">
            <w:pPr>
              <w:spacing w:before="240" w:after="0" w:line="240" w:lineRule="auto"/>
              <w:jc w:val="center"/>
              <w:rPr>
                <w:rFonts w:eastAsia="Calibri"/>
              </w:rPr>
            </w:pPr>
          </w:p>
        </w:tc>
        <w:tc>
          <w:tcPr>
            <w:tcW w:w="3510" w:type="dxa"/>
            <w:tcBorders>
              <w:top w:val="single" w:sz="4" w:space="0" w:color="auto"/>
              <w:left w:val="single" w:sz="4" w:space="0" w:color="auto"/>
              <w:bottom w:val="single" w:sz="4" w:space="0" w:color="auto"/>
              <w:right w:val="single" w:sz="4" w:space="0" w:color="auto"/>
            </w:tcBorders>
            <w:shd w:val="clear" w:color="auto" w:fill="auto"/>
            <w:vAlign w:val="bottom"/>
          </w:tcPr>
          <w:p w14:paraId="313E41A2" w14:textId="77777777" w:rsidR="003625B4" w:rsidRPr="00FD2789" w:rsidRDefault="003625B4" w:rsidP="005A7B6B">
            <w:pPr>
              <w:spacing w:before="240" w:after="0" w:line="360" w:lineRule="auto"/>
              <w:jc w:val="center"/>
              <w:rPr>
                <w:rFonts w:eastAsia="Calibri"/>
                <w:b/>
              </w:rPr>
            </w:pPr>
            <w:r w:rsidRPr="00FD2789">
              <w:rPr>
                <w:rFonts w:eastAsia="Calibri"/>
                <w:b/>
              </w:rPr>
              <w:t>TOTAL</w:t>
            </w:r>
          </w:p>
        </w:tc>
        <w:tc>
          <w:tcPr>
            <w:tcW w:w="1688" w:type="dxa"/>
            <w:tcBorders>
              <w:top w:val="single" w:sz="4" w:space="0" w:color="auto"/>
              <w:left w:val="nil"/>
              <w:bottom w:val="single" w:sz="4" w:space="0" w:color="auto"/>
              <w:right w:val="single" w:sz="4" w:space="0" w:color="auto"/>
            </w:tcBorders>
            <w:shd w:val="clear" w:color="auto" w:fill="auto"/>
            <w:noWrap/>
            <w:vAlign w:val="center"/>
          </w:tcPr>
          <w:p w14:paraId="3C68B7D9" w14:textId="2B720DA2" w:rsidR="003625B4" w:rsidRPr="00FD2789" w:rsidRDefault="003625B4" w:rsidP="005A7B6B">
            <w:pPr>
              <w:spacing w:before="240" w:after="0" w:line="360" w:lineRule="auto"/>
              <w:jc w:val="center"/>
              <w:rPr>
                <w:rFonts w:eastAsia="Calibri"/>
                <w:b/>
              </w:rPr>
            </w:pPr>
            <w:r w:rsidRPr="00FD2789">
              <w:rPr>
                <w:rFonts w:eastAsia="Calibri"/>
                <w:b/>
              </w:rPr>
              <w:t>55,293</w:t>
            </w:r>
          </w:p>
        </w:tc>
      </w:tr>
    </w:tbl>
    <w:p w14:paraId="7AB7E65F" w14:textId="5FFA7BCF" w:rsidR="003625B4" w:rsidRPr="00FD2789" w:rsidRDefault="003625B4" w:rsidP="00610BE0">
      <w:pPr>
        <w:spacing w:line="360" w:lineRule="auto"/>
        <w:jc w:val="center"/>
        <w:rPr>
          <w:rFonts w:eastAsia="Garamond"/>
          <w:sz w:val="18"/>
          <w:szCs w:val="18"/>
        </w:rPr>
      </w:pPr>
      <w:r w:rsidRPr="00FD2789">
        <w:rPr>
          <w:rFonts w:eastAsia="Garamond"/>
          <w:sz w:val="18"/>
          <w:szCs w:val="18"/>
        </w:rPr>
        <w:t xml:space="preserve">Fuente: </w:t>
      </w:r>
      <w:proofErr w:type="spellStart"/>
      <w:r w:rsidRPr="00FD2789">
        <w:rPr>
          <w:rFonts w:eastAsia="Garamond"/>
          <w:sz w:val="18"/>
          <w:szCs w:val="18"/>
        </w:rPr>
        <w:t>DashBoard</w:t>
      </w:r>
      <w:proofErr w:type="spellEnd"/>
      <w:r w:rsidRPr="00FD2789">
        <w:rPr>
          <w:rFonts w:eastAsia="Garamond"/>
          <w:sz w:val="18"/>
          <w:szCs w:val="18"/>
        </w:rPr>
        <w:t xml:space="preserve"> de Titulación/ Dirección Legal</w:t>
      </w:r>
    </w:p>
    <w:p w14:paraId="7C0DC83D" w14:textId="77777777" w:rsidR="003625B4" w:rsidRPr="00FD2789" w:rsidRDefault="003625B4" w:rsidP="00610BE0">
      <w:pPr>
        <w:pStyle w:val="ListParagraph"/>
        <w:numPr>
          <w:ilvl w:val="3"/>
          <w:numId w:val="2"/>
        </w:numPr>
        <w:spacing w:before="20" w:afterLines="20" w:after="48" w:line="360" w:lineRule="auto"/>
        <w:ind w:left="360"/>
        <w:contextualSpacing w:val="0"/>
        <w:jc w:val="both"/>
        <w:rPr>
          <w:b/>
          <w:noProof w:val="0"/>
        </w:rPr>
      </w:pPr>
      <w:r w:rsidRPr="00FD2789">
        <w:rPr>
          <w:b/>
          <w:noProof w:val="0"/>
        </w:rPr>
        <w:t xml:space="preserve">Proyectos Judiciales </w:t>
      </w:r>
    </w:p>
    <w:p w14:paraId="37C7C492" w14:textId="646D1DE5" w:rsidR="003625B4" w:rsidRPr="00FD2789" w:rsidRDefault="003625B4" w:rsidP="00610BE0">
      <w:pPr>
        <w:pStyle w:val="ListParagraph"/>
        <w:spacing w:before="240" w:line="360" w:lineRule="auto"/>
        <w:ind w:left="0"/>
        <w:jc w:val="both"/>
        <w:rPr>
          <w:noProof w:val="0"/>
        </w:rPr>
      </w:pPr>
      <w:r w:rsidRPr="00FD2789">
        <w:rPr>
          <w:noProof w:val="0"/>
        </w:rPr>
        <w:t xml:space="preserve">La UTECT ha instrumentado nueve (09) proyectos que han implicado procesos judiciales ante el Tribunal de Tierras de Jurisdicción Original del Distrito Nacional, los cuales equivalen a un total de 3,926 inmuebles, impactando de manera positiva a igual número de familias, ahorrándoles a estas familias más de RD$981,500,000.00 que les hubiese costado de manera privada. A </w:t>
      </w:r>
      <w:r w:rsidR="00995F54" w:rsidRPr="00FD2789">
        <w:rPr>
          <w:noProof w:val="0"/>
        </w:rPr>
        <w:t>continuación,</w:t>
      </w:r>
      <w:r w:rsidRPr="00FD2789">
        <w:rPr>
          <w:noProof w:val="0"/>
        </w:rPr>
        <w:t xml:space="preserve"> el detalle de los proyectos judiciales realizados en el año 2023:</w:t>
      </w:r>
    </w:p>
    <w:p w14:paraId="05CCEAFC" w14:textId="4752A411"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rFonts w:eastAsia="Calibri"/>
          <w:b/>
          <w:bCs/>
          <w:noProof w:val="0"/>
        </w:rPr>
        <w:t>El Café de Herrera</w:t>
      </w:r>
      <w:r w:rsidRPr="00FD2789">
        <w:rPr>
          <w:rFonts w:eastAsia="Calibri"/>
          <w:bCs/>
          <w:noProof w:val="0"/>
        </w:rPr>
        <w:t xml:space="preserve">: </w:t>
      </w:r>
      <w:r w:rsidRPr="00FD2789">
        <w:rPr>
          <w:rFonts w:eastAsia="Calibri"/>
          <w:noProof w:val="0"/>
        </w:rPr>
        <w:t>proceso de deslinde, refundición y subdivisión</w:t>
      </w:r>
      <w:r w:rsidR="00133C0D" w:rsidRPr="00FD2789">
        <w:rPr>
          <w:rFonts w:eastAsia="Calibri"/>
          <w:noProof w:val="0"/>
        </w:rPr>
        <w:t>,</w:t>
      </w:r>
      <w:r w:rsidRPr="00FD2789">
        <w:rPr>
          <w:rFonts w:eastAsia="Calibri"/>
          <w:noProof w:val="0"/>
        </w:rPr>
        <w:t xml:space="preserve"> fue realizado de manera judicial porque existían situaciones legales relativas al derecho registrado del Estado Dominicano en los inmuebles. </w:t>
      </w:r>
      <w:r w:rsidR="00133C0D" w:rsidRPr="00FD2789">
        <w:rPr>
          <w:rFonts w:eastAsia="Calibri"/>
          <w:noProof w:val="0"/>
        </w:rPr>
        <w:t>S</w:t>
      </w:r>
      <w:r w:rsidRPr="00FD2789">
        <w:rPr>
          <w:rFonts w:eastAsia="Calibri"/>
          <w:noProof w:val="0"/>
        </w:rPr>
        <w:t xml:space="preserve">e han conocido una (1), de las cinco (5) audiencias de pruebas de este proceso, en fechas 2 de marzo del año 2023 y una (1) audiencia de fondo en fecha 30 de marzo del año 2023. El proceso fue fallado mediante la Sentencia de Titulación Masiva Nacional No. 01-2023 y Sentencia del TJO </w:t>
      </w:r>
      <w:r w:rsidRPr="00FD2789">
        <w:rPr>
          <w:rFonts w:eastAsia="Calibri"/>
          <w:noProof w:val="0"/>
        </w:rPr>
        <w:lastRenderedPageBreak/>
        <w:t>No.0314-2023-S-00090, de fecha 12 de mayo del año 2023, con la cual fueron aprobadas 339 nuevos inmuebles.</w:t>
      </w:r>
    </w:p>
    <w:p w14:paraId="215F8623" w14:textId="16A65055"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rFonts w:eastAsia="Calibri"/>
          <w:b/>
          <w:noProof w:val="0"/>
        </w:rPr>
        <w:t>Hondo Valle</w:t>
      </w:r>
      <w:r w:rsidRPr="00FD2789">
        <w:rPr>
          <w:rFonts w:eastAsia="Calibri"/>
          <w:noProof w:val="0"/>
        </w:rPr>
        <w:t xml:space="preserve">: los trabajos de saneamiento realizados en el perímetro de la cuenca ubicada en el municipio de Hondo Valle, provincia Elías Piña. En fecha 14 de febrero fue dictada la Sentencia No. 0314-2023-S-00017 que ordena Reapertura de los Debates y fijo nueva audiencia de prueba en fecha 17 de marzo del 2023 y una (1) audiencia de fondo en fecha 13 de abril del 2023. </w:t>
      </w:r>
    </w:p>
    <w:p w14:paraId="68A9B638" w14:textId="77777777" w:rsidR="003625B4" w:rsidRPr="00FD2789" w:rsidRDefault="003625B4" w:rsidP="00610BE0">
      <w:pPr>
        <w:pStyle w:val="ListParagraph"/>
        <w:tabs>
          <w:tab w:val="left" w:pos="270"/>
        </w:tabs>
        <w:spacing w:after="0" w:line="360" w:lineRule="auto"/>
        <w:ind w:left="270"/>
        <w:jc w:val="both"/>
        <w:rPr>
          <w:rFonts w:eastAsia="Calibri"/>
          <w:noProof w:val="0"/>
        </w:rPr>
      </w:pPr>
      <w:r w:rsidRPr="00FD2789">
        <w:rPr>
          <w:rFonts w:eastAsia="Calibri"/>
          <w:noProof w:val="0"/>
        </w:rPr>
        <w:t>El proceso fue fallado mediante la Sentencia de Titulación Masiva Nacional No. 02-2023 y Sentencia del TJO No.0314-2023-S-00102, de fecha 31 de mayo del año 2023, con la cual fueron aprobadas 983 nuevos inmuebles.</w:t>
      </w:r>
    </w:p>
    <w:p w14:paraId="51C06373" w14:textId="06E0E5FF"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rFonts w:eastAsia="Calibri"/>
          <w:b/>
          <w:noProof w:val="0"/>
        </w:rPr>
        <w:t>Pepillo Salcedo</w:t>
      </w:r>
      <w:r w:rsidRPr="00FD2789">
        <w:rPr>
          <w:rFonts w:eastAsia="Calibri"/>
          <w:noProof w:val="0"/>
        </w:rPr>
        <w:t xml:space="preserve">: este proceso </w:t>
      </w:r>
      <w:r w:rsidR="00133C0D" w:rsidRPr="00FD2789">
        <w:rPr>
          <w:rFonts w:eastAsia="Calibri"/>
          <w:noProof w:val="0"/>
        </w:rPr>
        <w:t>se encuentra</w:t>
      </w:r>
      <w:r w:rsidRPr="00FD2789">
        <w:rPr>
          <w:rFonts w:eastAsia="Calibri"/>
          <w:noProof w:val="0"/>
        </w:rPr>
        <w:t xml:space="preserve"> abierto y se han conocido 8 audiencias en fecha</w:t>
      </w:r>
      <w:r w:rsidR="00133C0D" w:rsidRPr="00FD2789">
        <w:rPr>
          <w:rFonts w:eastAsia="Calibri"/>
          <w:noProof w:val="0"/>
        </w:rPr>
        <w:t>s</w:t>
      </w:r>
      <w:r w:rsidRPr="00FD2789">
        <w:rPr>
          <w:rFonts w:eastAsia="Calibri"/>
          <w:noProof w:val="0"/>
        </w:rPr>
        <w:t xml:space="preserve"> 12/1/2023, 3/2/2023, 30/3/2023, 11/5/2023, 20/7/2023, 14/9/2023, 19/10/2023 y 16/11/2023. </w:t>
      </w:r>
      <w:r w:rsidR="00133C0D" w:rsidRPr="00FD2789">
        <w:rPr>
          <w:rFonts w:eastAsia="Calibri"/>
          <w:noProof w:val="0"/>
        </w:rPr>
        <w:t>E</w:t>
      </w:r>
      <w:r w:rsidRPr="00FD2789">
        <w:rPr>
          <w:rFonts w:eastAsia="Calibri"/>
          <w:noProof w:val="0"/>
        </w:rPr>
        <w:t xml:space="preserve">l proyecto fue devuelto a la Dirección Regional de Mensuras Catastral correspondiente, con la finalidad de </w:t>
      </w:r>
      <w:r w:rsidR="00133C0D" w:rsidRPr="00FD2789">
        <w:rPr>
          <w:rFonts w:eastAsia="Calibri"/>
          <w:noProof w:val="0"/>
        </w:rPr>
        <w:t>realizar</w:t>
      </w:r>
      <w:r w:rsidRPr="00FD2789">
        <w:rPr>
          <w:rFonts w:eastAsia="Calibri"/>
          <w:noProof w:val="0"/>
        </w:rPr>
        <w:t xml:space="preserve"> una inspección técnica para determinar </w:t>
      </w:r>
      <w:r w:rsidR="00995F54" w:rsidRPr="00FD2789">
        <w:rPr>
          <w:rFonts w:eastAsia="Calibri"/>
          <w:noProof w:val="0"/>
        </w:rPr>
        <w:t>qué</w:t>
      </w:r>
      <w:r w:rsidRPr="00FD2789">
        <w:rPr>
          <w:rFonts w:eastAsia="Calibri"/>
          <w:noProof w:val="0"/>
        </w:rPr>
        <w:t xml:space="preserve"> cantidad de las 805 resultantes se encuentran dentro de las áreas protegidas de la zona.</w:t>
      </w:r>
    </w:p>
    <w:p w14:paraId="5CB41C33" w14:textId="566967CD" w:rsidR="003625B4" w:rsidRPr="00FD2789" w:rsidRDefault="003625B4" w:rsidP="00F27673">
      <w:pPr>
        <w:pStyle w:val="ListParagraph"/>
        <w:tabs>
          <w:tab w:val="left" w:pos="270"/>
        </w:tabs>
        <w:spacing w:after="0" w:line="360" w:lineRule="auto"/>
        <w:ind w:left="270"/>
        <w:jc w:val="both"/>
        <w:rPr>
          <w:rFonts w:eastAsia="Calibri"/>
          <w:noProof w:val="0"/>
        </w:rPr>
      </w:pPr>
      <w:r w:rsidRPr="00FD2789">
        <w:rPr>
          <w:rFonts w:eastAsia="Calibri"/>
          <w:noProof w:val="0"/>
        </w:rPr>
        <w:t xml:space="preserve">Este proyecto es de suma importancia, debido a que, con él </w:t>
      </w:r>
      <w:r w:rsidR="00133C0D" w:rsidRPr="00FD2789">
        <w:rPr>
          <w:rFonts w:eastAsia="Calibri"/>
          <w:noProof w:val="0"/>
        </w:rPr>
        <w:t xml:space="preserve">se va </w:t>
      </w:r>
      <w:r w:rsidRPr="00FD2789">
        <w:rPr>
          <w:rFonts w:eastAsia="Calibri"/>
          <w:noProof w:val="0"/>
        </w:rPr>
        <w:t xml:space="preserve">amparará el derecho del Estado Dominicano, sobre el nuevo Puerto de Manzanillo que incrementará la inversión extranjera </w:t>
      </w:r>
      <w:r w:rsidR="00133C0D" w:rsidRPr="00FD2789">
        <w:rPr>
          <w:rFonts w:eastAsia="Calibri"/>
          <w:noProof w:val="0"/>
        </w:rPr>
        <w:t xml:space="preserve">al pueblo de Manzanillo y a </w:t>
      </w:r>
      <w:r w:rsidRPr="00FD2789">
        <w:rPr>
          <w:rFonts w:eastAsia="Calibri"/>
          <w:noProof w:val="0"/>
        </w:rPr>
        <w:t>nuestro país.</w:t>
      </w:r>
    </w:p>
    <w:p w14:paraId="04AAC02D" w14:textId="6899AD9B"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b/>
          <w:bCs/>
          <w:noProof w:val="0"/>
        </w:rPr>
        <w:t>Montecristi</w:t>
      </w:r>
      <w:r w:rsidRPr="00FD2789">
        <w:rPr>
          <w:b/>
          <w:noProof w:val="0"/>
        </w:rPr>
        <w:t xml:space="preserve"> III (P. No.23 DC 13): </w:t>
      </w:r>
      <w:r w:rsidR="00B51FA3" w:rsidRPr="00FD2789">
        <w:rPr>
          <w:rFonts w:eastAsia="Calibri"/>
          <w:noProof w:val="0"/>
        </w:rPr>
        <w:t xml:space="preserve">este proceso se encuentra abierto </w:t>
      </w:r>
      <w:r w:rsidRPr="00FD2789">
        <w:rPr>
          <w:rFonts w:eastAsia="Calibri"/>
          <w:noProof w:val="0"/>
        </w:rPr>
        <w:t xml:space="preserve">y se han </w:t>
      </w:r>
      <w:r w:rsidRPr="00FD2789">
        <w:rPr>
          <w:noProof w:val="0"/>
        </w:rPr>
        <w:t xml:space="preserve">conocido 5 audiencias </w:t>
      </w:r>
      <w:r w:rsidRPr="00FD2789">
        <w:rPr>
          <w:rFonts w:eastAsia="Calibri"/>
          <w:noProof w:val="0"/>
        </w:rPr>
        <w:t xml:space="preserve">en fechas 23/3/2023, 20/04/2023, 6/7/2023, 28/9/2023 y 2/11/2023. La última audiencia reenvió para el </w:t>
      </w:r>
      <w:r w:rsidRPr="00FD2789">
        <w:rPr>
          <w:noProof w:val="0"/>
        </w:rPr>
        <w:t>11 de enero del 2024. El expediente No. 02362300030 fue fusionado con el Expediente No. 31012023003471, de la UTECT, ya que existía una litis en Montecristi oponiéndose al deslinde realizado por nosotros. C</w:t>
      </w:r>
      <w:r w:rsidRPr="00FD2789">
        <w:rPr>
          <w:rFonts w:eastAsia="Calibri"/>
          <w:noProof w:val="0"/>
        </w:rPr>
        <w:t>on este proceso serán aprobados 140 nuevos inmuebles.</w:t>
      </w:r>
    </w:p>
    <w:p w14:paraId="259B2430" w14:textId="3E5E14E7"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b/>
          <w:bCs/>
          <w:noProof w:val="0"/>
        </w:rPr>
        <w:lastRenderedPageBreak/>
        <w:t>Montecristi III (P. No. 47 y 36-B, DC. 11):</w:t>
      </w:r>
      <w:r w:rsidRPr="00FD2789">
        <w:rPr>
          <w:noProof w:val="0"/>
        </w:rPr>
        <w:t xml:space="preserve"> </w:t>
      </w:r>
      <w:r w:rsidR="00B51FA3" w:rsidRPr="00FD2789">
        <w:rPr>
          <w:rFonts w:eastAsia="Calibri"/>
          <w:noProof w:val="0"/>
        </w:rPr>
        <w:t xml:space="preserve">este proceso se encuentra abierto </w:t>
      </w:r>
      <w:r w:rsidRPr="00FD2789">
        <w:rPr>
          <w:rFonts w:eastAsia="Calibri"/>
          <w:noProof w:val="0"/>
        </w:rPr>
        <w:t xml:space="preserve">y se han </w:t>
      </w:r>
      <w:r w:rsidRPr="00FD2789">
        <w:rPr>
          <w:noProof w:val="0"/>
        </w:rPr>
        <w:t xml:space="preserve">conocido 3 audiencias </w:t>
      </w:r>
      <w:r w:rsidRPr="00FD2789">
        <w:rPr>
          <w:rFonts w:eastAsia="Calibri"/>
          <w:noProof w:val="0"/>
        </w:rPr>
        <w:t>en fechas</w:t>
      </w:r>
      <w:r w:rsidRPr="00FD2789">
        <w:rPr>
          <w:noProof w:val="0"/>
        </w:rPr>
        <w:t xml:space="preserve"> 20/7/2023, 14/9/2023 y 19/10/2023. Actualmente se encuentra </w:t>
      </w:r>
      <w:r w:rsidR="00133C0D" w:rsidRPr="00FD2789">
        <w:rPr>
          <w:noProof w:val="0"/>
        </w:rPr>
        <w:t>pendiente de</w:t>
      </w:r>
      <w:r w:rsidRPr="00FD2789">
        <w:rPr>
          <w:noProof w:val="0"/>
        </w:rPr>
        <w:t xml:space="preserve"> las correcciones técnicas solicitadas por </w:t>
      </w:r>
      <w:r w:rsidR="00133C0D" w:rsidRPr="00FD2789">
        <w:rPr>
          <w:noProof w:val="0"/>
        </w:rPr>
        <w:t>el Tribunal</w:t>
      </w:r>
      <w:r w:rsidRPr="00FD2789">
        <w:rPr>
          <w:noProof w:val="0"/>
        </w:rPr>
        <w:t xml:space="preserve"> y </w:t>
      </w:r>
      <w:r w:rsidR="00133C0D" w:rsidRPr="00FD2789">
        <w:rPr>
          <w:noProof w:val="0"/>
        </w:rPr>
        <w:t xml:space="preserve">que </w:t>
      </w:r>
      <w:r w:rsidRPr="00FD2789">
        <w:rPr>
          <w:noProof w:val="0"/>
        </w:rPr>
        <w:t>la Dirección Regional de Mensuras las apruebe. El número de expediente es el No. 31012023018701. C</w:t>
      </w:r>
      <w:r w:rsidRPr="00FD2789">
        <w:rPr>
          <w:rFonts w:eastAsia="Calibri"/>
          <w:noProof w:val="0"/>
        </w:rPr>
        <w:t>on este proceso serán aprobados 325 nuevos inmuebles.</w:t>
      </w:r>
    </w:p>
    <w:p w14:paraId="4BC814DC" w14:textId="52C434AE"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b/>
          <w:bCs/>
          <w:noProof w:val="0"/>
        </w:rPr>
        <w:t>La Victoria (P. No. 90, 91 DC. 23):</w:t>
      </w:r>
      <w:r w:rsidRPr="00FD2789">
        <w:rPr>
          <w:noProof w:val="0"/>
        </w:rPr>
        <w:t xml:space="preserve"> </w:t>
      </w:r>
      <w:bookmarkStart w:id="49" w:name="_Hlk153208513"/>
      <w:r w:rsidR="00B51FA3" w:rsidRPr="00FD2789">
        <w:rPr>
          <w:rFonts w:eastAsia="Calibri"/>
          <w:noProof w:val="0"/>
        </w:rPr>
        <w:t xml:space="preserve">este proceso se encuentra abierto </w:t>
      </w:r>
      <w:bookmarkEnd w:id="49"/>
      <w:r w:rsidRPr="00FD2789">
        <w:rPr>
          <w:rFonts w:eastAsia="Calibri"/>
          <w:noProof w:val="0"/>
        </w:rPr>
        <w:t xml:space="preserve">y se han </w:t>
      </w:r>
      <w:r w:rsidRPr="00FD2789">
        <w:rPr>
          <w:noProof w:val="0"/>
        </w:rPr>
        <w:t xml:space="preserve">conocido 4 audiencias </w:t>
      </w:r>
      <w:r w:rsidRPr="00FD2789">
        <w:rPr>
          <w:rFonts w:eastAsia="Calibri"/>
          <w:noProof w:val="0"/>
        </w:rPr>
        <w:t>que fueron en fechas</w:t>
      </w:r>
      <w:r w:rsidRPr="00FD2789">
        <w:rPr>
          <w:noProof w:val="0"/>
        </w:rPr>
        <w:t xml:space="preserve"> 3/2/2023, 29/6/2023, 14/9/2023 y 19/10/2023. Actualmente </w:t>
      </w:r>
      <w:r w:rsidR="00B51FA3" w:rsidRPr="00FD2789">
        <w:rPr>
          <w:noProof w:val="0"/>
        </w:rPr>
        <w:t>fue</w:t>
      </w:r>
      <w:r w:rsidRPr="00FD2789">
        <w:rPr>
          <w:noProof w:val="0"/>
        </w:rPr>
        <w:t xml:space="preserve"> devuelto a la Dirección Regional de Mensuras Catastrales con la finalidad de que se hagan las correcciones de lugar, en relación a graficar las servidumbres de paso en los planos afectados por la Línea de Trasmisión Eléctrica. C</w:t>
      </w:r>
      <w:r w:rsidRPr="00FD2789">
        <w:rPr>
          <w:rFonts w:eastAsia="Calibri"/>
          <w:noProof w:val="0"/>
        </w:rPr>
        <w:t>on este proceso serán aprobados 691 nuevos inmuebles.</w:t>
      </w:r>
    </w:p>
    <w:p w14:paraId="55D52A71" w14:textId="4437D308"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b/>
          <w:bCs/>
          <w:noProof w:val="0"/>
        </w:rPr>
        <w:t>Las Matas (Cuenca Sabaneta - Saneamiento</w:t>
      </w:r>
      <w:r w:rsidRPr="00FD2789">
        <w:rPr>
          <w:noProof w:val="0"/>
        </w:rPr>
        <w:t xml:space="preserve">): </w:t>
      </w:r>
      <w:r w:rsidR="00B51FA3" w:rsidRPr="00FD2789">
        <w:rPr>
          <w:rFonts w:eastAsia="Calibri"/>
          <w:noProof w:val="0"/>
        </w:rPr>
        <w:t>este proceso se encuentra abierto</w:t>
      </w:r>
      <w:r w:rsidRPr="00FD2789">
        <w:rPr>
          <w:rFonts w:eastAsia="Calibri"/>
          <w:noProof w:val="0"/>
        </w:rPr>
        <w:t xml:space="preserve"> y se han </w:t>
      </w:r>
      <w:r w:rsidRPr="00FD2789">
        <w:rPr>
          <w:noProof w:val="0"/>
        </w:rPr>
        <w:t xml:space="preserve">conocido 5 audiencias </w:t>
      </w:r>
      <w:r w:rsidRPr="00FD2789">
        <w:rPr>
          <w:rFonts w:eastAsia="Calibri"/>
          <w:noProof w:val="0"/>
        </w:rPr>
        <w:t>en fechas</w:t>
      </w:r>
      <w:r w:rsidRPr="00FD2789">
        <w:rPr>
          <w:noProof w:val="0"/>
        </w:rPr>
        <w:t xml:space="preserve"> 2/3/2023, 14/4/2023, 29/6/2023, 5/10/2023 y 30/11/2023. Este proyecto ya fue concluido al fondo está en espera de fallo. C</w:t>
      </w:r>
      <w:r w:rsidRPr="00FD2789">
        <w:rPr>
          <w:rFonts w:eastAsia="Calibri"/>
          <w:noProof w:val="0"/>
        </w:rPr>
        <w:t>on este proceso serán aprobados 170 nuevos inmuebles.</w:t>
      </w:r>
    </w:p>
    <w:p w14:paraId="6DCA07D1" w14:textId="550543D0" w:rsidR="003625B4" w:rsidRPr="00FD2789" w:rsidRDefault="003625B4" w:rsidP="009F33B2">
      <w:pPr>
        <w:pStyle w:val="ListParagraph"/>
        <w:numPr>
          <w:ilvl w:val="0"/>
          <w:numId w:val="13"/>
        </w:numPr>
        <w:tabs>
          <w:tab w:val="left" w:pos="270"/>
        </w:tabs>
        <w:spacing w:after="0" w:line="360" w:lineRule="auto"/>
        <w:ind w:left="270" w:hanging="270"/>
        <w:jc w:val="both"/>
        <w:rPr>
          <w:rFonts w:eastAsia="Calibri"/>
          <w:noProof w:val="0"/>
        </w:rPr>
      </w:pPr>
      <w:r w:rsidRPr="00FD2789">
        <w:rPr>
          <w:b/>
          <w:bCs/>
          <w:noProof w:val="0"/>
        </w:rPr>
        <w:t xml:space="preserve">Los Ríos (Cuenca Bahoruco - Saneamiento): </w:t>
      </w:r>
      <w:r w:rsidR="00B51FA3" w:rsidRPr="00FD2789">
        <w:rPr>
          <w:rFonts w:eastAsia="Calibri"/>
          <w:noProof w:val="0"/>
        </w:rPr>
        <w:t>este proceso se encuentra abierto</w:t>
      </w:r>
      <w:r w:rsidRPr="00FD2789">
        <w:rPr>
          <w:rFonts w:eastAsia="Calibri"/>
          <w:noProof w:val="0"/>
        </w:rPr>
        <w:t xml:space="preserve"> y durante el año se han </w:t>
      </w:r>
      <w:r w:rsidRPr="00FD2789">
        <w:rPr>
          <w:noProof w:val="0"/>
        </w:rPr>
        <w:t xml:space="preserve">conocido 3 audiencias </w:t>
      </w:r>
      <w:r w:rsidRPr="00FD2789">
        <w:rPr>
          <w:rFonts w:eastAsia="Calibri"/>
          <w:noProof w:val="0"/>
        </w:rPr>
        <w:t>en fechas</w:t>
      </w:r>
      <w:r w:rsidRPr="00FD2789">
        <w:rPr>
          <w:noProof w:val="0"/>
        </w:rPr>
        <w:t xml:space="preserve"> 20/7/2023, 29/9/2023 y 2/11/2023. Actualmente se encuentra en espera de audiencia la cual </w:t>
      </w:r>
      <w:r w:rsidR="00995F54" w:rsidRPr="00FD2789">
        <w:rPr>
          <w:noProof w:val="0"/>
        </w:rPr>
        <w:t>está</w:t>
      </w:r>
      <w:r w:rsidRPr="00FD2789">
        <w:rPr>
          <w:noProof w:val="0"/>
        </w:rPr>
        <w:t xml:space="preserve"> fijada para el 11/01/2024. C</w:t>
      </w:r>
      <w:r w:rsidRPr="00FD2789">
        <w:rPr>
          <w:rFonts w:eastAsia="Calibri"/>
          <w:noProof w:val="0"/>
        </w:rPr>
        <w:t>on este proceso serán aprobados 135 nuevos inmuebles.</w:t>
      </w:r>
    </w:p>
    <w:p w14:paraId="7A9AC3CD" w14:textId="40DD1CFB" w:rsidR="003625B4" w:rsidRPr="00FD2789" w:rsidRDefault="003625B4" w:rsidP="009F33B2">
      <w:pPr>
        <w:pStyle w:val="ListParagraph"/>
        <w:numPr>
          <w:ilvl w:val="0"/>
          <w:numId w:val="13"/>
        </w:numPr>
        <w:tabs>
          <w:tab w:val="left" w:pos="270"/>
        </w:tabs>
        <w:spacing w:after="100" w:afterAutospacing="1" w:line="360" w:lineRule="auto"/>
        <w:ind w:left="274" w:hanging="274"/>
        <w:contextualSpacing w:val="0"/>
        <w:jc w:val="both"/>
        <w:rPr>
          <w:rFonts w:eastAsia="Calibri"/>
          <w:noProof w:val="0"/>
        </w:rPr>
      </w:pPr>
      <w:r w:rsidRPr="00FD2789">
        <w:rPr>
          <w:b/>
          <w:bCs/>
          <w:noProof w:val="0"/>
        </w:rPr>
        <w:t xml:space="preserve">Galván (Cuenca Bahoruco – Saneamiento): </w:t>
      </w:r>
      <w:r w:rsidRPr="00FD2789">
        <w:rPr>
          <w:rFonts w:eastAsia="Calibri"/>
          <w:noProof w:val="0"/>
        </w:rPr>
        <w:t xml:space="preserve">este proceso sigue abierto y durante el año se han </w:t>
      </w:r>
      <w:r w:rsidRPr="00FD2789">
        <w:rPr>
          <w:noProof w:val="0"/>
        </w:rPr>
        <w:t xml:space="preserve">conocido 6 audiencias </w:t>
      </w:r>
      <w:r w:rsidRPr="00FD2789">
        <w:rPr>
          <w:rFonts w:eastAsia="Calibri"/>
          <w:noProof w:val="0"/>
        </w:rPr>
        <w:t>en fechas</w:t>
      </w:r>
      <w:r w:rsidRPr="00FD2789">
        <w:rPr>
          <w:noProof w:val="0"/>
        </w:rPr>
        <w:t xml:space="preserve"> 3/2/2023, 16/3/2023, 5/5/2023, 29/6/2023, 20/7/2023 y 14/9/2023. Actualmente se encuentra </w:t>
      </w:r>
      <w:r w:rsidR="00B51FA3" w:rsidRPr="00FD2789">
        <w:rPr>
          <w:noProof w:val="0"/>
        </w:rPr>
        <w:t xml:space="preserve">en espera de corrección de parte de la </w:t>
      </w:r>
      <w:r w:rsidRPr="00FD2789">
        <w:rPr>
          <w:noProof w:val="0"/>
        </w:rPr>
        <w:lastRenderedPageBreak/>
        <w:t xml:space="preserve">Dirección Regional de Mensuras Catastrales </w:t>
      </w:r>
      <w:r w:rsidR="00B51FA3" w:rsidRPr="00FD2789">
        <w:rPr>
          <w:noProof w:val="0"/>
        </w:rPr>
        <w:t>ordenado por el Tribunal</w:t>
      </w:r>
      <w:r w:rsidRPr="00FD2789">
        <w:rPr>
          <w:noProof w:val="0"/>
        </w:rPr>
        <w:t>. C</w:t>
      </w:r>
      <w:r w:rsidRPr="00FD2789">
        <w:rPr>
          <w:rFonts w:eastAsia="Calibri"/>
          <w:noProof w:val="0"/>
        </w:rPr>
        <w:t>on este proceso serán aprobados 338 nuevos inmuebles.</w:t>
      </w:r>
    </w:p>
    <w:p w14:paraId="1E567873" w14:textId="77777777" w:rsidR="003625B4" w:rsidRPr="00FD2789" w:rsidRDefault="003625B4" w:rsidP="00C11AF3">
      <w:pPr>
        <w:pStyle w:val="ListParagraph"/>
        <w:numPr>
          <w:ilvl w:val="3"/>
          <w:numId w:val="2"/>
        </w:numPr>
        <w:spacing w:before="20" w:afterLines="20" w:after="48" w:line="360" w:lineRule="auto"/>
        <w:ind w:left="360"/>
        <w:jc w:val="both"/>
        <w:rPr>
          <w:b/>
          <w:noProof w:val="0"/>
        </w:rPr>
      </w:pPr>
      <w:r w:rsidRPr="00FD2789">
        <w:rPr>
          <w:b/>
          <w:noProof w:val="0"/>
        </w:rPr>
        <w:t>Acto de Entrega de Certificados de Títulos</w:t>
      </w:r>
    </w:p>
    <w:p w14:paraId="765799AF" w14:textId="2778B9CD" w:rsidR="003625B4" w:rsidRPr="00FD2789" w:rsidRDefault="003625B4" w:rsidP="00C11AF3">
      <w:pPr>
        <w:tabs>
          <w:tab w:val="left" w:pos="90"/>
          <w:tab w:val="left" w:pos="180"/>
        </w:tabs>
        <w:spacing w:after="0" w:line="360" w:lineRule="auto"/>
        <w:jc w:val="both"/>
        <w:rPr>
          <w:rFonts w:eastAsia="Calibri"/>
        </w:rPr>
      </w:pPr>
      <w:r w:rsidRPr="00FD2789">
        <w:rPr>
          <w:rFonts w:eastAsia="Calibri"/>
        </w:rPr>
        <w:t>Durante el año 2023, la Unidad Técnica Ejecutora de Titulación de Terrenos del Estado (UTECT) realiz</w:t>
      </w:r>
      <w:r w:rsidR="00B51FA3" w:rsidRPr="00FD2789">
        <w:rPr>
          <w:rFonts w:eastAsia="Calibri"/>
        </w:rPr>
        <w:t>o</w:t>
      </w:r>
      <w:r w:rsidRPr="00FD2789">
        <w:rPr>
          <w:rFonts w:eastAsia="Calibri"/>
        </w:rPr>
        <w:t xml:space="preserve"> 2</w:t>
      </w:r>
      <w:r w:rsidR="00965F90" w:rsidRPr="00FD2789">
        <w:rPr>
          <w:rFonts w:eastAsia="Calibri"/>
        </w:rPr>
        <w:t>7</w:t>
      </w:r>
      <w:r w:rsidRPr="00FD2789">
        <w:rPr>
          <w:rFonts w:eastAsia="Calibri"/>
        </w:rPr>
        <w:t xml:space="preserve"> actos de entrega de Certificados Títulos y regularizo un total de </w:t>
      </w:r>
      <w:r w:rsidR="009D575D">
        <w:rPr>
          <w:rFonts w:eastAsia="Calibri"/>
        </w:rPr>
        <w:t>34,040</w:t>
      </w:r>
      <w:r w:rsidRPr="00FD2789">
        <w:rPr>
          <w:rFonts w:eastAsia="Calibri"/>
        </w:rPr>
        <w:t xml:space="preserve"> lo cual ha impactado a 133,900 personas y ahorrándole </w:t>
      </w:r>
      <w:r w:rsidR="00F27673" w:rsidRPr="00FD2789">
        <w:rPr>
          <w:rFonts w:eastAsia="Calibri"/>
        </w:rPr>
        <w:t>a los beneficiarios</w:t>
      </w:r>
      <w:r w:rsidRPr="00FD2789">
        <w:rPr>
          <w:rFonts w:eastAsia="Calibri"/>
        </w:rPr>
        <w:t xml:space="preserve"> un total de RD$2,678,000,000.</w:t>
      </w:r>
    </w:p>
    <w:p w14:paraId="19AFBA79" w14:textId="0CFC858F" w:rsidR="003625B4" w:rsidRPr="00FD2789" w:rsidRDefault="003625B4" w:rsidP="00F27673">
      <w:pPr>
        <w:tabs>
          <w:tab w:val="left" w:pos="90"/>
          <w:tab w:val="left" w:pos="180"/>
        </w:tabs>
        <w:spacing w:after="0" w:line="360" w:lineRule="auto"/>
        <w:jc w:val="both"/>
        <w:rPr>
          <w:rFonts w:eastAsia="Calibri"/>
        </w:rPr>
      </w:pPr>
      <w:r w:rsidRPr="00FD2789">
        <w:rPr>
          <w:rFonts w:eastAsia="Calibri"/>
        </w:rPr>
        <w:t xml:space="preserve">A </w:t>
      </w:r>
      <w:r w:rsidR="00F27673" w:rsidRPr="00FD2789">
        <w:rPr>
          <w:rFonts w:eastAsia="Calibri"/>
        </w:rPr>
        <w:t>continuación,</w:t>
      </w:r>
      <w:r w:rsidRPr="00FD2789">
        <w:rPr>
          <w:rFonts w:eastAsia="Calibri"/>
        </w:rPr>
        <w:t xml:space="preserve"> el detalle de los actos de entrega realizados en el año 2023:</w:t>
      </w:r>
    </w:p>
    <w:tbl>
      <w:tblPr>
        <w:tblW w:w="7758" w:type="dxa"/>
        <w:tblInd w:w="85" w:type="dxa"/>
        <w:tblLook w:val="04A0" w:firstRow="1" w:lastRow="0" w:firstColumn="1" w:lastColumn="0" w:noHBand="0" w:noVBand="1"/>
      </w:tblPr>
      <w:tblGrid>
        <w:gridCol w:w="3240"/>
        <w:gridCol w:w="2160"/>
        <w:gridCol w:w="2358"/>
      </w:tblGrid>
      <w:tr w:rsidR="003625B4" w:rsidRPr="00FD2789" w14:paraId="2EF9B397" w14:textId="77777777" w:rsidTr="001762DD">
        <w:trPr>
          <w:trHeight w:val="566"/>
        </w:trPr>
        <w:tc>
          <w:tcPr>
            <w:tcW w:w="324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975B9C0" w14:textId="77777777" w:rsidR="003625B4" w:rsidRPr="00FD2789" w:rsidRDefault="003625B4" w:rsidP="0065710B">
            <w:pPr>
              <w:spacing w:before="100" w:beforeAutospacing="1" w:after="0" w:line="360" w:lineRule="auto"/>
              <w:jc w:val="center"/>
              <w:rPr>
                <w:rFonts w:eastAsia="Calibri"/>
                <w:b/>
                <w:color w:val="FFFFFF" w:themeColor="background1"/>
              </w:rPr>
            </w:pPr>
            <w:r w:rsidRPr="00FD2789">
              <w:rPr>
                <w:rFonts w:eastAsia="Calibri"/>
                <w:b/>
                <w:color w:val="FFFFFF" w:themeColor="background1"/>
              </w:rPr>
              <w:t>Proyecto</w:t>
            </w:r>
          </w:p>
        </w:tc>
        <w:tc>
          <w:tcPr>
            <w:tcW w:w="2160" w:type="dxa"/>
            <w:tcBorders>
              <w:top w:val="single" w:sz="4" w:space="0" w:color="auto"/>
              <w:left w:val="nil"/>
              <w:bottom w:val="single" w:sz="4" w:space="0" w:color="auto"/>
              <w:right w:val="single" w:sz="4" w:space="0" w:color="auto"/>
            </w:tcBorders>
            <w:shd w:val="clear" w:color="auto" w:fill="142F62"/>
            <w:vAlign w:val="center"/>
            <w:hideMark/>
          </w:tcPr>
          <w:p w14:paraId="7463D689" w14:textId="77777777" w:rsidR="003625B4" w:rsidRPr="00FD2789" w:rsidRDefault="003625B4" w:rsidP="0065710B">
            <w:pPr>
              <w:spacing w:before="100" w:beforeAutospacing="1" w:after="0" w:line="360" w:lineRule="auto"/>
              <w:jc w:val="center"/>
              <w:rPr>
                <w:rFonts w:eastAsia="Calibri"/>
                <w:b/>
                <w:color w:val="FFFFFF" w:themeColor="background1"/>
              </w:rPr>
            </w:pPr>
            <w:r w:rsidRPr="00FD2789">
              <w:rPr>
                <w:rFonts w:eastAsia="Calibri"/>
                <w:b/>
                <w:color w:val="FFFFFF" w:themeColor="background1"/>
              </w:rPr>
              <w:t xml:space="preserve">Fecha </w:t>
            </w:r>
          </w:p>
        </w:tc>
        <w:tc>
          <w:tcPr>
            <w:tcW w:w="2358" w:type="dxa"/>
            <w:tcBorders>
              <w:top w:val="single" w:sz="4" w:space="0" w:color="auto"/>
              <w:left w:val="nil"/>
              <w:bottom w:val="single" w:sz="4" w:space="0" w:color="auto"/>
              <w:right w:val="single" w:sz="4" w:space="0" w:color="auto"/>
            </w:tcBorders>
            <w:shd w:val="clear" w:color="auto" w:fill="142F62"/>
            <w:vAlign w:val="center"/>
            <w:hideMark/>
          </w:tcPr>
          <w:p w14:paraId="352A332A" w14:textId="785CD79E" w:rsidR="003625B4" w:rsidRPr="00FD2789" w:rsidRDefault="004D67FB" w:rsidP="004D67FB">
            <w:pPr>
              <w:spacing w:before="100" w:beforeAutospacing="1" w:after="0" w:line="240" w:lineRule="auto"/>
              <w:jc w:val="center"/>
              <w:rPr>
                <w:rFonts w:eastAsia="Calibri"/>
                <w:b/>
                <w:color w:val="FFFFFF" w:themeColor="background1"/>
              </w:rPr>
            </w:pPr>
            <w:proofErr w:type="spellStart"/>
            <w:r w:rsidRPr="00FD2789">
              <w:rPr>
                <w:rFonts w:eastAsia="Calibri"/>
                <w:b/>
                <w:color w:val="FFFFFF" w:themeColor="background1"/>
              </w:rPr>
              <w:t>CT’s</w:t>
            </w:r>
            <w:proofErr w:type="spellEnd"/>
            <w:r w:rsidR="003625B4" w:rsidRPr="00FD2789">
              <w:rPr>
                <w:rFonts w:eastAsia="Calibri"/>
                <w:b/>
                <w:color w:val="FFFFFF" w:themeColor="background1"/>
              </w:rPr>
              <w:t xml:space="preserve"> Regularizados</w:t>
            </w:r>
          </w:p>
        </w:tc>
      </w:tr>
      <w:tr w:rsidR="003625B4" w:rsidRPr="00FD2789" w14:paraId="6CDBFF02"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3C6B7FD2"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Consuelo III</w:t>
            </w:r>
          </w:p>
        </w:tc>
        <w:tc>
          <w:tcPr>
            <w:tcW w:w="2160" w:type="dxa"/>
            <w:tcBorders>
              <w:top w:val="nil"/>
              <w:left w:val="nil"/>
              <w:bottom w:val="single" w:sz="4" w:space="0" w:color="auto"/>
              <w:right w:val="single" w:sz="4" w:space="0" w:color="auto"/>
            </w:tcBorders>
            <w:shd w:val="clear" w:color="auto" w:fill="auto"/>
            <w:vAlign w:val="bottom"/>
            <w:hideMark/>
          </w:tcPr>
          <w:p w14:paraId="03137E93"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16/1/23</w:t>
            </w:r>
          </w:p>
        </w:tc>
        <w:tc>
          <w:tcPr>
            <w:tcW w:w="2358" w:type="dxa"/>
            <w:tcBorders>
              <w:top w:val="nil"/>
              <w:left w:val="nil"/>
              <w:bottom w:val="single" w:sz="4" w:space="0" w:color="auto"/>
              <w:right w:val="single" w:sz="4" w:space="0" w:color="auto"/>
            </w:tcBorders>
            <w:shd w:val="clear" w:color="auto" w:fill="auto"/>
            <w:vAlign w:val="center"/>
            <w:hideMark/>
          </w:tcPr>
          <w:p w14:paraId="1DEB745E"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2,754</w:t>
            </w:r>
          </w:p>
        </w:tc>
      </w:tr>
      <w:tr w:rsidR="003625B4" w:rsidRPr="00FD2789" w14:paraId="650A7411"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4ED2DDCC"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Pedernales</w:t>
            </w:r>
          </w:p>
        </w:tc>
        <w:tc>
          <w:tcPr>
            <w:tcW w:w="2160" w:type="dxa"/>
            <w:tcBorders>
              <w:top w:val="nil"/>
              <w:left w:val="nil"/>
              <w:bottom w:val="single" w:sz="4" w:space="0" w:color="auto"/>
              <w:right w:val="single" w:sz="4" w:space="0" w:color="auto"/>
            </w:tcBorders>
            <w:shd w:val="clear" w:color="auto" w:fill="auto"/>
            <w:vAlign w:val="bottom"/>
            <w:hideMark/>
          </w:tcPr>
          <w:p w14:paraId="0A93AE82"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05/02/23</w:t>
            </w:r>
          </w:p>
        </w:tc>
        <w:tc>
          <w:tcPr>
            <w:tcW w:w="2358" w:type="dxa"/>
            <w:tcBorders>
              <w:top w:val="nil"/>
              <w:left w:val="nil"/>
              <w:bottom w:val="single" w:sz="4" w:space="0" w:color="auto"/>
              <w:right w:val="single" w:sz="4" w:space="0" w:color="auto"/>
            </w:tcBorders>
            <w:shd w:val="clear" w:color="auto" w:fill="auto"/>
            <w:vAlign w:val="center"/>
            <w:hideMark/>
          </w:tcPr>
          <w:p w14:paraId="5E9A6B12"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385</w:t>
            </w:r>
          </w:p>
        </w:tc>
      </w:tr>
      <w:tr w:rsidR="003625B4" w:rsidRPr="00FD2789" w14:paraId="048B96B2" w14:textId="77777777" w:rsidTr="001762DD">
        <w:trPr>
          <w:trHeight w:val="31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3AAE8"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Azua VII</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90745A"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15/02/23</w:t>
            </w:r>
          </w:p>
        </w:tc>
        <w:tc>
          <w:tcPr>
            <w:tcW w:w="2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C7403"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548</w:t>
            </w:r>
          </w:p>
        </w:tc>
      </w:tr>
      <w:tr w:rsidR="003625B4" w:rsidRPr="00FD2789" w14:paraId="655554EB" w14:textId="77777777" w:rsidTr="001762DD">
        <w:trPr>
          <w:trHeight w:val="31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0EB06" w14:textId="6E07231E" w:rsidR="003625B4" w:rsidRPr="00FD2789" w:rsidRDefault="003625B4" w:rsidP="0065710B">
            <w:pPr>
              <w:spacing w:before="100" w:beforeAutospacing="1" w:after="0" w:line="240" w:lineRule="auto"/>
              <w:ind w:right="-108"/>
              <w:jc w:val="center"/>
              <w:rPr>
                <w:rFonts w:eastAsia="Calibri"/>
                <w:color w:val="808080" w:themeColor="background1" w:themeShade="80"/>
              </w:rPr>
            </w:pPr>
            <w:r w:rsidRPr="00FD2789">
              <w:rPr>
                <w:rFonts w:eastAsia="Calibri"/>
                <w:color w:val="808080" w:themeColor="background1" w:themeShade="80"/>
              </w:rPr>
              <w:t xml:space="preserve">Los Mameyes, </w:t>
            </w:r>
            <w:proofErr w:type="spellStart"/>
            <w:r w:rsidRPr="00FD2789">
              <w:rPr>
                <w:rFonts w:eastAsia="Calibri"/>
                <w:color w:val="808080" w:themeColor="background1" w:themeShade="80"/>
              </w:rPr>
              <w:t>Maquiteria</w:t>
            </w:r>
            <w:proofErr w:type="spellEnd"/>
            <w:r w:rsidRPr="00FD2789">
              <w:rPr>
                <w:rFonts w:eastAsia="Calibri"/>
                <w:color w:val="808080" w:themeColor="background1" w:themeShade="80"/>
              </w:rPr>
              <w:t xml:space="preserve"> I y II, Los Mina, Los Frailes</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5BE54681"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18/02/23</w:t>
            </w:r>
          </w:p>
        </w:tc>
        <w:tc>
          <w:tcPr>
            <w:tcW w:w="2358" w:type="dxa"/>
            <w:tcBorders>
              <w:top w:val="single" w:sz="4" w:space="0" w:color="auto"/>
              <w:left w:val="nil"/>
              <w:bottom w:val="single" w:sz="4" w:space="0" w:color="auto"/>
              <w:right w:val="single" w:sz="4" w:space="0" w:color="auto"/>
            </w:tcBorders>
            <w:shd w:val="clear" w:color="auto" w:fill="auto"/>
            <w:vAlign w:val="center"/>
            <w:hideMark/>
          </w:tcPr>
          <w:p w14:paraId="05CEB07D"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301</w:t>
            </w:r>
          </w:p>
        </w:tc>
      </w:tr>
      <w:tr w:rsidR="003625B4" w:rsidRPr="00FD2789" w14:paraId="588436F2" w14:textId="77777777" w:rsidTr="001762DD">
        <w:trPr>
          <w:trHeight w:val="334"/>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15A7AD57"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Montecristi III</w:t>
            </w:r>
          </w:p>
        </w:tc>
        <w:tc>
          <w:tcPr>
            <w:tcW w:w="2160" w:type="dxa"/>
            <w:tcBorders>
              <w:top w:val="nil"/>
              <w:left w:val="nil"/>
              <w:bottom w:val="single" w:sz="4" w:space="0" w:color="auto"/>
              <w:right w:val="single" w:sz="4" w:space="0" w:color="auto"/>
            </w:tcBorders>
            <w:shd w:val="clear" w:color="auto" w:fill="auto"/>
            <w:vAlign w:val="bottom"/>
            <w:hideMark/>
          </w:tcPr>
          <w:p w14:paraId="5CB1A0A5"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16/03/23</w:t>
            </w:r>
          </w:p>
        </w:tc>
        <w:tc>
          <w:tcPr>
            <w:tcW w:w="2358" w:type="dxa"/>
            <w:tcBorders>
              <w:top w:val="nil"/>
              <w:left w:val="nil"/>
              <w:bottom w:val="single" w:sz="4" w:space="0" w:color="auto"/>
              <w:right w:val="single" w:sz="4" w:space="0" w:color="auto"/>
            </w:tcBorders>
            <w:shd w:val="clear" w:color="auto" w:fill="auto"/>
            <w:vAlign w:val="center"/>
            <w:hideMark/>
          </w:tcPr>
          <w:p w14:paraId="256CC311" w14:textId="77777777" w:rsidR="003625B4" w:rsidRPr="00FD2789" w:rsidRDefault="003625B4" w:rsidP="0065710B">
            <w:pPr>
              <w:spacing w:before="100" w:beforeAutospacing="1" w:after="0" w:line="360" w:lineRule="auto"/>
              <w:jc w:val="center"/>
              <w:rPr>
                <w:rFonts w:eastAsia="Calibri"/>
                <w:color w:val="808080" w:themeColor="background1" w:themeShade="80"/>
              </w:rPr>
            </w:pPr>
            <w:r w:rsidRPr="00FD2789">
              <w:rPr>
                <w:rFonts w:eastAsia="Calibri"/>
                <w:color w:val="808080" w:themeColor="background1" w:themeShade="80"/>
              </w:rPr>
              <w:t>1,183</w:t>
            </w:r>
          </w:p>
        </w:tc>
      </w:tr>
      <w:tr w:rsidR="00D773B3" w:rsidRPr="00FD2789" w14:paraId="02729614"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633CBE99" w14:textId="77777777" w:rsidR="003625B4" w:rsidRPr="00FD2789" w:rsidRDefault="003625B4" w:rsidP="0065710B">
            <w:pPr>
              <w:spacing w:before="100" w:beforeAutospacing="1" w:after="0" w:line="360" w:lineRule="auto"/>
              <w:jc w:val="center"/>
              <w:rPr>
                <w:rFonts w:eastAsia="Calibri"/>
              </w:rPr>
            </w:pPr>
            <w:r w:rsidRPr="00FD2789">
              <w:rPr>
                <w:rFonts w:eastAsia="Calibri"/>
              </w:rPr>
              <w:t>Tamayo I y II</w:t>
            </w:r>
          </w:p>
        </w:tc>
        <w:tc>
          <w:tcPr>
            <w:tcW w:w="2160" w:type="dxa"/>
            <w:tcBorders>
              <w:top w:val="nil"/>
              <w:left w:val="nil"/>
              <w:bottom w:val="single" w:sz="4" w:space="0" w:color="auto"/>
              <w:right w:val="single" w:sz="4" w:space="0" w:color="auto"/>
            </w:tcBorders>
            <w:shd w:val="clear" w:color="auto" w:fill="auto"/>
            <w:vAlign w:val="bottom"/>
            <w:hideMark/>
          </w:tcPr>
          <w:p w14:paraId="2C68E7DF" w14:textId="77777777" w:rsidR="003625B4" w:rsidRPr="00FD2789" w:rsidRDefault="003625B4" w:rsidP="0065710B">
            <w:pPr>
              <w:spacing w:before="100" w:beforeAutospacing="1" w:after="0" w:line="360" w:lineRule="auto"/>
              <w:jc w:val="center"/>
              <w:rPr>
                <w:rFonts w:eastAsia="Calibri"/>
              </w:rPr>
            </w:pPr>
            <w:r w:rsidRPr="00FD2789">
              <w:rPr>
                <w:rFonts w:eastAsia="Calibri"/>
              </w:rPr>
              <w:t>28/03/23</w:t>
            </w:r>
          </w:p>
        </w:tc>
        <w:tc>
          <w:tcPr>
            <w:tcW w:w="2358" w:type="dxa"/>
            <w:tcBorders>
              <w:top w:val="nil"/>
              <w:left w:val="nil"/>
              <w:bottom w:val="single" w:sz="4" w:space="0" w:color="auto"/>
              <w:right w:val="single" w:sz="4" w:space="0" w:color="auto"/>
            </w:tcBorders>
            <w:shd w:val="clear" w:color="auto" w:fill="auto"/>
            <w:vAlign w:val="center"/>
            <w:hideMark/>
          </w:tcPr>
          <w:p w14:paraId="4F942C41" w14:textId="77777777" w:rsidR="003625B4" w:rsidRPr="00FD2789" w:rsidRDefault="003625B4" w:rsidP="0065710B">
            <w:pPr>
              <w:spacing w:before="100" w:beforeAutospacing="1" w:after="0" w:line="360" w:lineRule="auto"/>
              <w:jc w:val="center"/>
              <w:rPr>
                <w:rFonts w:eastAsia="Calibri"/>
              </w:rPr>
            </w:pPr>
            <w:r w:rsidRPr="00FD2789">
              <w:rPr>
                <w:rFonts w:eastAsia="Calibri"/>
              </w:rPr>
              <w:t>923</w:t>
            </w:r>
          </w:p>
        </w:tc>
      </w:tr>
      <w:tr w:rsidR="00D773B3" w:rsidRPr="00FD2789" w14:paraId="2D220D1B"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00F4364A" w14:textId="77777777" w:rsidR="003625B4" w:rsidRPr="00FD2789" w:rsidRDefault="003625B4" w:rsidP="0065710B">
            <w:pPr>
              <w:spacing w:before="100" w:beforeAutospacing="1" w:after="0" w:line="240" w:lineRule="auto"/>
              <w:jc w:val="center"/>
              <w:rPr>
                <w:rFonts w:eastAsia="Calibri"/>
              </w:rPr>
            </w:pPr>
            <w:r w:rsidRPr="00FD2789">
              <w:rPr>
                <w:rFonts w:eastAsia="Calibri"/>
              </w:rPr>
              <w:t xml:space="preserve">Sabana Grande de </w:t>
            </w:r>
            <w:proofErr w:type="spellStart"/>
            <w:r w:rsidRPr="00FD2789">
              <w:rPr>
                <w:rFonts w:eastAsia="Calibri"/>
              </w:rPr>
              <w:t>Boyá</w:t>
            </w:r>
            <w:proofErr w:type="spellEnd"/>
            <w:r w:rsidRPr="00FD2789">
              <w:rPr>
                <w:rFonts w:eastAsia="Calibri"/>
              </w:rPr>
              <w:t xml:space="preserve"> I</w:t>
            </w:r>
          </w:p>
        </w:tc>
        <w:tc>
          <w:tcPr>
            <w:tcW w:w="2160" w:type="dxa"/>
            <w:tcBorders>
              <w:top w:val="nil"/>
              <w:left w:val="nil"/>
              <w:bottom w:val="single" w:sz="4" w:space="0" w:color="auto"/>
              <w:right w:val="single" w:sz="4" w:space="0" w:color="auto"/>
            </w:tcBorders>
            <w:shd w:val="clear" w:color="auto" w:fill="auto"/>
            <w:vAlign w:val="center"/>
            <w:hideMark/>
          </w:tcPr>
          <w:p w14:paraId="33D37121" w14:textId="77777777" w:rsidR="003625B4" w:rsidRPr="00FD2789" w:rsidRDefault="003625B4" w:rsidP="0065710B">
            <w:pPr>
              <w:spacing w:before="100" w:beforeAutospacing="1" w:after="0" w:line="360" w:lineRule="auto"/>
              <w:jc w:val="center"/>
              <w:rPr>
                <w:rFonts w:eastAsia="Calibri"/>
              </w:rPr>
            </w:pPr>
            <w:r w:rsidRPr="00FD2789">
              <w:rPr>
                <w:rFonts w:eastAsia="Calibri"/>
              </w:rPr>
              <w:t>23/04/23</w:t>
            </w:r>
          </w:p>
        </w:tc>
        <w:tc>
          <w:tcPr>
            <w:tcW w:w="2358" w:type="dxa"/>
            <w:tcBorders>
              <w:top w:val="nil"/>
              <w:left w:val="nil"/>
              <w:bottom w:val="single" w:sz="4" w:space="0" w:color="auto"/>
              <w:right w:val="single" w:sz="4" w:space="0" w:color="auto"/>
            </w:tcBorders>
            <w:shd w:val="clear" w:color="auto" w:fill="auto"/>
            <w:vAlign w:val="center"/>
            <w:hideMark/>
          </w:tcPr>
          <w:p w14:paraId="51A7CAF5" w14:textId="77777777" w:rsidR="003625B4" w:rsidRPr="00FD2789" w:rsidRDefault="003625B4" w:rsidP="0065710B">
            <w:pPr>
              <w:spacing w:before="100" w:beforeAutospacing="1" w:after="0" w:line="360" w:lineRule="auto"/>
              <w:jc w:val="center"/>
              <w:rPr>
                <w:rFonts w:eastAsia="Calibri"/>
              </w:rPr>
            </w:pPr>
            <w:r w:rsidRPr="00FD2789">
              <w:rPr>
                <w:rFonts w:eastAsia="Calibri"/>
              </w:rPr>
              <w:t>2,271</w:t>
            </w:r>
          </w:p>
        </w:tc>
      </w:tr>
      <w:tr w:rsidR="00D773B3" w:rsidRPr="00FD2789" w14:paraId="7A512FC5"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tcPr>
          <w:p w14:paraId="0E5D9CC7" w14:textId="77777777" w:rsidR="003625B4" w:rsidRPr="00FD2789" w:rsidRDefault="003625B4" w:rsidP="0065710B">
            <w:pPr>
              <w:spacing w:before="100" w:beforeAutospacing="1" w:after="0" w:line="240" w:lineRule="auto"/>
              <w:jc w:val="center"/>
              <w:rPr>
                <w:rFonts w:eastAsia="Calibri"/>
              </w:rPr>
            </w:pPr>
            <w:r w:rsidRPr="00FD2789">
              <w:rPr>
                <w:rFonts w:eastAsia="Calibri"/>
              </w:rPr>
              <w:t>Azua Remanentes</w:t>
            </w:r>
          </w:p>
        </w:tc>
        <w:tc>
          <w:tcPr>
            <w:tcW w:w="2160" w:type="dxa"/>
            <w:tcBorders>
              <w:top w:val="nil"/>
              <w:left w:val="nil"/>
              <w:bottom w:val="single" w:sz="4" w:space="0" w:color="auto"/>
              <w:right w:val="single" w:sz="4" w:space="0" w:color="auto"/>
            </w:tcBorders>
            <w:shd w:val="clear" w:color="auto" w:fill="auto"/>
            <w:vAlign w:val="center"/>
          </w:tcPr>
          <w:p w14:paraId="38543B36" w14:textId="77777777" w:rsidR="003625B4" w:rsidRPr="00FD2789" w:rsidRDefault="003625B4" w:rsidP="0065710B">
            <w:pPr>
              <w:spacing w:before="100" w:beforeAutospacing="1" w:after="0" w:line="360" w:lineRule="auto"/>
              <w:jc w:val="center"/>
              <w:rPr>
                <w:rFonts w:eastAsia="Calibri"/>
              </w:rPr>
            </w:pPr>
            <w:r w:rsidRPr="00FD2789">
              <w:rPr>
                <w:rFonts w:eastAsia="Calibri"/>
              </w:rPr>
              <w:t>06/05/23</w:t>
            </w:r>
          </w:p>
        </w:tc>
        <w:tc>
          <w:tcPr>
            <w:tcW w:w="2358" w:type="dxa"/>
            <w:tcBorders>
              <w:top w:val="nil"/>
              <w:left w:val="nil"/>
              <w:bottom w:val="single" w:sz="4" w:space="0" w:color="auto"/>
              <w:right w:val="single" w:sz="4" w:space="0" w:color="auto"/>
            </w:tcBorders>
            <w:shd w:val="clear" w:color="auto" w:fill="auto"/>
            <w:vAlign w:val="center"/>
          </w:tcPr>
          <w:p w14:paraId="127053F2" w14:textId="77777777" w:rsidR="003625B4" w:rsidRPr="00FD2789" w:rsidRDefault="003625B4" w:rsidP="0065710B">
            <w:pPr>
              <w:spacing w:before="100" w:beforeAutospacing="1" w:after="0" w:line="360" w:lineRule="auto"/>
              <w:jc w:val="center"/>
              <w:rPr>
                <w:rFonts w:eastAsia="Calibri"/>
              </w:rPr>
            </w:pPr>
            <w:r w:rsidRPr="00FD2789">
              <w:rPr>
                <w:rFonts w:eastAsia="Calibri"/>
              </w:rPr>
              <w:t>175</w:t>
            </w:r>
          </w:p>
        </w:tc>
      </w:tr>
      <w:tr w:rsidR="00D773B3" w:rsidRPr="00FD2789" w14:paraId="5C985BBA"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17A29600" w14:textId="77777777" w:rsidR="003625B4" w:rsidRPr="00FD2789" w:rsidRDefault="003625B4" w:rsidP="0065710B">
            <w:pPr>
              <w:spacing w:before="100" w:beforeAutospacing="1" w:after="0" w:line="360" w:lineRule="auto"/>
              <w:jc w:val="center"/>
              <w:rPr>
                <w:rFonts w:eastAsia="Calibri"/>
              </w:rPr>
            </w:pPr>
            <w:r w:rsidRPr="00FD2789">
              <w:rPr>
                <w:rFonts w:eastAsia="Calibri"/>
              </w:rPr>
              <w:t>La Victoria</w:t>
            </w:r>
          </w:p>
        </w:tc>
        <w:tc>
          <w:tcPr>
            <w:tcW w:w="2160" w:type="dxa"/>
            <w:tcBorders>
              <w:top w:val="nil"/>
              <w:left w:val="nil"/>
              <w:bottom w:val="single" w:sz="4" w:space="0" w:color="auto"/>
              <w:right w:val="single" w:sz="4" w:space="0" w:color="auto"/>
            </w:tcBorders>
            <w:shd w:val="clear" w:color="auto" w:fill="auto"/>
            <w:vAlign w:val="bottom"/>
            <w:hideMark/>
          </w:tcPr>
          <w:p w14:paraId="5361342C" w14:textId="77777777" w:rsidR="003625B4" w:rsidRPr="00FD2789" w:rsidRDefault="003625B4" w:rsidP="0065710B">
            <w:pPr>
              <w:spacing w:before="100" w:beforeAutospacing="1" w:after="0" w:line="360" w:lineRule="auto"/>
              <w:jc w:val="center"/>
              <w:rPr>
                <w:rFonts w:eastAsia="Calibri"/>
              </w:rPr>
            </w:pPr>
            <w:r w:rsidRPr="00FD2789">
              <w:rPr>
                <w:rFonts w:eastAsia="Calibri"/>
              </w:rPr>
              <w:t>10/05/2023</w:t>
            </w:r>
          </w:p>
        </w:tc>
        <w:tc>
          <w:tcPr>
            <w:tcW w:w="2358" w:type="dxa"/>
            <w:tcBorders>
              <w:top w:val="nil"/>
              <w:left w:val="nil"/>
              <w:bottom w:val="single" w:sz="4" w:space="0" w:color="auto"/>
              <w:right w:val="single" w:sz="4" w:space="0" w:color="auto"/>
            </w:tcBorders>
            <w:shd w:val="clear" w:color="auto" w:fill="auto"/>
            <w:vAlign w:val="center"/>
            <w:hideMark/>
          </w:tcPr>
          <w:p w14:paraId="531B6256" w14:textId="77777777" w:rsidR="003625B4" w:rsidRPr="00FD2789" w:rsidRDefault="003625B4" w:rsidP="0065710B">
            <w:pPr>
              <w:spacing w:before="100" w:beforeAutospacing="1" w:after="0" w:line="360" w:lineRule="auto"/>
              <w:jc w:val="center"/>
              <w:rPr>
                <w:rFonts w:eastAsia="Calibri"/>
              </w:rPr>
            </w:pPr>
            <w:r w:rsidRPr="00FD2789">
              <w:rPr>
                <w:rFonts w:eastAsia="Calibri"/>
              </w:rPr>
              <w:t>2,143</w:t>
            </w:r>
          </w:p>
        </w:tc>
      </w:tr>
      <w:tr w:rsidR="00D773B3" w:rsidRPr="00FD2789" w14:paraId="03D102B9" w14:textId="77777777" w:rsidTr="001762DD">
        <w:trPr>
          <w:trHeight w:val="315"/>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5C03CA48" w14:textId="77777777" w:rsidR="003625B4" w:rsidRPr="00FD2789" w:rsidRDefault="003625B4" w:rsidP="0065710B">
            <w:pPr>
              <w:spacing w:before="100" w:beforeAutospacing="1" w:after="0" w:line="360" w:lineRule="auto"/>
              <w:jc w:val="center"/>
              <w:rPr>
                <w:rFonts w:eastAsia="Calibri"/>
              </w:rPr>
            </w:pPr>
            <w:r w:rsidRPr="00FD2789">
              <w:rPr>
                <w:rFonts w:eastAsia="Calibri"/>
              </w:rPr>
              <w:t>La Ciénaga</w:t>
            </w:r>
          </w:p>
        </w:tc>
        <w:tc>
          <w:tcPr>
            <w:tcW w:w="2160" w:type="dxa"/>
            <w:tcBorders>
              <w:top w:val="nil"/>
              <w:left w:val="nil"/>
              <w:bottom w:val="single" w:sz="4" w:space="0" w:color="auto"/>
              <w:right w:val="single" w:sz="4" w:space="0" w:color="auto"/>
            </w:tcBorders>
            <w:shd w:val="clear" w:color="auto" w:fill="auto"/>
            <w:vAlign w:val="bottom"/>
            <w:hideMark/>
          </w:tcPr>
          <w:p w14:paraId="18741296" w14:textId="77777777" w:rsidR="003625B4" w:rsidRPr="00FD2789" w:rsidRDefault="003625B4" w:rsidP="0065710B">
            <w:pPr>
              <w:spacing w:before="100" w:beforeAutospacing="1" w:after="0" w:line="360" w:lineRule="auto"/>
              <w:jc w:val="center"/>
              <w:rPr>
                <w:rFonts w:eastAsia="Calibri"/>
              </w:rPr>
            </w:pPr>
            <w:r w:rsidRPr="00FD2789">
              <w:rPr>
                <w:rFonts w:eastAsia="Calibri"/>
              </w:rPr>
              <w:t>4/06/2023</w:t>
            </w:r>
          </w:p>
        </w:tc>
        <w:tc>
          <w:tcPr>
            <w:tcW w:w="2358" w:type="dxa"/>
            <w:tcBorders>
              <w:top w:val="nil"/>
              <w:left w:val="nil"/>
              <w:bottom w:val="single" w:sz="4" w:space="0" w:color="auto"/>
              <w:right w:val="single" w:sz="4" w:space="0" w:color="auto"/>
            </w:tcBorders>
            <w:shd w:val="clear" w:color="auto" w:fill="auto"/>
            <w:vAlign w:val="center"/>
            <w:hideMark/>
          </w:tcPr>
          <w:p w14:paraId="37F9C395" w14:textId="77777777" w:rsidR="003625B4" w:rsidRPr="00FD2789" w:rsidRDefault="003625B4" w:rsidP="0065710B">
            <w:pPr>
              <w:spacing w:before="100" w:beforeAutospacing="1" w:after="0" w:line="360" w:lineRule="auto"/>
              <w:jc w:val="center"/>
              <w:rPr>
                <w:rFonts w:eastAsia="Calibri"/>
              </w:rPr>
            </w:pPr>
            <w:r w:rsidRPr="00FD2789">
              <w:rPr>
                <w:rFonts w:eastAsia="Calibri"/>
              </w:rPr>
              <w:t>3,366</w:t>
            </w:r>
          </w:p>
        </w:tc>
      </w:tr>
      <w:tr w:rsidR="00D773B3" w:rsidRPr="00FD2789" w14:paraId="6B1FE818" w14:textId="77777777" w:rsidTr="001762DD">
        <w:trPr>
          <w:trHeight w:val="300"/>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046233A6" w14:textId="77777777" w:rsidR="003625B4" w:rsidRPr="00FD2789" w:rsidRDefault="003625B4" w:rsidP="00B51FA3">
            <w:pPr>
              <w:spacing w:before="100" w:beforeAutospacing="1" w:after="0" w:line="240" w:lineRule="auto"/>
              <w:jc w:val="center"/>
              <w:rPr>
                <w:rFonts w:eastAsia="Calibri"/>
              </w:rPr>
            </w:pPr>
            <w:r w:rsidRPr="00FD2789">
              <w:rPr>
                <w:rFonts w:eastAsia="Calibri"/>
              </w:rPr>
              <w:t xml:space="preserve">Sabana Grande de </w:t>
            </w:r>
            <w:proofErr w:type="spellStart"/>
            <w:r w:rsidRPr="00FD2789">
              <w:rPr>
                <w:rFonts w:eastAsia="Calibri"/>
              </w:rPr>
              <w:t>Boyá</w:t>
            </w:r>
            <w:proofErr w:type="spellEnd"/>
            <w:r w:rsidRPr="00FD2789">
              <w:rPr>
                <w:rFonts w:eastAsia="Calibri"/>
              </w:rPr>
              <w:t xml:space="preserve"> I, remanentes.</w:t>
            </w:r>
          </w:p>
        </w:tc>
        <w:tc>
          <w:tcPr>
            <w:tcW w:w="2160" w:type="dxa"/>
            <w:tcBorders>
              <w:top w:val="single" w:sz="4" w:space="0" w:color="auto"/>
              <w:left w:val="nil"/>
              <w:bottom w:val="single" w:sz="4" w:space="0" w:color="auto"/>
              <w:right w:val="single" w:sz="4" w:space="0" w:color="auto"/>
            </w:tcBorders>
            <w:shd w:val="clear" w:color="auto" w:fill="auto"/>
            <w:vAlign w:val="bottom"/>
          </w:tcPr>
          <w:p w14:paraId="466422DF" w14:textId="77777777" w:rsidR="003625B4" w:rsidRPr="00FD2789" w:rsidRDefault="003625B4" w:rsidP="0065710B">
            <w:pPr>
              <w:spacing w:before="100" w:beforeAutospacing="1" w:after="0" w:line="360" w:lineRule="auto"/>
              <w:jc w:val="center"/>
              <w:rPr>
                <w:rFonts w:eastAsia="Calibri"/>
              </w:rPr>
            </w:pPr>
            <w:r w:rsidRPr="00FD2789">
              <w:rPr>
                <w:rFonts w:eastAsia="Calibri"/>
              </w:rPr>
              <w:t>15/06/2023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0A9AAE5D" w14:textId="77777777" w:rsidR="003625B4" w:rsidRPr="00FD2789" w:rsidRDefault="003625B4" w:rsidP="0065710B">
            <w:pPr>
              <w:spacing w:before="100" w:beforeAutospacing="1" w:after="0" w:line="360" w:lineRule="auto"/>
              <w:jc w:val="center"/>
              <w:rPr>
                <w:rFonts w:eastAsia="Calibri"/>
              </w:rPr>
            </w:pPr>
            <w:r w:rsidRPr="00FD2789">
              <w:rPr>
                <w:rFonts w:eastAsia="Calibri"/>
              </w:rPr>
              <w:t>268</w:t>
            </w:r>
          </w:p>
        </w:tc>
      </w:tr>
      <w:tr w:rsidR="00D773B3" w:rsidRPr="00FD2789" w14:paraId="18053676"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4217D768" w14:textId="77777777" w:rsidR="003625B4" w:rsidRPr="00FD2789" w:rsidRDefault="003625B4" w:rsidP="0065710B">
            <w:pPr>
              <w:spacing w:before="100" w:beforeAutospacing="1" w:after="0" w:line="240" w:lineRule="auto"/>
              <w:jc w:val="center"/>
              <w:rPr>
                <w:rFonts w:eastAsia="Calibri"/>
              </w:rPr>
            </w:pPr>
            <w:r w:rsidRPr="00FD2789">
              <w:rPr>
                <w:rFonts w:eastAsia="Calibri"/>
              </w:rPr>
              <w:t>Bajos de Haina, remanentes.</w:t>
            </w:r>
          </w:p>
        </w:tc>
        <w:tc>
          <w:tcPr>
            <w:tcW w:w="2160" w:type="dxa"/>
            <w:tcBorders>
              <w:top w:val="single" w:sz="4" w:space="0" w:color="auto"/>
              <w:left w:val="nil"/>
              <w:bottom w:val="single" w:sz="4" w:space="0" w:color="auto"/>
              <w:right w:val="single" w:sz="4" w:space="0" w:color="auto"/>
            </w:tcBorders>
            <w:shd w:val="clear" w:color="auto" w:fill="auto"/>
            <w:vAlign w:val="bottom"/>
          </w:tcPr>
          <w:p w14:paraId="27AF7FD5" w14:textId="77777777" w:rsidR="003625B4" w:rsidRPr="00FD2789" w:rsidRDefault="003625B4" w:rsidP="0065710B">
            <w:pPr>
              <w:spacing w:before="100" w:beforeAutospacing="1" w:after="0" w:line="360" w:lineRule="auto"/>
              <w:jc w:val="center"/>
              <w:rPr>
                <w:rFonts w:eastAsia="Calibri"/>
              </w:rPr>
            </w:pPr>
            <w:r w:rsidRPr="00FD2789">
              <w:rPr>
                <w:rFonts w:eastAsia="Calibri"/>
              </w:rPr>
              <w:t>16/06/2023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12C7DA0F" w14:textId="77777777" w:rsidR="003625B4" w:rsidRPr="00FD2789" w:rsidRDefault="003625B4" w:rsidP="0065710B">
            <w:pPr>
              <w:spacing w:before="100" w:beforeAutospacing="1" w:after="0" w:line="360" w:lineRule="auto"/>
              <w:jc w:val="center"/>
              <w:rPr>
                <w:rFonts w:eastAsia="Calibri"/>
              </w:rPr>
            </w:pPr>
            <w:r w:rsidRPr="00FD2789">
              <w:rPr>
                <w:rFonts w:eastAsia="Calibri"/>
              </w:rPr>
              <w:t>225</w:t>
            </w:r>
          </w:p>
        </w:tc>
      </w:tr>
      <w:tr w:rsidR="00FB1498" w:rsidRPr="00FD2789" w14:paraId="4953DB3C"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703901CF" w14:textId="4FF28855" w:rsidR="00FB1498" w:rsidRPr="00FD2789" w:rsidRDefault="00FB1498" w:rsidP="0065710B">
            <w:pPr>
              <w:spacing w:before="100" w:beforeAutospacing="1" w:after="0" w:line="240" w:lineRule="auto"/>
              <w:jc w:val="center"/>
              <w:rPr>
                <w:rFonts w:eastAsia="Calibri"/>
              </w:rPr>
            </w:pPr>
            <w:r w:rsidRPr="00FD2789">
              <w:rPr>
                <w:rFonts w:eastAsia="Calibri"/>
              </w:rPr>
              <w:t xml:space="preserve">Sabana Grande de </w:t>
            </w:r>
            <w:proofErr w:type="spellStart"/>
            <w:r w:rsidRPr="00FD2789">
              <w:rPr>
                <w:rFonts w:eastAsia="Calibri"/>
              </w:rPr>
              <w:t>Boyá</w:t>
            </w:r>
            <w:proofErr w:type="spellEnd"/>
            <w:r w:rsidRPr="00FD2789">
              <w:rPr>
                <w:rFonts w:eastAsia="Calibri"/>
              </w:rPr>
              <w:t xml:space="preserve"> II</w:t>
            </w:r>
          </w:p>
        </w:tc>
        <w:tc>
          <w:tcPr>
            <w:tcW w:w="2160" w:type="dxa"/>
            <w:tcBorders>
              <w:top w:val="single" w:sz="4" w:space="0" w:color="auto"/>
              <w:left w:val="nil"/>
              <w:bottom w:val="single" w:sz="4" w:space="0" w:color="auto"/>
              <w:right w:val="single" w:sz="4" w:space="0" w:color="auto"/>
            </w:tcBorders>
            <w:shd w:val="clear" w:color="auto" w:fill="auto"/>
            <w:vAlign w:val="bottom"/>
          </w:tcPr>
          <w:p w14:paraId="56075703" w14:textId="5BD4BEC8" w:rsidR="00FB1498" w:rsidRPr="00FD2789" w:rsidRDefault="00FB1498" w:rsidP="0065710B">
            <w:pPr>
              <w:spacing w:before="100" w:beforeAutospacing="1" w:after="0" w:line="360" w:lineRule="auto"/>
              <w:jc w:val="center"/>
              <w:rPr>
                <w:rFonts w:eastAsia="Calibri"/>
              </w:rPr>
            </w:pPr>
            <w:r w:rsidRPr="00FD2789">
              <w:rPr>
                <w:rFonts w:eastAsia="Calibri"/>
              </w:rPr>
              <w:t>2/07/2023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72A1EED2" w14:textId="4CA04A13" w:rsidR="00FB1498" w:rsidRPr="00FD2789" w:rsidRDefault="00965F90" w:rsidP="0065710B">
            <w:pPr>
              <w:spacing w:before="100" w:beforeAutospacing="1" w:after="0" w:line="360" w:lineRule="auto"/>
              <w:jc w:val="center"/>
              <w:rPr>
                <w:rFonts w:eastAsia="Calibri"/>
              </w:rPr>
            </w:pPr>
            <w:r w:rsidRPr="00FD2789">
              <w:rPr>
                <w:rFonts w:eastAsia="Calibri"/>
              </w:rPr>
              <w:t>2,497</w:t>
            </w:r>
          </w:p>
        </w:tc>
      </w:tr>
      <w:tr w:rsidR="00D773B3" w:rsidRPr="00FD2789" w14:paraId="3BFFB0E8"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54D21843" w14:textId="77777777" w:rsidR="003625B4" w:rsidRPr="00FD2789" w:rsidRDefault="003625B4" w:rsidP="0065710B">
            <w:pPr>
              <w:spacing w:before="100" w:beforeAutospacing="1" w:after="0" w:line="240" w:lineRule="auto"/>
              <w:jc w:val="center"/>
              <w:rPr>
                <w:rFonts w:eastAsia="Calibri"/>
              </w:rPr>
            </w:pPr>
            <w:r w:rsidRPr="00FD2789">
              <w:rPr>
                <w:rFonts w:eastAsia="Calibri"/>
              </w:rPr>
              <w:t>Finca 6</w:t>
            </w:r>
          </w:p>
        </w:tc>
        <w:tc>
          <w:tcPr>
            <w:tcW w:w="2160" w:type="dxa"/>
            <w:tcBorders>
              <w:top w:val="single" w:sz="4" w:space="0" w:color="auto"/>
              <w:left w:val="nil"/>
              <w:bottom w:val="single" w:sz="4" w:space="0" w:color="auto"/>
              <w:right w:val="single" w:sz="4" w:space="0" w:color="auto"/>
            </w:tcBorders>
            <w:shd w:val="clear" w:color="auto" w:fill="auto"/>
            <w:vAlign w:val="bottom"/>
          </w:tcPr>
          <w:p w14:paraId="1AF9AB51" w14:textId="77777777" w:rsidR="003625B4" w:rsidRPr="00FD2789" w:rsidRDefault="003625B4" w:rsidP="0065710B">
            <w:pPr>
              <w:spacing w:before="100" w:beforeAutospacing="1" w:after="0" w:line="360" w:lineRule="auto"/>
              <w:jc w:val="center"/>
              <w:rPr>
                <w:rFonts w:eastAsia="Calibri"/>
              </w:rPr>
            </w:pPr>
            <w:r w:rsidRPr="00FD2789">
              <w:rPr>
                <w:rFonts w:eastAsia="Calibri"/>
              </w:rPr>
              <w:t>15/07/2023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772E0842" w14:textId="77777777" w:rsidR="003625B4" w:rsidRPr="00FD2789" w:rsidRDefault="003625B4" w:rsidP="0065710B">
            <w:pPr>
              <w:spacing w:before="100" w:beforeAutospacing="1" w:after="0" w:line="360" w:lineRule="auto"/>
              <w:jc w:val="center"/>
              <w:rPr>
                <w:rFonts w:eastAsia="Calibri"/>
              </w:rPr>
            </w:pPr>
            <w:r w:rsidRPr="00FD2789">
              <w:rPr>
                <w:rFonts w:eastAsia="Calibri"/>
              </w:rPr>
              <w:t>554</w:t>
            </w:r>
          </w:p>
        </w:tc>
      </w:tr>
      <w:tr w:rsidR="00D773B3" w:rsidRPr="00FD2789" w14:paraId="0AAA9825"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5B328188" w14:textId="77777777" w:rsidR="003625B4" w:rsidRPr="00FD2789" w:rsidRDefault="003625B4" w:rsidP="00B51FA3">
            <w:pPr>
              <w:spacing w:before="100" w:beforeAutospacing="1" w:after="0" w:line="240" w:lineRule="auto"/>
              <w:jc w:val="center"/>
              <w:rPr>
                <w:rFonts w:eastAsia="Calibri"/>
              </w:rPr>
            </w:pPr>
            <w:r w:rsidRPr="00FD2789">
              <w:rPr>
                <w:rFonts w:eastAsia="Calibri"/>
              </w:rPr>
              <w:t>Montecristi (Las Matas de Santa Cruz y Pepillo Salcedo)</w:t>
            </w:r>
          </w:p>
        </w:tc>
        <w:tc>
          <w:tcPr>
            <w:tcW w:w="2160" w:type="dxa"/>
            <w:tcBorders>
              <w:top w:val="nil"/>
              <w:left w:val="nil"/>
              <w:bottom w:val="single" w:sz="4" w:space="0" w:color="auto"/>
              <w:right w:val="single" w:sz="4" w:space="0" w:color="auto"/>
            </w:tcBorders>
            <w:shd w:val="clear" w:color="auto" w:fill="auto"/>
            <w:vAlign w:val="bottom"/>
          </w:tcPr>
          <w:p w14:paraId="3BA022A9" w14:textId="77777777" w:rsidR="003625B4" w:rsidRPr="00FD2789" w:rsidRDefault="003625B4" w:rsidP="00B51FA3">
            <w:pPr>
              <w:spacing w:after="0" w:line="360" w:lineRule="auto"/>
              <w:jc w:val="center"/>
              <w:rPr>
                <w:rFonts w:eastAsia="Calibri"/>
              </w:rPr>
            </w:pPr>
            <w:r w:rsidRPr="00FD2789">
              <w:rPr>
                <w:rFonts w:eastAsia="Calibri"/>
              </w:rPr>
              <w:t>05/08/2023</w:t>
            </w:r>
          </w:p>
        </w:tc>
        <w:tc>
          <w:tcPr>
            <w:tcW w:w="2358" w:type="dxa"/>
            <w:tcBorders>
              <w:top w:val="nil"/>
              <w:left w:val="nil"/>
              <w:bottom w:val="single" w:sz="4" w:space="0" w:color="auto"/>
              <w:right w:val="single" w:sz="4" w:space="0" w:color="auto"/>
            </w:tcBorders>
            <w:shd w:val="clear" w:color="auto" w:fill="auto"/>
            <w:vAlign w:val="center"/>
          </w:tcPr>
          <w:p w14:paraId="095E8896" w14:textId="77777777" w:rsidR="003625B4" w:rsidRPr="00FD2789" w:rsidRDefault="003625B4" w:rsidP="00B51FA3">
            <w:pPr>
              <w:spacing w:before="100" w:beforeAutospacing="1" w:after="0" w:line="360" w:lineRule="auto"/>
              <w:jc w:val="center"/>
              <w:rPr>
                <w:rFonts w:eastAsia="Calibri"/>
              </w:rPr>
            </w:pPr>
            <w:r w:rsidRPr="00FD2789">
              <w:rPr>
                <w:rFonts w:eastAsia="Calibri"/>
              </w:rPr>
              <w:t>445</w:t>
            </w:r>
          </w:p>
        </w:tc>
      </w:tr>
      <w:tr w:rsidR="00997E44" w:rsidRPr="00FD2789" w14:paraId="62429617" w14:textId="77777777" w:rsidTr="002055FC">
        <w:trPr>
          <w:trHeight w:val="566"/>
        </w:trPr>
        <w:tc>
          <w:tcPr>
            <w:tcW w:w="324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A2EB005" w14:textId="77777777" w:rsidR="00997E44" w:rsidRPr="00FD2789" w:rsidRDefault="00997E44" w:rsidP="002055FC">
            <w:pPr>
              <w:spacing w:before="100" w:beforeAutospacing="1" w:after="0" w:line="360" w:lineRule="auto"/>
              <w:jc w:val="center"/>
              <w:rPr>
                <w:rFonts w:eastAsia="Calibri"/>
                <w:b/>
                <w:color w:val="FFFFFF" w:themeColor="background1"/>
              </w:rPr>
            </w:pPr>
            <w:r w:rsidRPr="00FD2789">
              <w:rPr>
                <w:rFonts w:eastAsia="Calibri"/>
                <w:b/>
                <w:color w:val="FFFFFF" w:themeColor="background1"/>
              </w:rPr>
              <w:lastRenderedPageBreak/>
              <w:t>Proyecto</w:t>
            </w:r>
          </w:p>
        </w:tc>
        <w:tc>
          <w:tcPr>
            <w:tcW w:w="2160" w:type="dxa"/>
            <w:tcBorders>
              <w:top w:val="single" w:sz="4" w:space="0" w:color="auto"/>
              <w:left w:val="nil"/>
              <w:bottom w:val="single" w:sz="4" w:space="0" w:color="auto"/>
              <w:right w:val="single" w:sz="4" w:space="0" w:color="auto"/>
            </w:tcBorders>
            <w:shd w:val="clear" w:color="auto" w:fill="142F62"/>
            <w:vAlign w:val="center"/>
            <w:hideMark/>
          </w:tcPr>
          <w:p w14:paraId="0C236CA9" w14:textId="77777777" w:rsidR="00997E44" w:rsidRPr="00FD2789" w:rsidRDefault="00997E44" w:rsidP="002055FC">
            <w:pPr>
              <w:spacing w:before="100" w:beforeAutospacing="1" w:after="0" w:line="360" w:lineRule="auto"/>
              <w:jc w:val="center"/>
              <w:rPr>
                <w:rFonts w:eastAsia="Calibri"/>
                <w:b/>
                <w:color w:val="FFFFFF" w:themeColor="background1"/>
              </w:rPr>
            </w:pPr>
            <w:r w:rsidRPr="00FD2789">
              <w:rPr>
                <w:rFonts w:eastAsia="Calibri"/>
                <w:b/>
                <w:color w:val="FFFFFF" w:themeColor="background1"/>
              </w:rPr>
              <w:t xml:space="preserve">Fecha </w:t>
            </w:r>
          </w:p>
        </w:tc>
        <w:tc>
          <w:tcPr>
            <w:tcW w:w="2358" w:type="dxa"/>
            <w:tcBorders>
              <w:top w:val="single" w:sz="4" w:space="0" w:color="auto"/>
              <w:left w:val="nil"/>
              <w:bottom w:val="single" w:sz="4" w:space="0" w:color="auto"/>
              <w:right w:val="single" w:sz="4" w:space="0" w:color="auto"/>
            </w:tcBorders>
            <w:shd w:val="clear" w:color="auto" w:fill="142F62"/>
            <w:vAlign w:val="center"/>
            <w:hideMark/>
          </w:tcPr>
          <w:p w14:paraId="460C55C1" w14:textId="77777777" w:rsidR="00997E44" w:rsidRPr="00FD2789" w:rsidRDefault="00997E44" w:rsidP="002055FC">
            <w:pPr>
              <w:spacing w:before="100" w:beforeAutospacing="1" w:after="0" w:line="240" w:lineRule="auto"/>
              <w:jc w:val="center"/>
              <w:rPr>
                <w:rFonts w:eastAsia="Calibri"/>
                <w:b/>
                <w:color w:val="FFFFFF" w:themeColor="background1"/>
              </w:rPr>
            </w:pPr>
            <w:proofErr w:type="spellStart"/>
            <w:r w:rsidRPr="00FD2789">
              <w:rPr>
                <w:rFonts w:eastAsia="Calibri"/>
                <w:b/>
                <w:color w:val="FFFFFF" w:themeColor="background1"/>
              </w:rPr>
              <w:t>CT’s</w:t>
            </w:r>
            <w:proofErr w:type="spellEnd"/>
            <w:r w:rsidRPr="00FD2789">
              <w:rPr>
                <w:rFonts w:eastAsia="Calibri"/>
                <w:b/>
                <w:color w:val="FFFFFF" w:themeColor="background1"/>
              </w:rPr>
              <w:t xml:space="preserve"> Regularizados</w:t>
            </w:r>
          </w:p>
        </w:tc>
      </w:tr>
      <w:tr w:rsidR="00D773B3" w:rsidRPr="00FD2789" w14:paraId="3327EBDE"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4D9B7904" w14:textId="77777777" w:rsidR="003625B4" w:rsidRPr="00FD2789" w:rsidRDefault="003625B4" w:rsidP="0065710B">
            <w:pPr>
              <w:spacing w:before="100" w:beforeAutospacing="1" w:after="0" w:line="240" w:lineRule="auto"/>
              <w:jc w:val="center"/>
              <w:rPr>
                <w:rFonts w:eastAsia="Calibri"/>
              </w:rPr>
            </w:pPr>
            <w:r w:rsidRPr="00FD2789">
              <w:rPr>
                <w:rFonts w:eastAsia="Calibri"/>
              </w:rPr>
              <w:t>San Luis</w:t>
            </w:r>
          </w:p>
        </w:tc>
        <w:tc>
          <w:tcPr>
            <w:tcW w:w="2160" w:type="dxa"/>
            <w:tcBorders>
              <w:top w:val="nil"/>
              <w:left w:val="nil"/>
              <w:bottom w:val="single" w:sz="4" w:space="0" w:color="auto"/>
              <w:right w:val="single" w:sz="4" w:space="0" w:color="auto"/>
            </w:tcBorders>
            <w:shd w:val="clear" w:color="auto" w:fill="auto"/>
            <w:vAlign w:val="bottom"/>
          </w:tcPr>
          <w:p w14:paraId="607E636C" w14:textId="77777777" w:rsidR="003625B4" w:rsidRPr="00FD2789" w:rsidRDefault="003625B4" w:rsidP="0065710B">
            <w:pPr>
              <w:spacing w:before="100" w:beforeAutospacing="1" w:after="0" w:line="360" w:lineRule="auto"/>
              <w:jc w:val="center"/>
              <w:rPr>
                <w:rFonts w:eastAsia="Calibri"/>
              </w:rPr>
            </w:pPr>
            <w:r w:rsidRPr="00FD2789">
              <w:rPr>
                <w:rFonts w:eastAsia="Calibri"/>
              </w:rPr>
              <w:t>10/08/2023</w:t>
            </w:r>
          </w:p>
        </w:tc>
        <w:tc>
          <w:tcPr>
            <w:tcW w:w="2358" w:type="dxa"/>
            <w:tcBorders>
              <w:top w:val="nil"/>
              <w:left w:val="nil"/>
              <w:bottom w:val="single" w:sz="4" w:space="0" w:color="auto"/>
              <w:right w:val="single" w:sz="4" w:space="0" w:color="auto"/>
            </w:tcBorders>
            <w:shd w:val="clear" w:color="auto" w:fill="auto"/>
            <w:vAlign w:val="center"/>
          </w:tcPr>
          <w:p w14:paraId="6BB8FF52" w14:textId="77777777" w:rsidR="003625B4" w:rsidRPr="00FD2789" w:rsidRDefault="003625B4" w:rsidP="0065710B">
            <w:pPr>
              <w:spacing w:before="100" w:beforeAutospacing="1" w:after="0" w:line="360" w:lineRule="auto"/>
              <w:jc w:val="center"/>
              <w:rPr>
                <w:rFonts w:eastAsia="Calibri"/>
              </w:rPr>
            </w:pPr>
            <w:r w:rsidRPr="00FD2789">
              <w:rPr>
                <w:rFonts w:eastAsia="Calibri"/>
              </w:rPr>
              <w:t>2,643</w:t>
            </w:r>
          </w:p>
        </w:tc>
      </w:tr>
      <w:tr w:rsidR="00D773B3" w:rsidRPr="00FD2789" w14:paraId="7F9A5D87"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1D907FE3" w14:textId="77777777" w:rsidR="003625B4" w:rsidRPr="00FD2789" w:rsidRDefault="003625B4" w:rsidP="0065710B">
            <w:pPr>
              <w:spacing w:before="100" w:beforeAutospacing="1" w:after="0" w:line="240" w:lineRule="auto"/>
              <w:jc w:val="center"/>
              <w:rPr>
                <w:rFonts w:eastAsia="Calibri"/>
              </w:rPr>
            </w:pPr>
            <w:r w:rsidRPr="00FD2789">
              <w:rPr>
                <w:rFonts w:eastAsia="Calibri"/>
              </w:rPr>
              <w:t>Los Peralejos</w:t>
            </w:r>
          </w:p>
        </w:tc>
        <w:tc>
          <w:tcPr>
            <w:tcW w:w="2160" w:type="dxa"/>
            <w:tcBorders>
              <w:top w:val="nil"/>
              <w:left w:val="nil"/>
              <w:bottom w:val="single" w:sz="4" w:space="0" w:color="auto"/>
              <w:right w:val="single" w:sz="4" w:space="0" w:color="auto"/>
            </w:tcBorders>
            <w:shd w:val="clear" w:color="auto" w:fill="auto"/>
            <w:vAlign w:val="bottom"/>
          </w:tcPr>
          <w:p w14:paraId="4B86F1F1" w14:textId="77777777" w:rsidR="003625B4" w:rsidRPr="00FD2789" w:rsidRDefault="003625B4" w:rsidP="0065710B">
            <w:pPr>
              <w:spacing w:before="100" w:beforeAutospacing="1" w:after="0" w:line="360" w:lineRule="auto"/>
              <w:jc w:val="center"/>
              <w:rPr>
                <w:rFonts w:eastAsia="Calibri"/>
              </w:rPr>
            </w:pPr>
            <w:r w:rsidRPr="00FD2789">
              <w:rPr>
                <w:rFonts w:eastAsia="Calibri"/>
              </w:rPr>
              <w:t>03/09/2023</w:t>
            </w:r>
          </w:p>
        </w:tc>
        <w:tc>
          <w:tcPr>
            <w:tcW w:w="2358" w:type="dxa"/>
            <w:tcBorders>
              <w:top w:val="nil"/>
              <w:left w:val="nil"/>
              <w:bottom w:val="single" w:sz="4" w:space="0" w:color="auto"/>
              <w:right w:val="single" w:sz="4" w:space="0" w:color="auto"/>
            </w:tcBorders>
            <w:shd w:val="clear" w:color="auto" w:fill="auto"/>
            <w:vAlign w:val="center"/>
          </w:tcPr>
          <w:p w14:paraId="12FC9986" w14:textId="77777777" w:rsidR="003625B4" w:rsidRPr="00FD2789" w:rsidRDefault="003625B4" w:rsidP="0065710B">
            <w:pPr>
              <w:spacing w:before="100" w:beforeAutospacing="1" w:after="0" w:line="360" w:lineRule="auto"/>
              <w:jc w:val="center"/>
              <w:rPr>
                <w:rFonts w:eastAsia="Calibri"/>
              </w:rPr>
            </w:pPr>
            <w:r w:rsidRPr="00FD2789">
              <w:rPr>
                <w:rFonts w:eastAsia="Calibri"/>
              </w:rPr>
              <w:t>1,241</w:t>
            </w:r>
          </w:p>
        </w:tc>
      </w:tr>
      <w:tr w:rsidR="00D773B3" w:rsidRPr="00FD2789" w14:paraId="7140133D"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6002F88E" w14:textId="77777777" w:rsidR="003625B4" w:rsidRPr="00FD2789" w:rsidRDefault="003625B4" w:rsidP="0065710B">
            <w:pPr>
              <w:spacing w:before="100" w:beforeAutospacing="1" w:after="0" w:line="240" w:lineRule="auto"/>
              <w:jc w:val="center"/>
              <w:rPr>
                <w:rFonts w:eastAsia="Calibri"/>
              </w:rPr>
            </w:pPr>
            <w:r w:rsidRPr="00FD2789">
              <w:rPr>
                <w:rFonts w:eastAsia="Calibri"/>
              </w:rPr>
              <w:t>El Pedregal</w:t>
            </w:r>
          </w:p>
        </w:tc>
        <w:tc>
          <w:tcPr>
            <w:tcW w:w="2160" w:type="dxa"/>
            <w:tcBorders>
              <w:top w:val="nil"/>
              <w:left w:val="nil"/>
              <w:bottom w:val="single" w:sz="4" w:space="0" w:color="auto"/>
              <w:right w:val="single" w:sz="4" w:space="0" w:color="auto"/>
            </w:tcBorders>
            <w:shd w:val="clear" w:color="auto" w:fill="auto"/>
            <w:vAlign w:val="bottom"/>
          </w:tcPr>
          <w:p w14:paraId="6D064ACE" w14:textId="77777777" w:rsidR="003625B4" w:rsidRPr="00FD2789" w:rsidRDefault="003625B4" w:rsidP="0065710B">
            <w:pPr>
              <w:spacing w:before="100" w:beforeAutospacing="1" w:after="0" w:line="360" w:lineRule="auto"/>
              <w:jc w:val="center"/>
              <w:rPr>
                <w:rFonts w:eastAsia="Calibri"/>
              </w:rPr>
            </w:pPr>
            <w:r w:rsidRPr="00FD2789">
              <w:rPr>
                <w:rFonts w:eastAsia="Calibri"/>
              </w:rPr>
              <w:t>07/09/2023</w:t>
            </w:r>
          </w:p>
        </w:tc>
        <w:tc>
          <w:tcPr>
            <w:tcW w:w="2358" w:type="dxa"/>
            <w:tcBorders>
              <w:top w:val="nil"/>
              <w:left w:val="nil"/>
              <w:bottom w:val="single" w:sz="4" w:space="0" w:color="auto"/>
              <w:right w:val="single" w:sz="4" w:space="0" w:color="auto"/>
            </w:tcBorders>
            <w:shd w:val="clear" w:color="auto" w:fill="auto"/>
            <w:vAlign w:val="center"/>
          </w:tcPr>
          <w:p w14:paraId="2570BE45" w14:textId="77777777" w:rsidR="003625B4" w:rsidRPr="00FD2789" w:rsidRDefault="003625B4" w:rsidP="0065710B">
            <w:pPr>
              <w:spacing w:before="100" w:beforeAutospacing="1" w:after="0" w:line="360" w:lineRule="auto"/>
              <w:jc w:val="center"/>
              <w:rPr>
                <w:rFonts w:eastAsia="Calibri"/>
              </w:rPr>
            </w:pPr>
            <w:r w:rsidRPr="00FD2789">
              <w:rPr>
                <w:rFonts w:eastAsia="Calibri"/>
              </w:rPr>
              <w:t>241</w:t>
            </w:r>
          </w:p>
        </w:tc>
      </w:tr>
      <w:tr w:rsidR="00D773B3" w:rsidRPr="00FD2789" w14:paraId="0654DA3F"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422EF183" w14:textId="77777777" w:rsidR="003625B4" w:rsidRPr="00FD2789" w:rsidRDefault="003625B4" w:rsidP="0065710B">
            <w:pPr>
              <w:spacing w:before="100" w:beforeAutospacing="1" w:after="0" w:line="240" w:lineRule="auto"/>
              <w:jc w:val="center"/>
              <w:rPr>
                <w:rFonts w:eastAsia="Calibri"/>
              </w:rPr>
            </w:pPr>
            <w:proofErr w:type="spellStart"/>
            <w:r w:rsidRPr="00FD2789">
              <w:rPr>
                <w:rFonts w:eastAsia="Calibri"/>
              </w:rPr>
              <w:t>Guaricanos</w:t>
            </w:r>
            <w:proofErr w:type="spellEnd"/>
            <w:r w:rsidRPr="00FD2789">
              <w:rPr>
                <w:rFonts w:eastAsia="Calibri"/>
              </w:rPr>
              <w:t xml:space="preserve"> Remanentes</w:t>
            </w:r>
          </w:p>
        </w:tc>
        <w:tc>
          <w:tcPr>
            <w:tcW w:w="2160" w:type="dxa"/>
            <w:tcBorders>
              <w:top w:val="nil"/>
              <w:left w:val="nil"/>
              <w:bottom w:val="single" w:sz="4" w:space="0" w:color="auto"/>
              <w:right w:val="single" w:sz="4" w:space="0" w:color="auto"/>
            </w:tcBorders>
            <w:shd w:val="clear" w:color="auto" w:fill="auto"/>
            <w:vAlign w:val="bottom"/>
          </w:tcPr>
          <w:p w14:paraId="1DF40D3A" w14:textId="77777777" w:rsidR="003625B4" w:rsidRPr="00FD2789" w:rsidRDefault="003625B4" w:rsidP="0065710B">
            <w:pPr>
              <w:spacing w:before="100" w:beforeAutospacing="1" w:after="0" w:line="360" w:lineRule="auto"/>
              <w:jc w:val="center"/>
              <w:rPr>
                <w:rFonts w:eastAsia="Calibri"/>
              </w:rPr>
            </w:pPr>
            <w:r w:rsidRPr="00FD2789">
              <w:rPr>
                <w:rFonts w:eastAsia="Calibri"/>
              </w:rPr>
              <w:t>14/09/2023</w:t>
            </w:r>
          </w:p>
        </w:tc>
        <w:tc>
          <w:tcPr>
            <w:tcW w:w="2358" w:type="dxa"/>
            <w:tcBorders>
              <w:top w:val="nil"/>
              <w:left w:val="nil"/>
              <w:bottom w:val="single" w:sz="4" w:space="0" w:color="auto"/>
              <w:right w:val="single" w:sz="4" w:space="0" w:color="auto"/>
            </w:tcBorders>
            <w:shd w:val="clear" w:color="auto" w:fill="auto"/>
            <w:vAlign w:val="center"/>
          </w:tcPr>
          <w:p w14:paraId="36AC2D5B" w14:textId="77777777" w:rsidR="003625B4" w:rsidRPr="00FD2789" w:rsidRDefault="003625B4" w:rsidP="0065710B">
            <w:pPr>
              <w:spacing w:before="100" w:beforeAutospacing="1" w:after="0" w:line="360" w:lineRule="auto"/>
              <w:jc w:val="center"/>
              <w:rPr>
                <w:rFonts w:eastAsia="Calibri"/>
              </w:rPr>
            </w:pPr>
            <w:r w:rsidRPr="00FD2789">
              <w:rPr>
                <w:rFonts w:eastAsia="Calibri"/>
              </w:rPr>
              <w:t>121</w:t>
            </w:r>
          </w:p>
        </w:tc>
      </w:tr>
      <w:tr w:rsidR="00D773B3" w:rsidRPr="00FD2789" w14:paraId="2DD7533F"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004562BB" w14:textId="77777777" w:rsidR="003625B4" w:rsidRPr="00FD2789" w:rsidRDefault="003625B4" w:rsidP="0065710B">
            <w:pPr>
              <w:spacing w:before="100" w:beforeAutospacing="1" w:after="0" w:line="240" w:lineRule="auto"/>
              <w:jc w:val="center"/>
              <w:rPr>
                <w:rFonts w:eastAsia="Calibri"/>
              </w:rPr>
            </w:pPr>
            <w:r w:rsidRPr="00FD2789">
              <w:rPr>
                <w:rFonts w:eastAsia="Calibri"/>
              </w:rPr>
              <w:t>Santiago Remanentes</w:t>
            </w:r>
          </w:p>
        </w:tc>
        <w:tc>
          <w:tcPr>
            <w:tcW w:w="2160" w:type="dxa"/>
            <w:tcBorders>
              <w:top w:val="nil"/>
              <w:left w:val="nil"/>
              <w:bottom w:val="single" w:sz="4" w:space="0" w:color="auto"/>
              <w:right w:val="single" w:sz="4" w:space="0" w:color="auto"/>
            </w:tcBorders>
            <w:shd w:val="clear" w:color="auto" w:fill="auto"/>
            <w:vAlign w:val="bottom"/>
          </w:tcPr>
          <w:p w14:paraId="00E94A1F" w14:textId="77777777" w:rsidR="003625B4" w:rsidRPr="00FD2789" w:rsidRDefault="003625B4" w:rsidP="0065710B">
            <w:pPr>
              <w:spacing w:before="100" w:beforeAutospacing="1" w:after="0" w:line="360" w:lineRule="auto"/>
              <w:jc w:val="center"/>
              <w:rPr>
                <w:rFonts w:eastAsia="Calibri"/>
              </w:rPr>
            </w:pPr>
            <w:r w:rsidRPr="00FD2789">
              <w:rPr>
                <w:rFonts w:eastAsia="Calibri"/>
              </w:rPr>
              <w:t>28/09/2023</w:t>
            </w:r>
          </w:p>
        </w:tc>
        <w:tc>
          <w:tcPr>
            <w:tcW w:w="2358" w:type="dxa"/>
            <w:tcBorders>
              <w:top w:val="nil"/>
              <w:left w:val="nil"/>
              <w:bottom w:val="single" w:sz="4" w:space="0" w:color="auto"/>
              <w:right w:val="single" w:sz="4" w:space="0" w:color="auto"/>
            </w:tcBorders>
            <w:shd w:val="clear" w:color="auto" w:fill="auto"/>
            <w:vAlign w:val="center"/>
          </w:tcPr>
          <w:p w14:paraId="10CD44DC" w14:textId="77777777" w:rsidR="003625B4" w:rsidRPr="00FD2789" w:rsidRDefault="003625B4" w:rsidP="0065710B">
            <w:pPr>
              <w:spacing w:before="100" w:beforeAutospacing="1" w:after="0" w:line="360" w:lineRule="auto"/>
              <w:jc w:val="center"/>
              <w:rPr>
                <w:rFonts w:eastAsia="Calibri"/>
              </w:rPr>
            </w:pPr>
            <w:r w:rsidRPr="00FD2789">
              <w:rPr>
                <w:rFonts w:eastAsia="Calibri"/>
              </w:rPr>
              <w:t>112</w:t>
            </w:r>
          </w:p>
        </w:tc>
      </w:tr>
      <w:tr w:rsidR="00D773B3" w:rsidRPr="00FD2789" w14:paraId="73521AEC"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38A17433" w14:textId="77777777" w:rsidR="003625B4" w:rsidRPr="00FD2789" w:rsidRDefault="003625B4" w:rsidP="0065710B">
            <w:pPr>
              <w:spacing w:before="100" w:beforeAutospacing="1" w:after="0" w:line="240" w:lineRule="auto"/>
              <w:jc w:val="center"/>
              <w:rPr>
                <w:rFonts w:eastAsia="Calibri"/>
              </w:rPr>
            </w:pPr>
            <w:r w:rsidRPr="00FD2789">
              <w:rPr>
                <w:rFonts w:eastAsia="Calibri"/>
              </w:rPr>
              <w:t>Guayabal</w:t>
            </w:r>
          </w:p>
        </w:tc>
        <w:tc>
          <w:tcPr>
            <w:tcW w:w="2160" w:type="dxa"/>
            <w:tcBorders>
              <w:top w:val="nil"/>
              <w:left w:val="nil"/>
              <w:bottom w:val="single" w:sz="4" w:space="0" w:color="auto"/>
              <w:right w:val="single" w:sz="4" w:space="0" w:color="auto"/>
            </w:tcBorders>
            <w:shd w:val="clear" w:color="auto" w:fill="auto"/>
            <w:vAlign w:val="bottom"/>
          </w:tcPr>
          <w:p w14:paraId="24F399FA" w14:textId="77777777" w:rsidR="003625B4" w:rsidRPr="00FD2789" w:rsidRDefault="003625B4" w:rsidP="0065710B">
            <w:pPr>
              <w:spacing w:before="100" w:beforeAutospacing="1" w:after="0" w:line="360" w:lineRule="auto"/>
              <w:jc w:val="center"/>
              <w:rPr>
                <w:rFonts w:eastAsia="Calibri"/>
              </w:rPr>
            </w:pPr>
            <w:r w:rsidRPr="00FD2789">
              <w:rPr>
                <w:rFonts w:eastAsia="Calibri"/>
              </w:rPr>
              <w:t>13/10/2023</w:t>
            </w:r>
          </w:p>
        </w:tc>
        <w:tc>
          <w:tcPr>
            <w:tcW w:w="2358" w:type="dxa"/>
            <w:tcBorders>
              <w:top w:val="nil"/>
              <w:left w:val="nil"/>
              <w:bottom w:val="single" w:sz="4" w:space="0" w:color="auto"/>
              <w:right w:val="single" w:sz="4" w:space="0" w:color="auto"/>
            </w:tcBorders>
            <w:shd w:val="clear" w:color="auto" w:fill="auto"/>
            <w:vAlign w:val="center"/>
          </w:tcPr>
          <w:p w14:paraId="3066D04E" w14:textId="77777777" w:rsidR="003625B4" w:rsidRPr="00FD2789" w:rsidRDefault="003625B4" w:rsidP="0065710B">
            <w:pPr>
              <w:spacing w:before="100" w:beforeAutospacing="1" w:after="0" w:line="360" w:lineRule="auto"/>
              <w:jc w:val="center"/>
              <w:rPr>
                <w:rFonts w:eastAsia="Calibri"/>
              </w:rPr>
            </w:pPr>
            <w:r w:rsidRPr="00FD2789">
              <w:rPr>
                <w:rFonts w:eastAsia="Calibri"/>
              </w:rPr>
              <w:t>1,349</w:t>
            </w:r>
          </w:p>
        </w:tc>
      </w:tr>
      <w:tr w:rsidR="00D773B3" w:rsidRPr="00FD2789" w14:paraId="254C3221"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2FDFC0BA" w14:textId="77777777" w:rsidR="003625B4" w:rsidRPr="00FD2789" w:rsidRDefault="003625B4" w:rsidP="0065710B">
            <w:pPr>
              <w:spacing w:before="100" w:beforeAutospacing="1" w:after="0" w:line="240" w:lineRule="auto"/>
              <w:jc w:val="center"/>
              <w:rPr>
                <w:rFonts w:eastAsia="Calibri"/>
              </w:rPr>
            </w:pPr>
            <w:r w:rsidRPr="00FD2789">
              <w:rPr>
                <w:rFonts w:eastAsia="Calibri"/>
              </w:rPr>
              <w:t>Hondo Valle</w:t>
            </w:r>
          </w:p>
        </w:tc>
        <w:tc>
          <w:tcPr>
            <w:tcW w:w="2160" w:type="dxa"/>
            <w:tcBorders>
              <w:top w:val="nil"/>
              <w:left w:val="nil"/>
              <w:bottom w:val="single" w:sz="4" w:space="0" w:color="auto"/>
              <w:right w:val="single" w:sz="4" w:space="0" w:color="auto"/>
            </w:tcBorders>
            <w:shd w:val="clear" w:color="auto" w:fill="auto"/>
            <w:vAlign w:val="bottom"/>
          </w:tcPr>
          <w:p w14:paraId="35F1761D" w14:textId="77777777" w:rsidR="003625B4" w:rsidRPr="00FD2789" w:rsidRDefault="003625B4" w:rsidP="0065710B">
            <w:pPr>
              <w:spacing w:before="100" w:beforeAutospacing="1" w:after="0" w:line="360" w:lineRule="auto"/>
              <w:jc w:val="center"/>
              <w:rPr>
                <w:rFonts w:eastAsia="Calibri"/>
              </w:rPr>
            </w:pPr>
            <w:r w:rsidRPr="00FD2789">
              <w:rPr>
                <w:rFonts w:eastAsia="Calibri"/>
              </w:rPr>
              <w:t>5/11/2023</w:t>
            </w:r>
          </w:p>
        </w:tc>
        <w:tc>
          <w:tcPr>
            <w:tcW w:w="2358" w:type="dxa"/>
            <w:tcBorders>
              <w:top w:val="nil"/>
              <w:left w:val="nil"/>
              <w:bottom w:val="single" w:sz="4" w:space="0" w:color="auto"/>
              <w:right w:val="single" w:sz="4" w:space="0" w:color="auto"/>
            </w:tcBorders>
            <w:shd w:val="clear" w:color="auto" w:fill="auto"/>
            <w:vAlign w:val="center"/>
          </w:tcPr>
          <w:p w14:paraId="0B4D0883" w14:textId="77777777" w:rsidR="003625B4" w:rsidRPr="00FD2789" w:rsidRDefault="003625B4" w:rsidP="0065710B">
            <w:pPr>
              <w:spacing w:before="100" w:beforeAutospacing="1" w:after="0" w:line="360" w:lineRule="auto"/>
              <w:jc w:val="center"/>
              <w:rPr>
                <w:rFonts w:eastAsia="Calibri"/>
              </w:rPr>
            </w:pPr>
            <w:r w:rsidRPr="00FD2789">
              <w:rPr>
                <w:rFonts w:eastAsia="Calibri"/>
              </w:rPr>
              <w:t>983</w:t>
            </w:r>
          </w:p>
        </w:tc>
      </w:tr>
      <w:tr w:rsidR="00D773B3" w:rsidRPr="00FD2789" w14:paraId="3B0C0C93"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772BD9BA" w14:textId="77777777" w:rsidR="003625B4" w:rsidRPr="00FD2789" w:rsidRDefault="003625B4" w:rsidP="0065710B">
            <w:pPr>
              <w:spacing w:before="100" w:beforeAutospacing="1" w:after="0" w:line="240" w:lineRule="auto"/>
              <w:jc w:val="center"/>
              <w:rPr>
                <w:rFonts w:eastAsia="Calibri"/>
              </w:rPr>
            </w:pPr>
            <w:r w:rsidRPr="00FD2789">
              <w:rPr>
                <w:rFonts w:eastAsia="Calibri"/>
              </w:rPr>
              <w:t>Capotillo</w:t>
            </w:r>
          </w:p>
        </w:tc>
        <w:tc>
          <w:tcPr>
            <w:tcW w:w="2160" w:type="dxa"/>
            <w:tcBorders>
              <w:top w:val="nil"/>
              <w:left w:val="nil"/>
              <w:bottom w:val="single" w:sz="4" w:space="0" w:color="auto"/>
              <w:right w:val="single" w:sz="4" w:space="0" w:color="auto"/>
            </w:tcBorders>
            <w:shd w:val="clear" w:color="auto" w:fill="auto"/>
            <w:vAlign w:val="bottom"/>
          </w:tcPr>
          <w:p w14:paraId="684CA82F" w14:textId="77777777" w:rsidR="003625B4" w:rsidRPr="00FD2789" w:rsidRDefault="003625B4" w:rsidP="0065710B">
            <w:pPr>
              <w:spacing w:before="100" w:beforeAutospacing="1" w:after="0" w:line="360" w:lineRule="auto"/>
              <w:jc w:val="center"/>
              <w:rPr>
                <w:rFonts w:eastAsia="Calibri"/>
              </w:rPr>
            </w:pPr>
            <w:r w:rsidRPr="00FD2789">
              <w:rPr>
                <w:rFonts w:eastAsia="Calibri"/>
              </w:rPr>
              <w:t>5/11/2023</w:t>
            </w:r>
          </w:p>
        </w:tc>
        <w:tc>
          <w:tcPr>
            <w:tcW w:w="2358" w:type="dxa"/>
            <w:tcBorders>
              <w:top w:val="nil"/>
              <w:left w:val="nil"/>
              <w:bottom w:val="single" w:sz="4" w:space="0" w:color="auto"/>
              <w:right w:val="single" w:sz="4" w:space="0" w:color="auto"/>
            </w:tcBorders>
            <w:shd w:val="clear" w:color="auto" w:fill="auto"/>
            <w:vAlign w:val="center"/>
          </w:tcPr>
          <w:p w14:paraId="5FDCF767" w14:textId="77777777" w:rsidR="003625B4" w:rsidRPr="00FD2789" w:rsidRDefault="003625B4" w:rsidP="0065710B">
            <w:pPr>
              <w:spacing w:before="100" w:beforeAutospacing="1" w:after="0" w:line="360" w:lineRule="auto"/>
              <w:jc w:val="center"/>
              <w:rPr>
                <w:rFonts w:eastAsia="Calibri"/>
              </w:rPr>
            </w:pPr>
            <w:r w:rsidRPr="00FD2789">
              <w:rPr>
                <w:rFonts w:eastAsia="Calibri"/>
              </w:rPr>
              <w:t>737</w:t>
            </w:r>
          </w:p>
        </w:tc>
      </w:tr>
      <w:tr w:rsidR="00D773B3" w:rsidRPr="00FD2789" w14:paraId="63D7B88A"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584B3B4B" w14:textId="77777777" w:rsidR="003625B4" w:rsidRPr="00FD2789" w:rsidRDefault="003625B4" w:rsidP="0065710B">
            <w:pPr>
              <w:spacing w:before="100" w:beforeAutospacing="1" w:after="0" w:line="240" w:lineRule="auto"/>
              <w:jc w:val="center"/>
              <w:rPr>
                <w:rFonts w:eastAsia="Calibri"/>
              </w:rPr>
            </w:pPr>
            <w:r w:rsidRPr="00FD2789">
              <w:rPr>
                <w:rFonts w:eastAsia="Calibri"/>
              </w:rPr>
              <w:t>San Pedro de Macorís (Parcela No.15-A)</w:t>
            </w:r>
          </w:p>
        </w:tc>
        <w:tc>
          <w:tcPr>
            <w:tcW w:w="2160" w:type="dxa"/>
            <w:tcBorders>
              <w:top w:val="single" w:sz="4" w:space="0" w:color="auto"/>
              <w:left w:val="nil"/>
              <w:bottom w:val="single" w:sz="4" w:space="0" w:color="auto"/>
              <w:right w:val="single" w:sz="4" w:space="0" w:color="auto"/>
            </w:tcBorders>
            <w:shd w:val="clear" w:color="auto" w:fill="auto"/>
            <w:vAlign w:val="bottom"/>
          </w:tcPr>
          <w:p w14:paraId="592E888E" w14:textId="77777777" w:rsidR="003625B4" w:rsidRPr="00FD2789" w:rsidRDefault="003625B4" w:rsidP="0065710B">
            <w:pPr>
              <w:spacing w:before="100" w:beforeAutospacing="1" w:after="0" w:line="360" w:lineRule="auto"/>
              <w:jc w:val="center"/>
              <w:rPr>
                <w:rFonts w:eastAsia="Calibri"/>
              </w:rPr>
            </w:pPr>
            <w:r w:rsidRPr="00FD2789">
              <w:rPr>
                <w:rFonts w:eastAsia="Calibri"/>
              </w:rPr>
              <w:t>24/11/2023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6939A765" w14:textId="77777777" w:rsidR="003625B4" w:rsidRPr="00FD2789" w:rsidRDefault="003625B4" w:rsidP="0065710B">
            <w:pPr>
              <w:spacing w:before="100" w:beforeAutospacing="1" w:after="0" w:line="360" w:lineRule="auto"/>
              <w:jc w:val="center"/>
              <w:rPr>
                <w:rFonts w:eastAsia="Calibri"/>
              </w:rPr>
            </w:pPr>
            <w:r w:rsidRPr="00FD2789">
              <w:rPr>
                <w:rFonts w:eastAsia="Calibri"/>
              </w:rPr>
              <w:t>4,260</w:t>
            </w:r>
          </w:p>
        </w:tc>
      </w:tr>
      <w:tr w:rsidR="00D773B3" w:rsidRPr="00FD2789" w14:paraId="3D6AC57E"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65CF60B8" w14:textId="77777777" w:rsidR="003625B4" w:rsidRPr="00FD2789" w:rsidRDefault="003625B4" w:rsidP="0065710B">
            <w:pPr>
              <w:spacing w:before="100" w:beforeAutospacing="1" w:after="0" w:line="240" w:lineRule="auto"/>
              <w:jc w:val="center"/>
              <w:rPr>
                <w:rFonts w:eastAsia="Calibri"/>
              </w:rPr>
            </w:pPr>
            <w:r w:rsidRPr="00FD2789">
              <w:rPr>
                <w:rFonts w:eastAsia="Calibri"/>
              </w:rPr>
              <w:t>Hato Mayor III</w:t>
            </w:r>
          </w:p>
        </w:tc>
        <w:tc>
          <w:tcPr>
            <w:tcW w:w="2160" w:type="dxa"/>
            <w:tcBorders>
              <w:top w:val="single" w:sz="4" w:space="0" w:color="auto"/>
              <w:left w:val="nil"/>
              <w:bottom w:val="single" w:sz="4" w:space="0" w:color="auto"/>
              <w:right w:val="single" w:sz="4" w:space="0" w:color="auto"/>
            </w:tcBorders>
            <w:shd w:val="clear" w:color="auto" w:fill="auto"/>
            <w:vAlign w:val="bottom"/>
          </w:tcPr>
          <w:p w14:paraId="5FBE63D6" w14:textId="77777777" w:rsidR="003625B4" w:rsidRPr="00FD2789" w:rsidRDefault="003625B4" w:rsidP="0065710B">
            <w:pPr>
              <w:spacing w:before="100" w:beforeAutospacing="1" w:after="0" w:line="360" w:lineRule="auto"/>
              <w:jc w:val="center"/>
              <w:rPr>
                <w:rFonts w:eastAsia="Calibri"/>
              </w:rPr>
            </w:pPr>
            <w:r w:rsidRPr="00FD2789">
              <w:rPr>
                <w:rFonts w:eastAsia="Calibri"/>
              </w:rPr>
              <w:t>Diciembre 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2608DF49" w14:textId="77777777" w:rsidR="003625B4" w:rsidRPr="00FD2789" w:rsidRDefault="003625B4" w:rsidP="0065710B">
            <w:pPr>
              <w:spacing w:before="100" w:beforeAutospacing="1" w:after="0" w:line="360" w:lineRule="auto"/>
              <w:jc w:val="center"/>
              <w:rPr>
                <w:rFonts w:eastAsia="Calibri"/>
              </w:rPr>
            </w:pPr>
            <w:r w:rsidRPr="00FD2789">
              <w:rPr>
                <w:rFonts w:eastAsia="Calibri"/>
              </w:rPr>
              <w:t>547</w:t>
            </w:r>
          </w:p>
        </w:tc>
      </w:tr>
      <w:tr w:rsidR="00D773B3" w:rsidRPr="00FD2789" w14:paraId="7EADA50F"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442741AC" w14:textId="77777777" w:rsidR="003625B4" w:rsidRPr="00FD2789" w:rsidRDefault="003625B4" w:rsidP="0065710B">
            <w:pPr>
              <w:spacing w:before="100" w:beforeAutospacing="1" w:after="0" w:line="240" w:lineRule="auto"/>
              <w:jc w:val="center"/>
              <w:rPr>
                <w:rFonts w:eastAsia="Calibri"/>
              </w:rPr>
            </w:pPr>
            <w:r w:rsidRPr="00FD2789">
              <w:rPr>
                <w:rFonts w:eastAsia="Calibri"/>
              </w:rPr>
              <w:t>El Tamarindo I</w:t>
            </w:r>
          </w:p>
        </w:tc>
        <w:tc>
          <w:tcPr>
            <w:tcW w:w="2160" w:type="dxa"/>
            <w:tcBorders>
              <w:top w:val="single" w:sz="4" w:space="0" w:color="auto"/>
              <w:left w:val="nil"/>
              <w:bottom w:val="single" w:sz="4" w:space="0" w:color="auto"/>
              <w:right w:val="single" w:sz="4" w:space="0" w:color="auto"/>
            </w:tcBorders>
            <w:shd w:val="clear" w:color="auto" w:fill="auto"/>
            <w:vAlign w:val="bottom"/>
          </w:tcPr>
          <w:p w14:paraId="310F4797" w14:textId="77777777" w:rsidR="003625B4" w:rsidRPr="00FD2789" w:rsidRDefault="003625B4" w:rsidP="0065710B">
            <w:pPr>
              <w:spacing w:before="100" w:beforeAutospacing="1" w:after="0" w:line="360" w:lineRule="auto"/>
              <w:jc w:val="center"/>
              <w:rPr>
                <w:rFonts w:eastAsia="Calibri"/>
              </w:rPr>
            </w:pPr>
            <w:r w:rsidRPr="00FD2789">
              <w:rPr>
                <w:rFonts w:eastAsia="Calibri"/>
              </w:rPr>
              <w:t>Diciembre 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323A391C" w14:textId="77777777" w:rsidR="003625B4" w:rsidRPr="00FD2789" w:rsidRDefault="003625B4" w:rsidP="0065710B">
            <w:pPr>
              <w:spacing w:before="100" w:beforeAutospacing="1" w:after="0" w:line="360" w:lineRule="auto"/>
              <w:jc w:val="center"/>
              <w:rPr>
                <w:rFonts w:eastAsia="Calibri"/>
              </w:rPr>
            </w:pPr>
            <w:r w:rsidRPr="00FD2789">
              <w:rPr>
                <w:rFonts w:eastAsia="Calibri"/>
              </w:rPr>
              <w:t>4,251</w:t>
            </w:r>
          </w:p>
        </w:tc>
      </w:tr>
      <w:tr w:rsidR="00D773B3" w:rsidRPr="00FD2789" w14:paraId="24A3B468" w14:textId="77777777" w:rsidTr="001762DD">
        <w:trPr>
          <w:trHeight w:val="295"/>
        </w:trPr>
        <w:tc>
          <w:tcPr>
            <w:tcW w:w="3240" w:type="dxa"/>
            <w:tcBorders>
              <w:top w:val="nil"/>
              <w:left w:val="single" w:sz="4" w:space="0" w:color="auto"/>
              <w:bottom w:val="single" w:sz="4" w:space="0" w:color="auto"/>
              <w:right w:val="single" w:sz="4" w:space="0" w:color="auto"/>
            </w:tcBorders>
            <w:shd w:val="clear" w:color="auto" w:fill="auto"/>
            <w:vAlign w:val="center"/>
          </w:tcPr>
          <w:p w14:paraId="66A23200" w14:textId="2245BA8B" w:rsidR="003625B4" w:rsidRPr="00FD2789" w:rsidRDefault="00995F54" w:rsidP="0065710B">
            <w:pPr>
              <w:spacing w:before="100" w:beforeAutospacing="1" w:after="0" w:line="240" w:lineRule="auto"/>
              <w:jc w:val="center"/>
              <w:rPr>
                <w:rFonts w:eastAsia="Calibri"/>
              </w:rPr>
            </w:pPr>
            <w:r w:rsidRPr="00FD2789">
              <w:rPr>
                <w:rFonts w:eastAsia="Calibri"/>
              </w:rPr>
              <w:t>Framboyán</w:t>
            </w:r>
            <w:r w:rsidR="003625B4" w:rsidRPr="00FD2789">
              <w:rPr>
                <w:rFonts w:eastAsia="Calibri"/>
              </w:rPr>
              <w:t>/Parceleros</w:t>
            </w:r>
          </w:p>
        </w:tc>
        <w:tc>
          <w:tcPr>
            <w:tcW w:w="2160" w:type="dxa"/>
            <w:tcBorders>
              <w:top w:val="nil"/>
              <w:left w:val="nil"/>
              <w:bottom w:val="single" w:sz="4" w:space="0" w:color="auto"/>
              <w:right w:val="single" w:sz="4" w:space="0" w:color="auto"/>
            </w:tcBorders>
            <w:shd w:val="clear" w:color="auto" w:fill="auto"/>
            <w:vAlign w:val="bottom"/>
          </w:tcPr>
          <w:p w14:paraId="77650615" w14:textId="77777777" w:rsidR="003625B4" w:rsidRPr="00FD2789" w:rsidRDefault="003625B4" w:rsidP="0065710B">
            <w:pPr>
              <w:spacing w:before="100" w:beforeAutospacing="1" w:after="0" w:line="360" w:lineRule="auto"/>
              <w:jc w:val="center"/>
              <w:rPr>
                <w:rFonts w:eastAsia="Calibri"/>
              </w:rPr>
            </w:pPr>
            <w:r w:rsidRPr="00FD2789">
              <w:rPr>
                <w:rFonts w:eastAsia="Calibri"/>
              </w:rPr>
              <w:t>Diciembre 2023</w:t>
            </w:r>
          </w:p>
        </w:tc>
        <w:tc>
          <w:tcPr>
            <w:tcW w:w="2358" w:type="dxa"/>
            <w:tcBorders>
              <w:top w:val="nil"/>
              <w:left w:val="nil"/>
              <w:bottom w:val="single" w:sz="4" w:space="0" w:color="auto"/>
              <w:right w:val="single" w:sz="4" w:space="0" w:color="auto"/>
            </w:tcBorders>
            <w:shd w:val="clear" w:color="auto" w:fill="auto"/>
            <w:vAlign w:val="center"/>
          </w:tcPr>
          <w:p w14:paraId="79A75CE5" w14:textId="77777777" w:rsidR="003625B4" w:rsidRPr="00FD2789" w:rsidRDefault="003625B4" w:rsidP="0065710B">
            <w:pPr>
              <w:spacing w:before="100" w:beforeAutospacing="1" w:after="0" w:line="360" w:lineRule="auto"/>
              <w:jc w:val="center"/>
              <w:rPr>
                <w:rFonts w:eastAsia="Calibri"/>
              </w:rPr>
            </w:pPr>
            <w:r w:rsidRPr="00FD2789">
              <w:rPr>
                <w:rFonts w:eastAsia="Calibri"/>
              </w:rPr>
              <w:t>1,456</w:t>
            </w:r>
          </w:p>
        </w:tc>
      </w:tr>
      <w:tr w:rsidR="00D773B3" w:rsidRPr="00FD2789" w14:paraId="2A3CED14" w14:textId="77777777" w:rsidTr="001762DD">
        <w:trPr>
          <w:trHeight w:val="2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374CACF5" w14:textId="7E681FFA" w:rsidR="003625B4" w:rsidRPr="00FD2789" w:rsidRDefault="003625B4" w:rsidP="00B87B44">
            <w:pPr>
              <w:spacing w:after="0" w:line="240" w:lineRule="auto"/>
              <w:contextualSpacing/>
              <w:jc w:val="center"/>
              <w:rPr>
                <w:rFonts w:eastAsia="Calibri"/>
              </w:rPr>
            </w:pPr>
            <w:r w:rsidRPr="00FD2789">
              <w:rPr>
                <w:rFonts w:eastAsia="Calibri"/>
              </w:rPr>
              <w:t>Hato Nuevo I (Los Alcarrizos IAD)</w:t>
            </w:r>
          </w:p>
        </w:tc>
        <w:tc>
          <w:tcPr>
            <w:tcW w:w="2160" w:type="dxa"/>
            <w:tcBorders>
              <w:top w:val="single" w:sz="4" w:space="0" w:color="auto"/>
              <w:left w:val="nil"/>
              <w:bottom w:val="single" w:sz="4" w:space="0" w:color="auto"/>
              <w:right w:val="single" w:sz="4" w:space="0" w:color="auto"/>
            </w:tcBorders>
            <w:shd w:val="clear" w:color="auto" w:fill="auto"/>
            <w:vAlign w:val="bottom"/>
          </w:tcPr>
          <w:p w14:paraId="13940F2B" w14:textId="77777777" w:rsidR="003625B4" w:rsidRPr="00FD2789" w:rsidRDefault="003625B4" w:rsidP="0065710B">
            <w:pPr>
              <w:spacing w:before="100" w:beforeAutospacing="1" w:after="0" w:line="360" w:lineRule="auto"/>
              <w:jc w:val="center"/>
              <w:rPr>
                <w:rFonts w:eastAsia="Calibri"/>
              </w:rPr>
            </w:pPr>
            <w:r w:rsidRPr="00FD2789">
              <w:rPr>
                <w:rFonts w:eastAsia="Calibri"/>
              </w:rPr>
              <w:t>Diciembre 2023</w:t>
            </w:r>
          </w:p>
        </w:tc>
        <w:tc>
          <w:tcPr>
            <w:tcW w:w="2358" w:type="dxa"/>
            <w:tcBorders>
              <w:top w:val="single" w:sz="4" w:space="0" w:color="auto"/>
              <w:left w:val="nil"/>
              <w:bottom w:val="single" w:sz="4" w:space="0" w:color="auto"/>
              <w:right w:val="single" w:sz="4" w:space="0" w:color="auto"/>
            </w:tcBorders>
            <w:shd w:val="clear" w:color="auto" w:fill="auto"/>
            <w:vAlign w:val="center"/>
          </w:tcPr>
          <w:p w14:paraId="3216A822" w14:textId="77777777" w:rsidR="003625B4" w:rsidRPr="00FD2789" w:rsidRDefault="003625B4" w:rsidP="0065710B">
            <w:pPr>
              <w:spacing w:before="100" w:beforeAutospacing="1" w:after="0" w:line="360" w:lineRule="auto"/>
              <w:jc w:val="center"/>
              <w:rPr>
                <w:rFonts w:eastAsia="Calibri"/>
              </w:rPr>
            </w:pPr>
            <w:r w:rsidRPr="00FD2789">
              <w:rPr>
                <w:rFonts w:eastAsia="Calibri"/>
              </w:rPr>
              <w:t>1,173</w:t>
            </w:r>
          </w:p>
        </w:tc>
      </w:tr>
    </w:tbl>
    <w:p w14:paraId="7E5FF21A" w14:textId="50657133" w:rsidR="003625B4" w:rsidRPr="00FD2789" w:rsidRDefault="003625B4" w:rsidP="00DE5B3D">
      <w:pPr>
        <w:spacing w:after="100" w:afterAutospacing="1" w:line="360" w:lineRule="auto"/>
        <w:ind w:left="706"/>
        <w:jc w:val="center"/>
        <w:rPr>
          <w:rFonts w:eastAsia="Garamond"/>
          <w:sz w:val="18"/>
          <w:szCs w:val="18"/>
        </w:rPr>
      </w:pPr>
      <w:r w:rsidRPr="00FD2789">
        <w:rPr>
          <w:rFonts w:eastAsia="Garamond"/>
          <w:sz w:val="18"/>
          <w:szCs w:val="18"/>
        </w:rPr>
        <w:t xml:space="preserve">Fuente: </w:t>
      </w:r>
      <w:proofErr w:type="spellStart"/>
      <w:r w:rsidRPr="00FD2789">
        <w:rPr>
          <w:rFonts w:eastAsia="Garamond"/>
          <w:sz w:val="18"/>
          <w:szCs w:val="18"/>
        </w:rPr>
        <w:t>DashBoard</w:t>
      </w:r>
      <w:proofErr w:type="spellEnd"/>
      <w:r w:rsidRPr="00FD2789">
        <w:rPr>
          <w:rFonts w:eastAsia="Garamond"/>
          <w:sz w:val="18"/>
          <w:szCs w:val="18"/>
        </w:rPr>
        <w:t xml:space="preserve"> de Titulación/ Dirección Legal</w:t>
      </w:r>
    </w:p>
    <w:p w14:paraId="0E0C933A" w14:textId="77777777" w:rsidR="003625B4" w:rsidRPr="00FD2789" w:rsidRDefault="003625B4" w:rsidP="003533EB">
      <w:pPr>
        <w:pStyle w:val="ListParagraph"/>
        <w:numPr>
          <w:ilvl w:val="3"/>
          <w:numId w:val="2"/>
        </w:numPr>
        <w:spacing w:before="20" w:after="120" w:line="360" w:lineRule="auto"/>
        <w:ind w:left="360"/>
        <w:contextualSpacing w:val="0"/>
        <w:jc w:val="both"/>
        <w:rPr>
          <w:b/>
          <w:noProof w:val="0"/>
        </w:rPr>
      </w:pPr>
      <w:r w:rsidRPr="00FD2789">
        <w:rPr>
          <w:b/>
          <w:noProof w:val="0"/>
        </w:rPr>
        <w:t>Post- Acto de Entrega de Certificados de Títulos</w:t>
      </w:r>
    </w:p>
    <w:p w14:paraId="1378CDDF" w14:textId="02230E17" w:rsidR="003625B4" w:rsidRPr="00FD2789" w:rsidRDefault="003625B4" w:rsidP="00D773B3">
      <w:pPr>
        <w:pStyle w:val="ListParagraph"/>
        <w:spacing w:after="0" w:line="360" w:lineRule="auto"/>
        <w:ind w:left="0"/>
        <w:jc w:val="both"/>
        <w:rPr>
          <w:rFonts w:eastAsia="Calibri"/>
          <w:noProof w:val="0"/>
        </w:rPr>
      </w:pPr>
      <w:r w:rsidRPr="00FD2789">
        <w:rPr>
          <w:rFonts w:eastAsia="Calibri"/>
          <w:noProof w:val="0"/>
        </w:rPr>
        <w:t xml:space="preserve">En el año 2023, </w:t>
      </w:r>
      <w:r w:rsidR="00B51FA3" w:rsidRPr="00FD2789">
        <w:rPr>
          <w:rFonts w:eastAsia="Calibri"/>
          <w:noProof w:val="0"/>
        </w:rPr>
        <w:t>r</w:t>
      </w:r>
      <w:r w:rsidRPr="00FD2789">
        <w:rPr>
          <w:rFonts w:eastAsia="Calibri"/>
          <w:noProof w:val="0"/>
        </w:rPr>
        <w:t>ecibi</w:t>
      </w:r>
      <w:r w:rsidR="00B51FA3" w:rsidRPr="00FD2789">
        <w:rPr>
          <w:rFonts w:eastAsia="Calibri"/>
          <w:noProof w:val="0"/>
        </w:rPr>
        <w:t>mos</w:t>
      </w:r>
      <w:r w:rsidRPr="00FD2789">
        <w:rPr>
          <w:rFonts w:eastAsia="Calibri"/>
          <w:noProof w:val="0"/>
        </w:rPr>
        <w:t xml:space="preserve"> 18,615 beneficiarios en </w:t>
      </w:r>
      <w:r w:rsidR="00B51FA3" w:rsidRPr="00FD2789">
        <w:rPr>
          <w:rFonts w:eastAsia="Calibri"/>
          <w:noProof w:val="0"/>
        </w:rPr>
        <w:t>las oficinas de nuestra institución</w:t>
      </w:r>
      <w:r w:rsidRPr="00FD2789">
        <w:rPr>
          <w:rFonts w:eastAsia="Calibri"/>
          <w:noProof w:val="0"/>
        </w:rPr>
        <w:t>, lo cual ha permitido complet</w:t>
      </w:r>
      <w:r w:rsidR="00297B53" w:rsidRPr="00FD2789">
        <w:rPr>
          <w:rFonts w:eastAsia="Calibri"/>
          <w:noProof w:val="0"/>
        </w:rPr>
        <w:t>ar</w:t>
      </w:r>
      <w:r w:rsidRPr="00FD2789">
        <w:rPr>
          <w:rFonts w:eastAsia="Calibri"/>
          <w:noProof w:val="0"/>
        </w:rPr>
        <w:t xml:space="preserve"> más de 7,700 expedientes</w:t>
      </w:r>
      <w:r w:rsidR="00297B53" w:rsidRPr="00FD2789">
        <w:rPr>
          <w:rFonts w:eastAsia="Calibri"/>
          <w:noProof w:val="0"/>
        </w:rPr>
        <w:t>,</w:t>
      </w:r>
      <w:r w:rsidRPr="00FD2789">
        <w:rPr>
          <w:rFonts w:eastAsia="Calibri"/>
          <w:noProof w:val="0"/>
        </w:rPr>
        <w:t xml:space="preserve"> que dieron lugar a los certificados de títulos que les corresponden, impactando positivamente a los beneficiaros que </w:t>
      </w:r>
      <w:r w:rsidR="00297B53" w:rsidRPr="00FD2789">
        <w:rPr>
          <w:rFonts w:eastAsia="Calibri"/>
          <w:noProof w:val="0"/>
        </w:rPr>
        <w:t xml:space="preserve">con </w:t>
      </w:r>
      <w:r w:rsidRPr="00FD2789">
        <w:rPr>
          <w:rFonts w:eastAsia="Calibri"/>
          <w:noProof w:val="0"/>
        </w:rPr>
        <w:t xml:space="preserve">expedientes </w:t>
      </w:r>
      <w:r w:rsidR="00297B53" w:rsidRPr="00FD2789">
        <w:rPr>
          <w:rFonts w:eastAsia="Calibri"/>
          <w:noProof w:val="0"/>
        </w:rPr>
        <w:t>pendientes por completar</w:t>
      </w:r>
      <w:r w:rsidRPr="00FD2789">
        <w:rPr>
          <w:rFonts w:eastAsia="Calibri"/>
          <w:noProof w:val="0"/>
        </w:rPr>
        <w:t xml:space="preserve">. </w:t>
      </w:r>
    </w:p>
    <w:p w14:paraId="1C7EA786" w14:textId="77777777" w:rsidR="003625B4" w:rsidRPr="00FD2789" w:rsidRDefault="003625B4" w:rsidP="00D773B3">
      <w:pPr>
        <w:pStyle w:val="ListParagraph"/>
        <w:spacing w:after="0" w:line="360" w:lineRule="auto"/>
        <w:ind w:left="0"/>
        <w:jc w:val="both"/>
        <w:rPr>
          <w:rFonts w:eastAsia="Calibri"/>
          <w:noProof w:val="0"/>
        </w:rPr>
      </w:pPr>
      <w:r w:rsidRPr="00FD2789">
        <w:rPr>
          <w:rFonts w:eastAsia="Calibri"/>
          <w:noProof w:val="0"/>
        </w:rPr>
        <w:t>Entre las atenciones realizadas a los beneficiarios se encuentran las siguientes:</w:t>
      </w:r>
    </w:p>
    <w:tbl>
      <w:tblPr>
        <w:tblW w:w="6580" w:type="dxa"/>
        <w:tblInd w:w="607" w:type="dxa"/>
        <w:tblLook w:val="04A0" w:firstRow="1" w:lastRow="0" w:firstColumn="1" w:lastColumn="0" w:noHBand="0" w:noVBand="1"/>
      </w:tblPr>
      <w:tblGrid>
        <w:gridCol w:w="5340"/>
        <w:gridCol w:w="1240"/>
      </w:tblGrid>
      <w:tr w:rsidR="003625B4" w:rsidRPr="00FD2789" w14:paraId="43354FB7" w14:textId="77777777" w:rsidTr="0061367E">
        <w:trPr>
          <w:trHeight w:val="215"/>
        </w:trPr>
        <w:tc>
          <w:tcPr>
            <w:tcW w:w="534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1304B9F" w14:textId="77777777" w:rsidR="003625B4" w:rsidRPr="00FD2789" w:rsidRDefault="003625B4" w:rsidP="0065710B">
            <w:pPr>
              <w:spacing w:after="0" w:line="240" w:lineRule="auto"/>
              <w:jc w:val="center"/>
              <w:rPr>
                <w:rFonts w:eastAsia="Times New Roman"/>
                <w:b/>
                <w:bCs/>
                <w:color w:val="FFFFFF" w:themeColor="background1"/>
                <w:spacing w:val="0"/>
              </w:rPr>
            </w:pPr>
            <w:r w:rsidRPr="00FD2789">
              <w:rPr>
                <w:rFonts w:eastAsia="Times New Roman"/>
                <w:b/>
                <w:bCs/>
                <w:color w:val="FFFFFF" w:themeColor="background1"/>
                <w:spacing w:val="0"/>
              </w:rPr>
              <w:t>Motivo de Atención al Usuario</w:t>
            </w:r>
          </w:p>
        </w:tc>
        <w:tc>
          <w:tcPr>
            <w:tcW w:w="1240" w:type="dxa"/>
            <w:tcBorders>
              <w:top w:val="single" w:sz="4" w:space="0" w:color="auto"/>
              <w:left w:val="nil"/>
              <w:bottom w:val="single" w:sz="4" w:space="0" w:color="auto"/>
              <w:right w:val="single" w:sz="4" w:space="0" w:color="auto"/>
            </w:tcBorders>
            <w:shd w:val="clear" w:color="auto" w:fill="142F62"/>
            <w:vAlign w:val="center"/>
            <w:hideMark/>
          </w:tcPr>
          <w:p w14:paraId="44D1E46F" w14:textId="77777777" w:rsidR="003625B4" w:rsidRPr="00FD2789" w:rsidRDefault="003625B4" w:rsidP="0065710B">
            <w:pPr>
              <w:spacing w:after="0" w:line="240" w:lineRule="auto"/>
              <w:jc w:val="center"/>
              <w:rPr>
                <w:rFonts w:eastAsia="Times New Roman"/>
                <w:b/>
                <w:bCs/>
                <w:color w:val="FFFFFF" w:themeColor="background1"/>
                <w:spacing w:val="0"/>
              </w:rPr>
            </w:pPr>
            <w:r w:rsidRPr="00FD2789">
              <w:rPr>
                <w:rFonts w:eastAsia="Times New Roman"/>
                <w:b/>
                <w:bCs/>
                <w:color w:val="FFFFFF" w:themeColor="background1"/>
                <w:spacing w:val="0"/>
              </w:rPr>
              <w:t>Cantidad</w:t>
            </w:r>
          </w:p>
        </w:tc>
      </w:tr>
      <w:tr w:rsidR="00D773B3" w:rsidRPr="00FD2789" w14:paraId="43ACBB47" w14:textId="77777777" w:rsidTr="0061367E">
        <w:trPr>
          <w:trHeight w:val="197"/>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6F3FEDB4" w14:textId="77777777" w:rsidR="003625B4" w:rsidRPr="00FD2789" w:rsidRDefault="003625B4" w:rsidP="0061367E">
            <w:pPr>
              <w:spacing w:after="0" w:line="276" w:lineRule="auto"/>
              <w:jc w:val="center"/>
              <w:rPr>
                <w:rFonts w:eastAsia="Times New Roman"/>
                <w:spacing w:val="0"/>
              </w:rPr>
            </w:pPr>
            <w:r w:rsidRPr="00FD2789">
              <w:rPr>
                <w:rFonts w:eastAsia="Times New Roman"/>
                <w:spacing w:val="0"/>
              </w:rPr>
              <w:t>Solicitudes de información</w:t>
            </w:r>
          </w:p>
        </w:tc>
        <w:tc>
          <w:tcPr>
            <w:tcW w:w="1240" w:type="dxa"/>
            <w:tcBorders>
              <w:top w:val="nil"/>
              <w:left w:val="nil"/>
              <w:bottom w:val="single" w:sz="4" w:space="0" w:color="auto"/>
              <w:right w:val="single" w:sz="4" w:space="0" w:color="auto"/>
            </w:tcBorders>
            <w:shd w:val="clear" w:color="auto" w:fill="auto"/>
            <w:vAlign w:val="center"/>
            <w:hideMark/>
          </w:tcPr>
          <w:p w14:paraId="028F0483" w14:textId="77777777" w:rsidR="003625B4" w:rsidRPr="00FD2789" w:rsidRDefault="003625B4" w:rsidP="0061367E">
            <w:pPr>
              <w:spacing w:after="0" w:line="276" w:lineRule="auto"/>
              <w:ind w:right="138"/>
              <w:jc w:val="center"/>
              <w:rPr>
                <w:rFonts w:eastAsia="Times New Roman"/>
                <w:spacing w:val="0"/>
              </w:rPr>
            </w:pPr>
            <w:r w:rsidRPr="00FD2789">
              <w:rPr>
                <w:lang w:eastAsia="es-ES"/>
              </w:rPr>
              <w:t>7,362</w:t>
            </w:r>
          </w:p>
        </w:tc>
      </w:tr>
      <w:tr w:rsidR="00D773B3" w:rsidRPr="00FD2789" w14:paraId="4F3E43EB" w14:textId="77777777" w:rsidTr="0065710B">
        <w:trPr>
          <w:trHeight w:val="315"/>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54997AA5" w14:textId="77777777" w:rsidR="003625B4" w:rsidRPr="00FD2789" w:rsidRDefault="003625B4" w:rsidP="0061367E">
            <w:pPr>
              <w:spacing w:after="0" w:line="276" w:lineRule="auto"/>
              <w:jc w:val="center"/>
              <w:rPr>
                <w:rFonts w:eastAsia="Times New Roman"/>
                <w:spacing w:val="0"/>
              </w:rPr>
            </w:pPr>
            <w:r w:rsidRPr="00FD2789">
              <w:rPr>
                <w:rFonts w:eastAsia="Times New Roman"/>
                <w:spacing w:val="0"/>
              </w:rPr>
              <w:t>Firmas de Actos de transferencia</w:t>
            </w:r>
          </w:p>
        </w:tc>
        <w:tc>
          <w:tcPr>
            <w:tcW w:w="1240" w:type="dxa"/>
            <w:tcBorders>
              <w:top w:val="nil"/>
              <w:left w:val="nil"/>
              <w:bottom w:val="single" w:sz="4" w:space="0" w:color="auto"/>
              <w:right w:val="single" w:sz="4" w:space="0" w:color="auto"/>
            </w:tcBorders>
            <w:shd w:val="clear" w:color="auto" w:fill="auto"/>
            <w:vAlign w:val="center"/>
            <w:hideMark/>
          </w:tcPr>
          <w:p w14:paraId="1F02F358" w14:textId="77777777" w:rsidR="003625B4" w:rsidRPr="00FD2789" w:rsidRDefault="003625B4" w:rsidP="0061367E">
            <w:pPr>
              <w:spacing w:after="0" w:line="276" w:lineRule="auto"/>
              <w:ind w:right="138"/>
              <w:jc w:val="center"/>
              <w:rPr>
                <w:rFonts w:eastAsia="Times New Roman"/>
                <w:spacing w:val="0"/>
              </w:rPr>
            </w:pPr>
            <w:r w:rsidRPr="00FD2789">
              <w:rPr>
                <w:lang w:eastAsia="es-ES"/>
              </w:rPr>
              <w:t>5,156</w:t>
            </w:r>
          </w:p>
        </w:tc>
      </w:tr>
      <w:tr w:rsidR="00D773B3" w:rsidRPr="00FD2789" w14:paraId="28DDA4C5" w14:textId="77777777" w:rsidTr="0065710B">
        <w:trPr>
          <w:trHeight w:val="35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22C07D1E" w14:textId="77777777" w:rsidR="003625B4" w:rsidRPr="00FD2789" w:rsidRDefault="003625B4" w:rsidP="0061367E">
            <w:pPr>
              <w:spacing w:after="0" w:line="276" w:lineRule="auto"/>
              <w:jc w:val="center"/>
              <w:rPr>
                <w:rFonts w:eastAsia="Times New Roman"/>
                <w:spacing w:val="0"/>
              </w:rPr>
            </w:pPr>
            <w:r w:rsidRPr="00FD2789">
              <w:rPr>
                <w:rFonts w:eastAsia="Times New Roman"/>
                <w:spacing w:val="0"/>
              </w:rPr>
              <w:t>Completar expedientes - depósito de documentos</w:t>
            </w:r>
          </w:p>
        </w:tc>
        <w:tc>
          <w:tcPr>
            <w:tcW w:w="1240" w:type="dxa"/>
            <w:tcBorders>
              <w:top w:val="nil"/>
              <w:left w:val="nil"/>
              <w:bottom w:val="single" w:sz="4" w:space="0" w:color="auto"/>
              <w:right w:val="single" w:sz="4" w:space="0" w:color="auto"/>
            </w:tcBorders>
            <w:shd w:val="clear" w:color="auto" w:fill="auto"/>
            <w:vAlign w:val="center"/>
            <w:hideMark/>
          </w:tcPr>
          <w:p w14:paraId="4D8CAD35" w14:textId="77777777" w:rsidR="003625B4" w:rsidRPr="00FD2789" w:rsidRDefault="003625B4" w:rsidP="0061367E">
            <w:pPr>
              <w:spacing w:after="0" w:line="276" w:lineRule="auto"/>
              <w:ind w:right="138"/>
              <w:jc w:val="center"/>
              <w:rPr>
                <w:rFonts w:eastAsia="Times New Roman"/>
                <w:spacing w:val="0"/>
              </w:rPr>
            </w:pPr>
            <w:r w:rsidRPr="00FD2789">
              <w:rPr>
                <w:lang w:eastAsia="es-ES"/>
              </w:rPr>
              <w:t>2,544</w:t>
            </w:r>
          </w:p>
        </w:tc>
      </w:tr>
      <w:tr w:rsidR="00D773B3" w:rsidRPr="00FD2789" w14:paraId="482B01E5" w14:textId="77777777" w:rsidTr="00965F90">
        <w:trPr>
          <w:trHeight w:val="98"/>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5A06DD3A" w14:textId="77777777" w:rsidR="003625B4" w:rsidRPr="00FD2789" w:rsidRDefault="003625B4" w:rsidP="0061367E">
            <w:pPr>
              <w:spacing w:after="0" w:line="276" w:lineRule="auto"/>
              <w:jc w:val="center"/>
              <w:rPr>
                <w:rFonts w:eastAsia="Times New Roman"/>
                <w:spacing w:val="0"/>
              </w:rPr>
            </w:pPr>
            <w:r w:rsidRPr="00FD2789">
              <w:rPr>
                <w:rFonts w:eastAsia="Times New Roman"/>
                <w:spacing w:val="0"/>
              </w:rPr>
              <w:t>Retiro de Certificados de Títulos</w:t>
            </w:r>
          </w:p>
        </w:tc>
        <w:tc>
          <w:tcPr>
            <w:tcW w:w="1240" w:type="dxa"/>
            <w:tcBorders>
              <w:top w:val="nil"/>
              <w:left w:val="nil"/>
              <w:bottom w:val="single" w:sz="4" w:space="0" w:color="auto"/>
              <w:right w:val="single" w:sz="4" w:space="0" w:color="auto"/>
            </w:tcBorders>
            <w:shd w:val="clear" w:color="auto" w:fill="auto"/>
            <w:vAlign w:val="center"/>
            <w:hideMark/>
          </w:tcPr>
          <w:p w14:paraId="5461D4BC" w14:textId="77777777" w:rsidR="003625B4" w:rsidRPr="00FD2789" w:rsidRDefault="003625B4" w:rsidP="0061367E">
            <w:pPr>
              <w:spacing w:after="0" w:line="276" w:lineRule="auto"/>
              <w:ind w:right="138"/>
              <w:jc w:val="center"/>
              <w:rPr>
                <w:rFonts w:eastAsia="Times New Roman"/>
                <w:spacing w:val="0"/>
              </w:rPr>
            </w:pPr>
            <w:r w:rsidRPr="00FD2789">
              <w:rPr>
                <w:lang w:eastAsia="es-ES"/>
              </w:rPr>
              <w:t>3,553</w:t>
            </w:r>
          </w:p>
        </w:tc>
      </w:tr>
      <w:tr w:rsidR="00D773B3" w:rsidRPr="00FD2789" w14:paraId="72FE4FFA" w14:textId="77777777" w:rsidTr="00965F90">
        <w:trPr>
          <w:trHeight w:val="305"/>
        </w:trPr>
        <w:tc>
          <w:tcPr>
            <w:tcW w:w="53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F4809D" w14:textId="77777777" w:rsidR="003625B4" w:rsidRPr="00FD2789" w:rsidRDefault="003625B4" w:rsidP="0065710B">
            <w:pPr>
              <w:spacing w:after="0" w:line="360" w:lineRule="auto"/>
              <w:jc w:val="center"/>
              <w:rPr>
                <w:rFonts w:eastAsia="Times New Roman"/>
                <w:b/>
                <w:spacing w:val="0"/>
              </w:rPr>
            </w:pPr>
            <w:r w:rsidRPr="00FD2789">
              <w:rPr>
                <w:rFonts w:eastAsia="Times New Roman"/>
                <w:b/>
                <w:spacing w:val="0"/>
              </w:rPr>
              <w:t>Total</w:t>
            </w:r>
          </w:p>
        </w:tc>
        <w:tc>
          <w:tcPr>
            <w:tcW w:w="1240" w:type="dxa"/>
            <w:tcBorders>
              <w:top w:val="nil"/>
              <w:left w:val="nil"/>
              <w:bottom w:val="single" w:sz="4" w:space="0" w:color="auto"/>
              <w:right w:val="single" w:sz="4" w:space="0" w:color="auto"/>
            </w:tcBorders>
            <w:shd w:val="clear" w:color="auto" w:fill="F2F2F2" w:themeFill="background1" w:themeFillShade="F2"/>
            <w:hideMark/>
          </w:tcPr>
          <w:p w14:paraId="22F6D962" w14:textId="77777777" w:rsidR="003625B4" w:rsidRPr="00FD2789" w:rsidRDefault="003625B4" w:rsidP="0065710B">
            <w:pPr>
              <w:spacing w:after="0" w:line="360" w:lineRule="auto"/>
              <w:ind w:right="138"/>
              <w:jc w:val="center"/>
              <w:rPr>
                <w:rFonts w:eastAsia="Times New Roman"/>
                <w:b/>
                <w:spacing w:val="0"/>
              </w:rPr>
            </w:pPr>
            <w:r w:rsidRPr="00FD2789">
              <w:rPr>
                <w:b/>
                <w:lang w:eastAsia="es-ES"/>
              </w:rPr>
              <w:t>18,615</w:t>
            </w:r>
          </w:p>
        </w:tc>
      </w:tr>
    </w:tbl>
    <w:p w14:paraId="214F1FAF" w14:textId="68E2530A" w:rsidR="003625B4" w:rsidRPr="00FD2789" w:rsidRDefault="003625B4" w:rsidP="003533EB">
      <w:pPr>
        <w:spacing w:after="100" w:afterAutospacing="1" w:line="360" w:lineRule="auto"/>
        <w:jc w:val="center"/>
        <w:rPr>
          <w:rFonts w:eastAsia="Garamond"/>
          <w:sz w:val="18"/>
          <w:szCs w:val="18"/>
        </w:rPr>
      </w:pPr>
      <w:r w:rsidRPr="00FD2789">
        <w:rPr>
          <w:rFonts w:eastAsia="Garamond"/>
          <w:sz w:val="18"/>
          <w:szCs w:val="18"/>
        </w:rPr>
        <w:t xml:space="preserve">Fuente: </w:t>
      </w:r>
      <w:proofErr w:type="spellStart"/>
      <w:r w:rsidRPr="00FD2789">
        <w:rPr>
          <w:rFonts w:eastAsia="Garamond"/>
          <w:sz w:val="18"/>
          <w:szCs w:val="18"/>
        </w:rPr>
        <w:t>DashBoard</w:t>
      </w:r>
      <w:proofErr w:type="spellEnd"/>
      <w:r w:rsidRPr="00FD2789">
        <w:rPr>
          <w:rFonts w:eastAsia="Garamond"/>
          <w:sz w:val="18"/>
          <w:szCs w:val="18"/>
        </w:rPr>
        <w:t xml:space="preserve"> de Titulación/ Dirección Legal</w:t>
      </w:r>
    </w:p>
    <w:p w14:paraId="758AC48A" w14:textId="77777777" w:rsidR="003625B4" w:rsidRPr="00FD2789" w:rsidRDefault="003625B4" w:rsidP="00D773B3">
      <w:pPr>
        <w:pStyle w:val="ListParagraph"/>
        <w:numPr>
          <w:ilvl w:val="3"/>
          <w:numId w:val="2"/>
        </w:numPr>
        <w:spacing w:before="20" w:afterLines="20" w:after="48" w:line="360" w:lineRule="auto"/>
        <w:ind w:left="360"/>
        <w:jc w:val="both"/>
        <w:rPr>
          <w:b/>
          <w:noProof w:val="0"/>
        </w:rPr>
      </w:pPr>
      <w:r w:rsidRPr="00FD2789">
        <w:rPr>
          <w:b/>
          <w:noProof w:val="0"/>
        </w:rPr>
        <w:lastRenderedPageBreak/>
        <w:t>Otras acciones desarrolladas:</w:t>
      </w:r>
    </w:p>
    <w:p w14:paraId="67A2EBA0" w14:textId="77777777" w:rsidR="003625B4" w:rsidRPr="00FD2789" w:rsidRDefault="003625B4" w:rsidP="009F33B2">
      <w:pPr>
        <w:pStyle w:val="ListParagraph"/>
        <w:numPr>
          <w:ilvl w:val="4"/>
          <w:numId w:val="14"/>
        </w:numPr>
        <w:tabs>
          <w:tab w:val="left" w:pos="630"/>
        </w:tabs>
        <w:spacing w:before="20" w:afterLines="20" w:after="48" w:line="360" w:lineRule="auto"/>
        <w:ind w:left="270" w:hanging="284"/>
        <w:jc w:val="both"/>
        <w:rPr>
          <w:b/>
          <w:noProof w:val="0"/>
        </w:rPr>
      </w:pPr>
      <w:r w:rsidRPr="00FD2789">
        <w:rPr>
          <w:b/>
          <w:noProof w:val="0"/>
        </w:rPr>
        <w:t>Plan Nacional Vivienda Familia Feliz:</w:t>
      </w:r>
    </w:p>
    <w:p w14:paraId="70363EF3" w14:textId="77777777" w:rsidR="003625B4" w:rsidRPr="00FD2789" w:rsidRDefault="003625B4" w:rsidP="003533EB">
      <w:pPr>
        <w:pStyle w:val="ListParagraph"/>
        <w:spacing w:after="100" w:afterAutospacing="1" w:line="360" w:lineRule="auto"/>
        <w:ind w:left="0"/>
        <w:contextualSpacing w:val="0"/>
        <w:jc w:val="both"/>
        <w:rPr>
          <w:noProof w:val="0"/>
        </w:rPr>
      </w:pPr>
      <w:r w:rsidRPr="00FD2789">
        <w:rPr>
          <w:noProof w:val="0"/>
        </w:rPr>
        <w:t>Realizamos una (1) solicitud de Certificaciones de Estado Jurídico, de la cual resultaron 9 Certificaciones de Estado Jurídico de inmuebles ubicados en Santiago.</w:t>
      </w:r>
    </w:p>
    <w:p w14:paraId="6C19EAB5" w14:textId="77777777" w:rsidR="003625B4" w:rsidRPr="00FD2789" w:rsidRDefault="003625B4" w:rsidP="009F33B2">
      <w:pPr>
        <w:pStyle w:val="ListParagraph"/>
        <w:numPr>
          <w:ilvl w:val="4"/>
          <w:numId w:val="14"/>
        </w:numPr>
        <w:tabs>
          <w:tab w:val="left" w:pos="630"/>
        </w:tabs>
        <w:spacing w:before="20" w:afterLines="20" w:after="48" w:line="360" w:lineRule="auto"/>
        <w:ind w:left="630" w:hanging="630"/>
        <w:jc w:val="both"/>
        <w:rPr>
          <w:b/>
          <w:noProof w:val="0"/>
        </w:rPr>
      </w:pPr>
      <w:r w:rsidRPr="00FD2789">
        <w:rPr>
          <w:b/>
          <w:noProof w:val="0"/>
        </w:rPr>
        <w:t>Comisión Presidencial para el Desarrollo del Mercado Hipotecario y Fideicomiso:</w:t>
      </w:r>
    </w:p>
    <w:p w14:paraId="394E1A77" w14:textId="77777777" w:rsidR="003625B4" w:rsidRPr="00FD2789" w:rsidRDefault="003625B4" w:rsidP="003533EB">
      <w:pPr>
        <w:pStyle w:val="ListParagraph"/>
        <w:tabs>
          <w:tab w:val="left" w:pos="1134"/>
        </w:tabs>
        <w:spacing w:before="20" w:after="100" w:afterAutospacing="1" w:line="360" w:lineRule="auto"/>
        <w:ind w:left="0"/>
        <w:contextualSpacing w:val="0"/>
        <w:jc w:val="both"/>
        <w:rPr>
          <w:b/>
          <w:noProof w:val="0"/>
        </w:rPr>
      </w:pPr>
      <w:r w:rsidRPr="00FD2789">
        <w:rPr>
          <w:bCs/>
          <w:noProof w:val="0"/>
        </w:rPr>
        <w:t>Brindamos nuestra colaboración en la ejecución de un proceso técnico de subdivisión del cual resultó un (1) certificado de título, además realizamos una (1) solicitud</w:t>
      </w:r>
      <w:r w:rsidRPr="00FD2789">
        <w:rPr>
          <w:noProof w:val="0"/>
        </w:rPr>
        <w:t xml:space="preserve"> de Certificaciones de Estado Jurídico, de la cual resultaron 9 Certificaciones de Estado Jurídico de inmuebles en Santo Domingo.</w:t>
      </w:r>
    </w:p>
    <w:p w14:paraId="045A12B0" w14:textId="77777777" w:rsidR="003625B4" w:rsidRPr="00FD2789" w:rsidRDefault="003625B4" w:rsidP="009F33B2">
      <w:pPr>
        <w:pStyle w:val="ListParagraph"/>
        <w:numPr>
          <w:ilvl w:val="4"/>
          <w:numId w:val="14"/>
        </w:numPr>
        <w:tabs>
          <w:tab w:val="left" w:pos="1134"/>
        </w:tabs>
        <w:spacing w:before="20" w:afterLines="20" w:after="48" w:line="360" w:lineRule="auto"/>
        <w:ind w:left="720" w:hanging="630"/>
        <w:jc w:val="both"/>
        <w:rPr>
          <w:b/>
          <w:noProof w:val="0"/>
        </w:rPr>
      </w:pPr>
      <w:r w:rsidRPr="00FD2789">
        <w:rPr>
          <w:b/>
          <w:noProof w:val="0"/>
        </w:rPr>
        <w:t>Fideicomiso para el Desarrollo del Sistema de Transporte Masivo de la República Dominicana (FITRAM)</w:t>
      </w:r>
    </w:p>
    <w:p w14:paraId="0E8B9A0B" w14:textId="1A66EC87" w:rsidR="003625B4" w:rsidRPr="00FD2789" w:rsidRDefault="003625B4" w:rsidP="00150464">
      <w:pPr>
        <w:pStyle w:val="ListParagraph"/>
        <w:spacing w:after="0" w:line="360" w:lineRule="auto"/>
        <w:ind w:left="0"/>
        <w:jc w:val="both"/>
        <w:rPr>
          <w:noProof w:val="0"/>
        </w:rPr>
      </w:pPr>
      <w:r w:rsidRPr="00FD2789">
        <w:rPr>
          <w:noProof w:val="0"/>
        </w:rPr>
        <w:t xml:space="preserve">El FITRAM solicitó nuestra colaboración para identificar las parcelas, </w:t>
      </w:r>
      <w:r w:rsidR="00995F54" w:rsidRPr="00FD2789">
        <w:rPr>
          <w:noProof w:val="0"/>
        </w:rPr>
        <w:t>títulos</w:t>
      </w:r>
      <w:r w:rsidRPr="00FD2789">
        <w:rPr>
          <w:noProof w:val="0"/>
        </w:rPr>
        <w:t xml:space="preserve"> y propietarios en el derecho de vía del Tren Metropolitano</w:t>
      </w:r>
      <w:r w:rsidR="00297B53" w:rsidRPr="00FD2789">
        <w:rPr>
          <w:noProof w:val="0"/>
        </w:rPr>
        <w:t xml:space="preserve"> (50 metros alrededor de la línea, transversalmente)</w:t>
      </w:r>
      <w:r w:rsidRPr="00FD2789">
        <w:rPr>
          <w:noProof w:val="0"/>
        </w:rPr>
        <w:t>, para lo cual hemos realizado setenta y cinco (75) solicitudes de Certificaciones de Estado Jurídico, de las cuales hemos recibido seiscientas setenta y cuatro</w:t>
      </w:r>
      <w:r w:rsidR="00297B53" w:rsidRPr="00FD2789">
        <w:rPr>
          <w:noProof w:val="0"/>
        </w:rPr>
        <w:t xml:space="preserve"> </w:t>
      </w:r>
      <w:r w:rsidRPr="00FD2789">
        <w:rPr>
          <w:noProof w:val="0"/>
        </w:rPr>
        <w:t xml:space="preserve">(674) Certificaciones de Estado Jurídico y cuarenta y seis (46) Oficios de Rechazo. </w:t>
      </w:r>
    </w:p>
    <w:p w14:paraId="1CA16300" w14:textId="61110DDB" w:rsidR="003625B4" w:rsidRPr="00FD2789" w:rsidRDefault="003625B4" w:rsidP="00B04AF3">
      <w:pPr>
        <w:spacing w:before="20" w:after="100" w:afterAutospacing="1" w:line="360" w:lineRule="auto"/>
        <w:jc w:val="both"/>
        <w:rPr>
          <w:bCs/>
        </w:rPr>
      </w:pPr>
      <w:r w:rsidRPr="00FD2789">
        <w:t xml:space="preserve">Las certificaciones y oficios recibidos corresponden a cincuenta y tres (53) de las solicitudes depositadas, </w:t>
      </w:r>
      <w:r w:rsidRPr="00FD2789">
        <w:rPr>
          <w:bCs/>
        </w:rPr>
        <w:t xml:space="preserve">estamos a la espera de </w:t>
      </w:r>
      <w:r w:rsidR="00297B53" w:rsidRPr="00FD2789">
        <w:rPr>
          <w:bCs/>
        </w:rPr>
        <w:t>recibir, de parte de</w:t>
      </w:r>
      <w:r w:rsidRPr="00FD2789">
        <w:rPr>
          <w:bCs/>
        </w:rPr>
        <w:t xml:space="preserve"> los Registros de Títulos correspondientes</w:t>
      </w:r>
      <w:r w:rsidR="00297B53" w:rsidRPr="00FD2789">
        <w:rPr>
          <w:bCs/>
        </w:rPr>
        <w:t xml:space="preserve">, </w:t>
      </w:r>
      <w:r w:rsidRPr="00FD2789">
        <w:rPr>
          <w:bCs/>
        </w:rPr>
        <w:t xml:space="preserve">las </w:t>
      </w:r>
      <w:r w:rsidR="00150464" w:rsidRPr="00FD2789">
        <w:rPr>
          <w:bCs/>
        </w:rPr>
        <w:t>veintidós</w:t>
      </w:r>
      <w:r w:rsidRPr="00FD2789">
        <w:rPr>
          <w:bCs/>
        </w:rPr>
        <w:t xml:space="preserve"> (22) solicitudes pendientes.</w:t>
      </w:r>
    </w:p>
    <w:p w14:paraId="765FCA04" w14:textId="77777777" w:rsidR="003625B4" w:rsidRPr="00FD2789" w:rsidRDefault="003625B4" w:rsidP="009F33B2">
      <w:pPr>
        <w:pStyle w:val="ListParagraph"/>
        <w:numPr>
          <w:ilvl w:val="4"/>
          <w:numId w:val="14"/>
        </w:numPr>
        <w:tabs>
          <w:tab w:val="left" w:pos="1134"/>
        </w:tabs>
        <w:spacing w:before="20" w:afterLines="20" w:after="48" w:line="360" w:lineRule="auto"/>
        <w:ind w:left="540" w:hanging="540"/>
        <w:jc w:val="both"/>
        <w:rPr>
          <w:b/>
          <w:noProof w:val="0"/>
        </w:rPr>
      </w:pPr>
      <w:r w:rsidRPr="00FD2789">
        <w:rPr>
          <w:b/>
          <w:noProof w:val="0"/>
        </w:rPr>
        <w:t>Unidad de Fomento al Ordenamiento Territorial, Planificación y Desarrollo sostenible de la Provincia Santo Domingo (Proyecto 2050):</w:t>
      </w:r>
    </w:p>
    <w:p w14:paraId="53D6058C" w14:textId="0435610B" w:rsidR="003625B4" w:rsidRPr="00FD2789" w:rsidRDefault="003625B4" w:rsidP="00297B53">
      <w:pPr>
        <w:tabs>
          <w:tab w:val="left" w:pos="990"/>
        </w:tabs>
        <w:spacing w:before="20" w:after="100" w:afterAutospacing="1" w:line="360" w:lineRule="auto"/>
        <w:jc w:val="both"/>
        <w:rPr>
          <w:bCs/>
        </w:rPr>
      </w:pPr>
      <w:r w:rsidRPr="00FD2789">
        <w:lastRenderedPageBreak/>
        <w:t xml:space="preserve">Realizamos cinco (5) solicitudes de Certificaciones de Estado Jurídico en relación a ochenta y siete (87) inmuebles, de las cuales resultaron ochenta y cuatro (84) Certificaciones de </w:t>
      </w:r>
      <w:r w:rsidRPr="00FD2789">
        <w:rPr>
          <w:bCs/>
        </w:rPr>
        <w:t>Estado Jurídico y tres (3) oficios de inmuebles ubicados en Santo Domingo.</w:t>
      </w:r>
    </w:p>
    <w:p w14:paraId="549F9CB5" w14:textId="393464EF" w:rsidR="003625B4" w:rsidRPr="00FD2789" w:rsidRDefault="003625B4" w:rsidP="009F33B2">
      <w:pPr>
        <w:pStyle w:val="ListParagraph"/>
        <w:numPr>
          <w:ilvl w:val="4"/>
          <w:numId w:val="14"/>
        </w:numPr>
        <w:tabs>
          <w:tab w:val="left" w:pos="1134"/>
        </w:tabs>
        <w:spacing w:before="20" w:afterLines="20" w:after="48" w:line="360" w:lineRule="auto"/>
        <w:ind w:left="540" w:hanging="540"/>
        <w:jc w:val="both"/>
        <w:rPr>
          <w:b/>
          <w:noProof w:val="0"/>
        </w:rPr>
      </w:pPr>
      <w:r w:rsidRPr="00FD2789">
        <w:rPr>
          <w:b/>
          <w:noProof w:val="0"/>
        </w:rPr>
        <w:t xml:space="preserve">Oficina de Custodia y Administración de Bienes Incautados y Decomisados (OCABID): </w:t>
      </w:r>
    </w:p>
    <w:p w14:paraId="0A4BA539" w14:textId="1AE2C765" w:rsidR="003625B4" w:rsidRPr="00FD2789" w:rsidRDefault="003625B4" w:rsidP="00150464">
      <w:pPr>
        <w:tabs>
          <w:tab w:val="left" w:pos="1080"/>
        </w:tabs>
        <w:spacing w:before="20" w:afterLines="20" w:after="48" w:line="360" w:lineRule="auto"/>
        <w:jc w:val="both"/>
        <w:rPr>
          <w:bCs/>
        </w:rPr>
      </w:pPr>
      <w:r w:rsidRPr="00FD2789">
        <w:t>Realizamos siete (7) solicitudes de Certificaciones de Estado Jurídico en relación a veintinueve (29) inmuebles, de las cuales resultaron treinta y tres (</w:t>
      </w:r>
      <w:r w:rsidR="00AF0D21" w:rsidRPr="00FD2789">
        <w:t>3</w:t>
      </w:r>
      <w:r w:rsidRPr="00FD2789">
        <w:t xml:space="preserve">3) Certificaciones de </w:t>
      </w:r>
      <w:r w:rsidRPr="00FD2789">
        <w:rPr>
          <w:bCs/>
        </w:rPr>
        <w:t>Estado Jurídico y cuatro (4) oficios de inmuebles.</w:t>
      </w:r>
    </w:p>
    <w:p w14:paraId="130E2A8A" w14:textId="72F54B88" w:rsidR="003625B4" w:rsidRPr="00FD2789" w:rsidRDefault="003625B4" w:rsidP="00297B53">
      <w:pPr>
        <w:tabs>
          <w:tab w:val="left" w:pos="990"/>
        </w:tabs>
        <w:spacing w:before="20" w:after="100" w:afterAutospacing="1" w:line="360" w:lineRule="auto"/>
        <w:jc w:val="both"/>
        <w:rPr>
          <w:bCs/>
        </w:rPr>
      </w:pPr>
      <w:r w:rsidRPr="00FD2789">
        <w:rPr>
          <w:bCs/>
        </w:rPr>
        <w:t>Estas verificaciones de inmuebles</w:t>
      </w:r>
      <w:r w:rsidR="00297B53" w:rsidRPr="00FD2789">
        <w:rPr>
          <w:bCs/>
        </w:rPr>
        <w:t>,</w:t>
      </w:r>
      <w:r w:rsidRPr="00FD2789">
        <w:rPr>
          <w:bCs/>
        </w:rPr>
        <w:t xml:space="preserve"> decomisados o incautados</w:t>
      </w:r>
      <w:r w:rsidR="00297B53" w:rsidRPr="00FD2789">
        <w:rPr>
          <w:bCs/>
        </w:rPr>
        <w:t>,</w:t>
      </w:r>
      <w:r w:rsidRPr="00FD2789">
        <w:rPr>
          <w:bCs/>
        </w:rPr>
        <w:t xml:space="preserve"> </w:t>
      </w:r>
      <w:r w:rsidR="00610BE0" w:rsidRPr="00FD2789">
        <w:rPr>
          <w:bCs/>
        </w:rPr>
        <w:t>marcarán</w:t>
      </w:r>
      <w:r w:rsidRPr="00FD2789">
        <w:rPr>
          <w:bCs/>
        </w:rPr>
        <w:t xml:space="preserve"> el punto de partida </w:t>
      </w:r>
      <w:r w:rsidR="00297B53" w:rsidRPr="00FD2789">
        <w:rPr>
          <w:bCs/>
        </w:rPr>
        <w:t xml:space="preserve">para </w:t>
      </w:r>
      <w:r w:rsidR="00610BE0" w:rsidRPr="00FD2789">
        <w:rPr>
          <w:bCs/>
        </w:rPr>
        <w:t>iniciar</w:t>
      </w:r>
      <w:r w:rsidRPr="00FD2789">
        <w:rPr>
          <w:bCs/>
        </w:rPr>
        <w:t xml:space="preserve"> los trabajos de colaboración</w:t>
      </w:r>
      <w:r w:rsidR="00297B53" w:rsidRPr="00FD2789">
        <w:rPr>
          <w:bCs/>
        </w:rPr>
        <w:t>,</w:t>
      </w:r>
      <w:r w:rsidRPr="00FD2789">
        <w:rPr>
          <w:bCs/>
        </w:rPr>
        <w:t xml:space="preserve"> establecidos en el acuerdo de cooperación interinstitucional</w:t>
      </w:r>
      <w:r w:rsidR="00297B53" w:rsidRPr="00FD2789">
        <w:rPr>
          <w:bCs/>
        </w:rPr>
        <w:t>,</w:t>
      </w:r>
      <w:r w:rsidRPr="00FD2789">
        <w:rPr>
          <w:bCs/>
        </w:rPr>
        <w:t xml:space="preserve"> que será suscrito entre ambas instituciones</w:t>
      </w:r>
      <w:r w:rsidR="00297B53" w:rsidRPr="00FD2789">
        <w:rPr>
          <w:bCs/>
        </w:rPr>
        <w:t>,</w:t>
      </w:r>
      <w:r w:rsidRPr="00FD2789">
        <w:rPr>
          <w:bCs/>
        </w:rPr>
        <w:t xml:space="preserve"> para </w:t>
      </w:r>
      <w:r w:rsidR="00297B53" w:rsidRPr="00FD2789">
        <w:rPr>
          <w:bCs/>
        </w:rPr>
        <w:t xml:space="preserve">los </w:t>
      </w:r>
      <w:r w:rsidRPr="00FD2789">
        <w:rPr>
          <w:bCs/>
        </w:rPr>
        <w:t>procesos tendentes a individualizar terrenos a favor del Estado Dominicano.</w:t>
      </w:r>
    </w:p>
    <w:p w14:paraId="2182B7C4" w14:textId="134642B3" w:rsidR="003625B4" w:rsidRPr="00FD2789" w:rsidRDefault="003625B4" w:rsidP="009F33B2">
      <w:pPr>
        <w:pStyle w:val="ListParagraph"/>
        <w:numPr>
          <w:ilvl w:val="4"/>
          <w:numId w:val="14"/>
        </w:numPr>
        <w:tabs>
          <w:tab w:val="left" w:pos="1134"/>
        </w:tabs>
        <w:spacing w:before="20" w:afterLines="20" w:after="48" w:line="360" w:lineRule="auto"/>
        <w:ind w:left="540" w:hanging="540"/>
        <w:jc w:val="both"/>
        <w:rPr>
          <w:b/>
          <w:noProof w:val="0"/>
        </w:rPr>
      </w:pPr>
      <w:r w:rsidRPr="00FD2789">
        <w:rPr>
          <w:b/>
          <w:noProof w:val="0"/>
        </w:rPr>
        <w:t>Oficina Metropolitana de Servicios de Autobuses (OMSA):</w:t>
      </w:r>
    </w:p>
    <w:p w14:paraId="2ED0A68E" w14:textId="1F61B863" w:rsidR="003625B4" w:rsidRPr="00FD2789" w:rsidRDefault="003625B4" w:rsidP="00150464">
      <w:pPr>
        <w:tabs>
          <w:tab w:val="left" w:pos="1080"/>
        </w:tabs>
        <w:spacing w:before="20" w:afterLines="20" w:after="48" w:line="360" w:lineRule="auto"/>
        <w:jc w:val="both"/>
        <w:rPr>
          <w:bCs/>
        </w:rPr>
      </w:pPr>
      <w:r w:rsidRPr="00FD2789">
        <w:rPr>
          <w:bCs/>
        </w:rPr>
        <w:t xml:space="preserve">La OMSA </w:t>
      </w:r>
      <w:r w:rsidR="00150464" w:rsidRPr="00FD2789">
        <w:rPr>
          <w:bCs/>
        </w:rPr>
        <w:t>solicitó</w:t>
      </w:r>
      <w:r w:rsidRPr="00FD2789">
        <w:rPr>
          <w:bCs/>
        </w:rPr>
        <w:t xml:space="preserve"> </w:t>
      </w:r>
      <w:r w:rsidR="0068224C" w:rsidRPr="00FD2789">
        <w:rPr>
          <w:bCs/>
        </w:rPr>
        <w:t xml:space="preserve">nuestra </w:t>
      </w:r>
      <w:r w:rsidR="00150464" w:rsidRPr="00FD2789">
        <w:rPr>
          <w:bCs/>
        </w:rPr>
        <w:t>colabor</w:t>
      </w:r>
      <w:r w:rsidR="0068224C" w:rsidRPr="00FD2789">
        <w:rPr>
          <w:bCs/>
        </w:rPr>
        <w:t>ación</w:t>
      </w:r>
      <w:r w:rsidRPr="00FD2789">
        <w:rPr>
          <w:bCs/>
        </w:rPr>
        <w:t xml:space="preserve"> </w:t>
      </w:r>
      <w:r w:rsidR="0068224C" w:rsidRPr="00FD2789">
        <w:rPr>
          <w:bCs/>
        </w:rPr>
        <w:t>para</w:t>
      </w:r>
      <w:r w:rsidRPr="00FD2789">
        <w:rPr>
          <w:bCs/>
        </w:rPr>
        <w:t xml:space="preserve"> realiza</w:t>
      </w:r>
      <w:r w:rsidR="0068224C" w:rsidRPr="00FD2789">
        <w:rPr>
          <w:bCs/>
        </w:rPr>
        <w:t>r</w:t>
      </w:r>
      <w:r w:rsidRPr="00FD2789">
        <w:rPr>
          <w:bCs/>
        </w:rPr>
        <w:t xml:space="preserve"> los levantamientos parcelarios de los inmuebles en donde tiene</w:t>
      </w:r>
      <w:r w:rsidR="00AF0D21" w:rsidRPr="00FD2789">
        <w:rPr>
          <w:bCs/>
        </w:rPr>
        <w:t>n</w:t>
      </w:r>
      <w:r w:rsidRPr="00FD2789">
        <w:rPr>
          <w:bCs/>
        </w:rPr>
        <w:t xml:space="preserve"> ocupación y sus oficinas. </w:t>
      </w:r>
      <w:r w:rsidR="0068224C" w:rsidRPr="00FD2789">
        <w:rPr>
          <w:bCs/>
        </w:rPr>
        <w:t>En este año, realizamos</w:t>
      </w:r>
      <w:r w:rsidRPr="00FD2789">
        <w:rPr>
          <w:bCs/>
        </w:rPr>
        <w:t xml:space="preserve"> los levantamientos parcelarios de sus oficinas ubicadas en La Prolongación 27 de febrero, El Hipódromo V Centenario, KM 9 ½ de la Autopista Duarte, El Tamarindo, Villa Mella y </w:t>
      </w:r>
      <w:r w:rsidR="0068224C" w:rsidRPr="00FD2789">
        <w:rPr>
          <w:bCs/>
        </w:rPr>
        <w:t>dos (</w:t>
      </w:r>
      <w:r w:rsidRPr="00FD2789">
        <w:rPr>
          <w:bCs/>
        </w:rPr>
        <w:t>2</w:t>
      </w:r>
      <w:r w:rsidR="0068224C" w:rsidRPr="00FD2789">
        <w:rPr>
          <w:bCs/>
        </w:rPr>
        <w:t>)</w:t>
      </w:r>
      <w:r w:rsidRPr="00FD2789">
        <w:rPr>
          <w:bCs/>
        </w:rPr>
        <w:t xml:space="preserve"> oficinas en Santiago de los Caballeros.</w:t>
      </w:r>
    </w:p>
    <w:p w14:paraId="159272F3" w14:textId="6E2377D3" w:rsidR="003625B4" w:rsidRPr="00FD2789" w:rsidRDefault="003625B4" w:rsidP="0068224C">
      <w:pPr>
        <w:tabs>
          <w:tab w:val="left" w:pos="990"/>
        </w:tabs>
        <w:spacing w:before="20" w:after="100" w:afterAutospacing="1" w:line="360" w:lineRule="auto"/>
        <w:jc w:val="both"/>
        <w:rPr>
          <w:bCs/>
        </w:rPr>
      </w:pPr>
      <w:r w:rsidRPr="00FD2789">
        <w:rPr>
          <w:bCs/>
        </w:rPr>
        <w:t xml:space="preserve">En virtud de esta relación de </w:t>
      </w:r>
      <w:r w:rsidR="0068224C" w:rsidRPr="00FD2789">
        <w:rPr>
          <w:bCs/>
        </w:rPr>
        <w:t>trabajo, estamos</w:t>
      </w:r>
      <w:r w:rsidRPr="00FD2789">
        <w:rPr>
          <w:bCs/>
        </w:rPr>
        <w:t xml:space="preserve"> en proceso de suscribir </w:t>
      </w:r>
      <w:r w:rsidR="004D67FB" w:rsidRPr="00FD2789">
        <w:rPr>
          <w:bCs/>
        </w:rPr>
        <w:t>un acuerdo interinstitucional</w:t>
      </w:r>
      <w:r w:rsidR="0068224C" w:rsidRPr="00FD2789">
        <w:rPr>
          <w:bCs/>
        </w:rPr>
        <w:t>,</w:t>
      </w:r>
      <w:r w:rsidRPr="00FD2789">
        <w:rPr>
          <w:bCs/>
        </w:rPr>
        <w:t xml:space="preserve"> para representar esta institución por ante los órganos de la Jurisdicción Inmobiliaria.</w:t>
      </w:r>
    </w:p>
    <w:p w14:paraId="2E509431" w14:textId="1205287E" w:rsidR="003625B4" w:rsidRPr="00FD2789" w:rsidRDefault="003625B4" w:rsidP="009F33B2">
      <w:pPr>
        <w:pStyle w:val="ListParagraph"/>
        <w:numPr>
          <w:ilvl w:val="4"/>
          <w:numId w:val="14"/>
        </w:numPr>
        <w:tabs>
          <w:tab w:val="left" w:pos="1134"/>
        </w:tabs>
        <w:spacing w:before="20" w:afterLines="20" w:after="48" w:line="360" w:lineRule="auto"/>
        <w:ind w:left="540" w:hanging="540"/>
        <w:jc w:val="both"/>
        <w:rPr>
          <w:b/>
          <w:noProof w:val="0"/>
        </w:rPr>
      </w:pPr>
      <w:r w:rsidRPr="00FD2789">
        <w:rPr>
          <w:b/>
          <w:noProof w:val="0"/>
        </w:rPr>
        <w:t xml:space="preserve">Plan de Titulación en Terrenos Privados: </w:t>
      </w:r>
    </w:p>
    <w:p w14:paraId="6451F351" w14:textId="7744F0F7" w:rsidR="003625B4" w:rsidRPr="00FD2789" w:rsidRDefault="0068224C" w:rsidP="00150464">
      <w:pPr>
        <w:spacing w:before="20" w:afterLines="20" w:after="48" w:line="360" w:lineRule="auto"/>
        <w:jc w:val="both"/>
        <w:rPr>
          <w:bCs/>
        </w:rPr>
      </w:pPr>
      <w:r w:rsidRPr="00FD2789">
        <w:rPr>
          <w:bCs/>
        </w:rPr>
        <w:t xml:space="preserve">Recibimos, de parte del Ministerio de la Presidencia, la </w:t>
      </w:r>
      <w:r w:rsidR="003625B4" w:rsidRPr="00FD2789">
        <w:rPr>
          <w:bCs/>
        </w:rPr>
        <w:t>instru</w:t>
      </w:r>
      <w:r w:rsidRPr="00FD2789">
        <w:rPr>
          <w:bCs/>
        </w:rPr>
        <w:t>cción de</w:t>
      </w:r>
      <w:r w:rsidR="003625B4" w:rsidRPr="00FD2789">
        <w:rPr>
          <w:bCs/>
        </w:rPr>
        <w:t xml:space="preserve"> colaborar </w:t>
      </w:r>
      <w:r w:rsidRPr="00FD2789">
        <w:rPr>
          <w:bCs/>
        </w:rPr>
        <w:t xml:space="preserve">en </w:t>
      </w:r>
      <w:r w:rsidR="003625B4" w:rsidRPr="00FD2789">
        <w:rPr>
          <w:bCs/>
        </w:rPr>
        <w:t xml:space="preserve">los </w:t>
      </w:r>
      <w:r w:rsidR="003625B4" w:rsidRPr="00FD2789">
        <w:rPr>
          <w:bCs/>
        </w:rPr>
        <w:lastRenderedPageBreak/>
        <w:t>procesos de investigación de los inmuebles de particulares, que hayan sido ocupados por terceros y sus propietarios están en la disposición de vender o donar al Estado Dominicano para que sean incluidos en el Plan de Titulación.</w:t>
      </w:r>
    </w:p>
    <w:p w14:paraId="75ABE9DC" w14:textId="7C303CA1" w:rsidR="009F66FA" w:rsidRPr="00FD2789" w:rsidRDefault="003625B4" w:rsidP="009F66FA">
      <w:pPr>
        <w:tabs>
          <w:tab w:val="left" w:pos="1080"/>
        </w:tabs>
        <w:spacing w:before="20" w:after="0" w:line="360" w:lineRule="auto"/>
        <w:jc w:val="both"/>
        <w:rPr>
          <w:bCs/>
        </w:rPr>
      </w:pPr>
      <w:r w:rsidRPr="00FD2789">
        <w:rPr>
          <w:bCs/>
        </w:rPr>
        <w:t>En relación a esto</w:t>
      </w:r>
      <w:r w:rsidR="0068224C" w:rsidRPr="00FD2789">
        <w:rPr>
          <w:bCs/>
        </w:rPr>
        <w:t>, hemos recibido</w:t>
      </w:r>
      <w:r w:rsidRPr="00FD2789">
        <w:rPr>
          <w:bCs/>
        </w:rPr>
        <w:t xml:space="preserve"> 22 inmuebles para realizar los informes catastrales y registrales </w:t>
      </w:r>
      <w:r w:rsidR="0068224C" w:rsidRPr="00FD2789">
        <w:rPr>
          <w:bCs/>
        </w:rPr>
        <w:t xml:space="preserve">y determinar </w:t>
      </w:r>
      <w:r w:rsidRPr="00FD2789">
        <w:rPr>
          <w:bCs/>
        </w:rPr>
        <w:t xml:space="preserve">la factibilidad para adquisición por parte del Estado Dominicano. </w:t>
      </w:r>
      <w:r w:rsidR="0068224C" w:rsidRPr="00FD2789">
        <w:rPr>
          <w:bCs/>
        </w:rPr>
        <w:t>Hasta la fecha h</w:t>
      </w:r>
      <w:r w:rsidRPr="00FD2789">
        <w:rPr>
          <w:bCs/>
        </w:rPr>
        <w:t xml:space="preserve">emos realizado </w:t>
      </w:r>
      <w:r w:rsidR="0068224C" w:rsidRPr="00FD2789">
        <w:rPr>
          <w:bCs/>
        </w:rPr>
        <w:t>siete (</w:t>
      </w:r>
      <w:r w:rsidRPr="00FD2789">
        <w:rPr>
          <w:bCs/>
        </w:rPr>
        <w:t>7</w:t>
      </w:r>
      <w:r w:rsidR="0068224C" w:rsidRPr="00FD2789">
        <w:rPr>
          <w:bCs/>
        </w:rPr>
        <w:t>)</w:t>
      </w:r>
      <w:r w:rsidRPr="00FD2789">
        <w:rPr>
          <w:bCs/>
        </w:rPr>
        <w:t xml:space="preserve"> informes con sus evaluaciones, técnicas, registrales y legales y los demás </w:t>
      </w:r>
      <w:r w:rsidR="009F66FA" w:rsidRPr="00FD2789">
        <w:rPr>
          <w:bCs/>
        </w:rPr>
        <w:t xml:space="preserve">se encuentran </w:t>
      </w:r>
      <w:r w:rsidRPr="00FD2789">
        <w:rPr>
          <w:bCs/>
        </w:rPr>
        <w:t>en proceso de ejecución.</w:t>
      </w:r>
      <w:r w:rsidR="001504D2" w:rsidRPr="00FD2789">
        <w:rPr>
          <w:bCs/>
        </w:rPr>
        <w:t xml:space="preserve"> </w:t>
      </w:r>
      <w:r w:rsidR="009F66FA" w:rsidRPr="00FD2789">
        <w:rPr>
          <w:bCs/>
        </w:rPr>
        <w:t>Resultados de los siete (7) informes realizados:</w:t>
      </w:r>
    </w:p>
    <w:p w14:paraId="49796026" w14:textId="28E831AD" w:rsidR="009F66FA" w:rsidRPr="00FD2789" w:rsidRDefault="009F66FA" w:rsidP="009F33B2">
      <w:pPr>
        <w:pStyle w:val="ListParagraph"/>
        <w:numPr>
          <w:ilvl w:val="0"/>
          <w:numId w:val="26"/>
        </w:numPr>
        <w:tabs>
          <w:tab w:val="left" w:pos="1080"/>
        </w:tabs>
        <w:spacing w:before="20" w:after="100" w:afterAutospacing="1" w:line="360" w:lineRule="auto"/>
        <w:ind w:left="450"/>
        <w:jc w:val="both"/>
        <w:rPr>
          <w:bCs/>
          <w:noProof w:val="0"/>
        </w:rPr>
      </w:pPr>
      <w:r w:rsidRPr="00FD2789">
        <w:rPr>
          <w:bCs/>
          <w:noProof w:val="0"/>
        </w:rPr>
        <w:t xml:space="preserve">Provincia Duarte, municipio San Francisco de Macorís, el informe dio la factibilidad del inmueble </w:t>
      </w:r>
      <w:r w:rsidR="00495269" w:rsidRPr="00FD2789">
        <w:rPr>
          <w:bCs/>
          <w:noProof w:val="0"/>
        </w:rPr>
        <w:t xml:space="preserve">investigado, </w:t>
      </w:r>
      <w:r w:rsidRPr="00FD2789">
        <w:rPr>
          <w:bCs/>
          <w:noProof w:val="0"/>
        </w:rPr>
        <w:t>pero solo saldrán 150 resultantes;</w:t>
      </w:r>
    </w:p>
    <w:p w14:paraId="506A65E0" w14:textId="14E40D89" w:rsidR="009F66FA" w:rsidRPr="00FD2789" w:rsidRDefault="009F66FA" w:rsidP="009F33B2">
      <w:pPr>
        <w:pStyle w:val="ListParagraph"/>
        <w:numPr>
          <w:ilvl w:val="0"/>
          <w:numId w:val="26"/>
        </w:numPr>
        <w:tabs>
          <w:tab w:val="left" w:pos="1080"/>
        </w:tabs>
        <w:spacing w:before="20" w:after="100" w:afterAutospacing="1" w:line="360" w:lineRule="auto"/>
        <w:ind w:left="450"/>
        <w:jc w:val="both"/>
        <w:rPr>
          <w:bCs/>
          <w:noProof w:val="0"/>
        </w:rPr>
      </w:pPr>
      <w:r w:rsidRPr="00FD2789">
        <w:rPr>
          <w:bCs/>
          <w:noProof w:val="0"/>
        </w:rPr>
        <w:t xml:space="preserve">Provincia y municipio San Pedro de Macorís, el informe dio la factibilidad al </w:t>
      </w:r>
      <w:r w:rsidR="00495269" w:rsidRPr="00FD2789">
        <w:rPr>
          <w:bCs/>
          <w:noProof w:val="0"/>
        </w:rPr>
        <w:t>inmueble investigado,</w:t>
      </w:r>
      <w:r w:rsidRPr="00FD2789">
        <w:rPr>
          <w:bCs/>
          <w:noProof w:val="0"/>
        </w:rPr>
        <w:t xml:space="preserve"> siempre y cuando sea resuelto el proceso de nulidad de deslinde que se necesita para eliminar la superposición de derechos que tiene;</w:t>
      </w:r>
    </w:p>
    <w:p w14:paraId="1CD31493" w14:textId="790373FB" w:rsidR="009F66FA" w:rsidRPr="00FD2789" w:rsidRDefault="009F66FA" w:rsidP="009F33B2">
      <w:pPr>
        <w:pStyle w:val="ListParagraph"/>
        <w:numPr>
          <w:ilvl w:val="0"/>
          <w:numId w:val="26"/>
        </w:numPr>
        <w:tabs>
          <w:tab w:val="left" w:pos="1080"/>
        </w:tabs>
        <w:spacing w:before="20" w:after="100" w:afterAutospacing="1" w:line="360" w:lineRule="auto"/>
        <w:ind w:left="450"/>
        <w:jc w:val="both"/>
        <w:rPr>
          <w:bCs/>
          <w:noProof w:val="0"/>
        </w:rPr>
      </w:pPr>
      <w:r w:rsidRPr="00FD2789">
        <w:rPr>
          <w:bCs/>
          <w:noProof w:val="0"/>
        </w:rPr>
        <w:t>Provincia Duarte, municipio San Francisco de Macorís, el informe dice que hasta tanto no sea levantada la anotación de Litis sobre Derechos Registrados no se puede llevar a cabo el proceso de adquisición</w:t>
      </w:r>
      <w:r w:rsidR="00495269" w:rsidRPr="00FD2789">
        <w:rPr>
          <w:bCs/>
          <w:noProof w:val="0"/>
        </w:rPr>
        <w:t xml:space="preserve"> del inmueble investigado</w:t>
      </w:r>
      <w:r w:rsidR="009C41B8" w:rsidRPr="00FD2789">
        <w:rPr>
          <w:bCs/>
          <w:noProof w:val="0"/>
        </w:rPr>
        <w:t>,</w:t>
      </w:r>
      <w:r w:rsidRPr="00FD2789">
        <w:rPr>
          <w:bCs/>
          <w:noProof w:val="0"/>
        </w:rPr>
        <w:t xml:space="preserve"> </w:t>
      </w:r>
      <w:r w:rsidR="00495269" w:rsidRPr="00FD2789">
        <w:rPr>
          <w:bCs/>
          <w:noProof w:val="0"/>
        </w:rPr>
        <w:t>actualmente</w:t>
      </w:r>
      <w:r w:rsidRPr="00FD2789">
        <w:rPr>
          <w:bCs/>
          <w:noProof w:val="0"/>
        </w:rPr>
        <w:t xml:space="preserve"> no es factible;</w:t>
      </w:r>
    </w:p>
    <w:p w14:paraId="68C908D7" w14:textId="1B71A442" w:rsidR="009F66FA" w:rsidRPr="00FD2789" w:rsidRDefault="009F66FA" w:rsidP="009F33B2">
      <w:pPr>
        <w:pStyle w:val="ListParagraph"/>
        <w:numPr>
          <w:ilvl w:val="0"/>
          <w:numId w:val="26"/>
        </w:numPr>
        <w:tabs>
          <w:tab w:val="left" w:pos="1080"/>
        </w:tabs>
        <w:spacing w:before="20" w:after="100" w:afterAutospacing="1" w:line="360" w:lineRule="auto"/>
        <w:ind w:left="450"/>
        <w:jc w:val="both"/>
        <w:rPr>
          <w:bCs/>
          <w:noProof w:val="0"/>
        </w:rPr>
      </w:pPr>
      <w:r w:rsidRPr="00FD2789">
        <w:rPr>
          <w:bCs/>
          <w:noProof w:val="0"/>
        </w:rPr>
        <w:t xml:space="preserve">Provincia Azua, municipio Sabana Yegua, </w:t>
      </w:r>
      <w:r w:rsidR="009C41B8" w:rsidRPr="00FD2789">
        <w:rPr>
          <w:bCs/>
          <w:noProof w:val="0"/>
        </w:rPr>
        <w:t xml:space="preserve">el informe dio </w:t>
      </w:r>
      <w:r w:rsidR="00495269" w:rsidRPr="00FD2789">
        <w:rPr>
          <w:bCs/>
          <w:noProof w:val="0"/>
        </w:rPr>
        <w:t xml:space="preserve">que </w:t>
      </w:r>
      <w:r w:rsidR="009C41B8" w:rsidRPr="00FD2789">
        <w:rPr>
          <w:bCs/>
          <w:noProof w:val="0"/>
        </w:rPr>
        <w:t xml:space="preserve">el </w:t>
      </w:r>
      <w:r w:rsidR="00495269" w:rsidRPr="00FD2789">
        <w:rPr>
          <w:bCs/>
          <w:noProof w:val="0"/>
        </w:rPr>
        <w:t>inmueble investigado</w:t>
      </w:r>
      <w:r w:rsidR="009C41B8" w:rsidRPr="00FD2789">
        <w:rPr>
          <w:bCs/>
          <w:noProof w:val="0"/>
        </w:rPr>
        <w:t xml:space="preserve"> </w:t>
      </w:r>
      <w:r w:rsidRPr="00FD2789">
        <w:rPr>
          <w:bCs/>
          <w:noProof w:val="0"/>
        </w:rPr>
        <w:t>no es factible</w:t>
      </w:r>
      <w:r w:rsidR="009C41B8" w:rsidRPr="00FD2789">
        <w:rPr>
          <w:bCs/>
          <w:noProof w:val="0"/>
        </w:rPr>
        <w:t xml:space="preserve">, por ser muy complejo al contener más de 45 deslindes </w:t>
      </w:r>
      <w:r w:rsidR="00495269" w:rsidRPr="00FD2789">
        <w:rPr>
          <w:bCs/>
          <w:noProof w:val="0"/>
        </w:rPr>
        <w:t xml:space="preserve">realizados </w:t>
      </w:r>
      <w:r w:rsidR="009C41B8" w:rsidRPr="00FD2789">
        <w:rPr>
          <w:bCs/>
          <w:noProof w:val="0"/>
        </w:rPr>
        <w:t>con la ley 108-05.</w:t>
      </w:r>
    </w:p>
    <w:p w14:paraId="03651E37" w14:textId="2E64E816" w:rsidR="009F66FA" w:rsidRPr="00FD2789" w:rsidRDefault="009F66FA" w:rsidP="009F33B2">
      <w:pPr>
        <w:pStyle w:val="ListParagraph"/>
        <w:numPr>
          <w:ilvl w:val="0"/>
          <w:numId w:val="26"/>
        </w:numPr>
        <w:tabs>
          <w:tab w:val="left" w:pos="1080"/>
        </w:tabs>
        <w:spacing w:before="20" w:after="100" w:afterAutospacing="1" w:line="360" w:lineRule="auto"/>
        <w:ind w:left="450"/>
        <w:jc w:val="both"/>
        <w:rPr>
          <w:bCs/>
          <w:noProof w:val="0"/>
        </w:rPr>
      </w:pPr>
      <w:r w:rsidRPr="00FD2789">
        <w:rPr>
          <w:bCs/>
          <w:noProof w:val="0"/>
        </w:rPr>
        <w:t>Provincia Duarte, municipio San Francisco de Macorís, el informe dice que hasta tanto no sea levantada la anotación de Litis sobre Derechos Registrados no se puede llevar a cabo el proceso de adquisición</w:t>
      </w:r>
      <w:r w:rsidR="00495269" w:rsidRPr="00FD2789">
        <w:rPr>
          <w:bCs/>
          <w:noProof w:val="0"/>
        </w:rPr>
        <w:t xml:space="preserve"> inmueble investigado, actualmente no es factible</w:t>
      </w:r>
      <w:r w:rsidRPr="00FD2789">
        <w:rPr>
          <w:bCs/>
          <w:noProof w:val="0"/>
        </w:rPr>
        <w:t>;</w:t>
      </w:r>
    </w:p>
    <w:p w14:paraId="5944CBFE" w14:textId="1F949B89" w:rsidR="009F66FA" w:rsidRPr="00FD2789" w:rsidRDefault="009F66FA" w:rsidP="009F33B2">
      <w:pPr>
        <w:pStyle w:val="ListParagraph"/>
        <w:numPr>
          <w:ilvl w:val="0"/>
          <w:numId w:val="26"/>
        </w:numPr>
        <w:tabs>
          <w:tab w:val="left" w:pos="1080"/>
        </w:tabs>
        <w:spacing w:before="20" w:after="100" w:afterAutospacing="1" w:line="360" w:lineRule="auto"/>
        <w:ind w:left="450"/>
        <w:jc w:val="both"/>
        <w:rPr>
          <w:bCs/>
          <w:noProof w:val="0"/>
        </w:rPr>
      </w:pPr>
      <w:r w:rsidRPr="00FD2789">
        <w:rPr>
          <w:bCs/>
          <w:noProof w:val="0"/>
        </w:rPr>
        <w:lastRenderedPageBreak/>
        <w:t xml:space="preserve">Provincia La Altagracia, municipio Higüey, el informe dio la factibilidad al inmueble </w:t>
      </w:r>
      <w:r w:rsidR="00495269" w:rsidRPr="00FD2789">
        <w:rPr>
          <w:bCs/>
          <w:noProof w:val="0"/>
        </w:rPr>
        <w:t xml:space="preserve">investigado </w:t>
      </w:r>
      <w:r w:rsidRPr="00FD2789">
        <w:rPr>
          <w:bCs/>
          <w:noProof w:val="0"/>
        </w:rPr>
        <w:t>siempre y cuando sea resuelto el proceso de nulidad de deslinde que se necesita para eliminar la superposición de derechos que existe;</w:t>
      </w:r>
    </w:p>
    <w:p w14:paraId="36F04A43" w14:textId="7F431237" w:rsidR="003625B4" w:rsidRPr="00FD2789" w:rsidRDefault="009F66FA" w:rsidP="009F33B2">
      <w:pPr>
        <w:pStyle w:val="ListParagraph"/>
        <w:numPr>
          <w:ilvl w:val="0"/>
          <w:numId w:val="26"/>
        </w:numPr>
        <w:tabs>
          <w:tab w:val="left" w:pos="1080"/>
        </w:tabs>
        <w:spacing w:before="20" w:after="100" w:afterAutospacing="1" w:line="360" w:lineRule="auto"/>
        <w:ind w:left="446"/>
        <w:contextualSpacing w:val="0"/>
        <w:jc w:val="both"/>
        <w:rPr>
          <w:bCs/>
          <w:noProof w:val="0"/>
        </w:rPr>
      </w:pPr>
      <w:r w:rsidRPr="00FD2789">
        <w:rPr>
          <w:bCs/>
          <w:noProof w:val="0"/>
        </w:rPr>
        <w:t xml:space="preserve">Provincia y municipio La Romana, no es factible </w:t>
      </w:r>
      <w:r w:rsidR="00495269" w:rsidRPr="00FD2789">
        <w:rPr>
          <w:bCs/>
          <w:noProof w:val="0"/>
        </w:rPr>
        <w:t xml:space="preserve">el inmueble investigado </w:t>
      </w:r>
      <w:r w:rsidRPr="00FD2789">
        <w:rPr>
          <w:bCs/>
          <w:noProof w:val="0"/>
        </w:rPr>
        <w:t>hasta que el proceso de nulidad de deslinde que se necesita para eliminar la superposición de derechos que existe;</w:t>
      </w:r>
    </w:p>
    <w:p w14:paraId="3B5DAC08" w14:textId="387621FA" w:rsidR="003625B4" w:rsidRPr="00FD2789" w:rsidRDefault="003625B4" w:rsidP="009F33B2">
      <w:pPr>
        <w:pStyle w:val="ListParagraph"/>
        <w:numPr>
          <w:ilvl w:val="4"/>
          <w:numId w:val="14"/>
        </w:numPr>
        <w:tabs>
          <w:tab w:val="left" w:pos="1134"/>
        </w:tabs>
        <w:spacing w:before="20" w:afterLines="20" w:after="48" w:line="360" w:lineRule="auto"/>
        <w:ind w:left="540" w:hanging="540"/>
        <w:jc w:val="both"/>
        <w:rPr>
          <w:b/>
          <w:noProof w:val="0"/>
        </w:rPr>
      </w:pPr>
      <w:r w:rsidRPr="00FD2789">
        <w:rPr>
          <w:b/>
          <w:noProof w:val="0"/>
        </w:rPr>
        <w:t xml:space="preserve">Dirección General de Bienes Nacionales (DGBN): </w:t>
      </w:r>
    </w:p>
    <w:p w14:paraId="139D7185" w14:textId="53E0D5E5" w:rsidR="003625B4" w:rsidRPr="00FD2789" w:rsidRDefault="001504D2" w:rsidP="001504D2">
      <w:pPr>
        <w:spacing w:before="20" w:after="100" w:afterAutospacing="1" w:line="360" w:lineRule="auto"/>
        <w:jc w:val="both"/>
        <w:rPr>
          <w:bCs/>
        </w:rPr>
      </w:pPr>
      <w:r w:rsidRPr="00FD2789">
        <w:rPr>
          <w:bCs/>
        </w:rPr>
        <w:t>B</w:t>
      </w:r>
      <w:r w:rsidR="003625B4" w:rsidRPr="00FD2789">
        <w:rPr>
          <w:bCs/>
        </w:rPr>
        <w:t xml:space="preserve">rindamos la colaboración </w:t>
      </w:r>
      <w:r w:rsidRPr="00FD2789">
        <w:rPr>
          <w:bCs/>
        </w:rPr>
        <w:t>del uso de nuestra</w:t>
      </w:r>
      <w:r w:rsidR="003625B4" w:rsidRPr="00FD2789">
        <w:rPr>
          <w:bCs/>
        </w:rPr>
        <w:t xml:space="preserve"> ventanilla única en la Jurisdicción Inmobiliaria </w:t>
      </w:r>
      <w:r w:rsidRPr="00FD2789">
        <w:rPr>
          <w:bCs/>
        </w:rPr>
        <w:t xml:space="preserve">a </w:t>
      </w:r>
      <w:r w:rsidR="003625B4" w:rsidRPr="00FD2789">
        <w:rPr>
          <w:bCs/>
        </w:rPr>
        <w:t>esta institución</w:t>
      </w:r>
      <w:r w:rsidRPr="00FD2789">
        <w:rPr>
          <w:bCs/>
        </w:rPr>
        <w:t>,</w:t>
      </w:r>
      <w:r w:rsidR="003625B4" w:rsidRPr="00FD2789">
        <w:rPr>
          <w:bCs/>
        </w:rPr>
        <w:t xml:space="preserve"> y </w:t>
      </w:r>
      <w:r w:rsidRPr="00FD2789">
        <w:rPr>
          <w:bCs/>
        </w:rPr>
        <w:t>como resultado,</w:t>
      </w:r>
      <w:r w:rsidR="003625B4" w:rsidRPr="00FD2789">
        <w:rPr>
          <w:bCs/>
        </w:rPr>
        <w:t xml:space="preserve"> hemos tramitado un total de 141 Certificados de Títulos, transferidos a beneficiarios finales de los Proyectos de Los Frailes II, INVI, Los Mina, </w:t>
      </w:r>
      <w:proofErr w:type="spellStart"/>
      <w:r w:rsidR="003625B4" w:rsidRPr="00FD2789">
        <w:rPr>
          <w:bCs/>
        </w:rPr>
        <w:t>Maquiteria</w:t>
      </w:r>
      <w:proofErr w:type="spellEnd"/>
      <w:r w:rsidR="003625B4" w:rsidRPr="00FD2789">
        <w:rPr>
          <w:bCs/>
        </w:rPr>
        <w:t xml:space="preserve">, Los Mameyes y Los Alcarrizos. </w:t>
      </w:r>
    </w:p>
    <w:p w14:paraId="1A18C127" w14:textId="5DC4E606" w:rsidR="003625B4" w:rsidRPr="00FD2789" w:rsidRDefault="003625B4" w:rsidP="009F33B2">
      <w:pPr>
        <w:pStyle w:val="ListParagraph"/>
        <w:numPr>
          <w:ilvl w:val="4"/>
          <w:numId w:val="14"/>
        </w:numPr>
        <w:tabs>
          <w:tab w:val="left" w:pos="1134"/>
        </w:tabs>
        <w:spacing w:before="20" w:afterLines="20" w:after="48" w:line="360" w:lineRule="auto"/>
        <w:ind w:left="540" w:hanging="540"/>
        <w:jc w:val="both"/>
        <w:rPr>
          <w:b/>
          <w:noProof w:val="0"/>
        </w:rPr>
      </w:pPr>
      <w:r w:rsidRPr="00FD2789">
        <w:rPr>
          <w:b/>
          <w:noProof w:val="0"/>
        </w:rPr>
        <w:t>Ministerio de la Vivienda, Hábitat y Edificaciones (MIVED), continuador Jurídico del Instituto Nacional de la Vivienda (INVI):</w:t>
      </w:r>
    </w:p>
    <w:p w14:paraId="42B6B3BC" w14:textId="551BBD03" w:rsidR="003625B4" w:rsidRPr="00FD2789" w:rsidRDefault="001504D2" w:rsidP="001504D2">
      <w:pPr>
        <w:tabs>
          <w:tab w:val="left" w:pos="990"/>
        </w:tabs>
        <w:spacing w:before="20" w:after="100" w:afterAutospacing="1" w:line="360" w:lineRule="auto"/>
        <w:jc w:val="both"/>
        <w:rPr>
          <w:bCs/>
        </w:rPr>
      </w:pPr>
      <w:r w:rsidRPr="00FD2789">
        <w:rPr>
          <w:bCs/>
        </w:rPr>
        <w:t>B</w:t>
      </w:r>
      <w:r w:rsidR="003625B4" w:rsidRPr="00FD2789">
        <w:rPr>
          <w:bCs/>
        </w:rPr>
        <w:t xml:space="preserve">rindamos la colaboración </w:t>
      </w:r>
      <w:r w:rsidRPr="00FD2789">
        <w:rPr>
          <w:bCs/>
        </w:rPr>
        <w:t xml:space="preserve">del uso de nuestra </w:t>
      </w:r>
      <w:r w:rsidR="003625B4" w:rsidRPr="00FD2789">
        <w:rPr>
          <w:bCs/>
        </w:rPr>
        <w:t>ventanilla única en la Jurisdicción Inmobiliaria a esta institución</w:t>
      </w:r>
      <w:r w:rsidRPr="00FD2789">
        <w:rPr>
          <w:bCs/>
        </w:rPr>
        <w:t>,</w:t>
      </w:r>
      <w:r w:rsidR="003625B4" w:rsidRPr="00FD2789">
        <w:rPr>
          <w:bCs/>
        </w:rPr>
        <w:t xml:space="preserve"> y </w:t>
      </w:r>
      <w:r w:rsidRPr="00FD2789">
        <w:rPr>
          <w:bCs/>
        </w:rPr>
        <w:t>como resultado,</w:t>
      </w:r>
      <w:r w:rsidR="003625B4" w:rsidRPr="00FD2789">
        <w:rPr>
          <w:bCs/>
        </w:rPr>
        <w:t xml:space="preserve"> hemos tramitado un total de 58 Certificados de Títulos, transferidos a beneficiarios finales de los Proyectos de Invivienda, Juan Pablo Duarte, Honduras del Este y El Caliche.</w:t>
      </w:r>
    </w:p>
    <w:p w14:paraId="761A0078" w14:textId="1B3CA361" w:rsidR="003625B4" w:rsidRPr="00FD2789" w:rsidRDefault="003625B4" w:rsidP="009F33B2">
      <w:pPr>
        <w:pStyle w:val="ListParagraph"/>
        <w:numPr>
          <w:ilvl w:val="4"/>
          <w:numId w:val="14"/>
        </w:numPr>
        <w:spacing w:before="20" w:afterLines="20" w:after="48" w:line="360" w:lineRule="auto"/>
        <w:ind w:left="540" w:hanging="540"/>
        <w:jc w:val="both"/>
        <w:rPr>
          <w:b/>
          <w:noProof w:val="0"/>
        </w:rPr>
      </w:pPr>
      <w:r w:rsidRPr="00FD2789">
        <w:rPr>
          <w:b/>
          <w:noProof w:val="0"/>
        </w:rPr>
        <w:t>Banco de Desarrollo y Exportaciones (BANDEX):</w:t>
      </w:r>
    </w:p>
    <w:p w14:paraId="5E90FF3E" w14:textId="0E03F68E" w:rsidR="003625B4" w:rsidRPr="00FD2789" w:rsidRDefault="003625B4" w:rsidP="00150464">
      <w:pPr>
        <w:tabs>
          <w:tab w:val="left" w:pos="990"/>
        </w:tabs>
        <w:spacing w:before="20" w:afterLines="20" w:after="48" w:line="360" w:lineRule="auto"/>
        <w:jc w:val="both"/>
        <w:rPr>
          <w:bCs/>
        </w:rPr>
      </w:pPr>
      <w:r w:rsidRPr="00FD2789">
        <w:rPr>
          <w:bCs/>
        </w:rPr>
        <w:t xml:space="preserve">El Banco solicitó </w:t>
      </w:r>
      <w:r w:rsidR="005E6091" w:rsidRPr="00FD2789">
        <w:rPr>
          <w:bCs/>
        </w:rPr>
        <w:t>la</w:t>
      </w:r>
      <w:r w:rsidR="001504D2" w:rsidRPr="00FD2789">
        <w:rPr>
          <w:bCs/>
        </w:rPr>
        <w:t xml:space="preserve"> </w:t>
      </w:r>
      <w:r w:rsidRPr="00FD2789">
        <w:rPr>
          <w:bCs/>
        </w:rPr>
        <w:t xml:space="preserve">colaboración </w:t>
      </w:r>
      <w:r w:rsidR="005E6091" w:rsidRPr="00FD2789">
        <w:rPr>
          <w:bCs/>
        </w:rPr>
        <w:t xml:space="preserve">de la UTECT </w:t>
      </w:r>
      <w:r w:rsidRPr="00FD2789">
        <w:rPr>
          <w:bCs/>
        </w:rPr>
        <w:t xml:space="preserve">para regularizar el Proyecto Habitacional Brisas de la Isabela (La Zurza I), el cual fue constituido bajo el Régimen de Condominio, resultando un total de 377 unidades funcionales </w:t>
      </w:r>
      <w:r w:rsidR="001504D2" w:rsidRPr="00FD2789">
        <w:rPr>
          <w:bCs/>
        </w:rPr>
        <w:t xml:space="preserve">regularizadas con los Certificados de Títulos </w:t>
      </w:r>
      <w:r w:rsidRPr="00FD2789">
        <w:rPr>
          <w:bCs/>
        </w:rPr>
        <w:t>a favor del BANDEX.</w:t>
      </w:r>
    </w:p>
    <w:p w14:paraId="49165B76" w14:textId="25AFB607" w:rsidR="00495269" w:rsidRPr="00FD2789" w:rsidRDefault="00495269" w:rsidP="00150464">
      <w:pPr>
        <w:tabs>
          <w:tab w:val="left" w:pos="990"/>
        </w:tabs>
        <w:spacing w:before="20" w:afterLines="20" w:after="48" w:line="360" w:lineRule="auto"/>
        <w:jc w:val="both"/>
        <w:rPr>
          <w:bCs/>
        </w:rPr>
      </w:pPr>
    </w:p>
    <w:p w14:paraId="480AB252" w14:textId="760B2B21" w:rsidR="00654164" w:rsidRPr="00FD2789" w:rsidRDefault="00654164" w:rsidP="000967A2">
      <w:pPr>
        <w:pStyle w:val="Heading1"/>
        <w:numPr>
          <w:ilvl w:val="0"/>
          <w:numId w:val="1"/>
        </w:numPr>
        <w:ind w:left="540" w:hanging="180"/>
        <w:rPr>
          <w:color w:val="767171"/>
        </w:rPr>
      </w:pPr>
      <w:bookmarkStart w:id="50" w:name="_Toc156299664"/>
      <w:r w:rsidRPr="00FD2789">
        <w:rPr>
          <w:color w:val="767171"/>
        </w:rPr>
        <w:lastRenderedPageBreak/>
        <w:t>RESULTADOS DE LAS ÁREAS TRANSVERSALES Y DE APOYO</w:t>
      </w:r>
      <w:bookmarkEnd w:id="50"/>
    </w:p>
    <w:p w14:paraId="5D67DA4A" w14:textId="77777777" w:rsidR="00654164" w:rsidRPr="00FD2789" w:rsidRDefault="00654164" w:rsidP="00654164">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0987C7A5" w:rsidR="00654164" w:rsidRPr="00FD2789" w:rsidRDefault="00654164" w:rsidP="000967A2">
      <w:pPr>
        <w:spacing w:after="0" w:line="360" w:lineRule="auto"/>
        <w:jc w:val="center"/>
        <w:rPr>
          <w:rFonts w:eastAsia="Calibri"/>
          <w:szCs w:val="36"/>
        </w:rPr>
      </w:pPr>
      <w:r w:rsidRPr="00FD2789">
        <w:rPr>
          <w:rFonts w:eastAsia="Calibri"/>
          <w:szCs w:val="36"/>
        </w:rPr>
        <w:t xml:space="preserve">Memoria </w:t>
      </w:r>
      <w:r w:rsidR="009547F0" w:rsidRPr="00FD2789">
        <w:rPr>
          <w:rFonts w:eastAsia="Calibri"/>
          <w:szCs w:val="36"/>
        </w:rPr>
        <w:t>I</w:t>
      </w:r>
      <w:r w:rsidRPr="00FD2789">
        <w:rPr>
          <w:rFonts w:eastAsia="Calibri"/>
          <w:szCs w:val="36"/>
        </w:rPr>
        <w:t>nstitucional 202</w:t>
      </w:r>
      <w:r w:rsidR="009547F0" w:rsidRPr="00FD2789">
        <w:rPr>
          <w:rFonts w:eastAsia="Calibri"/>
          <w:szCs w:val="36"/>
        </w:rPr>
        <w:t>3</w:t>
      </w:r>
    </w:p>
    <w:p w14:paraId="3902C42E" w14:textId="77777777" w:rsidR="000967A2" w:rsidRPr="00FD2789" w:rsidRDefault="000967A2" w:rsidP="000967A2">
      <w:pPr>
        <w:spacing w:after="0" w:line="360" w:lineRule="auto"/>
        <w:contextualSpacing/>
        <w:jc w:val="center"/>
        <w:rPr>
          <w:rFonts w:eastAsia="Calibri"/>
          <w:szCs w:val="36"/>
        </w:rPr>
      </w:pPr>
    </w:p>
    <w:p w14:paraId="2814B384" w14:textId="77777777" w:rsidR="000967A2" w:rsidRPr="00FD2789" w:rsidRDefault="000967A2" w:rsidP="009F33B2">
      <w:pPr>
        <w:pStyle w:val="Heading1"/>
        <w:numPr>
          <w:ilvl w:val="0"/>
          <w:numId w:val="16"/>
        </w:numPr>
        <w:tabs>
          <w:tab w:val="left" w:pos="567"/>
        </w:tabs>
        <w:spacing w:after="100" w:afterAutospacing="1"/>
        <w:ind w:left="288" w:right="130"/>
        <w:contextualSpacing/>
        <w:jc w:val="left"/>
        <w:rPr>
          <w:rFonts w:cs="Times New Roman"/>
          <w:color w:val="767171"/>
          <w:sz w:val="24"/>
        </w:rPr>
      </w:pPr>
      <w:bookmarkStart w:id="51" w:name="_Toc122032105"/>
      <w:bookmarkStart w:id="52" w:name="_Toc141371567"/>
      <w:bookmarkStart w:id="53" w:name="_Toc156299665"/>
      <w:r w:rsidRPr="00FD2789">
        <w:rPr>
          <w:rFonts w:cs="Times New Roman"/>
          <w:color w:val="767171"/>
          <w:sz w:val="24"/>
        </w:rPr>
        <w:t>Desempeño Área Administrativa y Financiera</w:t>
      </w:r>
      <w:bookmarkEnd w:id="51"/>
      <w:bookmarkEnd w:id="52"/>
      <w:bookmarkEnd w:id="53"/>
    </w:p>
    <w:p w14:paraId="3D379D07" w14:textId="70ACE2EA" w:rsidR="000967A2" w:rsidRPr="00FD2789" w:rsidRDefault="00EF52AC" w:rsidP="000967A2">
      <w:pPr>
        <w:pStyle w:val="ListParagraph"/>
        <w:numPr>
          <w:ilvl w:val="2"/>
          <w:numId w:val="1"/>
        </w:numPr>
        <w:tabs>
          <w:tab w:val="left" w:pos="900"/>
        </w:tabs>
        <w:spacing w:before="20" w:afterLines="20" w:after="48" w:line="360" w:lineRule="auto"/>
        <w:ind w:left="900" w:hanging="900"/>
        <w:jc w:val="both"/>
        <w:rPr>
          <w:b/>
          <w:noProof w:val="0"/>
        </w:rPr>
      </w:pPr>
      <w:r w:rsidRPr="00FD2789">
        <w:rPr>
          <w:b/>
          <w:noProof w:val="0"/>
        </w:rPr>
        <w:t>Ejecución</w:t>
      </w:r>
      <w:r w:rsidR="000967A2" w:rsidRPr="00FD2789">
        <w:rPr>
          <w:b/>
          <w:noProof w:val="0"/>
        </w:rPr>
        <w:t xml:space="preserve"> Presupuestaria</w:t>
      </w:r>
    </w:p>
    <w:p w14:paraId="198FF9BA" w14:textId="19589C19" w:rsidR="000967A2" w:rsidRPr="00FD2789" w:rsidRDefault="000967A2" w:rsidP="000967A2">
      <w:pPr>
        <w:tabs>
          <w:tab w:val="left" w:pos="90"/>
          <w:tab w:val="left" w:pos="180"/>
        </w:tabs>
        <w:spacing w:line="360" w:lineRule="auto"/>
        <w:jc w:val="both"/>
      </w:pPr>
      <w:r w:rsidRPr="00FD2789">
        <w:t>Para el año 2023 fue asignado un presupuesto ascendente a setecientos veintinueve millones ciento un mil seiscientos noventa pesos con 00/100 (</w:t>
      </w:r>
      <w:r w:rsidR="008017AD" w:rsidRPr="00FD2789">
        <w:t>RD$</w:t>
      </w:r>
      <w:r w:rsidRPr="00FD2789">
        <w:t xml:space="preserve">729,101,690.00), por disposición administrativa de la DIGEPRES fue disminuido </w:t>
      </w:r>
      <w:r w:rsidR="00B265AE" w:rsidRPr="00FD2789">
        <w:t>el</w:t>
      </w:r>
      <w:r w:rsidRPr="00FD2789">
        <w:t xml:space="preserve"> monto de RD$38,278,831.00, para un presupuesto vigente de seiscientos noventa millones ochocientos veintidós mil ochocientos cincuenta y nueve pesos con 00/100 </w:t>
      </w:r>
      <w:r w:rsidR="00B265AE" w:rsidRPr="00FD2789">
        <w:t>(</w:t>
      </w:r>
      <w:r w:rsidRPr="00FD2789">
        <w:t>RD$690,822,859.00</w:t>
      </w:r>
      <w:r w:rsidR="00B265AE" w:rsidRPr="00FD2789">
        <w:t>)</w:t>
      </w:r>
      <w:r w:rsidRPr="00FD2789">
        <w:t xml:space="preserve">, del cual ha sido ejecutado el 92%, </w:t>
      </w:r>
      <w:r w:rsidR="00B265AE" w:rsidRPr="00FD2789">
        <w:t>hasta</w:t>
      </w:r>
      <w:r w:rsidRPr="00FD2789">
        <w:t xml:space="preserve"> el mes de diciembre, que en términos absolutos representa unos seiscientos treinta y siete millones seiscientos catorce mil trescientos tres pesos con 00/100 (RD$637,614,303.00), distribuido de la siguiente manera:</w:t>
      </w:r>
    </w:p>
    <w:p w14:paraId="77692BAB" w14:textId="77777777" w:rsidR="00365467" w:rsidRPr="00FD2789" w:rsidRDefault="00365467" w:rsidP="000967A2">
      <w:pPr>
        <w:tabs>
          <w:tab w:val="left" w:pos="90"/>
          <w:tab w:val="left" w:pos="180"/>
        </w:tabs>
        <w:spacing w:line="360" w:lineRule="auto"/>
        <w:jc w:val="both"/>
      </w:pPr>
    </w:p>
    <w:p w14:paraId="29B7E983" w14:textId="70DD9E21" w:rsidR="0075532B" w:rsidRPr="00FD2789" w:rsidRDefault="0075532B" w:rsidP="008017AD">
      <w:pPr>
        <w:spacing w:after="0" w:line="240" w:lineRule="auto"/>
        <w:rPr>
          <w:rFonts w:eastAsia="Calibri"/>
        </w:rPr>
        <w:sectPr w:rsidR="0075532B" w:rsidRPr="00FD2789" w:rsidSect="00FD2AA7">
          <w:headerReference w:type="default" r:id="rId18"/>
          <w:footerReference w:type="default" r:id="rId19"/>
          <w:pgSz w:w="12240" w:h="15840"/>
          <w:pgMar w:top="1440" w:right="2160" w:bottom="1440" w:left="2160" w:header="720" w:footer="435" w:gutter="0"/>
          <w:cols w:space="720"/>
          <w:docGrid w:linePitch="360"/>
        </w:sectPr>
      </w:pPr>
      <w:r w:rsidRPr="00FD2789">
        <w:rPr>
          <w:rFonts w:eastAsia="Calibri"/>
        </w:rPr>
        <w:br w:type="page"/>
      </w:r>
    </w:p>
    <w:p w14:paraId="1AB84190" w14:textId="77777777" w:rsidR="0075532B" w:rsidRPr="00FD2789" w:rsidRDefault="0075532B" w:rsidP="000967A2">
      <w:pPr>
        <w:tabs>
          <w:tab w:val="left" w:pos="90"/>
          <w:tab w:val="left" w:pos="180"/>
        </w:tabs>
        <w:spacing w:line="360" w:lineRule="auto"/>
        <w:jc w:val="both"/>
      </w:pPr>
    </w:p>
    <w:tbl>
      <w:tblPr>
        <w:tblW w:w="10910" w:type="dxa"/>
        <w:tblLayout w:type="fixed"/>
        <w:tblCellMar>
          <w:top w:w="15" w:type="dxa"/>
          <w:left w:w="70" w:type="dxa"/>
          <w:bottom w:w="15" w:type="dxa"/>
          <w:right w:w="70" w:type="dxa"/>
        </w:tblCellMar>
        <w:tblLook w:val="04A0" w:firstRow="1" w:lastRow="0" w:firstColumn="1" w:lastColumn="0" w:noHBand="0" w:noVBand="1"/>
      </w:tblPr>
      <w:tblGrid>
        <w:gridCol w:w="3420"/>
        <w:gridCol w:w="1715"/>
        <w:gridCol w:w="1709"/>
        <w:gridCol w:w="1709"/>
        <w:gridCol w:w="1529"/>
        <w:gridCol w:w="628"/>
        <w:gridCol w:w="186"/>
        <w:gridCol w:w="14"/>
      </w:tblGrid>
      <w:tr w:rsidR="008017AD" w:rsidRPr="00FD2789" w14:paraId="261C6FF2" w14:textId="77777777" w:rsidTr="00EF52AC">
        <w:trPr>
          <w:gridAfter w:val="2"/>
          <w:wAfter w:w="200" w:type="dxa"/>
          <w:trHeight w:val="291"/>
        </w:trPr>
        <w:tc>
          <w:tcPr>
            <w:tcW w:w="10710" w:type="dxa"/>
            <w:gridSpan w:val="6"/>
            <w:tcBorders>
              <w:top w:val="nil"/>
              <w:left w:val="nil"/>
              <w:bottom w:val="nil"/>
              <w:right w:val="nil"/>
            </w:tcBorders>
            <w:shd w:val="clear" w:color="000000" w:fill="FFFFFF"/>
            <w:noWrap/>
            <w:vAlign w:val="center"/>
            <w:hideMark/>
          </w:tcPr>
          <w:p w14:paraId="41E916CC"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Ejecución Presupuestaria 2023</w:t>
            </w:r>
          </w:p>
        </w:tc>
      </w:tr>
      <w:tr w:rsidR="008017AD" w:rsidRPr="00FD2789" w14:paraId="7DAA3AEB" w14:textId="77777777" w:rsidTr="00EF52AC">
        <w:trPr>
          <w:gridAfter w:val="2"/>
          <w:wAfter w:w="200" w:type="dxa"/>
          <w:trHeight w:val="156"/>
        </w:trPr>
        <w:tc>
          <w:tcPr>
            <w:tcW w:w="10710" w:type="dxa"/>
            <w:gridSpan w:val="6"/>
            <w:tcBorders>
              <w:top w:val="nil"/>
              <w:left w:val="nil"/>
              <w:bottom w:val="nil"/>
              <w:right w:val="nil"/>
            </w:tcBorders>
            <w:shd w:val="clear" w:color="000000" w:fill="FFFFFF"/>
            <w:noWrap/>
            <w:vAlign w:val="center"/>
            <w:hideMark/>
          </w:tcPr>
          <w:p w14:paraId="2BFF569B"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01/01/2023 al 31/12/2023</w:t>
            </w:r>
          </w:p>
        </w:tc>
      </w:tr>
      <w:tr w:rsidR="008017AD" w:rsidRPr="00FD2789" w14:paraId="3ED13E13" w14:textId="77777777" w:rsidTr="00EF52AC">
        <w:trPr>
          <w:trHeight w:val="201"/>
        </w:trPr>
        <w:tc>
          <w:tcPr>
            <w:tcW w:w="10710" w:type="dxa"/>
            <w:gridSpan w:val="6"/>
            <w:tcBorders>
              <w:top w:val="nil"/>
              <w:left w:val="nil"/>
              <w:bottom w:val="nil"/>
              <w:right w:val="nil"/>
            </w:tcBorders>
            <w:shd w:val="clear" w:color="000000" w:fill="FFFFFF"/>
            <w:noWrap/>
            <w:vAlign w:val="center"/>
            <w:hideMark/>
          </w:tcPr>
          <w:p w14:paraId="2069DD56"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Valores en RD$</w:t>
            </w:r>
          </w:p>
        </w:tc>
        <w:tc>
          <w:tcPr>
            <w:tcW w:w="200" w:type="dxa"/>
            <w:gridSpan w:val="2"/>
            <w:shd w:val="clear" w:color="auto" w:fill="auto"/>
            <w:vAlign w:val="center"/>
            <w:hideMark/>
          </w:tcPr>
          <w:p w14:paraId="185CE531" w14:textId="77777777" w:rsidR="008017AD" w:rsidRPr="00FD2789" w:rsidRDefault="008017AD" w:rsidP="00B265AE">
            <w:pPr>
              <w:spacing w:after="0" w:line="240" w:lineRule="auto"/>
              <w:rPr>
                <w:rFonts w:eastAsia="Times New Roman"/>
                <w:color w:val="auto"/>
                <w:spacing w:val="0"/>
                <w:lang w:eastAsia="es-DO"/>
              </w:rPr>
            </w:pPr>
          </w:p>
        </w:tc>
      </w:tr>
      <w:tr w:rsidR="00365467" w:rsidRPr="00FD2789" w14:paraId="67C95BED" w14:textId="77777777" w:rsidTr="00EF52AC">
        <w:trPr>
          <w:gridAfter w:val="1"/>
          <w:wAfter w:w="14" w:type="dxa"/>
          <w:trHeight w:val="930"/>
        </w:trPr>
        <w:tc>
          <w:tcPr>
            <w:tcW w:w="3420" w:type="dxa"/>
            <w:tcBorders>
              <w:top w:val="single" w:sz="4" w:space="0" w:color="auto"/>
              <w:left w:val="single" w:sz="4" w:space="0" w:color="auto"/>
              <w:bottom w:val="nil"/>
              <w:right w:val="single" w:sz="4" w:space="0" w:color="auto"/>
            </w:tcBorders>
            <w:shd w:val="clear" w:color="auto" w:fill="436EBE"/>
            <w:vAlign w:val="center"/>
            <w:hideMark/>
          </w:tcPr>
          <w:p w14:paraId="090FD6E9" w14:textId="77777777" w:rsidR="008017AD" w:rsidRPr="00FD2789" w:rsidRDefault="008017AD" w:rsidP="00B265A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Partidas Presupuestarias</w:t>
            </w:r>
          </w:p>
        </w:tc>
        <w:tc>
          <w:tcPr>
            <w:tcW w:w="1715" w:type="dxa"/>
            <w:tcBorders>
              <w:top w:val="single" w:sz="4" w:space="0" w:color="auto"/>
              <w:left w:val="single" w:sz="4" w:space="0" w:color="auto"/>
              <w:bottom w:val="nil"/>
              <w:right w:val="single" w:sz="4" w:space="0" w:color="auto"/>
            </w:tcBorders>
            <w:shd w:val="clear" w:color="auto" w:fill="436EBE"/>
            <w:vAlign w:val="center"/>
            <w:hideMark/>
          </w:tcPr>
          <w:p w14:paraId="3FB46E07" w14:textId="77777777" w:rsidR="008017AD" w:rsidRPr="00FD2789" w:rsidRDefault="008017AD" w:rsidP="00B265A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Presupuesto Inicial</w:t>
            </w:r>
          </w:p>
        </w:tc>
        <w:tc>
          <w:tcPr>
            <w:tcW w:w="1709" w:type="dxa"/>
            <w:tcBorders>
              <w:top w:val="single" w:sz="4" w:space="0" w:color="auto"/>
              <w:left w:val="single" w:sz="4" w:space="0" w:color="auto"/>
              <w:bottom w:val="nil"/>
              <w:right w:val="single" w:sz="4" w:space="0" w:color="auto"/>
            </w:tcBorders>
            <w:shd w:val="clear" w:color="auto" w:fill="436EBE"/>
            <w:vAlign w:val="center"/>
            <w:hideMark/>
          </w:tcPr>
          <w:p w14:paraId="07EDE407" w14:textId="77777777" w:rsidR="008017AD" w:rsidRPr="00FD2789" w:rsidRDefault="008017AD" w:rsidP="00B265A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Presupuesto Vigente</w:t>
            </w:r>
            <w:r w:rsidRPr="00FD2789">
              <w:rPr>
                <w:rFonts w:eastAsia="Times New Roman"/>
                <w:b/>
                <w:bCs/>
                <w:color w:val="FFFFFF"/>
                <w:spacing w:val="0"/>
                <w:lang w:eastAsia="es-DO"/>
              </w:rPr>
              <w:br/>
              <w:t>(1)</w:t>
            </w:r>
          </w:p>
        </w:tc>
        <w:tc>
          <w:tcPr>
            <w:tcW w:w="1709" w:type="dxa"/>
            <w:tcBorders>
              <w:top w:val="single" w:sz="4" w:space="0" w:color="auto"/>
              <w:left w:val="single" w:sz="4" w:space="0" w:color="auto"/>
              <w:bottom w:val="nil"/>
              <w:right w:val="single" w:sz="4" w:space="0" w:color="auto"/>
            </w:tcBorders>
            <w:shd w:val="clear" w:color="auto" w:fill="436EBE"/>
            <w:vAlign w:val="center"/>
            <w:hideMark/>
          </w:tcPr>
          <w:p w14:paraId="4C51A015" w14:textId="77777777" w:rsidR="008017AD" w:rsidRPr="00FD2789" w:rsidRDefault="008017AD" w:rsidP="00B265A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Monto Devengado</w:t>
            </w:r>
            <w:r w:rsidRPr="00FD2789">
              <w:rPr>
                <w:rFonts w:eastAsia="Times New Roman"/>
                <w:b/>
                <w:bCs/>
                <w:color w:val="FFFFFF"/>
                <w:spacing w:val="0"/>
                <w:lang w:eastAsia="es-DO"/>
              </w:rPr>
              <w:br/>
              <w:t>(2)</w:t>
            </w:r>
          </w:p>
        </w:tc>
        <w:tc>
          <w:tcPr>
            <w:tcW w:w="1529" w:type="dxa"/>
            <w:tcBorders>
              <w:top w:val="single" w:sz="4" w:space="0" w:color="auto"/>
              <w:left w:val="single" w:sz="4" w:space="0" w:color="auto"/>
              <w:bottom w:val="nil"/>
              <w:right w:val="single" w:sz="4" w:space="0" w:color="auto"/>
            </w:tcBorders>
            <w:shd w:val="clear" w:color="auto" w:fill="436EBE"/>
            <w:vAlign w:val="center"/>
            <w:hideMark/>
          </w:tcPr>
          <w:p w14:paraId="727720AA" w14:textId="77777777" w:rsidR="008017AD" w:rsidRPr="00FD2789" w:rsidRDefault="008017AD" w:rsidP="00B265A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Balance</w:t>
            </w:r>
          </w:p>
        </w:tc>
        <w:tc>
          <w:tcPr>
            <w:tcW w:w="628" w:type="dxa"/>
            <w:tcBorders>
              <w:top w:val="single" w:sz="4" w:space="0" w:color="auto"/>
              <w:left w:val="single" w:sz="4" w:space="0" w:color="auto"/>
              <w:bottom w:val="nil"/>
              <w:right w:val="single" w:sz="4" w:space="0" w:color="auto"/>
            </w:tcBorders>
            <w:shd w:val="clear" w:color="auto" w:fill="436EBE"/>
            <w:vAlign w:val="center"/>
            <w:hideMark/>
          </w:tcPr>
          <w:p w14:paraId="5F2D0E32" w14:textId="77777777" w:rsidR="008017AD" w:rsidRPr="00FD2789" w:rsidRDefault="008017AD" w:rsidP="00B265A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w:t>
            </w:r>
            <w:r w:rsidRPr="00FD2789">
              <w:rPr>
                <w:rFonts w:eastAsia="Times New Roman"/>
                <w:b/>
                <w:bCs/>
                <w:color w:val="FFFFFF"/>
                <w:spacing w:val="0"/>
                <w:lang w:eastAsia="es-DO"/>
              </w:rPr>
              <w:br/>
              <w:t>(2/1)</w:t>
            </w:r>
          </w:p>
        </w:tc>
        <w:tc>
          <w:tcPr>
            <w:tcW w:w="186" w:type="dxa"/>
            <w:shd w:val="clear" w:color="auto" w:fill="auto"/>
            <w:vAlign w:val="center"/>
            <w:hideMark/>
          </w:tcPr>
          <w:p w14:paraId="5E86787E" w14:textId="77777777" w:rsidR="008017AD" w:rsidRPr="00FD2789" w:rsidRDefault="008017AD" w:rsidP="00B265AE">
            <w:pPr>
              <w:spacing w:after="0" w:line="240" w:lineRule="auto"/>
              <w:rPr>
                <w:rFonts w:eastAsia="Times New Roman"/>
                <w:color w:val="auto"/>
                <w:spacing w:val="0"/>
                <w:lang w:eastAsia="es-DO"/>
              </w:rPr>
            </w:pPr>
          </w:p>
        </w:tc>
      </w:tr>
      <w:tr w:rsidR="008017AD" w:rsidRPr="00FD2789" w14:paraId="371175B9" w14:textId="77777777" w:rsidTr="00EF52AC">
        <w:trPr>
          <w:trHeight w:val="200"/>
        </w:trPr>
        <w:tc>
          <w:tcPr>
            <w:tcW w:w="10710" w:type="dxa"/>
            <w:gridSpan w:val="6"/>
            <w:tcBorders>
              <w:top w:val="single" w:sz="4" w:space="0" w:color="auto"/>
              <w:left w:val="single" w:sz="4" w:space="0" w:color="auto"/>
              <w:bottom w:val="single" w:sz="4" w:space="0" w:color="8497B0"/>
              <w:right w:val="single" w:sz="4" w:space="0" w:color="auto"/>
            </w:tcBorders>
            <w:vAlign w:val="center"/>
            <w:hideMark/>
          </w:tcPr>
          <w:p w14:paraId="4CFC13B9" w14:textId="02484D04" w:rsidR="008017AD" w:rsidRPr="00FD2789" w:rsidRDefault="008017AD" w:rsidP="00B265AE">
            <w:pPr>
              <w:spacing w:after="0" w:line="240" w:lineRule="auto"/>
              <w:rPr>
                <w:rFonts w:eastAsia="Times New Roman"/>
                <w:b/>
                <w:bCs/>
                <w:spacing w:val="0"/>
                <w:lang w:eastAsia="es-DO"/>
              </w:rPr>
            </w:pPr>
            <w:r w:rsidRPr="00FD2789">
              <w:rPr>
                <w:rFonts w:eastAsia="Times New Roman"/>
                <w:b/>
                <w:bCs/>
                <w:spacing w:val="0"/>
                <w:lang w:eastAsia="es-DO"/>
              </w:rPr>
              <w:t>2 - Gastos</w:t>
            </w:r>
          </w:p>
        </w:tc>
        <w:tc>
          <w:tcPr>
            <w:tcW w:w="200" w:type="dxa"/>
            <w:gridSpan w:val="2"/>
            <w:shd w:val="clear" w:color="auto" w:fill="auto"/>
            <w:vAlign w:val="center"/>
            <w:hideMark/>
          </w:tcPr>
          <w:p w14:paraId="7D8D76BF" w14:textId="77777777" w:rsidR="008017AD" w:rsidRPr="00FD2789" w:rsidRDefault="008017AD" w:rsidP="00B265AE">
            <w:pPr>
              <w:spacing w:after="0" w:line="240" w:lineRule="auto"/>
              <w:rPr>
                <w:rFonts w:eastAsia="Times New Roman"/>
                <w:color w:val="auto"/>
                <w:spacing w:val="0"/>
                <w:lang w:eastAsia="es-DO"/>
              </w:rPr>
            </w:pPr>
          </w:p>
        </w:tc>
      </w:tr>
      <w:tr w:rsidR="008017AD" w:rsidRPr="00FD2789" w14:paraId="5C864189" w14:textId="77777777" w:rsidTr="00EF52AC">
        <w:trPr>
          <w:gridAfter w:val="1"/>
          <w:wAfter w:w="14" w:type="dxa"/>
          <w:trHeight w:val="425"/>
        </w:trPr>
        <w:tc>
          <w:tcPr>
            <w:tcW w:w="3420" w:type="dxa"/>
            <w:tcBorders>
              <w:top w:val="single" w:sz="4" w:space="0" w:color="8497B0"/>
              <w:left w:val="single" w:sz="4" w:space="0" w:color="auto"/>
              <w:bottom w:val="single" w:sz="4" w:space="0" w:color="A6A6A6"/>
              <w:right w:val="single" w:sz="4" w:space="0" w:color="auto"/>
            </w:tcBorders>
            <w:vAlign w:val="center"/>
            <w:hideMark/>
          </w:tcPr>
          <w:p w14:paraId="33DE0942" w14:textId="42CE7E83" w:rsidR="008017AD" w:rsidRPr="00FD2789" w:rsidRDefault="008017AD" w:rsidP="00002326">
            <w:pPr>
              <w:spacing w:after="0" w:line="240" w:lineRule="auto"/>
              <w:rPr>
                <w:rFonts w:eastAsia="Times New Roman"/>
                <w:spacing w:val="0"/>
                <w:lang w:eastAsia="es-DO"/>
              </w:rPr>
            </w:pPr>
            <w:r w:rsidRPr="00FD2789">
              <w:rPr>
                <w:rFonts w:eastAsia="Times New Roman"/>
                <w:spacing w:val="0"/>
                <w:lang w:eastAsia="es-DO"/>
              </w:rPr>
              <w:t>2.1 - Remuneraciones y Contribuciones</w:t>
            </w:r>
          </w:p>
        </w:tc>
        <w:tc>
          <w:tcPr>
            <w:tcW w:w="1715" w:type="dxa"/>
            <w:tcBorders>
              <w:top w:val="single" w:sz="4" w:space="0" w:color="8497B0"/>
              <w:left w:val="single" w:sz="4" w:space="0" w:color="auto"/>
              <w:bottom w:val="single" w:sz="4" w:space="0" w:color="A6A6A6"/>
              <w:right w:val="nil"/>
            </w:tcBorders>
            <w:noWrap/>
            <w:vAlign w:val="center"/>
            <w:hideMark/>
          </w:tcPr>
          <w:p w14:paraId="6815F4A7"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306.184.843,00 </w:t>
            </w:r>
          </w:p>
        </w:tc>
        <w:tc>
          <w:tcPr>
            <w:tcW w:w="1709" w:type="dxa"/>
            <w:tcBorders>
              <w:top w:val="single" w:sz="4" w:space="0" w:color="8497B0"/>
              <w:left w:val="single" w:sz="4" w:space="0" w:color="auto"/>
              <w:bottom w:val="single" w:sz="4" w:space="0" w:color="A6A6A6"/>
              <w:right w:val="single" w:sz="4" w:space="0" w:color="auto"/>
            </w:tcBorders>
            <w:noWrap/>
            <w:vAlign w:val="center"/>
            <w:hideMark/>
          </w:tcPr>
          <w:p w14:paraId="2D57960B" w14:textId="104E5596"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341.720.652,38 </w:t>
            </w:r>
          </w:p>
        </w:tc>
        <w:tc>
          <w:tcPr>
            <w:tcW w:w="1709" w:type="dxa"/>
            <w:tcBorders>
              <w:top w:val="single" w:sz="4" w:space="0" w:color="8497B0"/>
              <w:left w:val="single" w:sz="4" w:space="0" w:color="auto"/>
              <w:bottom w:val="single" w:sz="4" w:space="0" w:color="A6A6A6"/>
              <w:right w:val="single" w:sz="4" w:space="0" w:color="auto"/>
            </w:tcBorders>
            <w:noWrap/>
            <w:vAlign w:val="center"/>
            <w:hideMark/>
          </w:tcPr>
          <w:p w14:paraId="1423E2A4" w14:textId="28361D81"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316.825.314,39 </w:t>
            </w:r>
          </w:p>
        </w:tc>
        <w:tc>
          <w:tcPr>
            <w:tcW w:w="1529" w:type="dxa"/>
            <w:tcBorders>
              <w:top w:val="single" w:sz="4" w:space="0" w:color="8497B0"/>
              <w:left w:val="single" w:sz="4" w:space="0" w:color="auto"/>
              <w:bottom w:val="single" w:sz="4" w:space="0" w:color="A6A6A6"/>
              <w:right w:val="single" w:sz="4" w:space="0" w:color="auto"/>
            </w:tcBorders>
            <w:noWrap/>
            <w:vAlign w:val="center"/>
            <w:hideMark/>
          </w:tcPr>
          <w:p w14:paraId="3FBA5B5C" w14:textId="3F16B8AD"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24.895.337,99 </w:t>
            </w:r>
          </w:p>
        </w:tc>
        <w:tc>
          <w:tcPr>
            <w:tcW w:w="628" w:type="dxa"/>
            <w:tcBorders>
              <w:top w:val="single" w:sz="4" w:space="0" w:color="A6A6A6"/>
              <w:left w:val="single" w:sz="4" w:space="0" w:color="auto"/>
              <w:bottom w:val="single" w:sz="4" w:space="0" w:color="A6A6A6"/>
              <w:right w:val="single" w:sz="4" w:space="0" w:color="auto"/>
            </w:tcBorders>
            <w:noWrap/>
            <w:vAlign w:val="center"/>
            <w:hideMark/>
          </w:tcPr>
          <w:p w14:paraId="6B4FB196"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93%</w:t>
            </w:r>
          </w:p>
        </w:tc>
        <w:tc>
          <w:tcPr>
            <w:tcW w:w="186" w:type="dxa"/>
            <w:shd w:val="clear" w:color="auto" w:fill="auto"/>
            <w:vAlign w:val="center"/>
            <w:hideMark/>
          </w:tcPr>
          <w:p w14:paraId="6B5CA72C" w14:textId="77777777" w:rsidR="008017AD" w:rsidRPr="00FD2789" w:rsidRDefault="008017AD" w:rsidP="00B265AE">
            <w:pPr>
              <w:spacing w:after="0" w:line="240" w:lineRule="auto"/>
              <w:rPr>
                <w:rFonts w:eastAsia="Times New Roman"/>
                <w:color w:val="auto"/>
                <w:spacing w:val="0"/>
                <w:lang w:eastAsia="es-DO"/>
              </w:rPr>
            </w:pPr>
          </w:p>
        </w:tc>
      </w:tr>
      <w:tr w:rsidR="008017AD" w:rsidRPr="00FD2789" w14:paraId="45EF72FC" w14:textId="77777777" w:rsidTr="00EF52AC">
        <w:trPr>
          <w:gridAfter w:val="1"/>
          <w:wAfter w:w="14" w:type="dxa"/>
          <w:trHeight w:val="660"/>
        </w:trPr>
        <w:tc>
          <w:tcPr>
            <w:tcW w:w="3420" w:type="dxa"/>
            <w:tcBorders>
              <w:top w:val="single" w:sz="4" w:space="0" w:color="A6A6A6"/>
              <w:left w:val="single" w:sz="4" w:space="0" w:color="auto"/>
              <w:bottom w:val="single" w:sz="4" w:space="0" w:color="A6A6A6"/>
              <w:right w:val="single" w:sz="4" w:space="0" w:color="auto"/>
            </w:tcBorders>
            <w:vAlign w:val="center"/>
            <w:hideMark/>
          </w:tcPr>
          <w:p w14:paraId="258D1D08" w14:textId="3144B503" w:rsidR="008017AD" w:rsidRPr="00FD2789" w:rsidRDefault="008017AD" w:rsidP="00002326">
            <w:pPr>
              <w:spacing w:after="0" w:line="240" w:lineRule="auto"/>
              <w:rPr>
                <w:rFonts w:eastAsia="Times New Roman"/>
                <w:spacing w:val="0"/>
                <w:lang w:eastAsia="es-DO"/>
              </w:rPr>
            </w:pPr>
            <w:r w:rsidRPr="00FD2789">
              <w:rPr>
                <w:rFonts w:eastAsia="Times New Roman"/>
                <w:spacing w:val="0"/>
                <w:lang w:eastAsia="es-DO"/>
              </w:rPr>
              <w:t>2.2 - Contratación de Servicios</w:t>
            </w:r>
          </w:p>
        </w:tc>
        <w:tc>
          <w:tcPr>
            <w:tcW w:w="1715" w:type="dxa"/>
            <w:tcBorders>
              <w:top w:val="single" w:sz="4" w:space="0" w:color="A6A6A6"/>
              <w:left w:val="single" w:sz="4" w:space="0" w:color="auto"/>
              <w:bottom w:val="single" w:sz="4" w:space="0" w:color="A6A6A6"/>
              <w:right w:val="nil"/>
            </w:tcBorders>
            <w:noWrap/>
            <w:vAlign w:val="center"/>
            <w:hideMark/>
          </w:tcPr>
          <w:p w14:paraId="319F83D7"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305.736.473,00 </w:t>
            </w:r>
          </w:p>
        </w:tc>
        <w:tc>
          <w:tcPr>
            <w:tcW w:w="1709" w:type="dxa"/>
            <w:tcBorders>
              <w:top w:val="single" w:sz="4" w:space="0" w:color="A6A6A6"/>
              <w:left w:val="single" w:sz="4" w:space="0" w:color="auto"/>
              <w:bottom w:val="single" w:sz="4" w:space="0" w:color="A6A6A6"/>
              <w:right w:val="single" w:sz="4" w:space="0" w:color="auto"/>
            </w:tcBorders>
            <w:noWrap/>
            <w:vAlign w:val="center"/>
            <w:hideMark/>
          </w:tcPr>
          <w:p w14:paraId="4F9190F8" w14:textId="31D59C6E"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227.781.333,19 </w:t>
            </w:r>
          </w:p>
        </w:tc>
        <w:tc>
          <w:tcPr>
            <w:tcW w:w="1709" w:type="dxa"/>
            <w:tcBorders>
              <w:top w:val="single" w:sz="4" w:space="0" w:color="A6A6A6"/>
              <w:left w:val="single" w:sz="4" w:space="0" w:color="auto"/>
              <w:bottom w:val="single" w:sz="4" w:space="0" w:color="A6A6A6"/>
              <w:right w:val="single" w:sz="4" w:space="0" w:color="auto"/>
            </w:tcBorders>
            <w:noWrap/>
            <w:vAlign w:val="center"/>
            <w:hideMark/>
          </w:tcPr>
          <w:p w14:paraId="1E7346F9" w14:textId="6ADEFAD4"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214.100.366,10 </w:t>
            </w:r>
          </w:p>
        </w:tc>
        <w:tc>
          <w:tcPr>
            <w:tcW w:w="1529" w:type="dxa"/>
            <w:tcBorders>
              <w:top w:val="single" w:sz="4" w:space="0" w:color="8497B0"/>
              <w:left w:val="single" w:sz="4" w:space="0" w:color="auto"/>
              <w:bottom w:val="single" w:sz="4" w:space="0" w:color="A6A6A6"/>
              <w:right w:val="single" w:sz="4" w:space="0" w:color="auto"/>
            </w:tcBorders>
            <w:noWrap/>
            <w:vAlign w:val="center"/>
            <w:hideMark/>
          </w:tcPr>
          <w:p w14:paraId="47767FDF" w14:textId="0749932D"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13.680.967,09 </w:t>
            </w:r>
          </w:p>
        </w:tc>
        <w:tc>
          <w:tcPr>
            <w:tcW w:w="628" w:type="dxa"/>
            <w:tcBorders>
              <w:top w:val="single" w:sz="4" w:space="0" w:color="A6A6A6"/>
              <w:left w:val="single" w:sz="4" w:space="0" w:color="auto"/>
              <w:bottom w:val="single" w:sz="4" w:space="0" w:color="A6A6A6"/>
              <w:right w:val="single" w:sz="4" w:space="0" w:color="auto"/>
            </w:tcBorders>
            <w:noWrap/>
            <w:vAlign w:val="center"/>
            <w:hideMark/>
          </w:tcPr>
          <w:p w14:paraId="28145771"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94%</w:t>
            </w:r>
          </w:p>
        </w:tc>
        <w:tc>
          <w:tcPr>
            <w:tcW w:w="186" w:type="dxa"/>
            <w:shd w:val="clear" w:color="auto" w:fill="auto"/>
            <w:vAlign w:val="center"/>
            <w:hideMark/>
          </w:tcPr>
          <w:p w14:paraId="2F6B6431" w14:textId="77777777" w:rsidR="008017AD" w:rsidRPr="00FD2789" w:rsidRDefault="008017AD" w:rsidP="00B265AE">
            <w:pPr>
              <w:spacing w:after="0" w:line="240" w:lineRule="auto"/>
              <w:rPr>
                <w:rFonts w:eastAsia="Times New Roman"/>
                <w:color w:val="auto"/>
                <w:spacing w:val="0"/>
                <w:lang w:eastAsia="es-DO"/>
              </w:rPr>
            </w:pPr>
          </w:p>
        </w:tc>
      </w:tr>
      <w:tr w:rsidR="008017AD" w:rsidRPr="00FD2789" w14:paraId="28B14D50" w14:textId="77777777" w:rsidTr="00EF52AC">
        <w:trPr>
          <w:gridAfter w:val="1"/>
          <w:wAfter w:w="14" w:type="dxa"/>
          <w:trHeight w:val="660"/>
        </w:trPr>
        <w:tc>
          <w:tcPr>
            <w:tcW w:w="3420" w:type="dxa"/>
            <w:tcBorders>
              <w:top w:val="single" w:sz="4" w:space="0" w:color="A6A6A6"/>
              <w:left w:val="single" w:sz="4" w:space="0" w:color="auto"/>
              <w:bottom w:val="single" w:sz="4" w:space="0" w:color="A6A6A6"/>
              <w:right w:val="single" w:sz="4" w:space="0" w:color="auto"/>
            </w:tcBorders>
            <w:vAlign w:val="center"/>
            <w:hideMark/>
          </w:tcPr>
          <w:p w14:paraId="0E1AF675" w14:textId="108092BE" w:rsidR="008017AD" w:rsidRPr="00FD2789" w:rsidRDefault="008017AD" w:rsidP="00002326">
            <w:pPr>
              <w:spacing w:after="0" w:line="240" w:lineRule="auto"/>
              <w:rPr>
                <w:rFonts w:eastAsia="Times New Roman"/>
                <w:spacing w:val="0"/>
                <w:lang w:eastAsia="es-DO"/>
              </w:rPr>
            </w:pPr>
            <w:r w:rsidRPr="00FD2789">
              <w:rPr>
                <w:rFonts w:eastAsia="Times New Roman"/>
                <w:spacing w:val="0"/>
                <w:lang w:eastAsia="es-DO"/>
              </w:rPr>
              <w:t>2.3 - Materiales y Suministro</w:t>
            </w:r>
          </w:p>
        </w:tc>
        <w:tc>
          <w:tcPr>
            <w:tcW w:w="1715" w:type="dxa"/>
            <w:tcBorders>
              <w:top w:val="single" w:sz="4" w:space="0" w:color="A6A6A6"/>
              <w:left w:val="single" w:sz="4" w:space="0" w:color="auto"/>
              <w:bottom w:val="single" w:sz="4" w:space="0" w:color="A6A6A6"/>
              <w:right w:val="nil"/>
            </w:tcBorders>
            <w:noWrap/>
            <w:vAlign w:val="center"/>
            <w:hideMark/>
          </w:tcPr>
          <w:p w14:paraId="3B6D8FDD"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59.867.041,00 </w:t>
            </w:r>
          </w:p>
        </w:tc>
        <w:tc>
          <w:tcPr>
            <w:tcW w:w="1709" w:type="dxa"/>
            <w:tcBorders>
              <w:top w:val="single" w:sz="4" w:space="0" w:color="A6A6A6"/>
              <w:left w:val="single" w:sz="4" w:space="0" w:color="auto"/>
              <w:bottom w:val="single" w:sz="4" w:space="0" w:color="A6A6A6"/>
              <w:right w:val="single" w:sz="4" w:space="0" w:color="auto"/>
            </w:tcBorders>
            <w:noWrap/>
            <w:vAlign w:val="center"/>
            <w:hideMark/>
          </w:tcPr>
          <w:p w14:paraId="7534F550"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38.918.961,41 </w:t>
            </w:r>
          </w:p>
        </w:tc>
        <w:tc>
          <w:tcPr>
            <w:tcW w:w="1709" w:type="dxa"/>
            <w:tcBorders>
              <w:top w:val="single" w:sz="4" w:space="0" w:color="A6A6A6"/>
              <w:left w:val="single" w:sz="4" w:space="0" w:color="auto"/>
              <w:bottom w:val="single" w:sz="4" w:space="0" w:color="A6A6A6"/>
              <w:right w:val="single" w:sz="4" w:space="0" w:color="auto"/>
            </w:tcBorders>
            <w:noWrap/>
            <w:vAlign w:val="center"/>
            <w:hideMark/>
          </w:tcPr>
          <w:p w14:paraId="0BB3EAB6"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33.719.722,05 </w:t>
            </w:r>
          </w:p>
        </w:tc>
        <w:tc>
          <w:tcPr>
            <w:tcW w:w="1529" w:type="dxa"/>
            <w:tcBorders>
              <w:top w:val="single" w:sz="4" w:space="0" w:color="8497B0"/>
              <w:left w:val="single" w:sz="4" w:space="0" w:color="auto"/>
              <w:bottom w:val="single" w:sz="4" w:space="0" w:color="A6A6A6"/>
              <w:right w:val="single" w:sz="4" w:space="0" w:color="auto"/>
            </w:tcBorders>
            <w:noWrap/>
            <w:vAlign w:val="center"/>
            <w:hideMark/>
          </w:tcPr>
          <w:p w14:paraId="10400A48"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5.199.239,36 </w:t>
            </w:r>
          </w:p>
        </w:tc>
        <w:tc>
          <w:tcPr>
            <w:tcW w:w="628" w:type="dxa"/>
            <w:tcBorders>
              <w:top w:val="single" w:sz="4" w:space="0" w:color="A6A6A6"/>
              <w:left w:val="single" w:sz="4" w:space="0" w:color="auto"/>
              <w:bottom w:val="single" w:sz="4" w:space="0" w:color="A6A6A6"/>
              <w:right w:val="single" w:sz="4" w:space="0" w:color="auto"/>
            </w:tcBorders>
            <w:noWrap/>
            <w:vAlign w:val="center"/>
            <w:hideMark/>
          </w:tcPr>
          <w:p w14:paraId="03D72E8C"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87%</w:t>
            </w:r>
          </w:p>
        </w:tc>
        <w:tc>
          <w:tcPr>
            <w:tcW w:w="186" w:type="dxa"/>
            <w:shd w:val="clear" w:color="auto" w:fill="auto"/>
            <w:vAlign w:val="center"/>
            <w:hideMark/>
          </w:tcPr>
          <w:p w14:paraId="712161C9" w14:textId="77777777" w:rsidR="008017AD" w:rsidRPr="00FD2789" w:rsidRDefault="008017AD" w:rsidP="00B265AE">
            <w:pPr>
              <w:spacing w:after="0" w:line="240" w:lineRule="auto"/>
              <w:rPr>
                <w:rFonts w:eastAsia="Times New Roman"/>
                <w:color w:val="auto"/>
                <w:spacing w:val="0"/>
                <w:lang w:eastAsia="es-DO"/>
              </w:rPr>
            </w:pPr>
          </w:p>
        </w:tc>
      </w:tr>
      <w:tr w:rsidR="008017AD" w:rsidRPr="00FD2789" w14:paraId="38A111E0" w14:textId="77777777" w:rsidTr="00EF52AC">
        <w:trPr>
          <w:gridAfter w:val="1"/>
          <w:wAfter w:w="14" w:type="dxa"/>
          <w:trHeight w:val="587"/>
        </w:trPr>
        <w:tc>
          <w:tcPr>
            <w:tcW w:w="3420" w:type="dxa"/>
            <w:tcBorders>
              <w:top w:val="single" w:sz="4" w:space="0" w:color="A6A6A6"/>
              <w:left w:val="single" w:sz="4" w:space="0" w:color="auto"/>
              <w:bottom w:val="single" w:sz="4" w:space="0" w:color="auto"/>
              <w:right w:val="single" w:sz="4" w:space="0" w:color="auto"/>
            </w:tcBorders>
            <w:vAlign w:val="center"/>
            <w:hideMark/>
          </w:tcPr>
          <w:p w14:paraId="34EFC21E" w14:textId="683FFF6E" w:rsidR="008017AD" w:rsidRPr="00FD2789" w:rsidRDefault="008017AD" w:rsidP="00002326">
            <w:pPr>
              <w:spacing w:after="0" w:line="240" w:lineRule="auto"/>
              <w:rPr>
                <w:rFonts w:eastAsia="Times New Roman"/>
                <w:spacing w:val="0"/>
                <w:lang w:eastAsia="es-DO"/>
              </w:rPr>
            </w:pPr>
            <w:r w:rsidRPr="00FD2789">
              <w:rPr>
                <w:rFonts w:eastAsia="Times New Roman"/>
                <w:spacing w:val="0"/>
                <w:lang w:eastAsia="es-DO"/>
              </w:rPr>
              <w:t>2.6 - Bienes Muebles, Inmuebles e Intangibles</w:t>
            </w:r>
          </w:p>
        </w:tc>
        <w:tc>
          <w:tcPr>
            <w:tcW w:w="1715" w:type="dxa"/>
            <w:tcBorders>
              <w:top w:val="single" w:sz="4" w:space="0" w:color="A6A6A6"/>
              <w:left w:val="single" w:sz="4" w:space="0" w:color="auto"/>
              <w:bottom w:val="single" w:sz="4" w:space="0" w:color="auto"/>
              <w:right w:val="nil"/>
            </w:tcBorders>
            <w:noWrap/>
            <w:vAlign w:val="center"/>
            <w:hideMark/>
          </w:tcPr>
          <w:p w14:paraId="6CF6BA62"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57.313.333,00 </w:t>
            </w:r>
          </w:p>
        </w:tc>
        <w:tc>
          <w:tcPr>
            <w:tcW w:w="1709" w:type="dxa"/>
            <w:tcBorders>
              <w:top w:val="single" w:sz="4" w:space="0" w:color="A6A6A6"/>
              <w:left w:val="single" w:sz="4" w:space="0" w:color="auto"/>
              <w:bottom w:val="single" w:sz="4" w:space="0" w:color="auto"/>
              <w:right w:val="single" w:sz="4" w:space="0" w:color="auto"/>
            </w:tcBorders>
            <w:noWrap/>
            <w:vAlign w:val="center"/>
            <w:hideMark/>
          </w:tcPr>
          <w:p w14:paraId="5059385D"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80.678.912,02 </w:t>
            </w:r>
          </w:p>
        </w:tc>
        <w:tc>
          <w:tcPr>
            <w:tcW w:w="1709" w:type="dxa"/>
            <w:tcBorders>
              <w:top w:val="single" w:sz="4" w:space="0" w:color="A6A6A6"/>
              <w:left w:val="single" w:sz="4" w:space="0" w:color="auto"/>
              <w:bottom w:val="single" w:sz="4" w:space="0" w:color="auto"/>
              <w:right w:val="single" w:sz="4" w:space="0" w:color="auto"/>
            </w:tcBorders>
            <w:noWrap/>
            <w:vAlign w:val="center"/>
            <w:hideMark/>
          </w:tcPr>
          <w:p w14:paraId="09D41DE2"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71.468.051,96 </w:t>
            </w:r>
          </w:p>
        </w:tc>
        <w:tc>
          <w:tcPr>
            <w:tcW w:w="1529" w:type="dxa"/>
            <w:tcBorders>
              <w:top w:val="single" w:sz="4" w:space="0" w:color="8497B0"/>
              <w:left w:val="single" w:sz="4" w:space="0" w:color="auto"/>
              <w:bottom w:val="single" w:sz="4" w:space="0" w:color="A6A6A6"/>
              <w:right w:val="single" w:sz="4" w:space="0" w:color="auto"/>
            </w:tcBorders>
            <w:noWrap/>
            <w:vAlign w:val="center"/>
            <w:hideMark/>
          </w:tcPr>
          <w:p w14:paraId="298B0F44"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9.210.860,06 </w:t>
            </w:r>
          </w:p>
        </w:tc>
        <w:tc>
          <w:tcPr>
            <w:tcW w:w="628" w:type="dxa"/>
            <w:tcBorders>
              <w:top w:val="single" w:sz="4" w:space="0" w:color="A6A6A6"/>
              <w:left w:val="single" w:sz="4" w:space="0" w:color="auto"/>
              <w:bottom w:val="single" w:sz="4" w:space="0" w:color="auto"/>
              <w:right w:val="single" w:sz="4" w:space="0" w:color="auto"/>
            </w:tcBorders>
            <w:noWrap/>
            <w:vAlign w:val="center"/>
            <w:hideMark/>
          </w:tcPr>
          <w:p w14:paraId="56D564F7"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89%</w:t>
            </w:r>
          </w:p>
        </w:tc>
        <w:tc>
          <w:tcPr>
            <w:tcW w:w="186" w:type="dxa"/>
            <w:shd w:val="clear" w:color="auto" w:fill="auto"/>
            <w:vAlign w:val="center"/>
            <w:hideMark/>
          </w:tcPr>
          <w:p w14:paraId="538F3996" w14:textId="77777777" w:rsidR="008017AD" w:rsidRPr="00FD2789" w:rsidRDefault="008017AD" w:rsidP="00B265AE">
            <w:pPr>
              <w:spacing w:after="0" w:line="240" w:lineRule="auto"/>
              <w:rPr>
                <w:rFonts w:eastAsia="Times New Roman"/>
                <w:color w:val="auto"/>
                <w:spacing w:val="0"/>
                <w:lang w:eastAsia="es-DO"/>
              </w:rPr>
            </w:pPr>
          </w:p>
        </w:tc>
      </w:tr>
      <w:tr w:rsidR="008017AD" w:rsidRPr="00FD2789" w14:paraId="5B5E5E92" w14:textId="77777777" w:rsidTr="00EF52AC">
        <w:trPr>
          <w:gridAfter w:val="1"/>
          <w:wAfter w:w="14" w:type="dxa"/>
          <w:trHeight w:val="425"/>
        </w:trPr>
        <w:tc>
          <w:tcPr>
            <w:tcW w:w="3420" w:type="dxa"/>
            <w:tcBorders>
              <w:top w:val="single" w:sz="4" w:space="0" w:color="A6A6A6"/>
              <w:left w:val="single" w:sz="4" w:space="0" w:color="auto"/>
              <w:bottom w:val="single" w:sz="4" w:space="0" w:color="auto"/>
              <w:right w:val="single" w:sz="4" w:space="0" w:color="auto"/>
            </w:tcBorders>
            <w:vAlign w:val="center"/>
            <w:hideMark/>
          </w:tcPr>
          <w:p w14:paraId="163784CF" w14:textId="2C8304A9" w:rsidR="008017AD" w:rsidRPr="00FD2789" w:rsidRDefault="008017AD" w:rsidP="00002326">
            <w:pPr>
              <w:spacing w:after="0" w:line="240" w:lineRule="auto"/>
              <w:rPr>
                <w:rFonts w:eastAsia="Times New Roman"/>
                <w:spacing w:val="0"/>
                <w:lang w:eastAsia="es-DO"/>
              </w:rPr>
            </w:pPr>
            <w:r w:rsidRPr="00FD2789">
              <w:rPr>
                <w:rFonts w:eastAsia="Times New Roman"/>
                <w:spacing w:val="0"/>
                <w:lang w:eastAsia="es-DO"/>
              </w:rPr>
              <w:t>2.7 - Obras</w:t>
            </w:r>
          </w:p>
        </w:tc>
        <w:tc>
          <w:tcPr>
            <w:tcW w:w="1715" w:type="dxa"/>
            <w:tcBorders>
              <w:top w:val="single" w:sz="4" w:space="0" w:color="A6A6A6"/>
              <w:left w:val="single" w:sz="4" w:space="0" w:color="auto"/>
              <w:bottom w:val="single" w:sz="4" w:space="0" w:color="auto"/>
              <w:right w:val="nil"/>
            </w:tcBorders>
            <w:noWrap/>
            <w:vAlign w:val="center"/>
            <w:hideMark/>
          </w:tcPr>
          <w:p w14:paraId="6AEEC925"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w:t>
            </w:r>
          </w:p>
        </w:tc>
        <w:tc>
          <w:tcPr>
            <w:tcW w:w="1709" w:type="dxa"/>
            <w:tcBorders>
              <w:top w:val="single" w:sz="4" w:space="0" w:color="A6A6A6"/>
              <w:left w:val="single" w:sz="4" w:space="0" w:color="auto"/>
              <w:bottom w:val="single" w:sz="4" w:space="0" w:color="auto"/>
              <w:right w:val="single" w:sz="4" w:space="0" w:color="auto"/>
            </w:tcBorders>
            <w:noWrap/>
            <w:vAlign w:val="center"/>
            <w:hideMark/>
          </w:tcPr>
          <w:p w14:paraId="65A78960"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1.723.000,00 </w:t>
            </w:r>
          </w:p>
        </w:tc>
        <w:tc>
          <w:tcPr>
            <w:tcW w:w="1709" w:type="dxa"/>
            <w:tcBorders>
              <w:top w:val="single" w:sz="4" w:space="0" w:color="A6A6A6"/>
              <w:left w:val="single" w:sz="4" w:space="0" w:color="auto"/>
              <w:bottom w:val="single" w:sz="4" w:space="0" w:color="auto"/>
              <w:right w:val="single" w:sz="4" w:space="0" w:color="auto"/>
            </w:tcBorders>
            <w:noWrap/>
            <w:vAlign w:val="center"/>
            <w:hideMark/>
          </w:tcPr>
          <w:p w14:paraId="674E084E"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1.500.848,73 </w:t>
            </w:r>
          </w:p>
        </w:tc>
        <w:tc>
          <w:tcPr>
            <w:tcW w:w="1529" w:type="dxa"/>
            <w:tcBorders>
              <w:top w:val="single" w:sz="4" w:space="0" w:color="8497B0"/>
              <w:left w:val="single" w:sz="4" w:space="0" w:color="auto"/>
              <w:bottom w:val="single" w:sz="4" w:space="0" w:color="A6A6A6"/>
              <w:right w:val="single" w:sz="4" w:space="0" w:color="auto"/>
            </w:tcBorders>
            <w:noWrap/>
            <w:vAlign w:val="center"/>
            <w:hideMark/>
          </w:tcPr>
          <w:p w14:paraId="37A18FC6" w14:textId="77777777" w:rsidR="008017AD" w:rsidRPr="00FD2789" w:rsidRDefault="008017AD" w:rsidP="00B265AE">
            <w:pPr>
              <w:spacing w:after="0" w:line="240" w:lineRule="auto"/>
              <w:jc w:val="right"/>
              <w:rPr>
                <w:rFonts w:eastAsia="Times New Roman"/>
                <w:spacing w:val="0"/>
                <w:lang w:eastAsia="es-DO"/>
              </w:rPr>
            </w:pPr>
            <w:r w:rsidRPr="00FD2789">
              <w:rPr>
                <w:rFonts w:eastAsia="Times New Roman"/>
                <w:spacing w:val="0"/>
                <w:lang w:eastAsia="es-DO"/>
              </w:rPr>
              <w:t xml:space="preserve"> 222.151,27 </w:t>
            </w:r>
          </w:p>
        </w:tc>
        <w:tc>
          <w:tcPr>
            <w:tcW w:w="628" w:type="dxa"/>
            <w:tcBorders>
              <w:top w:val="single" w:sz="4" w:space="0" w:color="A6A6A6"/>
              <w:left w:val="single" w:sz="4" w:space="0" w:color="auto"/>
              <w:bottom w:val="single" w:sz="4" w:space="0" w:color="auto"/>
              <w:right w:val="single" w:sz="4" w:space="0" w:color="auto"/>
            </w:tcBorders>
            <w:noWrap/>
            <w:vAlign w:val="center"/>
            <w:hideMark/>
          </w:tcPr>
          <w:p w14:paraId="4C1566EF" w14:textId="77777777" w:rsidR="008017AD" w:rsidRPr="00FD2789" w:rsidRDefault="008017AD" w:rsidP="00B265AE">
            <w:pPr>
              <w:spacing w:after="0" w:line="240" w:lineRule="auto"/>
              <w:jc w:val="center"/>
              <w:rPr>
                <w:rFonts w:eastAsia="Times New Roman"/>
                <w:spacing w:val="0"/>
                <w:lang w:eastAsia="es-DO"/>
              </w:rPr>
            </w:pPr>
            <w:r w:rsidRPr="00FD2789">
              <w:rPr>
                <w:rFonts w:eastAsia="Times New Roman"/>
                <w:spacing w:val="0"/>
                <w:lang w:eastAsia="es-DO"/>
              </w:rPr>
              <w:t>87%</w:t>
            </w:r>
          </w:p>
        </w:tc>
        <w:tc>
          <w:tcPr>
            <w:tcW w:w="186" w:type="dxa"/>
            <w:shd w:val="clear" w:color="auto" w:fill="auto"/>
            <w:vAlign w:val="center"/>
            <w:hideMark/>
          </w:tcPr>
          <w:p w14:paraId="6C1ACE04" w14:textId="77777777" w:rsidR="008017AD" w:rsidRPr="00FD2789" w:rsidRDefault="008017AD" w:rsidP="00B265AE">
            <w:pPr>
              <w:spacing w:after="0" w:line="240" w:lineRule="auto"/>
              <w:rPr>
                <w:rFonts w:eastAsia="Times New Roman"/>
                <w:color w:val="auto"/>
                <w:spacing w:val="0"/>
                <w:lang w:eastAsia="es-DO"/>
              </w:rPr>
            </w:pPr>
          </w:p>
        </w:tc>
      </w:tr>
      <w:tr w:rsidR="00365467" w:rsidRPr="00FD2789" w14:paraId="545FC019" w14:textId="77777777" w:rsidTr="00EF52AC">
        <w:trPr>
          <w:gridAfter w:val="1"/>
          <w:wAfter w:w="14" w:type="dxa"/>
          <w:trHeight w:val="450"/>
        </w:trPr>
        <w:tc>
          <w:tcPr>
            <w:tcW w:w="3420" w:type="dxa"/>
            <w:tcBorders>
              <w:top w:val="single" w:sz="4" w:space="0" w:color="auto"/>
              <w:left w:val="single" w:sz="4" w:space="0" w:color="auto"/>
              <w:bottom w:val="single" w:sz="4" w:space="0" w:color="auto"/>
              <w:right w:val="single" w:sz="4" w:space="0" w:color="auto"/>
            </w:tcBorders>
            <w:shd w:val="clear" w:color="auto" w:fill="436EBE"/>
            <w:vAlign w:val="center"/>
            <w:hideMark/>
          </w:tcPr>
          <w:p w14:paraId="4E5EEF44" w14:textId="2371F2E4" w:rsidR="008017AD" w:rsidRPr="00FD2789" w:rsidRDefault="008017AD" w:rsidP="00B265AE">
            <w:pPr>
              <w:spacing w:after="0" w:line="240" w:lineRule="auto"/>
              <w:rPr>
                <w:rFonts w:eastAsia="Times New Roman"/>
                <w:b/>
                <w:bCs/>
                <w:color w:val="FFFFFF"/>
                <w:spacing w:val="0"/>
                <w:lang w:eastAsia="es-DO"/>
              </w:rPr>
            </w:pPr>
            <w:r w:rsidRPr="00FD2789">
              <w:rPr>
                <w:rFonts w:eastAsia="Times New Roman"/>
                <w:b/>
                <w:bCs/>
                <w:color w:val="FFFFFF"/>
                <w:spacing w:val="0"/>
                <w:lang w:eastAsia="es-DO"/>
              </w:rPr>
              <w:t>Total de Gastos</w:t>
            </w:r>
          </w:p>
        </w:tc>
        <w:tc>
          <w:tcPr>
            <w:tcW w:w="1715" w:type="dxa"/>
            <w:tcBorders>
              <w:top w:val="single" w:sz="4" w:space="0" w:color="auto"/>
              <w:left w:val="single" w:sz="4" w:space="0" w:color="auto"/>
              <w:bottom w:val="single" w:sz="4" w:space="0" w:color="auto"/>
              <w:right w:val="nil"/>
            </w:tcBorders>
            <w:shd w:val="clear" w:color="auto" w:fill="436EBE"/>
            <w:vAlign w:val="center"/>
            <w:hideMark/>
          </w:tcPr>
          <w:p w14:paraId="2B0DD095" w14:textId="77777777" w:rsidR="008017AD" w:rsidRPr="00FD2789" w:rsidRDefault="008017AD" w:rsidP="00B265AE">
            <w:pPr>
              <w:spacing w:after="0" w:line="240" w:lineRule="auto"/>
              <w:jc w:val="center"/>
              <w:rPr>
                <w:rFonts w:eastAsia="Times New Roman"/>
                <w:color w:val="FFFFFF"/>
                <w:spacing w:val="0"/>
                <w:lang w:eastAsia="es-DO"/>
              </w:rPr>
            </w:pPr>
            <w:r w:rsidRPr="00FD2789">
              <w:rPr>
                <w:rFonts w:eastAsia="Times New Roman"/>
                <w:color w:val="FFFFFF"/>
                <w:spacing w:val="0"/>
                <w:lang w:eastAsia="es-DO"/>
              </w:rPr>
              <w:t xml:space="preserve">729.101.690,00 </w:t>
            </w:r>
          </w:p>
        </w:tc>
        <w:tc>
          <w:tcPr>
            <w:tcW w:w="1709" w:type="dxa"/>
            <w:tcBorders>
              <w:top w:val="single" w:sz="4" w:space="0" w:color="auto"/>
              <w:left w:val="single" w:sz="4" w:space="0" w:color="auto"/>
              <w:bottom w:val="single" w:sz="4" w:space="0" w:color="auto"/>
              <w:right w:val="nil"/>
            </w:tcBorders>
            <w:shd w:val="clear" w:color="auto" w:fill="436EBE"/>
            <w:vAlign w:val="center"/>
            <w:hideMark/>
          </w:tcPr>
          <w:p w14:paraId="4C07A58A" w14:textId="2C9FD813" w:rsidR="008017AD" w:rsidRPr="00FD2789" w:rsidRDefault="008017AD" w:rsidP="00B265AE">
            <w:pPr>
              <w:spacing w:after="0" w:line="240" w:lineRule="auto"/>
              <w:jc w:val="center"/>
              <w:rPr>
                <w:rFonts w:eastAsia="Times New Roman"/>
                <w:color w:val="FFFFFF"/>
                <w:spacing w:val="0"/>
                <w:lang w:eastAsia="es-DO"/>
              </w:rPr>
            </w:pPr>
            <w:r w:rsidRPr="00FD2789">
              <w:rPr>
                <w:rFonts w:eastAsia="Times New Roman"/>
                <w:color w:val="FFFFFF"/>
                <w:spacing w:val="0"/>
                <w:lang w:eastAsia="es-DO"/>
              </w:rPr>
              <w:t xml:space="preserve">690.822.859,00 </w:t>
            </w:r>
          </w:p>
        </w:tc>
        <w:tc>
          <w:tcPr>
            <w:tcW w:w="1709" w:type="dxa"/>
            <w:tcBorders>
              <w:top w:val="single" w:sz="4" w:space="0" w:color="auto"/>
              <w:left w:val="single" w:sz="4" w:space="0" w:color="auto"/>
              <w:bottom w:val="single" w:sz="4" w:space="0" w:color="auto"/>
              <w:right w:val="nil"/>
            </w:tcBorders>
            <w:shd w:val="clear" w:color="auto" w:fill="436EBE"/>
            <w:vAlign w:val="center"/>
            <w:hideMark/>
          </w:tcPr>
          <w:p w14:paraId="5C668EED" w14:textId="0B31299F" w:rsidR="008017AD" w:rsidRPr="00FD2789" w:rsidRDefault="008017AD" w:rsidP="00B265AE">
            <w:pPr>
              <w:spacing w:after="0" w:line="240" w:lineRule="auto"/>
              <w:jc w:val="center"/>
              <w:rPr>
                <w:rFonts w:eastAsia="Times New Roman"/>
                <w:color w:val="FFFFFF"/>
                <w:spacing w:val="0"/>
                <w:lang w:eastAsia="es-DO"/>
              </w:rPr>
            </w:pPr>
            <w:r w:rsidRPr="00FD2789">
              <w:rPr>
                <w:rFonts w:eastAsia="Times New Roman"/>
                <w:color w:val="FFFFFF"/>
                <w:spacing w:val="0"/>
                <w:lang w:eastAsia="es-DO"/>
              </w:rPr>
              <w:t xml:space="preserve">637.614.303,23 </w:t>
            </w:r>
          </w:p>
        </w:tc>
        <w:tc>
          <w:tcPr>
            <w:tcW w:w="1529" w:type="dxa"/>
            <w:tcBorders>
              <w:top w:val="single" w:sz="4" w:space="0" w:color="auto"/>
              <w:left w:val="single" w:sz="4" w:space="0" w:color="auto"/>
              <w:bottom w:val="single" w:sz="4" w:space="0" w:color="auto"/>
              <w:right w:val="nil"/>
            </w:tcBorders>
            <w:shd w:val="clear" w:color="auto" w:fill="436EBE"/>
            <w:vAlign w:val="center"/>
            <w:hideMark/>
          </w:tcPr>
          <w:p w14:paraId="6585F43C" w14:textId="78166EA2" w:rsidR="008017AD" w:rsidRPr="00FD2789" w:rsidRDefault="008017AD" w:rsidP="00B265AE">
            <w:pPr>
              <w:spacing w:after="0" w:line="240" w:lineRule="auto"/>
              <w:jc w:val="center"/>
              <w:rPr>
                <w:rFonts w:eastAsia="Times New Roman"/>
                <w:color w:val="FFFFFF"/>
                <w:spacing w:val="0"/>
                <w:lang w:eastAsia="es-DO"/>
              </w:rPr>
            </w:pPr>
            <w:r w:rsidRPr="00FD2789">
              <w:rPr>
                <w:rFonts w:eastAsia="Times New Roman"/>
                <w:color w:val="FFFFFF"/>
                <w:spacing w:val="0"/>
                <w:lang w:eastAsia="es-DO"/>
              </w:rPr>
              <w:t xml:space="preserve">53.208.555,77 </w:t>
            </w:r>
          </w:p>
        </w:tc>
        <w:tc>
          <w:tcPr>
            <w:tcW w:w="628" w:type="dxa"/>
            <w:tcBorders>
              <w:top w:val="single" w:sz="4" w:space="0" w:color="auto"/>
              <w:left w:val="single" w:sz="4" w:space="0" w:color="auto"/>
              <w:bottom w:val="single" w:sz="4" w:space="0" w:color="auto"/>
              <w:right w:val="single" w:sz="4" w:space="0" w:color="auto"/>
            </w:tcBorders>
            <w:shd w:val="clear" w:color="auto" w:fill="436EBE"/>
            <w:vAlign w:val="center"/>
            <w:hideMark/>
          </w:tcPr>
          <w:p w14:paraId="5EF78F57" w14:textId="77777777" w:rsidR="008017AD" w:rsidRPr="00FD2789" w:rsidRDefault="008017AD" w:rsidP="00B265AE">
            <w:pPr>
              <w:spacing w:after="0" w:line="240" w:lineRule="auto"/>
              <w:jc w:val="center"/>
              <w:rPr>
                <w:rFonts w:eastAsia="Times New Roman"/>
                <w:color w:val="FFFFFF"/>
                <w:spacing w:val="0"/>
                <w:lang w:eastAsia="es-DO"/>
              </w:rPr>
            </w:pPr>
            <w:r w:rsidRPr="00FD2789">
              <w:rPr>
                <w:rFonts w:eastAsia="Times New Roman"/>
                <w:color w:val="FFFFFF"/>
                <w:spacing w:val="0"/>
                <w:lang w:eastAsia="es-DO"/>
              </w:rPr>
              <w:t>92%</w:t>
            </w:r>
          </w:p>
        </w:tc>
        <w:tc>
          <w:tcPr>
            <w:tcW w:w="186" w:type="dxa"/>
            <w:shd w:val="clear" w:color="auto" w:fill="auto"/>
            <w:vAlign w:val="center"/>
            <w:hideMark/>
          </w:tcPr>
          <w:p w14:paraId="5A42EBDF" w14:textId="77777777" w:rsidR="008017AD" w:rsidRPr="00FD2789" w:rsidRDefault="008017AD" w:rsidP="00B265AE">
            <w:pPr>
              <w:spacing w:after="0" w:line="240" w:lineRule="auto"/>
              <w:rPr>
                <w:rFonts w:eastAsia="Times New Roman"/>
                <w:color w:val="auto"/>
                <w:spacing w:val="0"/>
                <w:lang w:eastAsia="es-DO"/>
              </w:rPr>
            </w:pPr>
          </w:p>
        </w:tc>
      </w:tr>
    </w:tbl>
    <w:p w14:paraId="4D06D684" w14:textId="01084790" w:rsidR="00B265AE" w:rsidRPr="00FD2789" w:rsidRDefault="00EF52AC" w:rsidP="00EF52AC">
      <w:pPr>
        <w:tabs>
          <w:tab w:val="left" w:pos="90"/>
          <w:tab w:val="left" w:pos="180"/>
        </w:tabs>
        <w:spacing w:line="360" w:lineRule="auto"/>
        <w:jc w:val="center"/>
      </w:pPr>
      <w:r w:rsidRPr="00FD2789">
        <w:rPr>
          <w:rFonts w:eastAsia="Times New Roman"/>
          <w:spacing w:val="0"/>
          <w:sz w:val="18"/>
          <w:szCs w:val="18"/>
          <w:lang w:eastAsia="es-ES"/>
        </w:rPr>
        <w:t>Fuente: Departamento Administrativo y Financiero</w:t>
      </w:r>
    </w:p>
    <w:p w14:paraId="3C368FFB" w14:textId="77777777" w:rsidR="0075532B" w:rsidRPr="00FD2789" w:rsidRDefault="0075532B" w:rsidP="0075532B">
      <w:pPr>
        <w:rPr>
          <w:rFonts w:eastAsia="Calibri"/>
        </w:rPr>
        <w:sectPr w:rsidR="0075532B" w:rsidRPr="00FD2789" w:rsidSect="00365467">
          <w:headerReference w:type="default" r:id="rId20"/>
          <w:footerReference w:type="default" r:id="rId21"/>
          <w:pgSz w:w="15840" w:h="12240" w:orient="landscape"/>
          <w:pgMar w:top="1440" w:right="2160" w:bottom="1440" w:left="2160" w:header="720" w:footer="720" w:gutter="0"/>
          <w:cols w:space="720"/>
          <w:docGrid w:linePitch="360"/>
        </w:sectPr>
      </w:pPr>
      <w:r w:rsidRPr="00FD2789">
        <w:rPr>
          <w:rFonts w:eastAsia="Calibri"/>
        </w:rPr>
        <w:br w:type="page"/>
      </w:r>
    </w:p>
    <w:p w14:paraId="5B5E6807" w14:textId="77777777" w:rsidR="00365467" w:rsidRPr="00FD2789" w:rsidRDefault="00365467" w:rsidP="00EF52AC">
      <w:pPr>
        <w:spacing w:after="0"/>
        <w:rPr>
          <w:lang w:eastAsia="es-DO"/>
        </w:rPr>
      </w:pPr>
      <w:r w:rsidRPr="00FD2789">
        <w:rPr>
          <w:noProof/>
          <w:lang w:eastAsia="es-DO"/>
        </w:rPr>
        <w:lastRenderedPageBreak/>
        <w:drawing>
          <wp:inline distT="0" distB="0" distL="0" distR="0" wp14:anchorId="4FC9ACE2" wp14:editId="51015AD9">
            <wp:extent cx="4970145" cy="2496368"/>
            <wp:effectExtent l="0" t="0" r="1905" b="1841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569BDC" w14:textId="35ADFE42" w:rsidR="00365467" w:rsidRPr="00FD2789" w:rsidRDefault="00EF52AC" w:rsidP="00EF52AC">
      <w:pPr>
        <w:tabs>
          <w:tab w:val="left" w:pos="90"/>
          <w:tab w:val="left" w:pos="180"/>
        </w:tabs>
        <w:spacing w:line="360" w:lineRule="auto"/>
        <w:jc w:val="center"/>
      </w:pPr>
      <w:r w:rsidRPr="00FD2789">
        <w:rPr>
          <w:rFonts w:eastAsia="Times New Roman"/>
          <w:spacing w:val="0"/>
          <w:sz w:val="18"/>
          <w:szCs w:val="18"/>
          <w:lang w:eastAsia="es-ES"/>
        </w:rPr>
        <w:t>Fuente: Departamento Administrativo y Financiero</w:t>
      </w:r>
    </w:p>
    <w:p w14:paraId="59249BE5" w14:textId="23A622C9" w:rsidR="000967A2" w:rsidRPr="00FD2789" w:rsidRDefault="000967A2" w:rsidP="000967A2">
      <w:pPr>
        <w:tabs>
          <w:tab w:val="left" w:pos="90"/>
          <w:tab w:val="left" w:pos="180"/>
        </w:tabs>
        <w:spacing w:line="360" w:lineRule="auto"/>
        <w:jc w:val="both"/>
      </w:pPr>
      <w:r w:rsidRPr="00FD2789">
        <w:t>Este resultado puede ser evidenciado a través del Índice de Gestión Presupuestaria (IGP), el cual es medido por la Dirección General de Presupuesto y arroja los mismos datos.</w:t>
      </w:r>
    </w:p>
    <w:p w14:paraId="75EEE1B7" w14:textId="17BA16A2" w:rsidR="00EF52AC" w:rsidRPr="00FD2789" w:rsidRDefault="00EF52AC" w:rsidP="00EF52AC">
      <w:pPr>
        <w:pStyle w:val="ListParagraph"/>
        <w:numPr>
          <w:ilvl w:val="2"/>
          <w:numId w:val="1"/>
        </w:numPr>
        <w:tabs>
          <w:tab w:val="left" w:pos="900"/>
        </w:tabs>
        <w:spacing w:before="20" w:afterLines="20" w:after="48" w:line="360" w:lineRule="auto"/>
        <w:ind w:left="900" w:hanging="900"/>
        <w:jc w:val="both"/>
        <w:rPr>
          <w:b/>
          <w:noProof w:val="0"/>
        </w:rPr>
      </w:pPr>
      <w:r w:rsidRPr="00FD2789">
        <w:rPr>
          <w:b/>
          <w:noProof w:val="0"/>
        </w:rPr>
        <w:t xml:space="preserve">Ejecución de </w:t>
      </w:r>
      <w:r w:rsidR="00D44EBE" w:rsidRPr="00FD2789">
        <w:rPr>
          <w:b/>
          <w:noProof w:val="0"/>
        </w:rPr>
        <w:t>Gastos y Aplicaciones Financieras</w:t>
      </w:r>
    </w:p>
    <w:p w14:paraId="6C7D7E00" w14:textId="3B81999D" w:rsidR="000967A2" w:rsidRPr="00FD2789" w:rsidRDefault="000967A2" w:rsidP="00EF52AC">
      <w:pPr>
        <w:pStyle w:val="ListParagraph"/>
        <w:numPr>
          <w:ilvl w:val="3"/>
          <w:numId w:val="1"/>
        </w:numPr>
        <w:spacing w:before="20" w:afterLines="20" w:after="48" w:line="360" w:lineRule="auto"/>
        <w:ind w:left="1080"/>
        <w:jc w:val="both"/>
        <w:rPr>
          <w:b/>
          <w:noProof w:val="0"/>
        </w:rPr>
      </w:pPr>
      <w:r w:rsidRPr="00FD2789">
        <w:rPr>
          <w:b/>
          <w:noProof w:val="0"/>
        </w:rPr>
        <w:t xml:space="preserve">Gestión de Desembolsos </w:t>
      </w:r>
    </w:p>
    <w:p w14:paraId="2557AFBA" w14:textId="77777777" w:rsidR="000967A2" w:rsidRPr="00FD2789" w:rsidRDefault="000967A2" w:rsidP="000967A2">
      <w:pPr>
        <w:tabs>
          <w:tab w:val="left" w:pos="90"/>
          <w:tab w:val="left" w:pos="180"/>
          <w:tab w:val="left" w:pos="993"/>
        </w:tabs>
        <w:spacing w:afterLines="20" w:after="48" w:line="360" w:lineRule="auto"/>
        <w:jc w:val="both"/>
      </w:pPr>
      <w:r w:rsidRPr="00FD2789">
        <w:t xml:space="preserve">En cumplimiento al mandato de la Contraloría General de la República (CGR), en su calidad de Órgano Rector del Control Interno, a partir del mes de mayo ha sido incorporado a la institución el Sistema Único de Pagos (SUGEP), para el registro de los datos y carga de los documentos escaneados, que soportan los expedientes de los pagos a ser realizados por la entidad y aprobados por la CGR. </w:t>
      </w:r>
    </w:p>
    <w:p w14:paraId="49A3F37E" w14:textId="00908170" w:rsidR="005D5A64" w:rsidRPr="00FD2789" w:rsidRDefault="000967A2" w:rsidP="00C57102">
      <w:pPr>
        <w:tabs>
          <w:tab w:val="left" w:pos="90"/>
          <w:tab w:val="left" w:pos="180"/>
        </w:tabs>
        <w:spacing w:after="100" w:afterAutospacing="1" w:line="360" w:lineRule="auto"/>
        <w:jc w:val="both"/>
      </w:pPr>
      <w:r w:rsidRPr="00FD2789">
        <w:t xml:space="preserve">Cabe destacar, que el 99% de los indicados pagos, han sido ejecutados a través de libramientos, elaborados en el Sistema de Información de la Gestión Financiera del Estado (SIGEF). Al 31 de diciembre del presente año se han remitido para aprobación de la Contraloría, a través del SUGEP, los expedientes detallados continuación: </w:t>
      </w:r>
    </w:p>
    <w:p w14:paraId="42C25617" w14:textId="77777777" w:rsidR="00205185" w:rsidRPr="00FD2789" w:rsidRDefault="00205185" w:rsidP="00C57102">
      <w:pPr>
        <w:tabs>
          <w:tab w:val="left" w:pos="90"/>
          <w:tab w:val="left" w:pos="180"/>
        </w:tabs>
        <w:spacing w:after="100" w:afterAutospacing="1" w:line="360" w:lineRule="auto"/>
        <w:jc w:val="both"/>
      </w:pPr>
    </w:p>
    <w:tbl>
      <w:tblPr>
        <w:tblW w:w="7645" w:type="dxa"/>
        <w:tblLayout w:type="fixed"/>
        <w:tblCellMar>
          <w:left w:w="70" w:type="dxa"/>
          <w:right w:w="70" w:type="dxa"/>
        </w:tblCellMar>
        <w:tblLook w:val="04A0" w:firstRow="1" w:lastRow="0" w:firstColumn="1" w:lastColumn="0" w:noHBand="0" w:noVBand="1"/>
      </w:tblPr>
      <w:tblGrid>
        <w:gridCol w:w="445"/>
        <w:gridCol w:w="1080"/>
        <w:gridCol w:w="1080"/>
        <w:gridCol w:w="1260"/>
        <w:gridCol w:w="630"/>
        <w:gridCol w:w="1440"/>
        <w:gridCol w:w="1620"/>
        <w:gridCol w:w="90"/>
      </w:tblGrid>
      <w:tr w:rsidR="00F26364" w:rsidRPr="00FD2789" w14:paraId="676AC482" w14:textId="77777777" w:rsidTr="002F4AEC">
        <w:trPr>
          <w:trHeight w:val="359"/>
        </w:trPr>
        <w:tc>
          <w:tcPr>
            <w:tcW w:w="445" w:type="dxa"/>
            <w:vMerge w:val="restart"/>
            <w:tcBorders>
              <w:top w:val="single" w:sz="4" w:space="0" w:color="auto"/>
              <w:left w:val="single" w:sz="4" w:space="0" w:color="auto"/>
              <w:bottom w:val="single" w:sz="4" w:space="0" w:color="A6A6A6"/>
              <w:right w:val="single" w:sz="4" w:space="0" w:color="auto"/>
            </w:tcBorders>
            <w:shd w:val="clear" w:color="auto" w:fill="436EBE"/>
            <w:vAlign w:val="center"/>
            <w:hideMark/>
          </w:tcPr>
          <w:p w14:paraId="5828CFD4" w14:textId="77777777" w:rsidR="00F26364" w:rsidRPr="00FD2789" w:rsidRDefault="00F26364" w:rsidP="000770CC">
            <w:pPr>
              <w:spacing w:after="0" w:line="240" w:lineRule="auto"/>
              <w:ind w:left="-9" w:right="-107"/>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lastRenderedPageBreak/>
              <w:t>No.</w:t>
            </w:r>
          </w:p>
        </w:tc>
        <w:tc>
          <w:tcPr>
            <w:tcW w:w="1080" w:type="dxa"/>
            <w:vMerge w:val="restart"/>
            <w:tcBorders>
              <w:top w:val="single" w:sz="4" w:space="0" w:color="auto"/>
              <w:left w:val="single" w:sz="4" w:space="0" w:color="auto"/>
              <w:bottom w:val="single" w:sz="4" w:space="0" w:color="A6A6A6"/>
              <w:right w:val="single" w:sz="4" w:space="0" w:color="auto"/>
            </w:tcBorders>
            <w:shd w:val="clear" w:color="auto" w:fill="436EBE"/>
            <w:vAlign w:val="center"/>
            <w:hideMark/>
          </w:tcPr>
          <w:p w14:paraId="30B9E350" w14:textId="77777777" w:rsidR="00F26364" w:rsidRPr="00FD2789" w:rsidRDefault="00F26364" w:rsidP="000770CC">
            <w:pPr>
              <w:spacing w:after="0" w:line="240" w:lineRule="auto"/>
              <w:ind w:left="-71" w:right="-45"/>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Modalidad</w:t>
            </w:r>
          </w:p>
        </w:tc>
        <w:tc>
          <w:tcPr>
            <w:tcW w:w="2340" w:type="dxa"/>
            <w:gridSpan w:val="2"/>
            <w:tcBorders>
              <w:top w:val="single" w:sz="4" w:space="0" w:color="auto"/>
              <w:left w:val="single" w:sz="4" w:space="0" w:color="auto"/>
              <w:bottom w:val="single" w:sz="4" w:space="0" w:color="auto"/>
              <w:right w:val="single" w:sz="4" w:space="0" w:color="000000"/>
            </w:tcBorders>
            <w:shd w:val="clear" w:color="auto" w:fill="436EBE"/>
            <w:vAlign w:val="center"/>
            <w:hideMark/>
          </w:tcPr>
          <w:p w14:paraId="66525218" w14:textId="77777777"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Cantidad</w:t>
            </w:r>
          </w:p>
        </w:tc>
        <w:tc>
          <w:tcPr>
            <w:tcW w:w="630" w:type="dxa"/>
            <w:vMerge w:val="restart"/>
            <w:tcBorders>
              <w:top w:val="single" w:sz="4" w:space="0" w:color="auto"/>
              <w:left w:val="single" w:sz="4" w:space="0" w:color="auto"/>
              <w:right w:val="single" w:sz="4" w:space="0" w:color="auto"/>
            </w:tcBorders>
            <w:shd w:val="clear" w:color="auto" w:fill="436EBE"/>
            <w:vAlign w:val="center"/>
            <w:hideMark/>
          </w:tcPr>
          <w:p w14:paraId="7F246158" w14:textId="77777777"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Total</w:t>
            </w:r>
          </w:p>
        </w:tc>
        <w:tc>
          <w:tcPr>
            <w:tcW w:w="1440" w:type="dxa"/>
            <w:vMerge w:val="restart"/>
            <w:tcBorders>
              <w:top w:val="single" w:sz="4" w:space="0" w:color="auto"/>
              <w:left w:val="single" w:sz="4" w:space="0" w:color="auto"/>
              <w:right w:val="single" w:sz="4" w:space="0" w:color="auto"/>
            </w:tcBorders>
            <w:shd w:val="clear" w:color="auto" w:fill="436EBE"/>
            <w:vAlign w:val="center"/>
            <w:hideMark/>
          </w:tcPr>
          <w:p w14:paraId="31B76C20" w14:textId="3543C32C"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Montos RD$ Tramitados*</w:t>
            </w:r>
          </w:p>
        </w:tc>
        <w:tc>
          <w:tcPr>
            <w:tcW w:w="1710" w:type="dxa"/>
            <w:gridSpan w:val="2"/>
            <w:vMerge w:val="restart"/>
            <w:tcBorders>
              <w:top w:val="single" w:sz="4" w:space="0" w:color="auto"/>
              <w:left w:val="single" w:sz="4" w:space="0" w:color="auto"/>
              <w:right w:val="single" w:sz="4" w:space="0" w:color="auto"/>
            </w:tcBorders>
            <w:shd w:val="clear" w:color="auto" w:fill="436EBE"/>
            <w:vAlign w:val="center"/>
            <w:hideMark/>
          </w:tcPr>
          <w:p w14:paraId="60A11781" w14:textId="77777777"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Total RD$</w:t>
            </w:r>
          </w:p>
          <w:p w14:paraId="126FD5D3" w14:textId="017CAA81" w:rsidR="00F26364" w:rsidRPr="00FD2789" w:rsidRDefault="00F26364" w:rsidP="00F263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(con proyectados)</w:t>
            </w:r>
          </w:p>
        </w:tc>
      </w:tr>
      <w:tr w:rsidR="00F26364" w:rsidRPr="00FD2789" w14:paraId="6AEFB215" w14:textId="77777777" w:rsidTr="002F4AEC">
        <w:trPr>
          <w:cantSplit/>
          <w:trHeight w:val="521"/>
        </w:trPr>
        <w:tc>
          <w:tcPr>
            <w:tcW w:w="445" w:type="dxa"/>
            <w:vMerge/>
            <w:tcBorders>
              <w:top w:val="single" w:sz="4" w:space="0" w:color="auto"/>
              <w:left w:val="single" w:sz="4" w:space="0" w:color="auto"/>
              <w:bottom w:val="single" w:sz="4" w:space="0" w:color="A6A6A6"/>
              <w:right w:val="single" w:sz="4" w:space="0" w:color="auto"/>
            </w:tcBorders>
            <w:vAlign w:val="center"/>
            <w:hideMark/>
          </w:tcPr>
          <w:p w14:paraId="0601ACA9" w14:textId="77777777" w:rsidR="00F26364" w:rsidRPr="00FD2789" w:rsidRDefault="00F26364" w:rsidP="000770CC">
            <w:pPr>
              <w:spacing w:after="0" w:line="240" w:lineRule="auto"/>
              <w:ind w:left="-9"/>
              <w:rPr>
                <w:rFonts w:eastAsia="Times New Roman"/>
                <w:b/>
                <w:bCs/>
                <w:color w:val="FFFFFF"/>
                <w:spacing w:val="0"/>
                <w:lang w:eastAsia="es-DO"/>
              </w:rPr>
            </w:pPr>
          </w:p>
        </w:tc>
        <w:tc>
          <w:tcPr>
            <w:tcW w:w="1080" w:type="dxa"/>
            <w:vMerge/>
            <w:tcBorders>
              <w:top w:val="single" w:sz="4" w:space="0" w:color="auto"/>
              <w:left w:val="single" w:sz="4" w:space="0" w:color="auto"/>
              <w:bottom w:val="single" w:sz="4" w:space="0" w:color="A6A6A6"/>
              <w:right w:val="single" w:sz="4" w:space="0" w:color="auto"/>
            </w:tcBorders>
            <w:vAlign w:val="center"/>
            <w:hideMark/>
          </w:tcPr>
          <w:p w14:paraId="0949856C" w14:textId="77777777" w:rsidR="00F26364" w:rsidRPr="00FD2789" w:rsidRDefault="00F26364" w:rsidP="005D5A64">
            <w:pPr>
              <w:spacing w:after="0" w:line="240" w:lineRule="auto"/>
              <w:rPr>
                <w:rFonts w:eastAsia="Times New Roman"/>
                <w:b/>
                <w:bCs/>
                <w:color w:val="FFFFFF"/>
                <w:spacing w:val="0"/>
                <w:lang w:eastAsia="es-DO"/>
              </w:rPr>
            </w:pPr>
          </w:p>
        </w:tc>
        <w:tc>
          <w:tcPr>
            <w:tcW w:w="1080" w:type="dxa"/>
            <w:tcBorders>
              <w:top w:val="nil"/>
              <w:left w:val="single" w:sz="4" w:space="0" w:color="auto"/>
              <w:bottom w:val="nil"/>
              <w:right w:val="single" w:sz="4" w:space="0" w:color="auto"/>
            </w:tcBorders>
            <w:shd w:val="clear" w:color="auto" w:fill="436EBE"/>
            <w:vAlign w:val="center"/>
            <w:hideMark/>
          </w:tcPr>
          <w:p w14:paraId="64903249" w14:textId="77777777" w:rsidR="00F26364" w:rsidRPr="00FD2789" w:rsidRDefault="00F26364" w:rsidP="002F4AEC">
            <w:pPr>
              <w:spacing w:after="0" w:line="240" w:lineRule="auto"/>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Tramitados</w:t>
            </w:r>
          </w:p>
        </w:tc>
        <w:tc>
          <w:tcPr>
            <w:tcW w:w="1260" w:type="dxa"/>
            <w:tcBorders>
              <w:top w:val="nil"/>
              <w:left w:val="nil"/>
              <w:bottom w:val="nil"/>
              <w:right w:val="single" w:sz="4" w:space="0" w:color="auto"/>
            </w:tcBorders>
            <w:shd w:val="clear" w:color="auto" w:fill="436EBE"/>
            <w:vAlign w:val="center"/>
            <w:hideMark/>
          </w:tcPr>
          <w:p w14:paraId="0AE60140" w14:textId="77777777" w:rsidR="00F26364" w:rsidRPr="00FD2789" w:rsidRDefault="00F26364" w:rsidP="002F4AEC">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Proyectados**</w:t>
            </w:r>
          </w:p>
        </w:tc>
        <w:tc>
          <w:tcPr>
            <w:tcW w:w="630" w:type="dxa"/>
            <w:vMerge/>
            <w:tcBorders>
              <w:left w:val="single" w:sz="4" w:space="0" w:color="auto"/>
              <w:bottom w:val="single" w:sz="4" w:space="0" w:color="A6A6A6"/>
              <w:right w:val="single" w:sz="4" w:space="0" w:color="auto"/>
            </w:tcBorders>
            <w:vAlign w:val="center"/>
            <w:hideMark/>
          </w:tcPr>
          <w:p w14:paraId="34CAA8DA" w14:textId="77777777" w:rsidR="00F26364" w:rsidRPr="00FD2789" w:rsidRDefault="00F26364" w:rsidP="005D5A64">
            <w:pPr>
              <w:spacing w:after="0" w:line="240" w:lineRule="auto"/>
              <w:rPr>
                <w:rFonts w:eastAsia="Times New Roman"/>
                <w:b/>
                <w:bCs/>
                <w:color w:val="FFFFFF"/>
                <w:spacing w:val="0"/>
                <w:lang w:eastAsia="es-DO"/>
              </w:rPr>
            </w:pPr>
          </w:p>
        </w:tc>
        <w:tc>
          <w:tcPr>
            <w:tcW w:w="1440" w:type="dxa"/>
            <w:vMerge/>
            <w:tcBorders>
              <w:left w:val="single" w:sz="4" w:space="0" w:color="auto"/>
              <w:bottom w:val="nil"/>
              <w:right w:val="single" w:sz="4" w:space="0" w:color="auto"/>
            </w:tcBorders>
            <w:shd w:val="clear" w:color="000000" w:fill="0070C0"/>
            <w:vAlign w:val="center"/>
            <w:hideMark/>
          </w:tcPr>
          <w:p w14:paraId="5DBC7A4D" w14:textId="630FF7F5" w:rsidR="00F26364" w:rsidRPr="00FD2789" w:rsidRDefault="00F26364" w:rsidP="005D5A64">
            <w:pPr>
              <w:spacing w:after="0" w:line="240" w:lineRule="auto"/>
              <w:jc w:val="center"/>
              <w:rPr>
                <w:rFonts w:eastAsia="Times New Roman"/>
                <w:b/>
                <w:bCs/>
                <w:color w:val="FFFFFF"/>
                <w:spacing w:val="0"/>
                <w:lang w:eastAsia="es-DO"/>
              </w:rPr>
            </w:pPr>
          </w:p>
        </w:tc>
        <w:tc>
          <w:tcPr>
            <w:tcW w:w="1710" w:type="dxa"/>
            <w:gridSpan w:val="2"/>
            <w:vMerge/>
            <w:tcBorders>
              <w:left w:val="single" w:sz="4" w:space="0" w:color="auto"/>
              <w:bottom w:val="single" w:sz="4" w:space="0" w:color="A6A6A6"/>
              <w:right w:val="single" w:sz="4" w:space="0" w:color="auto"/>
            </w:tcBorders>
            <w:vAlign w:val="center"/>
            <w:hideMark/>
          </w:tcPr>
          <w:p w14:paraId="58F28546" w14:textId="77777777" w:rsidR="00F26364" w:rsidRPr="00FD2789" w:rsidRDefault="00F26364" w:rsidP="005D5A64">
            <w:pPr>
              <w:spacing w:after="0" w:line="240" w:lineRule="auto"/>
              <w:rPr>
                <w:rFonts w:eastAsia="Times New Roman"/>
                <w:b/>
                <w:bCs/>
                <w:color w:val="FFFFFF"/>
                <w:spacing w:val="0"/>
                <w:lang w:eastAsia="es-DO"/>
              </w:rPr>
            </w:pPr>
          </w:p>
        </w:tc>
      </w:tr>
      <w:tr w:rsidR="00F26364" w:rsidRPr="00FD2789" w14:paraId="214CC5A5" w14:textId="77777777" w:rsidTr="002F4AEC">
        <w:trPr>
          <w:trHeight w:val="440"/>
        </w:trPr>
        <w:tc>
          <w:tcPr>
            <w:tcW w:w="445" w:type="dxa"/>
            <w:tcBorders>
              <w:top w:val="nil"/>
              <w:left w:val="single" w:sz="4" w:space="0" w:color="auto"/>
              <w:bottom w:val="single" w:sz="4" w:space="0" w:color="A6A6A6"/>
              <w:right w:val="single" w:sz="4" w:space="0" w:color="auto"/>
            </w:tcBorders>
            <w:shd w:val="clear" w:color="auto" w:fill="auto"/>
            <w:vAlign w:val="center"/>
            <w:hideMark/>
          </w:tcPr>
          <w:p w14:paraId="088FBFCD" w14:textId="77777777" w:rsidR="00F26364" w:rsidRPr="00FD2789" w:rsidRDefault="00F26364" w:rsidP="000770CC">
            <w:pPr>
              <w:spacing w:after="0" w:line="240" w:lineRule="auto"/>
              <w:ind w:left="-9"/>
              <w:jc w:val="center"/>
              <w:rPr>
                <w:rFonts w:eastAsia="Times New Roman"/>
                <w:spacing w:val="0"/>
                <w:sz w:val="18"/>
                <w:szCs w:val="18"/>
                <w:lang w:eastAsia="es-DO"/>
              </w:rPr>
            </w:pPr>
            <w:r w:rsidRPr="00FD2789">
              <w:rPr>
                <w:rFonts w:eastAsia="Times New Roman"/>
                <w:spacing w:val="0"/>
                <w:sz w:val="18"/>
                <w:szCs w:val="18"/>
                <w:lang w:eastAsia="es-DO"/>
              </w:rPr>
              <w:t>1</w:t>
            </w:r>
          </w:p>
        </w:tc>
        <w:tc>
          <w:tcPr>
            <w:tcW w:w="1080" w:type="dxa"/>
            <w:tcBorders>
              <w:top w:val="nil"/>
              <w:left w:val="nil"/>
              <w:bottom w:val="single" w:sz="4" w:space="0" w:color="A6A6A6"/>
              <w:right w:val="single" w:sz="4" w:space="0" w:color="auto"/>
            </w:tcBorders>
            <w:shd w:val="clear" w:color="auto" w:fill="auto"/>
            <w:vAlign w:val="center"/>
            <w:hideMark/>
          </w:tcPr>
          <w:p w14:paraId="0DBDCBCE" w14:textId="77777777" w:rsidR="00F26364" w:rsidRPr="00FD2789" w:rsidRDefault="00F26364" w:rsidP="00F26364">
            <w:pPr>
              <w:spacing w:after="0" w:line="240" w:lineRule="auto"/>
              <w:ind w:left="-71" w:right="-72"/>
              <w:rPr>
                <w:rFonts w:eastAsia="Times New Roman"/>
                <w:spacing w:val="0"/>
                <w:sz w:val="18"/>
                <w:szCs w:val="18"/>
                <w:lang w:eastAsia="es-DO"/>
              </w:rPr>
            </w:pPr>
            <w:r w:rsidRPr="00FD2789">
              <w:rPr>
                <w:rFonts w:eastAsia="Times New Roman"/>
                <w:spacing w:val="0"/>
                <w:sz w:val="18"/>
                <w:szCs w:val="18"/>
                <w:lang w:eastAsia="es-DO"/>
              </w:rPr>
              <w:t>Libramientos</w:t>
            </w:r>
          </w:p>
        </w:tc>
        <w:tc>
          <w:tcPr>
            <w:tcW w:w="1080" w:type="dxa"/>
            <w:tcBorders>
              <w:top w:val="single" w:sz="4" w:space="0" w:color="A6A6A6"/>
              <w:left w:val="nil"/>
              <w:bottom w:val="single" w:sz="4" w:space="0" w:color="A6A6A6"/>
              <w:right w:val="single" w:sz="4" w:space="0" w:color="auto"/>
            </w:tcBorders>
            <w:shd w:val="clear" w:color="auto" w:fill="auto"/>
            <w:vAlign w:val="center"/>
            <w:hideMark/>
          </w:tcPr>
          <w:p w14:paraId="45405762" w14:textId="77777777" w:rsidR="00F26364" w:rsidRPr="00FD2789" w:rsidRDefault="00F26364" w:rsidP="00F26364">
            <w:pPr>
              <w:spacing w:after="0" w:line="240" w:lineRule="auto"/>
              <w:ind w:left="-71" w:right="-71"/>
              <w:jc w:val="center"/>
              <w:rPr>
                <w:rFonts w:eastAsia="Times New Roman"/>
                <w:spacing w:val="0"/>
                <w:sz w:val="18"/>
                <w:szCs w:val="18"/>
                <w:lang w:eastAsia="es-DO"/>
              </w:rPr>
            </w:pPr>
            <w:r w:rsidRPr="00FD2789">
              <w:rPr>
                <w:rFonts w:eastAsia="Times New Roman"/>
                <w:spacing w:val="0"/>
                <w:sz w:val="18"/>
                <w:szCs w:val="18"/>
                <w:lang w:eastAsia="es-DO"/>
              </w:rPr>
              <w:t>486</w:t>
            </w:r>
          </w:p>
        </w:tc>
        <w:tc>
          <w:tcPr>
            <w:tcW w:w="1260" w:type="dxa"/>
            <w:tcBorders>
              <w:top w:val="single" w:sz="4" w:space="0" w:color="A6A6A6"/>
              <w:left w:val="nil"/>
              <w:bottom w:val="single" w:sz="4" w:space="0" w:color="A6A6A6"/>
              <w:right w:val="single" w:sz="4" w:space="0" w:color="auto"/>
            </w:tcBorders>
            <w:shd w:val="clear" w:color="auto" w:fill="auto"/>
            <w:vAlign w:val="center"/>
            <w:hideMark/>
          </w:tcPr>
          <w:p w14:paraId="50651142"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47</w:t>
            </w:r>
          </w:p>
        </w:tc>
        <w:tc>
          <w:tcPr>
            <w:tcW w:w="630" w:type="dxa"/>
            <w:tcBorders>
              <w:top w:val="nil"/>
              <w:left w:val="nil"/>
              <w:bottom w:val="single" w:sz="4" w:space="0" w:color="A6A6A6"/>
              <w:right w:val="single" w:sz="4" w:space="0" w:color="auto"/>
            </w:tcBorders>
            <w:shd w:val="clear" w:color="auto" w:fill="auto"/>
            <w:vAlign w:val="center"/>
            <w:hideMark/>
          </w:tcPr>
          <w:p w14:paraId="5053F5D4"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533</w:t>
            </w:r>
          </w:p>
        </w:tc>
        <w:tc>
          <w:tcPr>
            <w:tcW w:w="1440" w:type="dxa"/>
            <w:tcBorders>
              <w:top w:val="single" w:sz="4" w:space="0" w:color="A6A6A6"/>
              <w:left w:val="nil"/>
              <w:bottom w:val="single" w:sz="4" w:space="0" w:color="A6A6A6"/>
              <w:right w:val="single" w:sz="4" w:space="0" w:color="auto"/>
            </w:tcBorders>
            <w:shd w:val="clear" w:color="auto" w:fill="auto"/>
            <w:vAlign w:val="center"/>
            <w:hideMark/>
          </w:tcPr>
          <w:p w14:paraId="400AB296" w14:textId="77777777" w:rsidR="00F26364" w:rsidRPr="00FD2789" w:rsidRDefault="00F26364" w:rsidP="00F26364">
            <w:pPr>
              <w:spacing w:after="0" w:line="240" w:lineRule="auto"/>
              <w:ind w:left="-70"/>
              <w:jc w:val="center"/>
              <w:rPr>
                <w:rFonts w:eastAsia="Times New Roman"/>
                <w:spacing w:val="0"/>
                <w:sz w:val="18"/>
                <w:szCs w:val="18"/>
                <w:lang w:eastAsia="es-DO"/>
              </w:rPr>
            </w:pPr>
            <w:r w:rsidRPr="00FD2789">
              <w:rPr>
                <w:rFonts w:eastAsia="Times New Roman"/>
                <w:spacing w:val="0"/>
                <w:sz w:val="18"/>
                <w:szCs w:val="18"/>
                <w:lang w:eastAsia="es-DO"/>
              </w:rPr>
              <w:t>317,337,459.85</w:t>
            </w:r>
          </w:p>
        </w:tc>
        <w:tc>
          <w:tcPr>
            <w:tcW w:w="1710" w:type="dxa"/>
            <w:gridSpan w:val="2"/>
            <w:tcBorders>
              <w:top w:val="nil"/>
              <w:left w:val="nil"/>
              <w:bottom w:val="single" w:sz="4" w:space="0" w:color="A6A6A6"/>
              <w:right w:val="single" w:sz="4" w:space="0" w:color="auto"/>
            </w:tcBorders>
            <w:shd w:val="clear" w:color="auto" w:fill="auto"/>
            <w:vAlign w:val="center"/>
            <w:hideMark/>
          </w:tcPr>
          <w:p w14:paraId="3259277D"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345,443,098.40</w:t>
            </w:r>
          </w:p>
        </w:tc>
      </w:tr>
      <w:tr w:rsidR="00F26364" w:rsidRPr="00FD2789" w14:paraId="4B4FB628" w14:textId="77777777" w:rsidTr="002F4AEC">
        <w:trPr>
          <w:trHeight w:val="440"/>
        </w:trPr>
        <w:tc>
          <w:tcPr>
            <w:tcW w:w="445" w:type="dxa"/>
            <w:tcBorders>
              <w:top w:val="nil"/>
              <w:left w:val="single" w:sz="4" w:space="0" w:color="auto"/>
              <w:bottom w:val="single" w:sz="4" w:space="0" w:color="A6A6A6"/>
              <w:right w:val="single" w:sz="4" w:space="0" w:color="auto"/>
            </w:tcBorders>
            <w:shd w:val="clear" w:color="auto" w:fill="auto"/>
            <w:vAlign w:val="center"/>
            <w:hideMark/>
          </w:tcPr>
          <w:p w14:paraId="19471F9D" w14:textId="77777777" w:rsidR="00F26364" w:rsidRPr="00FD2789" w:rsidRDefault="00F26364" w:rsidP="000770CC">
            <w:pPr>
              <w:spacing w:after="0" w:line="240" w:lineRule="auto"/>
              <w:ind w:left="-9"/>
              <w:jc w:val="center"/>
              <w:rPr>
                <w:rFonts w:eastAsia="Times New Roman"/>
                <w:spacing w:val="0"/>
                <w:sz w:val="18"/>
                <w:szCs w:val="18"/>
                <w:lang w:eastAsia="es-DO"/>
              </w:rPr>
            </w:pPr>
            <w:r w:rsidRPr="00FD2789">
              <w:rPr>
                <w:rFonts w:eastAsia="Times New Roman"/>
                <w:spacing w:val="0"/>
                <w:sz w:val="18"/>
                <w:szCs w:val="18"/>
                <w:lang w:eastAsia="es-DO"/>
              </w:rPr>
              <w:t>2</w:t>
            </w:r>
          </w:p>
        </w:tc>
        <w:tc>
          <w:tcPr>
            <w:tcW w:w="1080" w:type="dxa"/>
            <w:tcBorders>
              <w:top w:val="nil"/>
              <w:left w:val="nil"/>
              <w:bottom w:val="single" w:sz="4" w:space="0" w:color="A6A6A6"/>
              <w:right w:val="single" w:sz="4" w:space="0" w:color="auto"/>
            </w:tcBorders>
            <w:shd w:val="clear" w:color="auto" w:fill="auto"/>
            <w:vAlign w:val="center"/>
            <w:hideMark/>
          </w:tcPr>
          <w:p w14:paraId="58948740" w14:textId="77777777" w:rsidR="00F26364" w:rsidRPr="00FD2789" w:rsidRDefault="00F26364" w:rsidP="00F26364">
            <w:pPr>
              <w:spacing w:after="0" w:line="240" w:lineRule="auto"/>
              <w:ind w:left="-71" w:right="-72"/>
              <w:rPr>
                <w:rFonts w:eastAsia="Times New Roman"/>
                <w:spacing w:val="0"/>
                <w:sz w:val="18"/>
                <w:szCs w:val="18"/>
                <w:lang w:eastAsia="es-DO"/>
              </w:rPr>
            </w:pPr>
            <w:r w:rsidRPr="00FD2789">
              <w:rPr>
                <w:rFonts w:eastAsia="Times New Roman"/>
                <w:spacing w:val="0"/>
                <w:sz w:val="18"/>
                <w:szCs w:val="18"/>
                <w:lang w:eastAsia="es-DO"/>
              </w:rPr>
              <w:t>Cheques</w:t>
            </w:r>
          </w:p>
        </w:tc>
        <w:tc>
          <w:tcPr>
            <w:tcW w:w="1080" w:type="dxa"/>
            <w:tcBorders>
              <w:top w:val="nil"/>
              <w:left w:val="nil"/>
              <w:bottom w:val="single" w:sz="4" w:space="0" w:color="A6A6A6"/>
              <w:right w:val="single" w:sz="4" w:space="0" w:color="auto"/>
            </w:tcBorders>
            <w:shd w:val="clear" w:color="auto" w:fill="auto"/>
            <w:vAlign w:val="center"/>
            <w:hideMark/>
          </w:tcPr>
          <w:p w14:paraId="55158B73"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68</w:t>
            </w:r>
          </w:p>
        </w:tc>
        <w:tc>
          <w:tcPr>
            <w:tcW w:w="1260" w:type="dxa"/>
            <w:tcBorders>
              <w:top w:val="nil"/>
              <w:left w:val="nil"/>
              <w:bottom w:val="single" w:sz="4" w:space="0" w:color="A6A6A6"/>
              <w:right w:val="single" w:sz="4" w:space="0" w:color="auto"/>
            </w:tcBorders>
            <w:shd w:val="clear" w:color="auto" w:fill="auto"/>
            <w:vAlign w:val="center"/>
            <w:hideMark/>
          </w:tcPr>
          <w:p w14:paraId="36939584"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3</w:t>
            </w:r>
          </w:p>
        </w:tc>
        <w:tc>
          <w:tcPr>
            <w:tcW w:w="630" w:type="dxa"/>
            <w:tcBorders>
              <w:top w:val="nil"/>
              <w:left w:val="nil"/>
              <w:bottom w:val="single" w:sz="4" w:space="0" w:color="A6A6A6"/>
              <w:right w:val="single" w:sz="4" w:space="0" w:color="auto"/>
            </w:tcBorders>
            <w:shd w:val="clear" w:color="auto" w:fill="auto"/>
            <w:vAlign w:val="center"/>
            <w:hideMark/>
          </w:tcPr>
          <w:p w14:paraId="56DBC184"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71</w:t>
            </w:r>
          </w:p>
        </w:tc>
        <w:tc>
          <w:tcPr>
            <w:tcW w:w="1440" w:type="dxa"/>
            <w:tcBorders>
              <w:top w:val="nil"/>
              <w:left w:val="nil"/>
              <w:bottom w:val="single" w:sz="4" w:space="0" w:color="A6A6A6"/>
              <w:right w:val="single" w:sz="4" w:space="0" w:color="auto"/>
            </w:tcBorders>
            <w:shd w:val="clear" w:color="auto" w:fill="auto"/>
            <w:vAlign w:val="center"/>
            <w:hideMark/>
          </w:tcPr>
          <w:p w14:paraId="479BD99E"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25,308,946.88</w:t>
            </w:r>
          </w:p>
        </w:tc>
        <w:tc>
          <w:tcPr>
            <w:tcW w:w="1710" w:type="dxa"/>
            <w:gridSpan w:val="2"/>
            <w:tcBorders>
              <w:top w:val="nil"/>
              <w:left w:val="nil"/>
              <w:bottom w:val="single" w:sz="4" w:space="0" w:color="A6A6A6"/>
              <w:right w:val="single" w:sz="4" w:space="0" w:color="auto"/>
            </w:tcBorders>
            <w:shd w:val="clear" w:color="auto" w:fill="auto"/>
            <w:vAlign w:val="center"/>
            <w:hideMark/>
          </w:tcPr>
          <w:p w14:paraId="11E64E1F"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28,698,946.88</w:t>
            </w:r>
          </w:p>
        </w:tc>
      </w:tr>
      <w:tr w:rsidR="00F26364" w:rsidRPr="00FD2789" w14:paraId="3CC6A97C" w14:textId="77777777" w:rsidTr="002F4AEC">
        <w:trPr>
          <w:trHeight w:val="440"/>
        </w:trPr>
        <w:tc>
          <w:tcPr>
            <w:tcW w:w="445" w:type="dxa"/>
            <w:tcBorders>
              <w:top w:val="nil"/>
              <w:left w:val="single" w:sz="4" w:space="0" w:color="auto"/>
              <w:bottom w:val="single" w:sz="4" w:space="0" w:color="A6A6A6"/>
              <w:right w:val="single" w:sz="4" w:space="0" w:color="auto"/>
            </w:tcBorders>
            <w:shd w:val="clear" w:color="auto" w:fill="auto"/>
            <w:vAlign w:val="center"/>
            <w:hideMark/>
          </w:tcPr>
          <w:p w14:paraId="4C0BED87" w14:textId="77777777" w:rsidR="00F26364" w:rsidRPr="00FD2789" w:rsidRDefault="00F26364" w:rsidP="000770CC">
            <w:pPr>
              <w:spacing w:after="0" w:line="240" w:lineRule="auto"/>
              <w:ind w:left="-9"/>
              <w:jc w:val="center"/>
              <w:rPr>
                <w:rFonts w:eastAsia="Times New Roman"/>
                <w:spacing w:val="0"/>
                <w:sz w:val="18"/>
                <w:szCs w:val="18"/>
                <w:lang w:eastAsia="es-DO"/>
              </w:rPr>
            </w:pPr>
            <w:r w:rsidRPr="00FD2789">
              <w:rPr>
                <w:rFonts w:eastAsia="Times New Roman"/>
                <w:spacing w:val="0"/>
                <w:sz w:val="18"/>
                <w:szCs w:val="18"/>
                <w:lang w:eastAsia="es-DO"/>
              </w:rPr>
              <w:t>3</w:t>
            </w:r>
          </w:p>
        </w:tc>
        <w:tc>
          <w:tcPr>
            <w:tcW w:w="1080" w:type="dxa"/>
            <w:tcBorders>
              <w:top w:val="nil"/>
              <w:left w:val="nil"/>
              <w:bottom w:val="single" w:sz="4" w:space="0" w:color="A6A6A6"/>
              <w:right w:val="single" w:sz="4" w:space="0" w:color="auto"/>
            </w:tcBorders>
            <w:shd w:val="clear" w:color="auto" w:fill="auto"/>
            <w:vAlign w:val="center"/>
            <w:hideMark/>
          </w:tcPr>
          <w:p w14:paraId="00A43B73" w14:textId="77777777" w:rsidR="00F26364" w:rsidRPr="00FD2789" w:rsidRDefault="00F26364" w:rsidP="00F26364">
            <w:pPr>
              <w:spacing w:after="0" w:line="240" w:lineRule="auto"/>
              <w:ind w:left="-71" w:right="-72"/>
              <w:rPr>
                <w:rFonts w:eastAsia="Times New Roman"/>
                <w:spacing w:val="0"/>
                <w:sz w:val="18"/>
                <w:szCs w:val="18"/>
                <w:lang w:eastAsia="es-DO"/>
              </w:rPr>
            </w:pPr>
            <w:r w:rsidRPr="00FD2789">
              <w:rPr>
                <w:rFonts w:eastAsia="Times New Roman"/>
                <w:spacing w:val="0"/>
                <w:sz w:val="18"/>
                <w:szCs w:val="18"/>
                <w:lang w:eastAsia="es-DO"/>
              </w:rPr>
              <w:t>Transferencias</w:t>
            </w:r>
          </w:p>
        </w:tc>
        <w:tc>
          <w:tcPr>
            <w:tcW w:w="1080" w:type="dxa"/>
            <w:tcBorders>
              <w:top w:val="nil"/>
              <w:left w:val="nil"/>
              <w:bottom w:val="single" w:sz="4" w:space="0" w:color="A6A6A6"/>
              <w:right w:val="single" w:sz="4" w:space="0" w:color="auto"/>
            </w:tcBorders>
            <w:shd w:val="clear" w:color="auto" w:fill="auto"/>
            <w:vAlign w:val="center"/>
            <w:hideMark/>
          </w:tcPr>
          <w:p w14:paraId="3789515E"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17</w:t>
            </w:r>
          </w:p>
        </w:tc>
        <w:tc>
          <w:tcPr>
            <w:tcW w:w="1260" w:type="dxa"/>
            <w:tcBorders>
              <w:top w:val="nil"/>
              <w:left w:val="nil"/>
              <w:bottom w:val="single" w:sz="4" w:space="0" w:color="A6A6A6"/>
              <w:right w:val="single" w:sz="4" w:space="0" w:color="auto"/>
            </w:tcBorders>
            <w:shd w:val="clear" w:color="auto" w:fill="auto"/>
            <w:vAlign w:val="center"/>
            <w:hideMark/>
          </w:tcPr>
          <w:p w14:paraId="2A034B88"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w:t>
            </w:r>
          </w:p>
        </w:tc>
        <w:tc>
          <w:tcPr>
            <w:tcW w:w="630" w:type="dxa"/>
            <w:tcBorders>
              <w:top w:val="nil"/>
              <w:left w:val="nil"/>
              <w:bottom w:val="single" w:sz="4" w:space="0" w:color="A6A6A6"/>
              <w:right w:val="single" w:sz="4" w:space="0" w:color="auto"/>
            </w:tcBorders>
            <w:shd w:val="clear" w:color="auto" w:fill="auto"/>
            <w:vAlign w:val="center"/>
            <w:hideMark/>
          </w:tcPr>
          <w:p w14:paraId="5B75712D"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18</w:t>
            </w:r>
          </w:p>
        </w:tc>
        <w:tc>
          <w:tcPr>
            <w:tcW w:w="1440" w:type="dxa"/>
            <w:tcBorders>
              <w:top w:val="nil"/>
              <w:left w:val="nil"/>
              <w:bottom w:val="single" w:sz="4" w:space="0" w:color="A6A6A6"/>
              <w:right w:val="single" w:sz="4" w:space="0" w:color="auto"/>
            </w:tcBorders>
            <w:shd w:val="clear" w:color="auto" w:fill="auto"/>
            <w:vAlign w:val="center"/>
            <w:hideMark/>
          </w:tcPr>
          <w:p w14:paraId="4383C435"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1,275,050.18</w:t>
            </w:r>
          </w:p>
        </w:tc>
        <w:tc>
          <w:tcPr>
            <w:tcW w:w="1710" w:type="dxa"/>
            <w:gridSpan w:val="2"/>
            <w:tcBorders>
              <w:top w:val="nil"/>
              <w:left w:val="nil"/>
              <w:bottom w:val="single" w:sz="4" w:space="0" w:color="A6A6A6"/>
              <w:right w:val="single" w:sz="4" w:space="0" w:color="auto"/>
            </w:tcBorders>
            <w:shd w:val="clear" w:color="auto" w:fill="auto"/>
            <w:vAlign w:val="center"/>
            <w:hideMark/>
          </w:tcPr>
          <w:p w14:paraId="0DD4EE4D" w14:textId="77777777" w:rsidR="00F26364" w:rsidRPr="00FD2789" w:rsidRDefault="00F26364" w:rsidP="005D5A64">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1,425,050.18</w:t>
            </w:r>
          </w:p>
        </w:tc>
      </w:tr>
      <w:tr w:rsidR="00F26364" w:rsidRPr="00FD2789" w14:paraId="762244B6" w14:textId="77777777" w:rsidTr="002F4AEC">
        <w:trPr>
          <w:trHeight w:val="440"/>
        </w:trPr>
        <w:tc>
          <w:tcPr>
            <w:tcW w:w="1525" w:type="dxa"/>
            <w:gridSpan w:val="2"/>
            <w:tcBorders>
              <w:top w:val="single" w:sz="4" w:space="0" w:color="auto"/>
              <w:left w:val="single" w:sz="4" w:space="0" w:color="auto"/>
              <w:bottom w:val="nil"/>
              <w:right w:val="single" w:sz="4" w:space="0" w:color="000000"/>
            </w:tcBorders>
            <w:shd w:val="clear" w:color="auto" w:fill="436EBE"/>
            <w:vAlign w:val="center"/>
            <w:hideMark/>
          </w:tcPr>
          <w:p w14:paraId="2C60C5A7" w14:textId="77777777"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Totales</w:t>
            </w:r>
          </w:p>
        </w:tc>
        <w:tc>
          <w:tcPr>
            <w:tcW w:w="1080" w:type="dxa"/>
            <w:tcBorders>
              <w:top w:val="single" w:sz="4" w:space="0" w:color="auto"/>
              <w:left w:val="nil"/>
              <w:bottom w:val="nil"/>
              <w:right w:val="single" w:sz="4" w:space="0" w:color="auto"/>
            </w:tcBorders>
            <w:shd w:val="clear" w:color="auto" w:fill="436EBE"/>
            <w:vAlign w:val="center"/>
            <w:hideMark/>
          </w:tcPr>
          <w:p w14:paraId="178B55B6" w14:textId="77777777" w:rsidR="00F26364" w:rsidRPr="00FD2789" w:rsidRDefault="00F26364" w:rsidP="00F26364">
            <w:pPr>
              <w:spacing w:after="0" w:line="240" w:lineRule="auto"/>
              <w:ind w:left="-71" w:right="-71"/>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571</w:t>
            </w:r>
          </w:p>
        </w:tc>
        <w:tc>
          <w:tcPr>
            <w:tcW w:w="1260" w:type="dxa"/>
            <w:tcBorders>
              <w:top w:val="single" w:sz="4" w:space="0" w:color="auto"/>
              <w:left w:val="nil"/>
              <w:bottom w:val="nil"/>
              <w:right w:val="single" w:sz="4" w:space="0" w:color="auto"/>
            </w:tcBorders>
            <w:shd w:val="clear" w:color="auto" w:fill="436EBE"/>
            <w:vAlign w:val="center"/>
            <w:hideMark/>
          </w:tcPr>
          <w:p w14:paraId="5763E9E1" w14:textId="77777777"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51</w:t>
            </w:r>
          </w:p>
        </w:tc>
        <w:tc>
          <w:tcPr>
            <w:tcW w:w="630" w:type="dxa"/>
            <w:tcBorders>
              <w:top w:val="single" w:sz="4" w:space="0" w:color="auto"/>
              <w:left w:val="nil"/>
              <w:bottom w:val="nil"/>
              <w:right w:val="single" w:sz="4" w:space="0" w:color="auto"/>
            </w:tcBorders>
            <w:shd w:val="clear" w:color="auto" w:fill="436EBE"/>
            <w:vAlign w:val="center"/>
            <w:hideMark/>
          </w:tcPr>
          <w:p w14:paraId="2F103082" w14:textId="77777777" w:rsidR="00F26364" w:rsidRPr="00FD2789" w:rsidRDefault="00F26364" w:rsidP="005D5A64">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622</w:t>
            </w:r>
          </w:p>
        </w:tc>
        <w:tc>
          <w:tcPr>
            <w:tcW w:w="1440" w:type="dxa"/>
            <w:tcBorders>
              <w:top w:val="single" w:sz="4" w:space="0" w:color="auto"/>
              <w:left w:val="nil"/>
              <w:bottom w:val="nil"/>
              <w:right w:val="single" w:sz="4" w:space="0" w:color="auto"/>
            </w:tcBorders>
            <w:shd w:val="clear" w:color="auto" w:fill="436EBE"/>
            <w:vAlign w:val="center"/>
            <w:hideMark/>
          </w:tcPr>
          <w:p w14:paraId="1B21C7EA" w14:textId="77777777" w:rsidR="00F26364" w:rsidRPr="00FD2789" w:rsidRDefault="00F26364" w:rsidP="00F26364">
            <w:pPr>
              <w:spacing w:after="0" w:line="240" w:lineRule="auto"/>
              <w:ind w:left="-70"/>
              <w:jc w:val="right"/>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343,921,456.91</w:t>
            </w:r>
          </w:p>
        </w:tc>
        <w:tc>
          <w:tcPr>
            <w:tcW w:w="1710" w:type="dxa"/>
            <w:gridSpan w:val="2"/>
            <w:tcBorders>
              <w:top w:val="single" w:sz="4" w:space="0" w:color="auto"/>
              <w:left w:val="nil"/>
              <w:bottom w:val="nil"/>
              <w:right w:val="single" w:sz="4" w:space="0" w:color="auto"/>
            </w:tcBorders>
            <w:shd w:val="clear" w:color="auto" w:fill="436EBE"/>
            <w:vAlign w:val="center"/>
            <w:hideMark/>
          </w:tcPr>
          <w:p w14:paraId="4CF88C11" w14:textId="77777777" w:rsidR="00F26364" w:rsidRPr="00FD2789" w:rsidRDefault="00F26364" w:rsidP="005D5A64">
            <w:pPr>
              <w:spacing w:after="0" w:line="240" w:lineRule="auto"/>
              <w:jc w:val="right"/>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375,567,095.46</w:t>
            </w:r>
          </w:p>
        </w:tc>
      </w:tr>
      <w:tr w:rsidR="001762DD" w:rsidRPr="00FD2789" w14:paraId="7733CA2C" w14:textId="77777777" w:rsidTr="009F1A7A">
        <w:trPr>
          <w:gridAfter w:val="1"/>
          <w:wAfter w:w="90" w:type="dxa"/>
          <w:trHeight w:val="315"/>
        </w:trPr>
        <w:tc>
          <w:tcPr>
            <w:tcW w:w="2605" w:type="dxa"/>
            <w:gridSpan w:val="3"/>
            <w:tcBorders>
              <w:top w:val="nil"/>
              <w:left w:val="nil"/>
              <w:bottom w:val="nil"/>
              <w:right w:val="nil"/>
            </w:tcBorders>
            <w:shd w:val="clear" w:color="auto" w:fill="auto"/>
            <w:noWrap/>
            <w:vAlign w:val="center"/>
            <w:hideMark/>
          </w:tcPr>
          <w:p w14:paraId="385A3A3B" w14:textId="492F2FC1" w:rsidR="001762DD" w:rsidRPr="00FD2789" w:rsidRDefault="001762DD" w:rsidP="005D5A64">
            <w:pPr>
              <w:spacing w:after="0" w:line="240" w:lineRule="auto"/>
              <w:rPr>
                <w:rFonts w:eastAsia="Times New Roman"/>
                <w:spacing w:val="0"/>
                <w:sz w:val="18"/>
                <w:szCs w:val="18"/>
                <w:lang w:eastAsia="es-DO"/>
              </w:rPr>
            </w:pPr>
            <w:r w:rsidRPr="00FD2789">
              <w:rPr>
                <w:rFonts w:eastAsia="Times New Roman"/>
                <w:spacing w:val="0"/>
                <w:sz w:val="18"/>
                <w:szCs w:val="18"/>
                <w:lang w:eastAsia="es-DO"/>
              </w:rPr>
              <w:t>*Hasta el 28/11/2023</w:t>
            </w:r>
          </w:p>
        </w:tc>
        <w:tc>
          <w:tcPr>
            <w:tcW w:w="4950" w:type="dxa"/>
            <w:gridSpan w:val="4"/>
            <w:tcBorders>
              <w:top w:val="nil"/>
              <w:left w:val="nil"/>
              <w:bottom w:val="nil"/>
            </w:tcBorders>
            <w:shd w:val="clear" w:color="auto" w:fill="auto"/>
            <w:noWrap/>
            <w:vAlign w:val="center"/>
            <w:hideMark/>
          </w:tcPr>
          <w:p w14:paraId="4886ED07" w14:textId="3052A3F1" w:rsidR="001762DD" w:rsidRPr="00FD2789" w:rsidRDefault="001762DD" w:rsidP="00F26364">
            <w:pPr>
              <w:spacing w:after="0" w:line="240" w:lineRule="auto"/>
              <w:jc w:val="right"/>
              <w:rPr>
                <w:rFonts w:eastAsia="Times New Roman"/>
                <w:spacing w:val="0"/>
                <w:sz w:val="20"/>
                <w:szCs w:val="20"/>
                <w:lang w:eastAsia="es-DO"/>
              </w:rPr>
            </w:pPr>
            <w:r w:rsidRPr="00FD2789">
              <w:rPr>
                <w:rFonts w:eastAsia="Times New Roman"/>
                <w:spacing w:val="0"/>
                <w:sz w:val="18"/>
                <w:szCs w:val="18"/>
                <w:lang w:eastAsia="es-DO"/>
              </w:rPr>
              <w:t>** Del 29/11 al 31/12/2023</w:t>
            </w:r>
          </w:p>
        </w:tc>
      </w:tr>
    </w:tbl>
    <w:p w14:paraId="1DB56F92" w14:textId="332A7D19" w:rsidR="00D44EBE" w:rsidRPr="00FD2789" w:rsidRDefault="00D44EBE" w:rsidP="005D5A64">
      <w:pPr>
        <w:tabs>
          <w:tab w:val="left" w:pos="90"/>
          <w:tab w:val="left" w:pos="180"/>
        </w:tabs>
        <w:spacing w:after="100" w:afterAutospacing="1" w:line="360" w:lineRule="auto"/>
        <w:jc w:val="center"/>
      </w:pPr>
      <w:r w:rsidRPr="00FD2789">
        <w:rPr>
          <w:rFonts w:eastAsia="Times New Roman"/>
          <w:spacing w:val="0"/>
          <w:sz w:val="18"/>
          <w:szCs w:val="18"/>
          <w:lang w:eastAsia="es-ES"/>
        </w:rPr>
        <w:t>Fuente: Departamento Administrativo y Financiero</w:t>
      </w:r>
    </w:p>
    <w:p w14:paraId="017127AE" w14:textId="27A62E02" w:rsidR="000967A2" w:rsidRPr="00FD2789" w:rsidRDefault="000967A2" w:rsidP="00EF52AC">
      <w:pPr>
        <w:pStyle w:val="ListParagraph"/>
        <w:numPr>
          <w:ilvl w:val="3"/>
          <w:numId w:val="1"/>
        </w:numPr>
        <w:spacing w:before="20" w:afterLines="20" w:after="48" w:line="360" w:lineRule="auto"/>
        <w:ind w:left="1080"/>
        <w:jc w:val="both"/>
        <w:rPr>
          <w:b/>
          <w:noProof w:val="0"/>
        </w:rPr>
      </w:pPr>
      <w:r w:rsidRPr="00FD2789">
        <w:rPr>
          <w:b/>
          <w:noProof w:val="0"/>
        </w:rPr>
        <w:t>Gestión de Nóminas</w:t>
      </w:r>
    </w:p>
    <w:p w14:paraId="6D0BF8A7" w14:textId="77777777" w:rsidR="000967A2" w:rsidRPr="00FD2789" w:rsidRDefault="000967A2" w:rsidP="000967A2">
      <w:pPr>
        <w:spacing w:after="0" w:line="360" w:lineRule="auto"/>
        <w:jc w:val="both"/>
      </w:pPr>
      <w:r w:rsidRPr="00FD2789">
        <w:t xml:space="preserve">Durante el año 2023 fueron realizados los pagos mensuales correspondientes a salarios de empleados en las fechas establecidas y cumpliendo con las normativas y controles aplicables por los organismos de control del sector público.  </w:t>
      </w:r>
    </w:p>
    <w:p w14:paraId="1788C382" w14:textId="7FA9A239" w:rsidR="000967A2" w:rsidRPr="00FD2789" w:rsidRDefault="000967A2" w:rsidP="000967A2">
      <w:pPr>
        <w:tabs>
          <w:tab w:val="left" w:pos="90"/>
          <w:tab w:val="left" w:pos="180"/>
        </w:tabs>
        <w:spacing w:after="0" w:line="360" w:lineRule="auto"/>
        <w:jc w:val="both"/>
      </w:pPr>
      <w:r w:rsidRPr="00FD2789">
        <w:t xml:space="preserve">Asimismo, en cumplimiento a la ley 41-08 se tramitaron pagos por correspondientes a Prestaciones económicas a servidores públicos de estatuto simplificado, que incluye a quienes forman parte de los grupos ocupacionales I y II, de servicios generales y apoyo administrativo, respectivamente. A </w:t>
      </w:r>
      <w:r w:rsidR="00F26364" w:rsidRPr="00FD2789">
        <w:t>continuación,</w:t>
      </w:r>
      <w:r w:rsidR="006A104F" w:rsidRPr="00FD2789">
        <w:t xml:space="preserve"> el</w:t>
      </w:r>
      <w:r w:rsidRPr="00FD2789">
        <w:t xml:space="preserve"> detalle de lo indicado precedentemente:</w:t>
      </w:r>
    </w:p>
    <w:tbl>
      <w:tblPr>
        <w:tblW w:w="7910" w:type="dxa"/>
        <w:tblCellMar>
          <w:left w:w="70" w:type="dxa"/>
          <w:right w:w="70" w:type="dxa"/>
        </w:tblCellMar>
        <w:tblLook w:val="04A0" w:firstRow="1" w:lastRow="0" w:firstColumn="1" w:lastColumn="0" w:noHBand="0" w:noVBand="1"/>
      </w:tblPr>
      <w:tblGrid>
        <w:gridCol w:w="875"/>
        <w:gridCol w:w="3170"/>
        <w:gridCol w:w="1310"/>
        <w:gridCol w:w="1319"/>
        <w:gridCol w:w="1236"/>
      </w:tblGrid>
      <w:tr w:rsidR="009A4FA8" w:rsidRPr="00FD2789" w14:paraId="509129EF" w14:textId="77777777" w:rsidTr="00205185">
        <w:trPr>
          <w:trHeight w:val="503"/>
        </w:trPr>
        <w:tc>
          <w:tcPr>
            <w:tcW w:w="875" w:type="dxa"/>
            <w:tcBorders>
              <w:top w:val="single" w:sz="4" w:space="0" w:color="auto"/>
              <w:left w:val="single" w:sz="4" w:space="0" w:color="auto"/>
              <w:bottom w:val="single" w:sz="4" w:space="0" w:color="8497B0"/>
              <w:right w:val="single" w:sz="4" w:space="0" w:color="auto"/>
            </w:tcBorders>
            <w:shd w:val="clear" w:color="auto" w:fill="436EBE"/>
            <w:vAlign w:val="center"/>
            <w:hideMark/>
          </w:tcPr>
          <w:p w14:paraId="2092C185" w14:textId="77777777" w:rsidR="009A4FA8" w:rsidRPr="00FD2789" w:rsidRDefault="009A4FA8" w:rsidP="009A4FA8">
            <w:pPr>
              <w:spacing w:after="0" w:line="240" w:lineRule="auto"/>
              <w:ind w:right="-57"/>
              <w:jc w:val="center"/>
              <w:rPr>
                <w:rFonts w:eastAsia="Times New Roman"/>
                <w:b/>
                <w:bCs/>
                <w:color w:val="FFFFFF"/>
                <w:spacing w:val="0"/>
                <w:sz w:val="18"/>
                <w:szCs w:val="18"/>
                <w:lang w:eastAsia="es-DO"/>
              </w:rPr>
            </w:pPr>
            <w:proofErr w:type="spellStart"/>
            <w:r w:rsidRPr="00FD2789">
              <w:rPr>
                <w:rFonts w:eastAsia="Times New Roman"/>
                <w:b/>
                <w:bCs/>
                <w:color w:val="FFFFFF"/>
                <w:spacing w:val="0"/>
                <w:sz w:val="18"/>
                <w:szCs w:val="18"/>
                <w:lang w:eastAsia="es-DO"/>
              </w:rPr>
              <w:t>Objetal</w:t>
            </w:r>
            <w:proofErr w:type="spellEnd"/>
          </w:p>
        </w:tc>
        <w:tc>
          <w:tcPr>
            <w:tcW w:w="3170" w:type="dxa"/>
            <w:tcBorders>
              <w:top w:val="single" w:sz="4" w:space="0" w:color="auto"/>
              <w:left w:val="nil"/>
              <w:bottom w:val="single" w:sz="4" w:space="0" w:color="8497B0"/>
              <w:right w:val="single" w:sz="4" w:space="0" w:color="auto"/>
            </w:tcBorders>
            <w:shd w:val="clear" w:color="auto" w:fill="436EBE"/>
            <w:vAlign w:val="center"/>
            <w:hideMark/>
          </w:tcPr>
          <w:p w14:paraId="3916CDB4" w14:textId="77777777" w:rsidR="009A4FA8" w:rsidRPr="00FD2789" w:rsidRDefault="009A4FA8" w:rsidP="009A4FA8">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Descripción</w:t>
            </w:r>
          </w:p>
        </w:tc>
        <w:tc>
          <w:tcPr>
            <w:tcW w:w="1310" w:type="dxa"/>
            <w:tcBorders>
              <w:top w:val="single" w:sz="4" w:space="0" w:color="auto"/>
              <w:left w:val="nil"/>
              <w:bottom w:val="single" w:sz="4" w:space="0" w:color="8497B0"/>
              <w:right w:val="single" w:sz="4" w:space="0" w:color="auto"/>
            </w:tcBorders>
            <w:shd w:val="clear" w:color="auto" w:fill="436EBE"/>
            <w:vAlign w:val="center"/>
            <w:hideMark/>
          </w:tcPr>
          <w:p w14:paraId="3ADE49AF" w14:textId="586D67ED" w:rsidR="009A4FA8" w:rsidRPr="00FD2789" w:rsidRDefault="009A4FA8" w:rsidP="009A4FA8">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 xml:space="preserve">Al 30 noviembre </w:t>
            </w:r>
          </w:p>
        </w:tc>
        <w:tc>
          <w:tcPr>
            <w:tcW w:w="1319" w:type="dxa"/>
            <w:tcBorders>
              <w:top w:val="single" w:sz="4" w:space="0" w:color="auto"/>
              <w:left w:val="nil"/>
              <w:bottom w:val="single" w:sz="4" w:space="0" w:color="8497B0"/>
              <w:right w:val="single" w:sz="4" w:space="0" w:color="auto"/>
            </w:tcBorders>
            <w:shd w:val="clear" w:color="auto" w:fill="436EBE"/>
            <w:vAlign w:val="center"/>
            <w:hideMark/>
          </w:tcPr>
          <w:p w14:paraId="7CBD8980" w14:textId="6AFB59B8" w:rsidR="009A4FA8" w:rsidRPr="00FD2789" w:rsidRDefault="009A4FA8" w:rsidP="009A4FA8">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 xml:space="preserve">Proyectado </w:t>
            </w:r>
            <w:r w:rsidR="00205185" w:rsidRPr="00FD2789">
              <w:rPr>
                <w:rFonts w:eastAsia="Times New Roman"/>
                <w:b/>
                <w:bCs/>
                <w:color w:val="FFFFFF"/>
                <w:spacing w:val="0"/>
                <w:sz w:val="18"/>
                <w:szCs w:val="18"/>
                <w:lang w:eastAsia="es-DO"/>
              </w:rPr>
              <w:t xml:space="preserve">a </w:t>
            </w:r>
            <w:r w:rsidRPr="00FD2789">
              <w:rPr>
                <w:rFonts w:eastAsia="Times New Roman"/>
                <w:b/>
                <w:bCs/>
                <w:color w:val="FFFFFF"/>
                <w:spacing w:val="0"/>
                <w:sz w:val="18"/>
                <w:szCs w:val="18"/>
                <w:lang w:eastAsia="es-DO"/>
              </w:rPr>
              <w:t xml:space="preserve">diciembre </w:t>
            </w:r>
          </w:p>
        </w:tc>
        <w:tc>
          <w:tcPr>
            <w:tcW w:w="1236" w:type="dxa"/>
            <w:tcBorders>
              <w:top w:val="single" w:sz="4" w:space="0" w:color="auto"/>
              <w:left w:val="nil"/>
              <w:bottom w:val="single" w:sz="4" w:space="0" w:color="8497B0"/>
              <w:right w:val="single" w:sz="4" w:space="0" w:color="auto"/>
            </w:tcBorders>
            <w:shd w:val="clear" w:color="auto" w:fill="436EBE"/>
            <w:vAlign w:val="center"/>
            <w:hideMark/>
          </w:tcPr>
          <w:p w14:paraId="0E50E5EB" w14:textId="77777777" w:rsidR="009A4FA8" w:rsidRPr="00FD2789" w:rsidRDefault="009A4FA8" w:rsidP="009A4FA8">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Total RD$</w:t>
            </w:r>
          </w:p>
        </w:tc>
      </w:tr>
      <w:tr w:rsidR="009A4FA8" w:rsidRPr="00FD2789" w14:paraId="3AE57DAE" w14:textId="77777777" w:rsidTr="00205185">
        <w:trPr>
          <w:trHeight w:val="170"/>
        </w:trPr>
        <w:tc>
          <w:tcPr>
            <w:tcW w:w="875" w:type="dxa"/>
            <w:tcBorders>
              <w:top w:val="nil"/>
              <w:left w:val="single" w:sz="4" w:space="0" w:color="auto"/>
              <w:bottom w:val="single" w:sz="4" w:space="0" w:color="A6A6A6"/>
              <w:right w:val="single" w:sz="4" w:space="0" w:color="auto"/>
            </w:tcBorders>
            <w:shd w:val="clear" w:color="auto" w:fill="auto"/>
            <w:vAlign w:val="center"/>
            <w:hideMark/>
          </w:tcPr>
          <w:p w14:paraId="6C028D30"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2.1.1.1.01</w:t>
            </w:r>
          </w:p>
        </w:tc>
        <w:tc>
          <w:tcPr>
            <w:tcW w:w="3170" w:type="dxa"/>
            <w:tcBorders>
              <w:top w:val="nil"/>
              <w:left w:val="nil"/>
              <w:bottom w:val="single" w:sz="4" w:space="0" w:color="A6A6A6"/>
              <w:right w:val="single" w:sz="4" w:space="0" w:color="auto"/>
            </w:tcBorders>
            <w:shd w:val="clear" w:color="auto" w:fill="auto"/>
            <w:vAlign w:val="center"/>
            <w:hideMark/>
          </w:tcPr>
          <w:p w14:paraId="38EF62B3" w14:textId="44B89E3F"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Sueldos empleados fijos </w:t>
            </w:r>
          </w:p>
        </w:tc>
        <w:tc>
          <w:tcPr>
            <w:tcW w:w="1310" w:type="dxa"/>
            <w:tcBorders>
              <w:top w:val="nil"/>
              <w:left w:val="nil"/>
              <w:bottom w:val="single" w:sz="4" w:space="0" w:color="A6A6A6"/>
              <w:right w:val="single" w:sz="4" w:space="0" w:color="auto"/>
            </w:tcBorders>
            <w:shd w:val="clear" w:color="auto" w:fill="auto"/>
            <w:noWrap/>
            <w:vAlign w:val="center"/>
            <w:hideMark/>
          </w:tcPr>
          <w:p w14:paraId="52AA3508"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80,722,611.66</w:t>
            </w:r>
          </w:p>
        </w:tc>
        <w:tc>
          <w:tcPr>
            <w:tcW w:w="1319" w:type="dxa"/>
            <w:tcBorders>
              <w:top w:val="nil"/>
              <w:left w:val="nil"/>
              <w:bottom w:val="single" w:sz="4" w:space="0" w:color="A6A6A6"/>
              <w:right w:val="single" w:sz="4" w:space="0" w:color="auto"/>
            </w:tcBorders>
            <w:shd w:val="clear" w:color="auto" w:fill="auto"/>
            <w:noWrap/>
            <w:vAlign w:val="center"/>
            <w:hideMark/>
          </w:tcPr>
          <w:p w14:paraId="66C16319"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7,486,700.00</w:t>
            </w:r>
          </w:p>
        </w:tc>
        <w:tc>
          <w:tcPr>
            <w:tcW w:w="1236" w:type="dxa"/>
            <w:tcBorders>
              <w:top w:val="nil"/>
              <w:left w:val="nil"/>
              <w:bottom w:val="single" w:sz="4" w:space="0" w:color="A6A6A6"/>
              <w:right w:val="single" w:sz="4" w:space="0" w:color="auto"/>
            </w:tcBorders>
            <w:shd w:val="clear" w:color="auto" w:fill="auto"/>
            <w:noWrap/>
            <w:vAlign w:val="center"/>
            <w:hideMark/>
          </w:tcPr>
          <w:p w14:paraId="2403A534"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88,209,311.66</w:t>
            </w:r>
          </w:p>
        </w:tc>
      </w:tr>
      <w:tr w:rsidR="009A4FA8" w:rsidRPr="00FD2789" w14:paraId="6F08A5ED" w14:textId="77777777" w:rsidTr="00205185">
        <w:trPr>
          <w:trHeight w:val="251"/>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1113421F"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2.1.1.2.08</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2ADC64CC" w14:textId="1EE7FBEE"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Empleados temporales </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6413AF2A"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122,609,600.00</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6233BBEB"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11,172,000.00</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75BD0228" w14:textId="77777777" w:rsidR="009A4FA8" w:rsidRPr="00FD2789" w:rsidRDefault="009A4FA8" w:rsidP="00205185">
            <w:pPr>
              <w:spacing w:after="0" w:line="240" w:lineRule="auto"/>
              <w:ind w:left="-89"/>
              <w:jc w:val="right"/>
              <w:rPr>
                <w:rFonts w:eastAsia="Times New Roman"/>
                <w:spacing w:val="0"/>
                <w:sz w:val="18"/>
                <w:szCs w:val="18"/>
                <w:lang w:eastAsia="es-DO"/>
              </w:rPr>
            </w:pPr>
            <w:r w:rsidRPr="00FD2789">
              <w:rPr>
                <w:rFonts w:eastAsia="Times New Roman"/>
                <w:spacing w:val="0"/>
                <w:sz w:val="18"/>
                <w:szCs w:val="18"/>
                <w:lang w:eastAsia="es-DO"/>
              </w:rPr>
              <w:t>133,781,600.00</w:t>
            </w:r>
          </w:p>
        </w:tc>
      </w:tr>
      <w:tr w:rsidR="009A4FA8" w:rsidRPr="00FD2789" w14:paraId="3CBA4335" w14:textId="77777777" w:rsidTr="00205185">
        <w:trPr>
          <w:trHeight w:val="170"/>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39D2566E"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2.1.1.2.11</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554A9200" w14:textId="799BA6FB"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Interinato </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28CFF440"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4,129,000.00</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4CDA0474"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355,000.00</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62E9C1BC"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4,484,000.00</w:t>
            </w:r>
          </w:p>
        </w:tc>
      </w:tr>
      <w:tr w:rsidR="009A4FA8" w:rsidRPr="00FD2789" w14:paraId="426D28EC" w14:textId="77777777" w:rsidTr="00205185">
        <w:trPr>
          <w:trHeight w:val="224"/>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50B11009"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2.1.1.4.01</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33C1038F" w14:textId="6361F20D"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Sueldo Anual No. 13</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0EB25A12"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19,510,982.96</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6B362533"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173E0C5E"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19,510,982.96</w:t>
            </w:r>
          </w:p>
        </w:tc>
      </w:tr>
      <w:tr w:rsidR="009A4FA8" w:rsidRPr="00FD2789" w14:paraId="0E0B0BF3" w14:textId="77777777" w:rsidTr="00205185">
        <w:trPr>
          <w:trHeight w:val="233"/>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70C7B71B"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2.1.1.5.03</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38C86AB0"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Prestaciones laborales por desvinculación</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7BB1C0B8"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360,000.00</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6D3B4A6D"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35,000.00</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16A333E8"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395,000.00</w:t>
            </w:r>
          </w:p>
        </w:tc>
      </w:tr>
      <w:tr w:rsidR="009A4FA8" w:rsidRPr="00FD2789" w14:paraId="0AF1A487" w14:textId="77777777" w:rsidTr="00205185">
        <w:trPr>
          <w:trHeight w:val="287"/>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58D61363"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2.1.1.5.04</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27B299F4"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Proporción de vacaciones no disfrutadas</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09C8E914"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741,868.96</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7BA26A05"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457,614.22</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20CA4624"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1,199,483.18</w:t>
            </w:r>
          </w:p>
        </w:tc>
      </w:tr>
      <w:tr w:rsidR="009A4FA8" w:rsidRPr="00FD2789" w14:paraId="5E3B1A19" w14:textId="77777777" w:rsidTr="00205185">
        <w:trPr>
          <w:trHeight w:val="260"/>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73419386"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2.1.2.2.03</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35C57CA2"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Pagos de horas extraordinarias</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744B1D8D" w14:textId="487D0542" w:rsidR="009A4FA8" w:rsidRPr="00FD2789" w:rsidRDefault="009A4FA8" w:rsidP="009A4FA8">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00B9AE1A"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520,000.00</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6E58C2EE"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520,000.00</w:t>
            </w:r>
          </w:p>
        </w:tc>
      </w:tr>
      <w:tr w:rsidR="009A4FA8" w:rsidRPr="00FD2789" w14:paraId="2312908E" w14:textId="77777777" w:rsidTr="00205185">
        <w:trPr>
          <w:trHeight w:val="170"/>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1C651D35"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2.1.2.2.05</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6E1E31D9" w14:textId="79D2D47C"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Compensación servicios de seguridad </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176B497F"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8,000,333.33</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09EF43C3"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729,000.00</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3B075347"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8,729,333.33</w:t>
            </w:r>
          </w:p>
        </w:tc>
      </w:tr>
      <w:tr w:rsidR="009A4FA8" w:rsidRPr="00FD2789" w14:paraId="04DC728C" w14:textId="77777777" w:rsidTr="00205185">
        <w:trPr>
          <w:trHeight w:val="287"/>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1A404F2F"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2.1.2.2.06</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302A8F5F"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Incentivo por Rendimiento Individual</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6BCB0C6C"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6,127,216.49</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67A86E10"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43934C21"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6,127,216.49</w:t>
            </w:r>
          </w:p>
        </w:tc>
      </w:tr>
      <w:tr w:rsidR="009A4FA8" w:rsidRPr="00FD2789" w14:paraId="5B7681C7" w14:textId="77777777" w:rsidTr="00205185">
        <w:trPr>
          <w:trHeight w:val="359"/>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18230F32"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2.1.2.2.09</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140ABCB2"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Bono por desempeño a servidores de carrera</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7AF5AFBC"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91,666.66</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3E63AC8B"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10DF240B"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91,666.66</w:t>
            </w:r>
          </w:p>
        </w:tc>
      </w:tr>
      <w:tr w:rsidR="009A4FA8" w:rsidRPr="00FD2789" w14:paraId="6A2A72EB" w14:textId="77777777" w:rsidTr="00205185">
        <w:trPr>
          <w:trHeight w:val="287"/>
        </w:trPr>
        <w:tc>
          <w:tcPr>
            <w:tcW w:w="875" w:type="dxa"/>
            <w:tcBorders>
              <w:top w:val="single" w:sz="4" w:space="0" w:color="8497B0"/>
              <w:left w:val="single" w:sz="4" w:space="0" w:color="auto"/>
              <w:bottom w:val="single" w:sz="4" w:space="0" w:color="A6A6A6"/>
              <w:right w:val="single" w:sz="4" w:space="0" w:color="auto"/>
            </w:tcBorders>
            <w:shd w:val="clear" w:color="auto" w:fill="auto"/>
            <w:vAlign w:val="center"/>
            <w:hideMark/>
          </w:tcPr>
          <w:p w14:paraId="6C5D8994"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2.1.2.2.10</w:t>
            </w:r>
          </w:p>
        </w:tc>
        <w:tc>
          <w:tcPr>
            <w:tcW w:w="3170" w:type="dxa"/>
            <w:tcBorders>
              <w:top w:val="single" w:sz="4" w:space="0" w:color="8497B0"/>
              <w:left w:val="nil"/>
              <w:bottom w:val="single" w:sz="4" w:space="0" w:color="A6A6A6"/>
              <w:right w:val="single" w:sz="4" w:space="0" w:color="auto"/>
            </w:tcBorders>
            <w:shd w:val="clear" w:color="auto" w:fill="auto"/>
            <w:vAlign w:val="center"/>
            <w:hideMark/>
          </w:tcPr>
          <w:p w14:paraId="5B73EE3F" w14:textId="77777777"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Compensación por cumplimiento de indicadores del MAP</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0987CDEB"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18,776,313.34</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39F35A7B"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727,527.78</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47E2FDAB"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19,503,841.12</w:t>
            </w:r>
          </w:p>
        </w:tc>
      </w:tr>
      <w:tr w:rsidR="009A4FA8" w:rsidRPr="00FD2789" w14:paraId="5B091393" w14:textId="77777777" w:rsidTr="00205185">
        <w:trPr>
          <w:trHeight w:val="224"/>
        </w:trPr>
        <w:tc>
          <w:tcPr>
            <w:tcW w:w="875" w:type="dxa"/>
            <w:tcBorders>
              <w:top w:val="single" w:sz="4" w:space="0" w:color="8497B0"/>
              <w:left w:val="single" w:sz="4" w:space="0" w:color="auto"/>
              <w:bottom w:val="single" w:sz="4" w:space="0" w:color="A6A6A6"/>
              <w:right w:val="single" w:sz="4" w:space="0" w:color="auto"/>
            </w:tcBorders>
            <w:shd w:val="clear" w:color="auto" w:fill="auto"/>
            <w:noWrap/>
            <w:vAlign w:val="center"/>
            <w:hideMark/>
          </w:tcPr>
          <w:p w14:paraId="79878D7D" w14:textId="77777777" w:rsidR="009A4FA8" w:rsidRPr="00FD2789" w:rsidRDefault="009A4FA8" w:rsidP="009A4FA8">
            <w:pPr>
              <w:spacing w:after="0" w:line="240" w:lineRule="auto"/>
              <w:ind w:right="-57"/>
              <w:rPr>
                <w:rFonts w:eastAsia="Times New Roman"/>
                <w:spacing w:val="0"/>
                <w:sz w:val="18"/>
                <w:szCs w:val="18"/>
                <w:lang w:eastAsia="es-DO"/>
              </w:rPr>
            </w:pPr>
            <w:r w:rsidRPr="00FD2789">
              <w:rPr>
                <w:rFonts w:eastAsia="Times New Roman"/>
                <w:spacing w:val="0"/>
                <w:sz w:val="18"/>
                <w:szCs w:val="18"/>
                <w:lang w:eastAsia="es-DO"/>
              </w:rPr>
              <w:t>2.1.5</w:t>
            </w:r>
          </w:p>
        </w:tc>
        <w:tc>
          <w:tcPr>
            <w:tcW w:w="3170" w:type="dxa"/>
            <w:tcBorders>
              <w:top w:val="single" w:sz="4" w:space="0" w:color="8497B0"/>
              <w:left w:val="nil"/>
              <w:bottom w:val="single" w:sz="4" w:space="0" w:color="A6A6A6"/>
              <w:right w:val="single" w:sz="4" w:space="0" w:color="auto"/>
            </w:tcBorders>
            <w:shd w:val="clear" w:color="auto" w:fill="auto"/>
            <w:noWrap/>
            <w:vAlign w:val="center"/>
            <w:hideMark/>
          </w:tcPr>
          <w:p w14:paraId="604BF8BB" w14:textId="282E9A73" w:rsidR="009A4FA8" w:rsidRPr="00FD2789" w:rsidRDefault="009A4FA8" w:rsidP="009A4FA8">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TSS </w:t>
            </w:r>
          </w:p>
        </w:tc>
        <w:tc>
          <w:tcPr>
            <w:tcW w:w="1310" w:type="dxa"/>
            <w:tcBorders>
              <w:top w:val="single" w:sz="4" w:space="0" w:color="8497B0"/>
              <w:left w:val="nil"/>
              <w:bottom w:val="single" w:sz="4" w:space="0" w:color="A6A6A6"/>
              <w:right w:val="single" w:sz="4" w:space="0" w:color="auto"/>
            </w:tcBorders>
            <w:shd w:val="clear" w:color="auto" w:fill="auto"/>
            <w:noWrap/>
            <w:vAlign w:val="center"/>
            <w:hideMark/>
          </w:tcPr>
          <w:p w14:paraId="5D9215BE"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31,317,017.69</w:t>
            </w:r>
          </w:p>
        </w:tc>
        <w:tc>
          <w:tcPr>
            <w:tcW w:w="1319" w:type="dxa"/>
            <w:tcBorders>
              <w:top w:val="single" w:sz="4" w:space="0" w:color="8497B0"/>
              <w:left w:val="nil"/>
              <w:bottom w:val="single" w:sz="4" w:space="0" w:color="A6A6A6"/>
              <w:right w:val="single" w:sz="4" w:space="0" w:color="auto"/>
            </w:tcBorders>
            <w:shd w:val="clear" w:color="auto" w:fill="auto"/>
            <w:noWrap/>
            <w:vAlign w:val="center"/>
            <w:hideMark/>
          </w:tcPr>
          <w:p w14:paraId="485904DF"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2,875,861.30</w:t>
            </w:r>
          </w:p>
        </w:tc>
        <w:tc>
          <w:tcPr>
            <w:tcW w:w="1236" w:type="dxa"/>
            <w:tcBorders>
              <w:top w:val="single" w:sz="4" w:space="0" w:color="8497B0"/>
              <w:left w:val="nil"/>
              <w:bottom w:val="single" w:sz="4" w:space="0" w:color="A6A6A6"/>
              <w:right w:val="single" w:sz="4" w:space="0" w:color="auto"/>
            </w:tcBorders>
            <w:shd w:val="clear" w:color="auto" w:fill="auto"/>
            <w:noWrap/>
            <w:vAlign w:val="center"/>
            <w:hideMark/>
          </w:tcPr>
          <w:p w14:paraId="1A1CB99A" w14:textId="77777777" w:rsidR="009A4FA8" w:rsidRPr="00FD2789" w:rsidRDefault="009A4FA8" w:rsidP="009A4FA8">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34,192,878.99</w:t>
            </w:r>
          </w:p>
        </w:tc>
      </w:tr>
      <w:tr w:rsidR="009A4FA8" w:rsidRPr="00FD2789" w14:paraId="1EE696F4" w14:textId="77777777" w:rsidTr="00205185">
        <w:trPr>
          <w:trHeight w:val="467"/>
        </w:trPr>
        <w:tc>
          <w:tcPr>
            <w:tcW w:w="4045" w:type="dxa"/>
            <w:gridSpan w:val="2"/>
            <w:tcBorders>
              <w:top w:val="single" w:sz="4" w:space="0" w:color="A6A6A6"/>
              <w:left w:val="single" w:sz="4" w:space="0" w:color="auto"/>
              <w:bottom w:val="single" w:sz="4" w:space="0" w:color="auto"/>
              <w:right w:val="single" w:sz="4" w:space="0" w:color="000000"/>
            </w:tcBorders>
            <w:shd w:val="clear" w:color="auto" w:fill="436EBE"/>
            <w:vAlign w:val="center"/>
            <w:hideMark/>
          </w:tcPr>
          <w:p w14:paraId="0640C4F3" w14:textId="77777777" w:rsidR="009A4FA8" w:rsidRPr="00FD2789" w:rsidRDefault="009A4FA8" w:rsidP="009A4FA8">
            <w:pPr>
              <w:spacing w:after="0" w:line="240" w:lineRule="auto"/>
              <w:jc w:val="right"/>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Total RD$</w:t>
            </w:r>
          </w:p>
        </w:tc>
        <w:tc>
          <w:tcPr>
            <w:tcW w:w="1310" w:type="dxa"/>
            <w:tcBorders>
              <w:top w:val="nil"/>
              <w:left w:val="nil"/>
              <w:bottom w:val="single" w:sz="4" w:space="0" w:color="auto"/>
              <w:right w:val="nil"/>
            </w:tcBorders>
            <w:shd w:val="clear" w:color="auto" w:fill="436EBE"/>
            <w:vAlign w:val="center"/>
            <w:hideMark/>
          </w:tcPr>
          <w:p w14:paraId="7DD049E2" w14:textId="77777777" w:rsidR="009A4FA8" w:rsidRPr="00FD2789" w:rsidRDefault="009A4FA8" w:rsidP="009A4FA8">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292,386,611.09</w:t>
            </w:r>
          </w:p>
        </w:tc>
        <w:tc>
          <w:tcPr>
            <w:tcW w:w="1319" w:type="dxa"/>
            <w:tcBorders>
              <w:top w:val="nil"/>
              <w:left w:val="single" w:sz="4" w:space="0" w:color="auto"/>
              <w:bottom w:val="single" w:sz="4" w:space="0" w:color="auto"/>
              <w:right w:val="nil"/>
            </w:tcBorders>
            <w:shd w:val="clear" w:color="auto" w:fill="436EBE"/>
            <w:vAlign w:val="center"/>
            <w:hideMark/>
          </w:tcPr>
          <w:p w14:paraId="3AAF585D" w14:textId="77777777" w:rsidR="009A4FA8" w:rsidRPr="00FD2789" w:rsidRDefault="009A4FA8" w:rsidP="009A4FA8">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24,358,703.30</w:t>
            </w:r>
          </w:p>
        </w:tc>
        <w:tc>
          <w:tcPr>
            <w:tcW w:w="1236" w:type="dxa"/>
            <w:tcBorders>
              <w:top w:val="nil"/>
              <w:left w:val="single" w:sz="4" w:space="0" w:color="auto"/>
              <w:bottom w:val="single" w:sz="4" w:space="0" w:color="auto"/>
              <w:right w:val="nil"/>
            </w:tcBorders>
            <w:shd w:val="clear" w:color="auto" w:fill="436EBE"/>
            <w:vAlign w:val="center"/>
            <w:hideMark/>
          </w:tcPr>
          <w:p w14:paraId="73DDCBF6" w14:textId="77777777" w:rsidR="009A4FA8" w:rsidRPr="00FD2789" w:rsidRDefault="009A4FA8" w:rsidP="009A4FA8">
            <w:pPr>
              <w:spacing w:after="0" w:line="240" w:lineRule="auto"/>
              <w:ind w:left="-62"/>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316,745,314.39</w:t>
            </w:r>
          </w:p>
        </w:tc>
      </w:tr>
    </w:tbl>
    <w:p w14:paraId="3065A9A0" w14:textId="77777777" w:rsidR="000967A2" w:rsidRPr="00FD2789" w:rsidRDefault="000967A2" w:rsidP="00F26364">
      <w:pPr>
        <w:spacing w:after="0" w:line="240" w:lineRule="auto"/>
        <w:jc w:val="center"/>
        <w:rPr>
          <w:sz w:val="18"/>
          <w:szCs w:val="18"/>
        </w:rPr>
      </w:pPr>
      <w:r w:rsidRPr="00FD2789">
        <w:rPr>
          <w:sz w:val="18"/>
          <w:szCs w:val="18"/>
        </w:rPr>
        <w:t>Fuente: Departamento Administrativo y Financiero</w:t>
      </w:r>
    </w:p>
    <w:p w14:paraId="24BD7C90" w14:textId="7DC786BE" w:rsidR="000967A2" w:rsidRPr="00FD2789" w:rsidRDefault="000967A2" w:rsidP="00C96955">
      <w:pPr>
        <w:pStyle w:val="ListParagraph"/>
        <w:numPr>
          <w:ilvl w:val="3"/>
          <w:numId w:val="1"/>
        </w:numPr>
        <w:spacing w:before="20" w:afterLines="20" w:after="48" w:line="360" w:lineRule="auto"/>
        <w:ind w:left="1080"/>
        <w:jc w:val="both"/>
        <w:rPr>
          <w:b/>
          <w:noProof w:val="0"/>
        </w:rPr>
      </w:pPr>
      <w:r w:rsidRPr="00FD2789">
        <w:rPr>
          <w:b/>
          <w:noProof w:val="0"/>
        </w:rPr>
        <w:lastRenderedPageBreak/>
        <w:t xml:space="preserve">Gestión de Contabilidad </w:t>
      </w:r>
    </w:p>
    <w:p w14:paraId="0669A130" w14:textId="48863ABF" w:rsidR="000967A2" w:rsidRPr="00FD2789" w:rsidRDefault="000967A2" w:rsidP="009A4FA8">
      <w:pPr>
        <w:tabs>
          <w:tab w:val="left" w:pos="90"/>
          <w:tab w:val="left" w:pos="180"/>
        </w:tabs>
        <w:spacing w:after="0" w:line="360" w:lineRule="auto"/>
        <w:jc w:val="both"/>
      </w:pPr>
      <w:r w:rsidRPr="00FD2789">
        <w:t xml:space="preserve">En base a los registros contables, durante el año 2023, fue remitido a la Dirección General de Contabilidad Gubernamental (DIGECOG), el informe de corte semestral correspondiente a enero – junio 2023, en cumplimiento a lo dispuesto por el Sistema de Análisis de Cumplimiento de las Normativas Contables (SISACNOC); el cual contiene los reportes relativos a conciliaciones bancarias, estados de movimientos Bancarios, arqueos de cajas y valores, arqueos de cheques, detalle de la ejecución de transferencias recibidas, relación de cheques de anticipos financieros, levantamiento de adquisición de muebles, inmuebles e intangibles, resumen de movimientos de los anticipos financieros, entre otros.  </w:t>
      </w:r>
    </w:p>
    <w:p w14:paraId="1D594FC8" w14:textId="39D41C02" w:rsidR="000967A2" w:rsidRPr="00FD2789" w:rsidRDefault="000967A2" w:rsidP="009A4FA8">
      <w:pPr>
        <w:tabs>
          <w:tab w:val="left" w:pos="90"/>
          <w:tab w:val="left" w:pos="180"/>
        </w:tabs>
        <w:spacing w:after="0" w:line="360" w:lineRule="auto"/>
        <w:jc w:val="both"/>
      </w:pPr>
      <w:r w:rsidRPr="00FD2789">
        <w:t>El referido informe es evaluado por la DIGECOG, otorgando a la institución la calificación que se visualiza en la matriz esbozada en la siguiente imagen:</w:t>
      </w:r>
    </w:p>
    <w:p w14:paraId="53676F29" w14:textId="77777777" w:rsidR="00C57102" w:rsidRPr="00FD2789" w:rsidRDefault="00C57102" w:rsidP="00C57102">
      <w:pPr>
        <w:tabs>
          <w:tab w:val="left" w:pos="90"/>
          <w:tab w:val="left" w:pos="180"/>
        </w:tabs>
        <w:spacing w:line="360" w:lineRule="auto"/>
        <w:jc w:val="both"/>
      </w:pPr>
    </w:p>
    <w:p w14:paraId="42204AC4" w14:textId="77777777" w:rsidR="00C57102" w:rsidRPr="00FD2789" w:rsidRDefault="00C57102" w:rsidP="00C57102">
      <w:pPr>
        <w:spacing w:after="0" w:line="240" w:lineRule="auto"/>
        <w:rPr>
          <w:rFonts w:eastAsia="Calibri"/>
        </w:rPr>
        <w:sectPr w:rsidR="00C57102" w:rsidRPr="00FD2789" w:rsidSect="00AF0D21">
          <w:headerReference w:type="default" r:id="rId23"/>
          <w:footerReference w:type="default" r:id="rId24"/>
          <w:pgSz w:w="12240" w:h="15840"/>
          <w:pgMar w:top="1440" w:right="2160" w:bottom="1440" w:left="2160" w:header="720" w:footer="342" w:gutter="0"/>
          <w:cols w:space="720"/>
          <w:docGrid w:linePitch="360"/>
        </w:sectPr>
      </w:pPr>
      <w:r w:rsidRPr="00FD2789">
        <w:rPr>
          <w:rFonts w:eastAsia="Calibri"/>
        </w:rPr>
        <w:br w:type="page"/>
      </w:r>
    </w:p>
    <w:p w14:paraId="06567EFB" w14:textId="56922353" w:rsidR="000967A2" w:rsidRPr="00FD2789" w:rsidRDefault="000967A2" w:rsidP="00C57102">
      <w:pPr>
        <w:tabs>
          <w:tab w:val="left" w:pos="90"/>
          <w:tab w:val="left" w:pos="180"/>
        </w:tabs>
        <w:spacing w:line="240" w:lineRule="auto"/>
        <w:jc w:val="both"/>
      </w:pPr>
      <w:r w:rsidRPr="00FD2789">
        <w:rPr>
          <w:noProof/>
        </w:rPr>
        <w:lastRenderedPageBreak/>
        <w:drawing>
          <wp:inline distT="0" distB="0" distL="0" distR="0" wp14:anchorId="566866A6" wp14:editId="6CED1096">
            <wp:extent cx="7236460" cy="5306886"/>
            <wp:effectExtent l="0" t="0" r="2540" b="8255"/>
            <wp:docPr id="1762198620" name="Picture 1762198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55516" cy="5394196"/>
                    </a:xfrm>
                    <a:prstGeom prst="rect">
                      <a:avLst/>
                    </a:prstGeom>
                    <a:noFill/>
                    <a:ln>
                      <a:noFill/>
                    </a:ln>
                  </pic:spPr>
                </pic:pic>
              </a:graphicData>
            </a:graphic>
          </wp:inline>
        </w:drawing>
      </w:r>
    </w:p>
    <w:p w14:paraId="3F6205DA" w14:textId="3A70246D" w:rsidR="00C57102" w:rsidRPr="00FD2789" w:rsidRDefault="00C57102" w:rsidP="00C57102">
      <w:pPr>
        <w:tabs>
          <w:tab w:val="left" w:pos="90"/>
          <w:tab w:val="left" w:pos="180"/>
        </w:tabs>
        <w:spacing w:line="360" w:lineRule="auto"/>
        <w:jc w:val="center"/>
        <w:rPr>
          <w:sz w:val="18"/>
          <w:szCs w:val="18"/>
        </w:rPr>
      </w:pPr>
      <w:r w:rsidRPr="00FD2789">
        <w:rPr>
          <w:sz w:val="18"/>
          <w:szCs w:val="18"/>
        </w:rPr>
        <w:t xml:space="preserve">Fuente: </w:t>
      </w:r>
      <w:r w:rsidR="00832610" w:rsidRPr="00FD2789">
        <w:rPr>
          <w:sz w:val="18"/>
          <w:szCs w:val="18"/>
        </w:rPr>
        <w:t xml:space="preserve">Portal de </w:t>
      </w:r>
      <w:r w:rsidRPr="00FD2789">
        <w:rPr>
          <w:sz w:val="18"/>
          <w:szCs w:val="18"/>
        </w:rPr>
        <w:t>DIGECOG</w:t>
      </w:r>
      <w:r w:rsidR="0008314E" w:rsidRPr="00FD2789">
        <w:rPr>
          <w:sz w:val="18"/>
          <w:szCs w:val="18"/>
        </w:rPr>
        <w:t>/ Departamento Administrativo y Financiero</w:t>
      </w:r>
    </w:p>
    <w:p w14:paraId="39E0BC2B" w14:textId="77777777" w:rsidR="00C57102" w:rsidRPr="00FD2789" w:rsidRDefault="00C57102" w:rsidP="00C57102">
      <w:pPr>
        <w:spacing w:after="0" w:line="240" w:lineRule="auto"/>
        <w:rPr>
          <w:rFonts w:eastAsia="Calibri"/>
        </w:rPr>
        <w:sectPr w:rsidR="00C57102" w:rsidRPr="00FD2789" w:rsidSect="00C57102">
          <w:headerReference w:type="default" r:id="rId26"/>
          <w:footerReference w:type="default" r:id="rId27"/>
          <w:pgSz w:w="15840" w:h="12240" w:orient="landscape"/>
          <w:pgMar w:top="1440" w:right="2160" w:bottom="1440" w:left="2160" w:header="720" w:footer="432" w:gutter="0"/>
          <w:cols w:space="720"/>
          <w:docGrid w:linePitch="360"/>
        </w:sectPr>
      </w:pPr>
      <w:r w:rsidRPr="00FD2789">
        <w:rPr>
          <w:rFonts w:eastAsia="Calibri"/>
        </w:rPr>
        <w:br w:type="page"/>
      </w:r>
    </w:p>
    <w:p w14:paraId="3F52160F" w14:textId="6F1A493F" w:rsidR="000967A2" w:rsidRPr="00FD2789" w:rsidRDefault="000967A2" w:rsidP="000967A2">
      <w:pPr>
        <w:tabs>
          <w:tab w:val="left" w:pos="90"/>
          <w:tab w:val="left" w:pos="180"/>
        </w:tabs>
        <w:spacing w:line="360" w:lineRule="auto"/>
        <w:jc w:val="both"/>
      </w:pPr>
      <w:r w:rsidRPr="00FD2789">
        <w:lastRenderedPageBreak/>
        <w:t>De igual manera, en observancia al Numeral 6, Artículo 7 de la Ley 10-07, que instituye el Sistema Nacional de Control Interno y de la Contraloría General de la República, se ha dado cumplimiento al registro de los contratos suscritos con proveedores de la institución, en el Sistema TRE Contratos de la misma entidad, a saber:</w:t>
      </w:r>
    </w:p>
    <w:tbl>
      <w:tblPr>
        <w:tblW w:w="7845" w:type="dxa"/>
        <w:tblLayout w:type="fixed"/>
        <w:tblCellMar>
          <w:left w:w="70" w:type="dxa"/>
          <w:right w:w="70" w:type="dxa"/>
        </w:tblCellMar>
        <w:tblLook w:val="04A0" w:firstRow="1" w:lastRow="0" w:firstColumn="1" w:lastColumn="0" w:noHBand="0" w:noVBand="1"/>
      </w:tblPr>
      <w:tblGrid>
        <w:gridCol w:w="549"/>
        <w:gridCol w:w="2596"/>
        <w:gridCol w:w="1710"/>
        <w:gridCol w:w="1710"/>
        <w:gridCol w:w="1280"/>
      </w:tblGrid>
      <w:tr w:rsidR="0008314E" w:rsidRPr="00FD2789" w14:paraId="6F707E17" w14:textId="77777777" w:rsidTr="00495269">
        <w:trPr>
          <w:trHeight w:val="315"/>
        </w:trPr>
        <w:tc>
          <w:tcPr>
            <w:tcW w:w="7845"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5CE59ACC" w14:textId="77777777" w:rsidR="0008314E" w:rsidRPr="00FD2789" w:rsidRDefault="0008314E" w:rsidP="0008314E">
            <w:pPr>
              <w:spacing w:after="0" w:line="240" w:lineRule="auto"/>
              <w:jc w:val="center"/>
              <w:rPr>
                <w:rFonts w:eastAsia="Times New Roman"/>
                <w:b/>
                <w:bCs/>
                <w:spacing w:val="0"/>
                <w:lang w:eastAsia="es-DO"/>
              </w:rPr>
            </w:pPr>
            <w:r w:rsidRPr="00FD2789">
              <w:rPr>
                <w:rFonts w:eastAsia="Times New Roman"/>
                <w:b/>
                <w:bCs/>
                <w:spacing w:val="0"/>
                <w:lang w:eastAsia="es-DO"/>
              </w:rPr>
              <w:t>CONTRATOS REGISTRADO EN EL SISTEMA TRE</w:t>
            </w:r>
          </w:p>
        </w:tc>
      </w:tr>
      <w:tr w:rsidR="00472729" w:rsidRPr="00FD2789" w14:paraId="72545263" w14:textId="77777777" w:rsidTr="00495269">
        <w:trPr>
          <w:trHeight w:val="584"/>
        </w:trPr>
        <w:tc>
          <w:tcPr>
            <w:tcW w:w="549" w:type="dxa"/>
            <w:tcBorders>
              <w:top w:val="nil"/>
              <w:left w:val="single" w:sz="4" w:space="0" w:color="auto"/>
              <w:bottom w:val="single" w:sz="4" w:space="0" w:color="auto"/>
              <w:right w:val="single" w:sz="4" w:space="0" w:color="auto"/>
            </w:tcBorders>
            <w:shd w:val="clear" w:color="auto" w:fill="436EBE"/>
            <w:vAlign w:val="center"/>
            <w:hideMark/>
          </w:tcPr>
          <w:p w14:paraId="49A22D78" w14:textId="135C4B4E" w:rsidR="0008314E" w:rsidRPr="00FD2789" w:rsidRDefault="0008314E" w:rsidP="0008314E">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No.</w:t>
            </w:r>
          </w:p>
        </w:tc>
        <w:tc>
          <w:tcPr>
            <w:tcW w:w="2596" w:type="dxa"/>
            <w:tcBorders>
              <w:top w:val="nil"/>
              <w:left w:val="nil"/>
              <w:bottom w:val="single" w:sz="4" w:space="0" w:color="auto"/>
              <w:right w:val="single" w:sz="4" w:space="0" w:color="auto"/>
            </w:tcBorders>
            <w:shd w:val="clear" w:color="auto" w:fill="436EBE"/>
            <w:vAlign w:val="center"/>
            <w:hideMark/>
          </w:tcPr>
          <w:p w14:paraId="6DB72AD5" w14:textId="5E4AAED4" w:rsidR="0008314E" w:rsidRPr="00FD2789" w:rsidRDefault="0008314E" w:rsidP="0008314E">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Beneficiario</w:t>
            </w:r>
          </w:p>
        </w:tc>
        <w:tc>
          <w:tcPr>
            <w:tcW w:w="1710" w:type="dxa"/>
            <w:tcBorders>
              <w:top w:val="nil"/>
              <w:left w:val="nil"/>
              <w:bottom w:val="single" w:sz="4" w:space="0" w:color="auto"/>
              <w:right w:val="single" w:sz="4" w:space="0" w:color="auto"/>
            </w:tcBorders>
            <w:shd w:val="clear" w:color="auto" w:fill="436EBE"/>
            <w:vAlign w:val="center"/>
            <w:hideMark/>
          </w:tcPr>
          <w:p w14:paraId="26F33035" w14:textId="16F846D8" w:rsidR="0008314E" w:rsidRPr="00FD2789" w:rsidRDefault="0008314E" w:rsidP="0008314E">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Tipo Registro</w:t>
            </w:r>
          </w:p>
        </w:tc>
        <w:tc>
          <w:tcPr>
            <w:tcW w:w="1710" w:type="dxa"/>
            <w:tcBorders>
              <w:top w:val="nil"/>
              <w:left w:val="nil"/>
              <w:bottom w:val="single" w:sz="4" w:space="0" w:color="auto"/>
              <w:right w:val="single" w:sz="4" w:space="0" w:color="auto"/>
            </w:tcBorders>
            <w:shd w:val="clear" w:color="auto" w:fill="436EBE"/>
            <w:vAlign w:val="center"/>
            <w:hideMark/>
          </w:tcPr>
          <w:p w14:paraId="5A8D1A6C" w14:textId="40A9EBCD" w:rsidR="0008314E" w:rsidRPr="00FD2789" w:rsidRDefault="00472729" w:rsidP="0008314E">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 xml:space="preserve">Monto de </w:t>
            </w:r>
            <w:r w:rsidR="0008314E" w:rsidRPr="00FD2789">
              <w:rPr>
                <w:rFonts w:eastAsia="Times New Roman"/>
                <w:b/>
                <w:bCs/>
                <w:color w:val="FFFFFF"/>
                <w:spacing w:val="0"/>
                <w:sz w:val="18"/>
                <w:szCs w:val="18"/>
                <w:lang w:eastAsia="es-DO"/>
              </w:rPr>
              <w:t>Contratos Registrados</w:t>
            </w:r>
          </w:p>
        </w:tc>
        <w:tc>
          <w:tcPr>
            <w:tcW w:w="1280" w:type="dxa"/>
            <w:tcBorders>
              <w:top w:val="nil"/>
              <w:left w:val="nil"/>
              <w:bottom w:val="single" w:sz="4" w:space="0" w:color="auto"/>
              <w:right w:val="single" w:sz="4" w:space="0" w:color="auto"/>
            </w:tcBorders>
            <w:shd w:val="clear" w:color="auto" w:fill="436EBE"/>
            <w:vAlign w:val="center"/>
            <w:hideMark/>
          </w:tcPr>
          <w:p w14:paraId="723B91C6" w14:textId="518141C9" w:rsidR="0008314E" w:rsidRPr="00FD2789" w:rsidRDefault="0008314E" w:rsidP="0008314E">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Certificado Registro No.</w:t>
            </w:r>
          </w:p>
        </w:tc>
      </w:tr>
      <w:tr w:rsidR="0008314E" w:rsidRPr="00FD2789" w14:paraId="457C485B" w14:textId="77777777" w:rsidTr="00495269">
        <w:trPr>
          <w:trHeight w:val="170"/>
        </w:trPr>
        <w:tc>
          <w:tcPr>
            <w:tcW w:w="7845" w:type="dxa"/>
            <w:gridSpan w:val="5"/>
            <w:tcBorders>
              <w:top w:val="single" w:sz="4" w:space="0" w:color="auto"/>
              <w:left w:val="single" w:sz="4" w:space="0" w:color="auto"/>
              <w:bottom w:val="single" w:sz="4" w:space="0" w:color="BFBFBF"/>
              <w:right w:val="single" w:sz="4" w:space="0" w:color="000000"/>
            </w:tcBorders>
            <w:shd w:val="clear" w:color="000000" w:fill="FFFFFF"/>
            <w:vAlign w:val="center"/>
            <w:hideMark/>
          </w:tcPr>
          <w:p w14:paraId="27E98ABD" w14:textId="77777777" w:rsidR="0008314E" w:rsidRPr="00FD2789" w:rsidRDefault="0008314E" w:rsidP="0008314E">
            <w:pPr>
              <w:spacing w:after="0" w:line="240" w:lineRule="auto"/>
              <w:jc w:val="center"/>
              <w:rPr>
                <w:rFonts w:eastAsia="Times New Roman"/>
                <w:b/>
                <w:bCs/>
                <w:spacing w:val="0"/>
                <w:sz w:val="22"/>
                <w:szCs w:val="22"/>
                <w:lang w:eastAsia="es-DO"/>
              </w:rPr>
            </w:pPr>
            <w:r w:rsidRPr="00FD2789">
              <w:rPr>
                <w:rFonts w:eastAsia="Times New Roman"/>
                <w:b/>
                <w:bCs/>
                <w:spacing w:val="0"/>
                <w:sz w:val="22"/>
                <w:szCs w:val="22"/>
                <w:lang w:eastAsia="es-DO"/>
              </w:rPr>
              <w:t>JULIO</w:t>
            </w:r>
          </w:p>
        </w:tc>
      </w:tr>
      <w:tr w:rsidR="00472729" w:rsidRPr="00FD2789" w14:paraId="509C05F3" w14:textId="77777777" w:rsidTr="00495269">
        <w:trPr>
          <w:trHeight w:val="386"/>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4BF0A0C7"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w:t>
            </w:r>
          </w:p>
        </w:tc>
        <w:tc>
          <w:tcPr>
            <w:tcW w:w="2596" w:type="dxa"/>
            <w:tcBorders>
              <w:top w:val="nil"/>
              <w:left w:val="nil"/>
              <w:bottom w:val="single" w:sz="4" w:space="0" w:color="BFBFBF"/>
              <w:right w:val="single" w:sz="4" w:space="0" w:color="auto"/>
            </w:tcBorders>
            <w:shd w:val="clear" w:color="000000" w:fill="FFFFFF"/>
            <w:vAlign w:val="center"/>
            <w:hideMark/>
          </w:tcPr>
          <w:p w14:paraId="6954C456" w14:textId="16CBC580" w:rsidR="0008314E" w:rsidRPr="00616C7A" w:rsidRDefault="0008314E" w:rsidP="0008314E">
            <w:pPr>
              <w:spacing w:after="0" w:line="240" w:lineRule="auto"/>
              <w:rPr>
                <w:rFonts w:eastAsia="Times New Roman"/>
                <w:spacing w:val="0"/>
                <w:sz w:val="18"/>
                <w:szCs w:val="18"/>
                <w:lang w:val="en-US" w:eastAsia="es-DO"/>
              </w:rPr>
            </w:pPr>
            <w:r w:rsidRPr="00616C7A">
              <w:rPr>
                <w:rFonts w:eastAsia="Times New Roman"/>
                <w:spacing w:val="0"/>
                <w:sz w:val="18"/>
                <w:szCs w:val="18"/>
                <w:lang w:val="en-US" w:eastAsia="es-DO"/>
              </w:rPr>
              <w:t>Rico</w:t>
            </w:r>
            <w:r w:rsidR="003E2F3A" w:rsidRPr="00616C7A">
              <w:rPr>
                <w:rFonts w:eastAsia="Times New Roman"/>
                <w:spacing w:val="0"/>
                <w:sz w:val="18"/>
                <w:szCs w:val="18"/>
                <w:lang w:val="en-US" w:eastAsia="es-DO"/>
              </w:rPr>
              <w:t xml:space="preserve"> S</w:t>
            </w:r>
            <w:r w:rsidRPr="00616C7A">
              <w:rPr>
                <w:rFonts w:eastAsia="Times New Roman"/>
                <w:spacing w:val="0"/>
                <w:sz w:val="18"/>
                <w:szCs w:val="18"/>
                <w:lang w:val="en-US" w:eastAsia="es-DO"/>
              </w:rPr>
              <w:t xml:space="preserve"> Buffet S R L - 101779268</w:t>
            </w:r>
          </w:p>
        </w:tc>
        <w:tc>
          <w:tcPr>
            <w:tcW w:w="1710" w:type="dxa"/>
            <w:tcBorders>
              <w:top w:val="nil"/>
              <w:left w:val="nil"/>
              <w:bottom w:val="single" w:sz="4" w:space="0" w:color="BFBFBF"/>
              <w:right w:val="single" w:sz="4" w:space="0" w:color="auto"/>
            </w:tcBorders>
            <w:shd w:val="clear" w:color="000000" w:fill="FFFFFF"/>
            <w:vAlign w:val="center"/>
            <w:hideMark/>
          </w:tcPr>
          <w:p w14:paraId="73FD1378" w14:textId="71642E3E"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Adenda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EE0E8F1"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25,000,000.00</w:t>
            </w:r>
          </w:p>
        </w:tc>
        <w:tc>
          <w:tcPr>
            <w:tcW w:w="1280" w:type="dxa"/>
            <w:tcBorders>
              <w:top w:val="nil"/>
              <w:left w:val="nil"/>
              <w:bottom w:val="single" w:sz="4" w:space="0" w:color="BFBFBF"/>
              <w:right w:val="single" w:sz="4" w:space="0" w:color="auto"/>
            </w:tcBorders>
            <w:shd w:val="clear" w:color="000000" w:fill="FFFFFF"/>
            <w:noWrap/>
            <w:vAlign w:val="center"/>
            <w:hideMark/>
          </w:tcPr>
          <w:p w14:paraId="25553341"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BS-0008272-2023</w:t>
            </w:r>
          </w:p>
        </w:tc>
      </w:tr>
      <w:tr w:rsidR="00472729" w:rsidRPr="00FD2789" w14:paraId="6E92CF10" w14:textId="77777777" w:rsidTr="00495269">
        <w:trPr>
          <w:trHeight w:val="35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0C9D241B"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w:t>
            </w:r>
          </w:p>
        </w:tc>
        <w:tc>
          <w:tcPr>
            <w:tcW w:w="2596" w:type="dxa"/>
            <w:tcBorders>
              <w:top w:val="nil"/>
              <w:left w:val="nil"/>
              <w:bottom w:val="single" w:sz="4" w:space="0" w:color="BFBFBF"/>
              <w:right w:val="single" w:sz="4" w:space="0" w:color="auto"/>
            </w:tcBorders>
            <w:shd w:val="clear" w:color="000000" w:fill="FFFFFF"/>
            <w:vAlign w:val="center"/>
            <w:hideMark/>
          </w:tcPr>
          <w:p w14:paraId="037ED7B6" w14:textId="475C8E2D"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Simbel SRL - 132218401</w:t>
            </w:r>
          </w:p>
        </w:tc>
        <w:tc>
          <w:tcPr>
            <w:tcW w:w="1710" w:type="dxa"/>
            <w:tcBorders>
              <w:top w:val="nil"/>
              <w:left w:val="nil"/>
              <w:bottom w:val="single" w:sz="4" w:space="0" w:color="BFBFBF"/>
              <w:right w:val="single" w:sz="4" w:space="0" w:color="auto"/>
            </w:tcBorders>
            <w:shd w:val="clear" w:color="000000" w:fill="FFFFFF"/>
            <w:vAlign w:val="center"/>
            <w:hideMark/>
          </w:tcPr>
          <w:p w14:paraId="34260190" w14:textId="6D4B230E"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Adenda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3116BDBE"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1,121,999.46</w:t>
            </w:r>
          </w:p>
        </w:tc>
        <w:tc>
          <w:tcPr>
            <w:tcW w:w="1280" w:type="dxa"/>
            <w:tcBorders>
              <w:top w:val="nil"/>
              <w:left w:val="nil"/>
              <w:bottom w:val="single" w:sz="4" w:space="0" w:color="BFBFBF"/>
              <w:right w:val="single" w:sz="4" w:space="0" w:color="auto"/>
            </w:tcBorders>
            <w:shd w:val="clear" w:color="000000" w:fill="FFFFFF"/>
            <w:noWrap/>
            <w:vAlign w:val="center"/>
            <w:hideMark/>
          </w:tcPr>
          <w:p w14:paraId="5079DFFD"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BS-0008000-2023</w:t>
            </w:r>
          </w:p>
        </w:tc>
      </w:tr>
      <w:tr w:rsidR="00472729" w:rsidRPr="00FD2789" w14:paraId="600499A8" w14:textId="77777777" w:rsidTr="00495269">
        <w:trPr>
          <w:trHeight w:val="359"/>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111E9712"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3</w:t>
            </w:r>
          </w:p>
        </w:tc>
        <w:tc>
          <w:tcPr>
            <w:tcW w:w="2596" w:type="dxa"/>
            <w:tcBorders>
              <w:top w:val="nil"/>
              <w:left w:val="nil"/>
              <w:bottom w:val="single" w:sz="4" w:space="0" w:color="BFBFBF"/>
              <w:right w:val="single" w:sz="4" w:space="0" w:color="auto"/>
            </w:tcBorders>
            <w:shd w:val="clear" w:color="000000" w:fill="FFFFFF"/>
            <w:vAlign w:val="center"/>
            <w:hideMark/>
          </w:tcPr>
          <w:p w14:paraId="5D964390" w14:textId="44C730F6"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Viamar</w:t>
            </w:r>
            <w:proofErr w:type="spellEnd"/>
            <w:r w:rsidRPr="00FD2789">
              <w:rPr>
                <w:rFonts w:eastAsia="Times New Roman"/>
                <w:spacing w:val="0"/>
                <w:sz w:val="18"/>
                <w:szCs w:val="18"/>
                <w:lang w:eastAsia="es-DO"/>
              </w:rPr>
              <w:t xml:space="preserve"> S A - 101011149</w:t>
            </w:r>
          </w:p>
        </w:tc>
        <w:tc>
          <w:tcPr>
            <w:tcW w:w="1710" w:type="dxa"/>
            <w:tcBorders>
              <w:top w:val="nil"/>
              <w:left w:val="nil"/>
              <w:bottom w:val="single" w:sz="4" w:space="0" w:color="BFBFBF"/>
              <w:right w:val="single" w:sz="4" w:space="0" w:color="auto"/>
            </w:tcBorders>
            <w:shd w:val="clear" w:color="000000" w:fill="FFFFFF"/>
            <w:vAlign w:val="center"/>
            <w:hideMark/>
          </w:tcPr>
          <w:p w14:paraId="68AAC3BA" w14:textId="312463C1"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7A239D4B"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39,312,000.00</w:t>
            </w:r>
          </w:p>
        </w:tc>
        <w:tc>
          <w:tcPr>
            <w:tcW w:w="1280" w:type="dxa"/>
            <w:tcBorders>
              <w:top w:val="nil"/>
              <w:left w:val="nil"/>
              <w:bottom w:val="single" w:sz="4" w:space="0" w:color="BFBFBF"/>
              <w:right w:val="single" w:sz="4" w:space="0" w:color="auto"/>
            </w:tcBorders>
            <w:shd w:val="clear" w:color="000000" w:fill="FFFFFF"/>
            <w:noWrap/>
            <w:vAlign w:val="center"/>
            <w:hideMark/>
          </w:tcPr>
          <w:p w14:paraId="43564793"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BS-0007888-2023</w:t>
            </w:r>
          </w:p>
        </w:tc>
      </w:tr>
      <w:tr w:rsidR="00472729" w:rsidRPr="00FD2789" w14:paraId="00561426" w14:textId="77777777" w:rsidTr="00495269">
        <w:trPr>
          <w:trHeight w:val="359"/>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2B87B845"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4</w:t>
            </w:r>
          </w:p>
        </w:tc>
        <w:tc>
          <w:tcPr>
            <w:tcW w:w="2596" w:type="dxa"/>
            <w:tcBorders>
              <w:top w:val="nil"/>
              <w:left w:val="nil"/>
              <w:bottom w:val="single" w:sz="4" w:space="0" w:color="BFBFBF"/>
              <w:right w:val="single" w:sz="4" w:space="0" w:color="auto"/>
            </w:tcBorders>
            <w:shd w:val="clear" w:color="000000" w:fill="FFFFFF"/>
            <w:vAlign w:val="center"/>
            <w:hideMark/>
          </w:tcPr>
          <w:p w14:paraId="10B4FAAC" w14:textId="28AE1453"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Evelyn </w:t>
            </w:r>
            <w:proofErr w:type="spellStart"/>
            <w:r w:rsidRPr="00FD2789">
              <w:rPr>
                <w:rFonts w:eastAsia="Times New Roman"/>
                <w:spacing w:val="0"/>
                <w:sz w:val="18"/>
                <w:szCs w:val="18"/>
                <w:lang w:eastAsia="es-DO"/>
              </w:rPr>
              <w:t>Berson</w:t>
            </w:r>
            <w:proofErr w:type="spellEnd"/>
            <w:r w:rsidRPr="00FD2789">
              <w:rPr>
                <w:rFonts w:eastAsia="Times New Roman"/>
                <w:spacing w:val="0"/>
                <w:sz w:val="18"/>
                <w:szCs w:val="18"/>
                <w:lang w:eastAsia="es-DO"/>
              </w:rPr>
              <w:t xml:space="preserve"> - 00104811773</w:t>
            </w:r>
          </w:p>
        </w:tc>
        <w:tc>
          <w:tcPr>
            <w:tcW w:w="1710" w:type="dxa"/>
            <w:tcBorders>
              <w:top w:val="nil"/>
              <w:left w:val="nil"/>
              <w:bottom w:val="single" w:sz="4" w:space="0" w:color="BFBFBF"/>
              <w:right w:val="single" w:sz="4" w:space="0" w:color="auto"/>
            </w:tcBorders>
            <w:shd w:val="clear" w:color="000000" w:fill="FFFFFF"/>
            <w:vAlign w:val="center"/>
            <w:hideMark/>
          </w:tcPr>
          <w:p w14:paraId="0A015687" w14:textId="1B44EB1E"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Renovación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70613BCD"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900,000.00</w:t>
            </w:r>
          </w:p>
        </w:tc>
        <w:tc>
          <w:tcPr>
            <w:tcW w:w="1280" w:type="dxa"/>
            <w:tcBorders>
              <w:top w:val="nil"/>
              <w:left w:val="nil"/>
              <w:bottom w:val="single" w:sz="4" w:space="0" w:color="BFBFBF"/>
              <w:right w:val="single" w:sz="4" w:space="0" w:color="auto"/>
            </w:tcBorders>
            <w:shd w:val="clear" w:color="000000" w:fill="FFFFFF"/>
            <w:noWrap/>
            <w:vAlign w:val="center"/>
            <w:hideMark/>
          </w:tcPr>
          <w:p w14:paraId="5D40219B"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BS-0007637-2023</w:t>
            </w:r>
          </w:p>
        </w:tc>
      </w:tr>
      <w:tr w:rsidR="0008314E" w:rsidRPr="00FD2789" w14:paraId="686B9D56" w14:textId="77777777" w:rsidTr="00495269">
        <w:trPr>
          <w:trHeight w:val="315"/>
        </w:trPr>
        <w:tc>
          <w:tcPr>
            <w:tcW w:w="7845" w:type="dxa"/>
            <w:gridSpan w:val="5"/>
            <w:tcBorders>
              <w:top w:val="single" w:sz="4" w:space="0" w:color="BFBFBF"/>
              <w:left w:val="single" w:sz="4" w:space="0" w:color="auto"/>
              <w:bottom w:val="single" w:sz="4" w:space="0" w:color="BFBFBF"/>
              <w:right w:val="single" w:sz="4" w:space="0" w:color="000000"/>
            </w:tcBorders>
            <w:shd w:val="clear" w:color="000000" w:fill="FFFFFF"/>
            <w:vAlign w:val="center"/>
            <w:hideMark/>
          </w:tcPr>
          <w:p w14:paraId="014FAB4F" w14:textId="213B4B2C" w:rsidR="0008314E" w:rsidRPr="00FD2789" w:rsidRDefault="0008314E" w:rsidP="0008314E">
            <w:pPr>
              <w:spacing w:after="0" w:line="240" w:lineRule="auto"/>
              <w:jc w:val="center"/>
              <w:rPr>
                <w:rFonts w:eastAsia="Times New Roman"/>
                <w:b/>
                <w:bCs/>
                <w:spacing w:val="0"/>
                <w:lang w:eastAsia="es-DO"/>
              </w:rPr>
            </w:pPr>
            <w:r w:rsidRPr="00FD2789">
              <w:rPr>
                <w:rFonts w:eastAsia="Times New Roman"/>
                <w:b/>
                <w:bCs/>
                <w:spacing w:val="0"/>
                <w:lang w:eastAsia="es-DO"/>
              </w:rPr>
              <w:t>AGOSTO</w:t>
            </w:r>
          </w:p>
        </w:tc>
      </w:tr>
      <w:tr w:rsidR="00472729" w:rsidRPr="00FD2789" w14:paraId="39839C69" w14:textId="77777777" w:rsidTr="00495269">
        <w:trPr>
          <w:trHeight w:val="458"/>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037FD7D5"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5</w:t>
            </w:r>
          </w:p>
        </w:tc>
        <w:tc>
          <w:tcPr>
            <w:tcW w:w="2596" w:type="dxa"/>
            <w:tcBorders>
              <w:top w:val="nil"/>
              <w:left w:val="nil"/>
              <w:bottom w:val="single" w:sz="4" w:space="0" w:color="BFBFBF"/>
              <w:right w:val="single" w:sz="4" w:space="0" w:color="auto"/>
            </w:tcBorders>
            <w:shd w:val="clear" w:color="000000" w:fill="FFFFFF"/>
            <w:vAlign w:val="center"/>
            <w:hideMark/>
          </w:tcPr>
          <w:p w14:paraId="5A87A82C" w14:textId="394E8E84" w:rsidR="0008314E" w:rsidRPr="00616C7A" w:rsidRDefault="0008314E" w:rsidP="0008314E">
            <w:pPr>
              <w:spacing w:after="0" w:line="240" w:lineRule="auto"/>
              <w:rPr>
                <w:rFonts w:eastAsia="Times New Roman"/>
                <w:spacing w:val="0"/>
                <w:sz w:val="18"/>
                <w:szCs w:val="18"/>
                <w:lang w:val="en-US" w:eastAsia="es-DO"/>
              </w:rPr>
            </w:pPr>
            <w:r w:rsidRPr="00616C7A">
              <w:rPr>
                <w:rFonts w:eastAsia="Times New Roman"/>
                <w:spacing w:val="0"/>
                <w:sz w:val="18"/>
                <w:szCs w:val="18"/>
                <w:lang w:val="en-US" w:eastAsia="es-DO"/>
              </w:rPr>
              <w:t>Excellent Integrity Solutions S R L - 130367681</w:t>
            </w:r>
          </w:p>
        </w:tc>
        <w:tc>
          <w:tcPr>
            <w:tcW w:w="1710" w:type="dxa"/>
            <w:tcBorders>
              <w:top w:val="nil"/>
              <w:left w:val="nil"/>
              <w:bottom w:val="single" w:sz="4" w:space="0" w:color="BFBFBF"/>
              <w:right w:val="single" w:sz="4" w:space="0" w:color="auto"/>
            </w:tcBorders>
            <w:shd w:val="clear" w:color="000000" w:fill="FFFFFF"/>
            <w:vAlign w:val="center"/>
            <w:hideMark/>
          </w:tcPr>
          <w:p w14:paraId="214B76C1" w14:textId="7A89706D"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67178AA0"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1,380,600.00</w:t>
            </w:r>
          </w:p>
        </w:tc>
        <w:tc>
          <w:tcPr>
            <w:tcW w:w="1280" w:type="dxa"/>
            <w:tcBorders>
              <w:top w:val="nil"/>
              <w:left w:val="nil"/>
              <w:bottom w:val="single" w:sz="4" w:space="0" w:color="BFBFBF"/>
              <w:right w:val="single" w:sz="4" w:space="0" w:color="auto"/>
            </w:tcBorders>
            <w:shd w:val="clear" w:color="000000" w:fill="FFFFFF"/>
            <w:noWrap/>
            <w:vAlign w:val="center"/>
            <w:hideMark/>
          </w:tcPr>
          <w:p w14:paraId="0D2E0507"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BS-0009629-2023</w:t>
            </w:r>
          </w:p>
        </w:tc>
      </w:tr>
      <w:tr w:rsidR="0008314E" w:rsidRPr="00FD2789" w14:paraId="65BBFA2E" w14:textId="77777777" w:rsidTr="00495269">
        <w:trPr>
          <w:trHeight w:val="315"/>
        </w:trPr>
        <w:tc>
          <w:tcPr>
            <w:tcW w:w="7845" w:type="dxa"/>
            <w:gridSpan w:val="5"/>
            <w:tcBorders>
              <w:top w:val="single" w:sz="4" w:space="0" w:color="BFBFBF"/>
              <w:left w:val="single" w:sz="4" w:space="0" w:color="auto"/>
              <w:bottom w:val="single" w:sz="4" w:space="0" w:color="BFBFBF"/>
              <w:right w:val="single" w:sz="4" w:space="0" w:color="000000"/>
            </w:tcBorders>
            <w:shd w:val="clear" w:color="000000" w:fill="FFFFFF"/>
            <w:vAlign w:val="center"/>
            <w:hideMark/>
          </w:tcPr>
          <w:p w14:paraId="09142AD6" w14:textId="7ABF9565" w:rsidR="0008314E" w:rsidRPr="00FD2789" w:rsidRDefault="0008314E" w:rsidP="0008314E">
            <w:pPr>
              <w:spacing w:after="0" w:line="240" w:lineRule="auto"/>
              <w:jc w:val="center"/>
              <w:rPr>
                <w:rFonts w:eastAsia="Times New Roman"/>
                <w:b/>
                <w:bCs/>
                <w:spacing w:val="0"/>
                <w:lang w:eastAsia="es-DO"/>
              </w:rPr>
            </w:pPr>
            <w:r w:rsidRPr="00FD2789">
              <w:rPr>
                <w:rFonts w:eastAsia="Times New Roman"/>
                <w:b/>
                <w:bCs/>
                <w:spacing w:val="0"/>
                <w:lang w:eastAsia="es-DO"/>
              </w:rPr>
              <w:t>SEPTIEMBRE</w:t>
            </w:r>
          </w:p>
        </w:tc>
      </w:tr>
      <w:tr w:rsidR="00472729" w:rsidRPr="00FD2789" w14:paraId="1C56F20B" w14:textId="77777777" w:rsidTr="00495269">
        <w:trPr>
          <w:trHeight w:val="386"/>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77799784"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6</w:t>
            </w:r>
          </w:p>
        </w:tc>
        <w:tc>
          <w:tcPr>
            <w:tcW w:w="2596" w:type="dxa"/>
            <w:tcBorders>
              <w:top w:val="nil"/>
              <w:left w:val="nil"/>
              <w:bottom w:val="single" w:sz="4" w:space="0" w:color="BFBFBF"/>
              <w:right w:val="single" w:sz="4" w:space="0" w:color="auto"/>
            </w:tcBorders>
            <w:shd w:val="clear" w:color="000000" w:fill="FFFFFF"/>
            <w:vAlign w:val="center"/>
            <w:hideMark/>
          </w:tcPr>
          <w:p w14:paraId="0EB696DF" w14:textId="15BE3A0B"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Offitek</w:t>
            </w:r>
            <w:proofErr w:type="spellEnd"/>
            <w:r w:rsidRPr="00FD2789">
              <w:rPr>
                <w:rFonts w:eastAsia="Times New Roman"/>
                <w:spacing w:val="0"/>
                <w:sz w:val="18"/>
                <w:szCs w:val="18"/>
                <w:lang w:eastAsia="es-DO"/>
              </w:rPr>
              <w:t xml:space="preserve"> S R L - 101893931</w:t>
            </w:r>
          </w:p>
        </w:tc>
        <w:tc>
          <w:tcPr>
            <w:tcW w:w="1710" w:type="dxa"/>
            <w:tcBorders>
              <w:top w:val="nil"/>
              <w:left w:val="nil"/>
              <w:bottom w:val="single" w:sz="4" w:space="0" w:color="BFBFBF"/>
              <w:right w:val="single" w:sz="4" w:space="0" w:color="auto"/>
            </w:tcBorders>
            <w:shd w:val="clear" w:color="000000" w:fill="FFFFFF"/>
            <w:vAlign w:val="center"/>
            <w:hideMark/>
          </w:tcPr>
          <w:p w14:paraId="0DC69C7E" w14:textId="1226D05A"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176E3916"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1,144,318.02</w:t>
            </w:r>
          </w:p>
        </w:tc>
        <w:tc>
          <w:tcPr>
            <w:tcW w:w="1280" w:type="dxa"/>
            <w:tcBorders>
              <w:top w:val="nil"/>
              <w:left w:val="nil"/>
              <w:bottom w:val="single" w:sz="4" w:space="0" w:color="BFBFBF"/>
              <w:right w:val="single" w:sz="4" w:space="0" w:color="auto"/>
            </w:tcBorders>
            <w:shd w:val="clear" w:color="000000" w:fill="FFFFFF"/>
            <w:noWrap/>
            <w:vAlign w:val="center"/>
            <w:hideMark/>
          </w:tcPr>
          <w:p w14:paraId="7A90B404"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BS-0011233-2023</w:t>
            </w:r>
          </w:p>
        </w:tc>
      </w:tr>
      <w:tr w:rsidR="00472729" w:rsidRPr="00FD2789" w14:paraId="4121F5B6" w14:textId="77777777" w:rsidTr="00495269">
        <w:trPr>
          <w:trHeight w:val="44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4E905BBF"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7</w:t>
            </w:r>
          </w:p>
        </w:tc>
        <w:tc>
          <w:tcPr>
            <w:tcW w:w="2596" w:type="dxa"/>
            <w:tcBorders>
              <w:top w:val="nil"/>
              <w:left w:val="nil"/>
              <w:bottom w:val="single" w:sz="4" w:space="0" w:color="BFBFBF"/>
              <w:right w:val="single" w:sz="4" w:space="0" w:color="auto"/>
            </w:tcBorders>
            <w:shd w:val="clear" w:color="000000" w:fill="FFFFFF"/>
            <w:vAlign w:val="center"/>
            <w:hideMark/>
          </w:tcPr>
          <w:p w14:paraId="131CA0BB" w14:textId="3DC5748A" w:rsidR="0008314E" w:rsidRPr="00616C7A" w:rsidRDefault="0008314E" w:rsidP="0008314E">
            <w:pPr>
              <w:spacing w:after="0" w:line="240" w:lineRule="auto"/>
              <w:rPr>
                <w:rFonts w:eastAsia="Times New Roman"/>
                <w:spacing w:val="0"/>
                <w:sz w:val="18"/>
                <w:szCs w:val="18"/>
                <w:lang w:val="en-US" w:eastAsia="es-DO"/>
              </w:rPr>
            </w:pPr>
            <w:r w:rsidRPr="00616C7A">
              <w:rPr>
                <w:rFonts w:eastAsia="Times New Roman"/>
                <w:spacing w:val="0"/>
                <w:sz w:val="18"/>
                <w:szCs w:val="18"/>
                <w:lang w:val="en-US" w:eastAsia="es-DO"/>
              </w:rPr>
              <w:t>Rico S Buffet S R L - 101779268</w:t>
            </w:r>
          </w:p>
        </w:tc>
        <w:tc>
          <w:tcPr>
            <w:tcW w:w="1710" w:type="dxa"/>
            <w:tcBorders>
              <w:top w:val="nil"/>
              <w:left w:val="nil"/>
              <w:bottom w:val="single" w:sz="4" w:space="0" w:color="BFBFBF"/>
              <w:right w:val="single" w:sz="4" w:space="0" w:color="auto"/>
            </w:tcBorders>
            <w:shd w:val="clear" w:color="000000" w:fill="FFFFFF"/>
            <w:vAlign w:val="center"/>
            <w:hideMark/>
          </w:tcPr>
          <w:p w14:paraId="4C4EE074" w14:textId="160B24F1"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Adenda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090596AA"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25,000,000.00</w:t>
            </w:r>
          </w:p>
        </w:tc>
        <w:tc>
          <w:tcPr>
            <w:tcW w:w="1280" w:type="dxa"/>
            <w:tcBorders>
              <w:top w:val="nil"/>
              <w:left w:val="nil"/>
              <w:bottom w:val="single" w:sz="4" w:space="0" w:color="BFBFBF"/>
              <w:right w:val="single" w:sz="4" w:space="0" w:color="auto"/>
            </w:tcBorders>
            <w:shd w:val="clear" w:color="000000" w:fill="FFFFFF"/>
            <w:noWrap/>
            <w:vAlign w:val="center"/>
            <w:hideMark/>
          </w:tcPr>
          <w:p w14:paraId="3671A70A"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BS-0011331-2023</w:t>
            </w:r>
          </w:p>
        </w:tc>
      </w:tr>
      <w:tr w:rsidR="00472729" w:rsidRPr="00FD2789" w14:paraId="21F35F07" w14:textId="77777777" w:rsidTr="00495269">
        <w:trPr>
          <w:trHeight w:val="44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4EDC211B"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8</w:t>
            </w:r>
          </w:p>
        </w:tc>
        <w:tc>
          <w:tcPr>
            <w:tcW w:w="2596" w:type="dxa"/>
            <w:tcBorders>
              <w:top w:val="nil"/>
              <w:left w:val="nil"/>
              <w:bottom w:val="single" w:sz="4" w:space="0" w:color="BFBFBF"/>
              <w:right w:val="single" w:sz="4" w:space="0" w:color="auto"/>
            </w:tcBorders>
            <w:shd w:val="clear" w:color="000000" w:fill="FFFFFF"/>
            <w:vAlign w:val="center"/>
            <w:hideMark/>
          </w:tcPr>
          <w:p w14:paraId="6DEEE86A" w14:textId="21A5A481"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Gedesco</w:t>
            </w:r>
            <w:proofErr w:type="spellEnd"/>
            <w:r w:rsidRPr="00FD2789">
              <w:rPr>
                <w:rFonts w:eastAsia="Times New Roman"/>
                <w:spacing w:val="0"/>
                <w:sz w:val="18"/>
                <w:szCs w:val="18"/>
                <w:lang w:eastAsia="es-DO"/>
              </w:rPr>
              <w:t xml:space="preserve"> </w:t>
            </w:r>
            <w:r w:rsidR="003E2F3A" w:rsidRPr="00FD2789">
              <w:rPr>
                <w:rFonts w:eastAsia="Times New Roman"/>
                <w:spacing w:val="0"/>
                <w:sz w:val="18"/>
                <w:szCs w:val="18"/>
                <w:lang w:eastAsia="es-DO"/>
              </w:rPr>
              <w:t>SRL</w:t>
            </w:r>
            <w:r w:rsidRPr="00FD2789">
              <w:rPr>
                <w:rFonts w:eastAsia="Times New Roman"/>
                <w:spacing w:val="0"/>
                <w:sz w:val="18"/>
                <w:szCs w:val="18"/>
                <w:lang w:eastAsia="es-DO"/>
              </w:rPr>
              <w:t xml:space="preserve"> - 131345222</w:t>
            </w:r>
          </w:p>
        </w:tc>
        <w:tc>
          <w:tcPr>
            <w:tcW w:w="1710" w:type="dxa"/>
            <w:tcBorders>
              <w:top w:val="nil"/>
              <w:left w:val="nil"/>
              <w:bottom w:val="single" w:sz="4" w:space="0" w:color="BFBFBF"/>
              <w:right w:val="single" w:sz="4" w:space="0" w:color="auto"/>
            </w:tcBorders>
            <w:shd w:val="clear" w:color="000000" w:fill="FFFFFF"/>
            <w:vAlign w:val="center"/>
            <w:hideMark/>
          </w:tcPr>
          <w:p w14:paraId="01572206" w14:textId="1098AB31"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06C0E8DF"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198,000.00</w:t>
            </w:r>
          </w:p>
        </w:tc>
        <w:tc>
          <w:tcPr>
            <w:tcW w:w="1280" w:type="dxa"/>
            <w:tcBorders>
              <w:top w:val="nil"/>
              <w:left w:val="nil"/>
              <w:bottom w:val="single" w:sz="4" w:space="0" w:color="BFBFBF"/>
              <w:right w:val="single" w:sz="4" w:space="0" w:color="auto"/>
            </w:tcBorders>
            <w:shd w:val="clear" w:color="000000" w:fill="FFFFFF"/>
            <w:noWrap/>
            <w:vAlign w:val="center"/>
            <w:hideMark/>
          </w:tcPr>
          <w:p w14:paraId="31B25854"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BS-0011206-2023</w:t>
            </w:r>
          </w:p>
        </w:tc>
      </w:tr>
      <w:tr w:rsidR="00472729" w:rsidRPr="00FD2789" w14:paraId="2111B5DE" w14:textId="77777777" w:rsidTr="00495269">
        <w:trPr>
          <w:trHeight w:val="35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10915CD6"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9</w:t>
            </w:r>
          </w:p>
        </w:tc>
        <w:tc>
          <w:tcPr>
            <w:tcW w:w="2596" w:type="dxa"/>
            <w:tcBorders>
              <w:top w:val="nil"/>
              <w:left w:val="nil"/>
              <w:bottom w:val="single" w:sz="4" w:space="0" w:color="BFBFBF"/>
              <w:right w:val="single" w:sz="4" w:space="0" w:color="auto"/>
            </w:tcBorders>
            <w:shd w:val="clear" w:color="000000" w:fill="FFFFFF"/>
            <w:vAlign w:val="center"/>
            <w:hideMark/>
          </w:tcPr>
          <w:p w14:paraId="33A32BF0" w14:textId="6F351106"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Soluciones Globales </w:t>
            </w:r>
            <w:r w:rsidR="003E2F3A" w:rsidRPr="00FD2789">
              <w:rPr>
                <w:rFonts w:eastAsia="Times New Roman"/>
                <w:spacing w:val="0"/>
                <w:sz w:val="18"/>
                <w:szCs w:val="18"/>
                <w:lang w:eastAsia="es-DO"/>
              </w:rPr>
              <w:t>JM</w:t>
            </w:r>
            <w:r w:rsidRPr="00FD2789">
              <w:rPr>
                <w:rFonts w:eastAsia="Times New Roman"/>
                <w:spacing w:val="0"/>
                <w:sz w:val="18"/>
                <w:szCs w:val="18"/>
                <w:lang w:eastAsia="es-DO"/>
              </w:rPr>
              <w:t xml:space="preserve"> S A - 122007662</w:t>
            </w:r>
          </w:p>
        </w:tc>
        <w:tc>
          <w:tcPr>
            <w:tcW w:w="1710" w:type="dxa"/>
            <w:tcBorders>
              <w:top w:val="nil"/>
              <w:left w:val="nil"/>
              <w:bottom w:val="single" w:sz="4" w:space="0" w:color="BFBFBF"/>
              <w:right w:val="single" w:sz="4" w:space="0" w:color="auto"/>
            </w:tcBorders>
            <w:shd w:val="clear" w:color="000000" w:fill="FFFFFF"/>
            <w:vAlign w:val="center"/>
            <w:hideMark/>
          </w:tcPr>
          <w:p w14:paraId="15D95C23" w14:textId="5E302C4B"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EB0608D"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1,085,725.79</w:t>
            </w:r>
          </w:p>
        </w:tc>
        <w:tc>
          <w:tcPr>
            <w:tcW w:w="1280" w:type="dxa"/>
            <w:tcBorders>
              <w:top w:val="nil"/>
              <w:left w:val="nil"/>
              <w:bottom w:val="single" w:sz="4" w:space="0" w:color="BFBFBF"/>
              <w:right w:val="single" w:sz="4" w:space="0" w:color="auto"/>
            </w:tcBorders>
            <w:shd w:val="clear" w:color="000000" w:fill="FFFFFF"/>
            <w:noWrap/>
            <w:vAlign w:val="center"/>
            <w:hideMark/>
          </w:tcPr>
          <w:p w14:paraId="5F74DB66"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BS-0011202-2023</w:t>
            </w:r>
          </w:p>
        </w:tc>
      </w:tr>
      <w:tr w:rsidR="00472729" w:rsidRPr="00FD2789" w14:paraId="2A5C3FCC" w14:textId="77777777" w:rsidTr="00495269">
        <w:trPr>
          <w:trHeight w:val="647"/>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3F7AC902"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10</w:t>
            </w:r>
          </w:p>
        </w:tc>
        <w:tc>
          <w:tcPr>
            <w:tcW w:w="2596" w:type="dxa"/>
            <w:tcBorders>
              <w:top w:val="nil"/>
              <w:left w:val="nil"/>
              <w:bottom w:val="single" w:sz="4" w:space="0" w:color="BFBFBF"/>
              <w:right w:val="single" w:sz="4" w:space="0" w:color="auto"/>
            </w:tcBorders>
            <w:shd w:val="clear" w:color="000000" w:fill="FFFFFF"/>
            <w:vAlign w:val="center"/>
            <w:hideMark/>
          </w:tcPr>
          <w:p w14:paraId="647E36E1" w14:textId="61DB110F" w:rsidR="0008314E" w:rsidRPr="00616C7A" w:rsidRDefault="0008314E" w:rsidP="0008314E">
            <w:pPr>
              <w:spacing w:after="0" w:line="240" w:lineRule="auto"/>
              <w:rPr>
                <w:rFonts w:eastAsia="Times New Roman"/>
                <w:spacing w:val="0"/>
                <w:sz w:val="18"/>
                <w:szCs w:val="18"/>
                <w:lang w:val="en-US" w:eastAsia="es-DO"/>
              </w:rPr>
            </w:pPr>
            <w:r w:rsidRPr="00616C7A">
              <w:rPr>
                <w:rFonts w:eastAsia="Times New Roman"/>
                <w:spacing w:val="0"/>
                <w:sz w:val="18"/>
                <w:szCs w:val="18"/>
                <w:lang w:val="en-US" w:eastAsia="es-DO"/>
              </w:rPr>
              <w:t xml:space="preserve">Digital Business Group </w:t>
            </w:r>
            <w:proofErr w:type="spellStart"/>
            <w:r w:rsidRPr="00616C7A">
              <w:rPr>
                <w:rFonts w:eastAsia="Times New Roman"/>
                <w:spacing w:val="0"/>
                <w:sz w:val="18"/>
                <w:szCs w:val="18"/>
                <w:lang w:val="en-US" w:eastAsia="es-DO"/>
              </w:rPr>
              <w:t>Dbg</w:t>
            </w:r>
            <w:proofErr w:type="spellEnd"/>
            <w:r w:rsidRPr="00616C7A">
              <w:rPr>
                <w:rFonts w:eastAsia="Times New Roman"/>
                <w:spacing w:val="0"/>
                <w:sz w:val="18"/>
                <w:szCs w:val="18"/>
                <w:lang w:val="en-US" w:eastAsia="es-DO"/>
              </w:rPr>
              <w:t>, S.R.L. - 131912567</w:t>
            </w:r>
          </w:p>
        </w:tc>
        <w:tc>
          <w:tcPr>
            <w:tcW w:w="1710" w:type="dxa"/>
            <w:tcBorders>
              <w:top w:val="nil"/>
              <w:left w:val="nil"/>
              <w:bottom w:val="single" w:sz="4" w:space="0" w:color="BFBFBF"/>
              <w:right w:val="single" w:sz="4" w:space="0" w:color="auto"/>
            </w:tcBorders>
            <w:shd w:val="clear" w:color="000000" w:fill="FFFFFF"/>
            <w:vAlign w:val="center"/>
            <w:hideMark/>
          </w:tcPr>
          <w:p w14:paraId="590C37D1" w14:textId="1B6F790B"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4C64436"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329,519.72</w:t>
            </w:r>
          </w:p>
        </w:tc>
        <w:tc>
          <w:tcPr>
            <w:tcW w:w="1280" w:type="dxa"/>
            <w:tcBorders>
              <w:top w:val="nil"/>
              <w:left w:val="nil"/>
              <w:bottom w:val="single" w:sz="4" w:space="0" w:color="BFBFBF"/>
              <w:right w:val="single" w:sz="4" w:space="0" w:color="auto"/>
            </w:tcBorders>
            <w:shd w:val="clear" w:color="000000" w:fill="FFFFFF"/>
            <w:noWrap/>
            <w:vAlign w:val="center"/>
            <w:hideMark/>
          </w:tcPr>
          <w:p w14:paraId="0533AC0E"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BS-0010762-2023</w:t>
            </w:r>
          </w:p>
        </w:tc>
      </w:tr>
      <w:tr w:rsidR="00472729" w:rsidRPr="00FD2789" w14:paraId="7C1F4C3C" w14:textId="77777777" w:rsidTr="00495269">
        <w:trPr>
          <w:trHeight w:val="44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30083D1E"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11</w:t>
            </w:r>
          </w:p>
        </w:tc>
        <w:tc>
          <w:tcPr>
            <w:tcW w:w="2596" w:type="dxa"/>
            <w:tcBorders>
              <w:top w:val="nil"/>
              <w:left w:val="nil"/>
              <w:bottom w:val="single" w:sz="4" w:space="0" w:color="BFBFBF"/>
              <w:right w:val="single" w:sz="4" w:space="0" w:color="auto"/>
            </w:tcBorders>
            <w:shd w:val="clear" w:color="000000" w:fill="FFFFFF"/>
            <w:vAlign w:val="center"/>
            <w:hideMark/>
          </w:tcPr>
          <w:p w14:paraId="471D70BB" w14:textId="1221763B"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Compu</w:t>
            </w:r>
            <w:proofErr w:type="spellEnd"/>
            <w:r w:rsidRPr="00FD2789">
              <w:rPr>
                <w:rFonts w:eastAsia="Times New Roman"/>
                <w:spacing w:val="0"/>
                <w:sz w:val="18"/>
                <w:szCs w:val="18"/>
                <w:lang w:eastAsia="es-DO"/>
              </w:rPr>
              <w:t xml:space="preserve">-Office Dominicana </w:t>
            </w:r>
            <w:r w:rsidR="003E2F3A" w:rsidRPr="00FD2789">
              <w:rPr>
                <w:rFonts w:eastAsia="Times New Roman"/>
                <w:spacing w:val="0"/>
                <w:sz w:val="18"/>
                <w:szCs w:val="18"/>
                <w:lang w:eastAsia="es-DO"/>
              </w:rPr>
              <w:t>SRL</w:t>
            </w:r>
            <w:r w:rsidRPr="00FD2789">
              <w:rPr>
                <w:rFonts w:eastAsia="Times New Roman"/>
                <w:spacing w:val="0"/>
                <w:sz w:val="18"/>
                <w:szCs w:val="18"/>
                <w:lang w:eastAsia="es-DO"/>
              </w:rPr>
              <w:t xml:space="preserve"> - 130228698</w:t>
            </w:r>
          </w:p>
        </w:tc>
        <w:tc>
          <w:tcPr>
            <w:tcW w:w="1710" w:type="dxa"/>
            <w:tcBorders>
              <w:top w:val="nil"/>
              <w:left w:val="nil"/>
              <w:bottom w:val="single" w:sz="4" w:space="0" w:color="BFBFBF"/>
              <w:right w:val="single" w:sz="4" w:space="0" w:color="auto"/>
            </w:tcBorders>
            <w:shd w:val="clear" w:color="000000" w:fill="FFFFFF"/>
            <w:vAlign w:val="center"/>
            <w:hideMark/>
          </w:tcPr>
          <w:p w14:paraId="4F7A7EB0" w14:textId="4E5EF21A"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295B0E17"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334,678.66</w:t>
            </w:r>
          </w:p>
        </w:tc>
        <w:tc>
          <w:tcPr>
            <w:tcW w:w="1280" w:type="dxa"/>
            <w:tcBorders>
              <w:top w:val="nil"/>
              <w:left w:val="nil"/>
              <w:bottom w:val="single" w:sz="4" w:space="0" w:color="BFBFBF"/>
              <w:right w:val="single" w:sz="4" w:space="0" w:color="auto"/>
            </w:tcBorders>
            <w:shd w:val="clear" w:color="000000" w:fill="FFFFFF"/>
            <w:noWrap/>
            <w:vAlign w:val="center"/>
            <w:hideMark/>
          </w:tcPr>
          <w:p w14:paraId="25384E44"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BS-0010977-2023</w:t>
            </w:r>
          </w:p>
        </w:tc>
      </w:tr>
      <w:tr w:rsidR="00472729" w:rsidRPr="00FD2789" w14:paraId="4DC1A71D" w14:textId="77777777" w:rsidTr="00495269">
        <w:trPr>
          <w:trHeight w:val="53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57BC8937"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12</w:t>
            </w:r>
          </w:p>
        </w:tc>
        <w:tc>
          <w:tcPr>
            <w:tcW w:w="2596" w:type="dxa"/>
            <w:tcBorders>
              <w:top w:val="nil"/>
              <w:left w:val="nil"/>
              <w:bottom w:val="single" w:sz="4" w:space="0" w:color="BFBFBF"/>
              <w:right w:val="single" w:sz="4" w:space="0" w:color="auto"/>
            </w:tcBorders>
            <w:shd w:val="clear" w:color="000000" w:fill="FFFFFF"/>
            <w:vAlign w:val="center"/>
            <w:hideMark/>
          </w:tcPr>
          <w:p w14:paraId="76E8E0B6" w14:textId="3416A62E"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M P Uniformes De Empresas S R L - 101819324</w:t>
            </w:r>
          </w:p>
        </w:tc>
        <w:tc>
          <w:tcPr>
            <w:tcW w:w="1710" w:type="dxa"/>
            <w:tcBorders>
              <w:top w:val="nil"/>
              <w:left w:val="nil"/>
              <w:bottom w:val="single" w:sz="4" w:space="0" w:color="BFBFBF"/>
              <w:right w:val="single" w:sz="4" w:space="0" w:color="auto"/>
            </w:tcBorders>
            <w:shd w:val="clear" w:color="000000" w:fill="FFFFFF"/>
            <w:vAlign w:val="center"/>
            <w:hideMark/>
          </w:tcPr>
          <w:p w14:paraId="5F01AF3C" w14:textId="1C04C0B2"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5EAC7A38"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2,324,859.60</w:t>
            </w:r>
          </w:p>
        </w:tc>
        <w:tc>
          <w:tcPr>
            <w:tcW w:w="1280" w:type="dxa"/>
            <w:tcBorders>
              <w:top w:val="nil"/>
              <w:left w:val="nil"/>
              <w:bottom w:val="single" w:sz="4" w:space="0" w:color="BFBFBF"/>
              <w:right w:val="single" w:sz="4" w:space="0" w:color="auto"/>
            </w:tcBorders>
            <w:shd w:val="clear" w:color="000000" w:fill="FFFFFF"/>
            <w:noWrap/>
            <w:vAlign w:val="center"/>
            <w:hideMark/>
          </w:tcPr>
          <w:p w14:paraId="19D9A5FD"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BS-0010988-2023</w:t>
            </w:r>
          </w:p>
        </w:tc>
      </w:tr>
      <w:tr w:rsidR="00472729" w:rsidRPr="00FD2789" w14:paraId="0D9912E3" w14:textId="77777777" w:rsidTr="00495269">
        <w:trPr>
          <w:trHeight w:val="35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1934D2F6" w14:textId="77777777" w:rsidR="0008314E" w:rsidRPr="00FD2789" w:rsidRDefault="0008314E" w:rsidP="0008314E">
            <w:pPr>
              <w:spacing w:after="0" w:line="240" w:lineRule="auto"/>
              <w:jc w:val="center"/>
              <w:rPr>
                <w:rFonts w:eastAsia="Times New Roman"/>
                <w:spacing w:val="0"/>
                <w:lang w:eastAsia="es-DO"/>
              </w:rPr>
            </w:pPr>
            <w:r w:rsidRPr="00FD2789">
              <w:rPr>
                <w:rFonts w:eastAsia="Times New Roman"/>
                <w:spacing w:val="0"/>
                <w:sz w:val="18"/>
                <w:szCs w:val="18"/>
                <w:lang w:eastAsia="es-DO"/>
              </w:rPr>
              <w:t>13</w:t>
            </w:r>
          </w:p>
        </w:tc>
        <w:tc>
          <w:tcPr>
            <w:tcW w:w="2596" w:type="dxa"/>
            <w:tcBorders>
              <w:top w:val="nil"/>
              <w:left w:val="nil"/>
              <w:bottom w:val="single" w:sz="4" w:space="0" w:color="BFBFBF"/>
              <w:right w:val="single" w:sz="4" w:space="0" w:color="auto"/>
            </w:tcBorders>
            <w:shd w:val="clear" w:color="000000" w:fill="FFFFFF"/>
            <w:vAlign w:val="center"/>
            <w:hideMark/>
          </w:tcPr>
          <w:p w14:paraId="1A8DEF87" w14:textId="230EC18A"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Centroxpert</w:t>
            </w:r>
            <w:proofErr w:type="spellEnd"/>
            <w:r w:rsidRPr="00FD2789">
              <w:rPr>
                <w:rFonts w:eastAsia="Times New Roman"/>
                <w:spacing w:val="0"/>
                <w:sz w:val="18"/>
                <w:szCs w:val="18"/>
                <w:lang w:eastAsia="es-DO"/>
              </w:rPr>
              <w:t xml:space="preserve"> </w:t>
            </w:r>
            <w:proofErr w:type="spellStart"/>
            <w:r w:rsidRPr="00FD2789">
              <w:rPr>
                <w:rFonts w:eastAsia="Times New Roman"/>
                <w:spacing w:val="0"/>
                <w:sz w:val="18"/>
                <w:szCs w:val="18"/>
                <w:lang w:eastAsia="es-DO"/>
              </w:rPr>
              <w:t>Ste</w:t>
            </w:r>
            <w:proofErr w:type="spellEnd"/>
            <w:r w:rsidRPr="00FD2789">
              <w:rPr>
                <w:rFonts w:eastAsia="Times New Roman"/>
                <w:spacing w:val="0"/>
                <w:sz w:val="18"/>
                <w:szCs w:val="18"/>
                <w:lang w:eastAsia="es-DO"/>
              </w:rPr>
              <w:t xml:space="preserve"> </w:t>
            </w:r>
            <w:r w:rsidR="00472729" w:rsidRPr="00FD2789">
              <w:rPr>
                <w:rFonts w:eastAsia="Times New Roman"/>
                <w:spacing w:val="0"/>
                <w:sz w:val="18"/>
                <w:szCs w:val="18"/>
                <w:lang w:eastAsia="es-DO"/>
              </w:rPr>
              <w:t>SRL</w:t>
            </w:r>
            <w:r w:rsidRPr="00FD2789">
              <w:rPr>
                <w:rFonts w:eastAsia="Times New Roman"/>
                <w:spacing w:val="0"/>
                <w:sz w:val="18"/>
                <w:szCs w:val="18"/>
                <w:lang w:eastAsia="es-DO"/>
              </w:rPr>
              <w:t xml:space="preserve"> - 131202772</w:t>
            </w:r>
          </w:p>
        </w:tc>
        <w:tc>
          <w:tcPr>
            <w:tcW w:w="1710" w:type="dxa"/>
            <w:tcBorders>
              <w:top w:val="nil"/>
              <w:left w:val="nil"/>
              <w:bottom w:val="single" w:sz="4" w:space="0" w:color="BFBFBF"/>
              <w:right w:val="single" w:sz="4" w:space="0" w:color="auto"/>
            </w:tcBorders>
            <w:shd w:val="clear" w:color="000000" w:fill="FFFFFF"/>
            <w:vAlign w:val="center"/>
            <w:hideMark/>
          </w:tcPr>
          <w:p w14:paraId="522ABE72" w14:textId="0E838725"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CD9024A"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5,479,300.26</w:t>
            </w:r>
          </w:p>
        </w:tc>
        <w:tc>
          <w:tcPr>
            <w:tcW w:w="1280" w:type="dxa"/>
            <w:tcBorders>
              <w:top w:val="nil"/>
              <w:left w:val="nil"/>
              <w:bottom w:val="single" w:sz="4" w:space="0" w:color="BFBFBF"/>
              <w:right w:val="single" w:sz="4" w:space="0" w:color="auto"/>
            </w:tcBorders>
            <w:shd w:val="clear" w:color="000000" w:fill="FFFFFF"/>
            <w:noWrap/>
            <w:vAlign w:val="center"/>
            <w:hideMark/>
          </w:tcPr>
          <w:p w14:paraId="3C39B9C8"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BS-0010328-2023</w:t>
            </w:r>
          </w:p>
        </w:tc>
      </w:tr>
      <w:tr w:rsidR="00472729" w:rsidRPr="00FD2789" w14:paraId="03290B21" w14:textId="77777777" w:rsidTr="00495269">
        <w:trPr>
          <w:trHeight w:val="467"/>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44765127"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14</w:t>
            </w:r>
          </w:p>
        </w:tc>
        <w:tc>
          <w:tcPr>
            <w:tcW w:w="2596" w:type="dxa"/>
            <w:tcBorders>
              <w:top w:val="nil"/>
              <w:left w:val="nil"/>
              <w:bottom w:val="single" w:sz="4" w:space="0" w:color="BFBFBF"/>
              <w:right w:val="single" w:sz="4" w:space="0" w:color="auto"/>
            </w:tcBorders>
            <w:shd w:val="clear" w:color="000000" w:fill="FFFFFF"/>
            <w:vAlign w:val="center"/>
            <w:hideMark/>
          </w:tcPr>
          <w:p w14:paraId="0A1411F9" w14:textId="59782939"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Sistema </w:t>
            </w:r>
            <w:r w:rsidR="003E2F3A" w:rsidRPr="00FD2789">
              <w:rPr>
                <w:rFonts w:eastAsia="Times New Roman"/>
                <w:spacing w:val="0"/>
                <w:sz w:val="18"/>
                <w:szCs w:val="18"/>
                <w:lang w:eastAsia="es-DO"/>
              </w:rPr>
              <w:t>y</w:t>
            </w:r>
            <w:r w:rsidRPr="00FD2789">
              <w:rPr>
                <w:rFonts w:eastAsia="Times New Roman"/>
                <w:spacing w:val="0"/>
                <w:sz w:val="18"/>
                <w:szCs w:val="18"/>
                <w:lang w:eastAsia="es-DO"/>
              </w:rPr>
              <w:t xml:space="preserve"> </w:t>
            </w:r>
            <w:r w:rsidR="003E2F3A" w:rsidRPr="00FD2789">
              <w:rPr>
                <w:rFonts w:eastAsia="Times New Roman"/>
                <w:spacing w:val="0"/>
                <w:sz w:val="18"/>
                <w:szCs w:val="18"/>
                <w:lang w:eastAsia="es-DO"/>
              </w:rPr>
              <w:t>Tecnología</w:t>
            </w:r>
            <w:r w:rsidRPr="00FD2789">
              <w:rPr>
                <w:rFonts w:eastAsia="Times New Roman"/>
                <w:spacing w:val="0"/>
                <w:sz w:val="18"/>
                <w:szCs w:val="18"/>
                <w:lang w:eastAsia="es-DO"/>
              </w:rPr>
              <w:t xml:space="preserve"> </w:t>
            </w:r>
            <w:r w:rsidR="003E2F3A" w:rsidRPr="00FD2789">
              <w:rPr>
                <w:rFonts w:eastAsia="Times New Roman"/>
                <w:spacing w:val="0"/>
                <w:sz w:val="18"/>
                <w:szCs w:val="18"/>
                <w:lang w:eastAsia="es-DO"/>
              </w:rPr>
              <w:t>SRL</w:t>
            </w:r>
            <w:r w:rsidRPr="00FD2789">
              <w:rPr>
                <w:rFonts w:eastAsia="Times New Roman"/>
                <w:spacing w:val="0"/>
                <w:sz w:val="18"/>
                <w:szCs w:val="18"/>
                <w:lang w:eastAsia="es-DO"/>
              </w:rPr>
              <w:t xml:space="preserve"> - 102324298</w:t>
            </w:r>
          </w:p>
        </w:tc>
        <w:tc>
          <w:tcPr>
            <w:tcW w:w="1710" w:type="dxa"/>
            <w:tcBorders>
              <w:top w:val="nil"/>
              <w:left w:val="nil"/>
              <w:bottom w:val="single" w:sz="4" w:space="0" w:color="BFBFBF"/>
              <w:right w:val="single" w:sz="4" w:space="0" w:color="auto"/>
            </w:tcBorders>
            <w:shd w:val="clear" w:color="000000" w:fill="FFFFFF"/>
            <w:vAlign w:val="center"/>
            <w:hideMark/>
          </w:tcPr>
          <w:p w14:paraId="3F0237E7" w14:textId="0F39D439"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53276678"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826,469.99</w:t>
            </w:r>
          </w:p>
        </w:tc>
        <w:tc>
          <w:tcPr>
            <w:tcW w:w="1280" w:type="dxa"/>
            <w:tcBorders>
              <w:top w:val="nil"/>
              <w:left w:val="nil"/>
              <w:bottom w:val="single" w:sz="4" w:space="0" w:color="BFBFBF"/>
              <w:right w:val="single" w:sz="4" w:space="0" w:color="auto"/>
            </w:tcBorders>
            <w:shd w:val="clear" w:color="000000" w:fill="FFFFFF"/>
            <w:noWrap/>
            <w:vAlign w:val="center"/>
            <w:hideMark/>
          </w:tcPr>
          <w:p w14:paraId="2992E35C"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BS-0010975-2023</w:t>
            </w:r>
          </w:p>
        </w:tc>
      </w:tr>
      <w:tr w:rsidR="00472729" w:rsidRPr="00FD2789" w14:paraId="3F2097D6" w14:textId="77777777" w:rsidTr="00495269">
        <w:trPr>
          <w:trHeight w:val="611"/>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589CA822"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15</w:t>
            </w:r>
          </w:p>
        </w:tc>
        <w:tc>
          <w:tcPr>
            <w:tcW w:w="2596" w:type="dxa"/>
            <w:tcBorders>
              <w:top w:val="nil"/>
              <w:left w:val="nil"/>
              <w:bottom w:val="single" w:sz="4" w:space="0" w:color="BFBFBF"/>
              <w:right w:val="single" w:sz="4" w:space="0" w:color="auto"/>
            </w:tcBorders>
            <w:shd w:val="clear" w:color="000000" w:fill="FFFFFF"/>
            <w:vAlign w:val="center"/>
            <w:hideMark/>
          </w:tcPr>
          <w:p w14:paraId="0CEB1492" w14:textId="71D26365" w:rsidR="0008314E" w:rsidRPr="00616C7A" w:rsidRDefault="0008314E" w:rsidP="0008314E">
            <w:pPr>
              <w:spacing w:after="0" w:line="240" w:lineRule="auto"/>
              <w:rPr>
                <w:rFonts w:eastAsia="Times New Roman"/>
                <w:spacing w:val="0"/>
                <w:sz w:val="18"/>
                <w:szCs w:val="18"/>
                <w:lang w:val="en-US" w:eastAsia="es-DO"/>
              </w:rPr>
            </w:pPr>
            <w:r w:rsidRPr="00616C7A">
              <w:rPr>
                <w:rFonts w:eastAsia="Times New Roman"/>
                <w:spacing w:val="0"/>
                <w:sz w:val="18"/>
                <w:szCs w:val="18"/>
                <w:lang w:val="en-US" w:eastAsia="es-DO"/>
              </w:rPr>
              <w:t>Copy Solutions International S A - 101898852</w:t>
            </w:r>
          </w:p>
        </w:tc>
        <w:tc>
          <w:tcPr>
            <w:tcW w:w="1710" w:type="dxa"/>
            <w:tcBorders>
              <w:top w:val="nil"/>
              <w:left w:val="nil"/>
              <w:bottom w:val="single" w:sz="4" w:space="0" w:color="BFBFBF"/>
              <w:right w:val="single" w:sz="4" w:space="0" w:color="auto"/>
            </w:tcBorders>
            <w:shd w:val="clear" w:color="000000" w:fill="FFFFFF"/>
            <w:vAlign w:val="center"/>
            <w:hideMark/>
          </w:tcPr>
          <w:p w14:paraId="3180E4F4" w14:textId="673A92DE"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38DC3C28"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1,290,178.00</w:t>
            </w:r>
          </w:p>
        </w:tc>
        <w:tc>
          <w:tcPr>
            <w:tcW w:w="1280" w:type="dxa"/>
            <w:tcBorders>
              <w:top w:val="nil"/>
              <w:left w:val="nil"/>
              <w:bottom w:val="single" w:sz="4" w:space="0" w:color="BFBFBF"/>
              <w:right w:val="single" w:sz="4" w:space="0" w:color="auto"/>
            </w:tcBorders>
            <w:shd w:val="clear" w:color="000000" w:fill="FFFFFF"/>
            <w:noWrap/>
            <w:vAlign w:val="center"/>
            <w:hideMark/>
          </w:tcPr>
          <w:p w14:paraId="73FCAA5D"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BS-0010375-2023</w:t>
            </w:r>
          </w:p>
        </w:tc>
      </w:tr>
      <w:tr w:rsidR="00472729" w:rsidRPr="00FD2789" w14:paraId="2EDBF3C1" w14:textId="77777777" w:rsidTr="00495269">
        <w:trPr>
          <w:trHeight w:val="413"/>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606DD5DD"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16</w:t>
            </w:r>
          </w:p>
        </w:tc>
        <w:tc>
          <w:tcPr>
            <w:tcW w:w="2596" w:type="dxa"/>
            <w:tcBorders>
              <w:top w:val="nil"/>
              <w:left w:val="nil"/>
              <w:bottom w:val="single" w:sz="4" w:space="0" w:color="BFBFBF"/>
              <w:right w:val="single" w:sz="4" w:space="0" w:color="auto"/>
            </w:tcBorders>
            <w:shd w:val="clear" w:color="000000" w:fill="FFFFFF"/>
            <w:vAlign w:val="center"/>
            <w:hideMark/>
          </w:tcPr>
          <w:p w14:paraId="70B2796A" w14:textId="2F3C04EA"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Cecomsa</w:t>
            </w:r>
            <w:proofErr w:type="spellEnd"/>
            <w:r w:rsidRPr="00FD2789">
              <w:rPr>
                <w:rFonts w:eastAsia="Times New Roman"/>
                <w:spacing w:val="0"/>
                <w:sz w:val="18"/>
                <w:szCs w:val="18"/>
                <w:lang w:eastAsia="es-DO"/>
              </w:rPr>
              <w:t xml:space="preserve"> </w:t>
            </w:r>
            <w:r w:rsidR="003E2F3A" w:rsidRPr="00FD2789">
              <w:rPr>
                <w:rFonts w:eastAsia="Times New Roman"/>
                <w:spacing w:val="0"/>
                <w:sz w:val="18"/>
                <w:szCs w:val="18"/>
                <w:lang w:eastAsia="es-DO"/>
              </w:rPr>
              <w:t>SRL</w:t>
            </w:r>
            <w:r w:rsidRPr="00FD2789">
              <w:rPr>
                <w:rFonts w:eastAsia="Times New Roman"/>
                <w:spacing w:val="0"/>
                <w:sz w:val="18"/>
                <w:szCs w:val="18"/>
                <w:lang w:eastAsia="es-DO"/>
              </w:rPr>
              <w:t xml:space="preserve"> - 102316163</w:t>
            </w:r>
          </w:p>
        </w:tc>
        <w:tc>
          <w:tcPr>
            <w:tcW w:w="1710" w:type="dxa"/>
            <w:tcBorders>
              <w:top w:val="nil"/>
              <w:left w:val="nil"/>
              <w:bottom w:val="single" w:sz="4" w:space="0" w:color="BFBFBF"/>
              <w:right w:val="single" w:sz="4" w:space="0" w:color="auto"/>
            </w:tcBorders>
            <w:shd w:val="clear" w:color="000000" w:fill="FFFFFF"/>
            <w:vAlign w:val="center"/>
            <w:hideMark/>
          </w:tcPr>
          <w:p w14:paraId="09E8DA90" w14:textId="4A932D52"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5156DF3"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5,583,692.43</w:t>
            </w:r>
          </w:p>
        </w:tc>
        <w:tc>
          <w:tcPr>
            <w:tcW w:w="1280" w:type="dxa"/>
            <w:tcBorders>
              <w:top w:val="nil"/>
              <w:left w:val="nil"/>
              <w:bottom w:val="single" w:sz="4" w:space="0" w:color="BFBFBF"/>
              <w:right w:val="single" w:sz="4" w:space="0" w:color="auto"/>
            </w:tcBorders>
            <w:shd w:val="clear" w:color="000000" w:fill="FFFFFF"/>
            <w:noWrap/>
            <w:vAlign w:val="center"/>
            <w:hideMark/>
          </w:tcPr>
          <w:p w14:paraId="6227E07D"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BS-0005420-2023</w:t>
            </w:r>
          </w:p>
        </w:tc>
      </w:tr>
      <w:tr w:rsidR="0008314E" w:rsidRPr="00FD2789" w14:paraId="21D81650" w14:textId="77777777" w:rsidTr="00495269">
        <w:trPr>
          <w:trHeight w:val="315"/>
        </w:trPr>
        <w:tc>
          <w:tcPr>
            <w:tcW w:w="7845" w:type="dxa"/>
            <w:gridSpan w:val="5"/>
            <w:tcBorders>
              <w:top w:val="single" w:sz="4" w:space="0" w:color="BFBFBF"/>
              <w:left w:val="single" w:sz="4" w:space="0" w:color="auto"/>
              <w:bottom w:val="single" w:sz="4" w:space="0" w:color="BFBFBF"/>
              <w:right w:val="single" w:sz="4" w:space="0" w:color="000000"/>
            </w:tcBorders>
            <w:shd w:val="clear" w:color="000000" w:fill="FFFFFF"/>
            <w:vAlign w:val="center"/>
            <w:hideMark/>
          </w:tcPr>
          <w:p w14:paraId="4722EC82" w14:textId="24DCDAA1" w:rsidR="0008314E" w:rsidRPr="00FD2789" w:rsidRDefault="0008314E" w:rsidP="0008314E">
            <w:pPr>
              <w:spacing w:after="0" w:line="240" w:lineRule="auto"/>
              <w:jc w:val="center"/>
              <w:rPr>
                <w:rFonts w:eastAsia="Times New Roman"/>
                <w:b/>
                <w:bCs/>
                <w:spacing w:val="0"/>
                <w:lang w:eastAsia="es-DO"/>
              </w:rPr>
            </w:pPr>
            <w:r w:rsidRPr="00FD2789">
              <w:rPr>
                <w:rFonts w:eastAsia="Times New Roman"/>
                <w:b/>
                <w:bCs/>
                <w:spacing w:val="0"/>
                <w:lang w:eastAsia="es-DO"/>
              </w:rPr>
              <w:t>OCTUBRE</w:t>
            </w:r>
          </w:p>
        </w:tc>
      </w:tr>
      <w:tr w:rsidR="00472729" w:rsidRPr="00FD2789" w14:paraId="1C985DEC" w14:textId="77777777" w:rsidTr="00495269">
        <w:trPr>
          <w:trHeight w:val="692"/>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79DCC1CB"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17</w:t>
            </w:r>
          </w:p>
        </w:tc>
        <w:tc>
          <w:tcPr>
            <w:tcW w:w="2596" w:type="dxa"/>
            <w:tcBorders>
              <w:top w:val="nil"/>
              <w:left w:val="nil"/>
              <w:bottom w:val="single" w:sz="4" w:space="0" w:color="BFBFBF"/>
              <w:right w:val="single" w:sz="4" w:space="0" w:color="auto"/>
            </w:tcBorders>
            <w:shd w:val="clear" w:color="000000" w:fill="FFFFFF"/>
            <w:vAlign w:val="center"/>
            <w:hideMark/>
          </w:tcPr>
          <w:p w14:paraId="25037492" w14:textId="2C955C27" w:rsidR="0008314E" w:rsidRPr="00FD2789" w:rsidRDefault="003E2F3A"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Estación</w:t>
            </w:r>
            <w:r w:rsidR="0008314E" w:rsidRPr="00FD2789">
              <w:rPr>
                <w:rFonts w:eastAsia="Times New Roman"/>
                <w:spacing w:val="0"/>
                <w:sz w:val="18"/>
                <w:szCs w:val="18"/>
                <w:lang w:eastAsia="es-DO"/>
              </w:rPr>
              <w:t xml:space="preserve"> De Servicios Coral </w:t>
            </w:r>
            <w:r w:rsidRPr="00FD2789">
              <w:rPr>
                <w:rFonts w:eastAsia="Times New Roman"/>
                <w:spacing w:val="0"/>
                <w:sz w:val="18"/>
                <w:szCs w:val="18"/>
                <w:lang w:eastAsia="es-DO"/>
              </w:rPr>
              <w:t>SRL</w:t>
            </w:r>
            <w:r w:rsidR="0008314E" w:rsidRPr="00FD2789">
              <w:rPr>
                <w:rFonts w:eastAsia="Times New Roman"/>
                <w:spacing w:val="0"/>
                <w:sz w:val="18"/>
                <w:szCs w:val="18"/>
                <w:lang w:eastAsia="es-DO"/>
              </w:rPr>
              <w:t xml:space="preserve"> - 130013152</w:t>
            </w:r>
          </w:p>
        </w:tc>
        <w:tc>
          <w:tcPr>
            <w:tcW w:w="1710" w:type="dxa"/>
            <w:tcBorders>
              <w:top w:val="nil"/>
              <w:left w:val="nil"/>
              <w:bottom w:val="single" w:sz="4" w:space="0" w:color="BFBFBF"/>
              <w:right w:val="single" w:sz="4" w:space="0" w:color="auto"/>
            </w:tcBorders>
            <w:shd w:val="clear" w:color="000000" w:fill="FFFFFF"/>
            <w:vAlign w:val="center"/>
            <w:hideMark/>
          </w:tcPr>
          <w:p w14:paraId="109BC734" w14:textId="62F2A0AD"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335D847"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5,000,000.00</w:t>
            </w:r>
          </w:p>
        </w:tc>
        <w:tc>
          <w:tcPr>
            <w:tcW w:w="1280" w:type="dxa"/>
            <w:tcBorders>
              <w:top w:val="nil"/>
              <w:left w:val="nil"/>
              <w:bottom w:val="single" w:sz="4" w:space="0" w:color="BFBFBF"/>
              <w:right w:val="single" w:sz="4" w:space="0" w:color="auto"/>
            </w:tcBorders>
            <w:shd w:val="clear" w:color="000000" w:fill="FFFFFF"/>
            <w:noWrap/>
            <w:vAlign w:val="center"/>
            <w:hideMark/>
          </w:tcPr>
          <w:p w14:paraId="03B6F317"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BS-0012703-2023</w:t>
            </w:r>
          </w:p>
        </w:tc>
      </w:tr>
      <w:tr w:rsidR="00495269" w:rsidRPr="00FD2789" w14:paraId="15963480" w14:textId="77777777" w:rsidTr="00495269">
        <w:trPr>
          <w:trHeight w:val="530"/>
        </w:trPr>
        <w:tc>
          <w:tcPr>
            <w:tcW w:w="549" w:type="dxa"/>
            <w:tcBorders>
              <w:top w:val="nil"/>
              <w:left w:val="single" w:sz="4" w:space="0" w:color="auto"/>
              <w:bottom w:val="single" w:sz="4" w:space="0" w:color="auto"/>
              <w:right w:val="single" w:sz="4" w:space="0" w:color="auto"/>
            </w:tcBorders>
            <w:shd w:val="clear" w:color="auto" w:fill="436EBE"/>
            <w:vAlign w:val="center"/>
            <w:hideMark/>
          </w:tcPr>
          <w:p w14:paraId="326FDD7A" w14:textId="77777777" w:rsidR="00495269" w:rsidRPr="00FD2789" w:rsidRDefault="00495269" w:rsidP="005F17C7">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lastRenderedPageBreak/>
              <w:t>No.</w:t>
            </w:r>
          </w:p>
        </w:tc>
        <w:tc>
          <w:tcPr>
            <w:tcW w:w="2596" w:type="dxa"/>
            <w:tcBorders>
              <w:top w:val="nil"/>
              <w:left w:val="nil"/>
              <w:bottom w:val="single" w:sz="4" w:space="0" w:color="auto"/>
              <w:right w:val="single" w:sz="4" w:space="0" w:color="auto"/>
            </w:tcBorders>
            <w:shd w:val="clear" w:color="auto" w:fill="436EBE"/>
            <w:vAlign w:val="center"/>
            <w:hideMark/>
          </w:tcPr>
          <w:p w14:paraId="0890513D" w14:textId="77777777" w:rsidR="00495269" w:rsidRPr="00FD2789" w:rsidRDefault="00495269" w:rsidP="005F17C7">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Beneficiario</w:t>
            </w:r>
          </w:p>
        </w:tc>
        <w:tc>
          <w:tcPr>
            <w:tcW w:w="1710" w:type="dxa"/>
            <w:tcBorders>
              <w:top w:val="nil"/>
              <w:left w:val="nil"/>
              <w:bottom w:val="single" w:sz="4" w:space="0" w:color="auto"/>
              <w:right w:val="single" w:sz="4" w:space="0" w:color="auto"/>
            </w:tcBorders>
            <w:shd w:val="clear" w:color="auto" w:fill="436EBE"/>
            <w:vAlign w:val="center"/>
            <w:hideMark/>
          </w:tcPr>
          <w:p w14:paraId="23894251" w14:textId="77777777" w:rsidR="00495269" w:rsidRPr="00FD2789" w:rsidRDefault="00495269" w:rsidP="005F17C7">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Tipo Registro</w:t>
            </w:r>
          </w:p>
        </w:tc>
        <w:tc>
          <w:tcPr>
            <w:tcW w:w="1710" w:type="dxa"/>
            <w:tcBorders>
              <w:top w:val="nil"/>
              <w:left w:val="nil"/>
              <w:bottom w:val="single" w:sz="4" w:space="0" w:color="auto"/>
              <w:right w:val="single" w:sz="4" w:space="0" w:color="auto"/>
            </w:tcBorders>
            <w:shd w:val="clear" w:color="auto" w:fill="436EBE"/>
            <w:vAlign w:val="center"/>
            <w:hideMark/>
          </w:tcPr>
          <w:p w14:paraId="63C1D6E5" w14:textId="77777777" w:rsidR="00495269" w:rsidRPr="00FD2789" w:rsidRDefault="00495269" w:rsidP="005F17C7">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Monto de Contratos Registrados</w:t>
            </w:r>
          </w:p>
        </w:tc>
        <w:tc>
          <w:tcPr>
            <w:tcW w:w="1280" w:type="dxa"/>
            <w:tcBorders>
              <w:top w:val="nil"/>
              <w:left w:val="nil"/>
              <w:bottom w:val="single" w:sz="4" w:space="0" w:color="auto"/>
              <w:right w:val="single" w:sz="4" w:space="0" w:color="auto"/>
            </w:tcBorders>
            <w:shd w:val="clear" w:color="auto" w:fill="436EBE"/>
            <w:vAlign w:val="center"/>
            <w:hideMark/>
          </w:tcPr>
          <w:p w14:paraId="1E5DF53F" w14:textId="77777777" w:rsidR="00495269" w:rsidRPr="00FD2789" w:rsidRDefault="00495269" w:rsidP="005F17C7">
            <w:pPr>
              <w:spacing w:after="0" w:line="240" w:lineRule="auto"/>
              <w:jc w:val="center"/>
              <w:rPr>
                <w:rFonts w:eastAsia="Times New Roman"/>
                <w:b/>
                <w:bCs/>
                <w:color w:val="FFFFFF"/>
                <w:spacing w:val="0"/>
                <w:sz w:val="18"/>
                <w:szCs w:val="18"/>
                <w:lang w:eastAsia="es-DO"/>
              </w:rPr>
            </w:pPr>
            <w:r w:rsidRPr="00FD2789">
              <w:rPr>
                <w:rFonts w:eastAsia="Times New Roman"/>
                <w:b/>
                <w:bCs/>
                <w:color w:val="FFFFFF"/>
                <w:spacing w:val="0"/>
                <w:sz w:val="18"/>
                <w:szCs w:val="18"/>
                <w:lang w:eastAsia="es-DO"/>
              </w:rPr>
              <w:t>Certificado Registro No.</w:t>
            </w:r>
          </w:p>
        </w:tc>
      </w:tr>
      <w:tr w:rsidR="00495269" w:rsidRPr="00FD2789" w14:paraId="574019CE" w14:textId="77777777" w:rsidTr="005F17C7">
        <w:trPr>
          <w:trHeight w:val="315"/>
        </w:trPr>
        <w:tc>
          <w:tcPr>
            <w:tcW w:w="7845" w:type="dxa"/>
            <w:gridSpan w:val="5"/>
            <w:tcBorders>
              <w:top w:val="single" w:sz="4" w:space="0" w:color="BFBFBF"/>
              <w:left w:val="single" w:sz="4" w:space="0" w:color="auto"/>
              <w:bottom w:val="single" w:sz="4" w:space="0" w:color="BFBFBF"/>
              <w:right w:val="single" w:sz="4" w:space="0" w:color="000000"/>
            </w:tcBorders>
            <w:shd w:val="clear" w:color="000000" w:fill="FFFFFF"/>
            <w:vAlign w:val="center"/>
            <w:hideMark/>
          </w:tcPr>
          <w:p w14:paraId="3E68D855" w14:textId="62D45115" w:rsidR="00495269" w:rsidRPr="00FD2789" w:rsidRDefault="00495269" w:rsidP="005F17C7">
            <w:pPr>
              <w:spacing w:after="0" w:line="240" w:lineRule="auto"/>
              <w:jc w:val="center"/>
              <w:rPr>
                <w:rFonts w:eastAsia="Times New Roman"/>
                <w:b/>
                <w:bCs/>
                <w:spacing w:val="0"/>
                <w:lang w:eastAsia="es-DO"/>
              </w:rPr>
            </w:pPr>
            <w:r w:rsidRPr="00FD2789">
              <w:rPr>
                <w:rFonts w:eastAsia="Times New Roman"/>
                <w:b/>
                <w:bCs/>
                <w:spacing w:val="0"/>
                <w:lang w:eastAsia="es-DO"/>
              </w:rPr>
              <w:t>OCTUBRE (cont.)</w:t>
            </w:r>
          </w:p>
        </w:tc>
      </w:tr>
      <w:tr w:rsidR="00472729" w:rsidRPr="00FD2789" w14:paraId="56F0C433" w14:textId="77777777" w:rsidTr="00495269">
        <w:trPr>
          <w:trHeight w:val="530"/>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1C57F2CA"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18</w:t>
            </w:r>
          </w:p>
        </w:tc>
        <w:tc>
          <w:tcPr>
            <w:tcW w:w="2596" w:type="dxa"/>
            <w:tcBorders>
              <w:top w:val="nil"/>
              <w:left w:val="nil"/>
              <w:bottom w:val="single" w:sz="4" w:space="0" w:color="BFBFBF"/>
              <w:right w:val="single" w:sz="4" w:space="0" w:color="auto"/>
            </w:tcBorders>
            <w:shd w:val="clear" w:color="000000" w:fill="FFFFFF"/>
            <w:vAlign w:val="center"/>
            <w:hideMark/>
          </w:tcPr>
          <w:p w14:paraId="7509F0DE" w14:textId="4951569D" w:rsidR="0008314E" w:rsidRPr="00FD2789" w:rsidRDefault="003E2F3A"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BH</w:t>
            </w:r>
            <w:r w:rsidR="0008314E" w:rsidRPr="00FD2789">
              <w:rPr>
                <w:rFonts w:eastAsia="Times New Roman"/>
                <w:spacing w:val="0"/>
                <w:sz w:val="18"/>
                <w:szCs w:val="18"/>
                <w:lang w:eastAsia="es-DO"/>
              </w:rPr>
              <w:t xml:space="preserve"> Mobiliario </w:t>
            </w:r>
            <w:r w:rsidRPr="00FD2789">
              <w:rPr>
                <w:rFonts w:eastAsia="Times New Roman"/>
                <w:spacing w:val="0"/>
                <w:sz w:val="18"/>
                <w:szCs w:val="18"/>
                <w:lang w:eastAsia="es-DO"/>
              </w:rPr>
              <w:t>SRL</w:t>
            </w:r>
            <w:r w:rsidR="0008314E" w:rsidRPr="00FD2789">
              <w:rPr>
                <w:rFonts w:eastAsia="Times New Roman"/>
                <w:spacing w:val="0"/>
                <w:sz w:val="18"/>
                <w:szCs w:val="18"/>
                <w:lang w:eastAsia="es-DO"/>
              </w:rPr>
              <w:t xml:space="preserve"> - 101606002</w:t>
            </w:r>
          </w:p>
        </w:tc>
        <w:tc>
          <w:tcPr>
            <w:tcW w:w="1710" w:type="dxa"/>
            <w:tcBorders>
              <w:top w:val="nil"/>
              <w:left w:val="nil"/>
              <w:bottom w:val="single" w:sz="4" w:space="0" w:color="BFBFBF"/>
              <w:right w:val="single" w:sz="4" w:space="0" w:color="auto"/>
            </w:tcBorders>
            <w:shd w:val="clear" w:color="000000" w:fill="FFFFFF"/>
            <w:vAlign w:val="center"/>
            <w:hideMark/>
          </w:tcPr>
          <w:p w14:paraId="196A6B6A" w14:textId="47AB13DB"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22A7713D"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261,394.60</w:t>
            </w:r>
          </w:p>
        </w:tc>
        <w:tc>
          <w:tcPr>
            <w:tcW w:w="1280" w:type="dxa"/>
            <w:tcBorders>
              <w:top w:val="nil"/>
              <w:left w:val="nil"/>
              <w:bottom w:val="single" w:sz="4" w:space="0" w:color="BFBFBF"/>
              <w:right w:val="single" w:sz="4" w:space="0" w:color="auto"/>
            </w:tcBorders>
            <w:shd w:val="clear" w:color="000000" w:fill="FFFFFF"/>
            <w:noWrap/>
            <w:vAlign w:val="center"/>
            <w:hideMark/>
          </w:tcPr>
          <w:p w14:paraId="0CAFFFB0"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BS-0011240-2023</w:t>
            </w:r>
          </w:p>
        </w:tc>
      </w:tr>
      <w:tr w:rsidR="00472729" w:rsidRPr="00FD2789" w14:paraId="74D36538" w14:textId="77777777" w:rsidTr="00495269">
        <w:trPr>
          <w:trHeight w:val="413"/>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6DA3BA62"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19</w:t>
            </w:r>
          </w:p>
        </w:tc>
        <w:tc>
          <w:tcPr>
            <w:tcW w:w="2596" w:type="dxa"/>
            <w:tcBorders>
              <w:top w:val="nil"/>
              <w:left w:val="nil"/>
              <w:bottom w:val="single" w:sz="4" w:space="0" w:color="BFBFBF"/>
              <w:right w:val="single" w:sz="4" w:space="0" w:color="auto"/>
            </w:tcBorders>
            <w:shd w:val="clear" w:color="000000" w:fill="FFFFFF"/>
            <w:vAlign w:val="center"/>
            <w:hideMark/>
          </w:tcPr>
          <w:p w14:paraId="3D3223FC" w14:textId="4A97E614" w:rsidR="0008314E" w:rsidRPr="00FD2789" w:rsidRDefault="0008314E" w:rsidP="0008314E">
            <w:pPr>
              <w:spacing w:after="0" w:line="240" w:lineRule="auto"/>
              <w:rPr>
                <w:rFonts w:eastAsia="Times New Roman"/>
                <w:spacing w:val="0"/>
                <w:sz w:val="18"/>
                <w:szCs w:val="18"/>
                <w:lang w:eastAsia="es-DO"/>
              </w:rPr>
            </w:pPr>
            <w:proofErr w:type="spellStart"/>
            <w:r w:rsidRPr="00FD2789">
              <w:rPr>
                <w:rFonts w:eastAsia="Times New Roman"/>
                <w:spacing w:val="0"/>
                <w:sz w:val="18"/>
                <w:szCs w:val="18"/>
                <w:lang w:eastAsia="es-DO"/>
              </w:rPr>
              <w:t>Ronel</w:t>
            </w:r>
            <w:proofErr w:type="spellEnd"/>
            <w:r w:rsidRPr="00FD2789">
              <w:rPr>
                <w:rFonts w:eastAsia="Times New Roman"/>
                <w:spacing w:val="0"/>
                <w:sz w:val="18"/>
                <w:szCs w:val="18"/>
                <w:lang w:eastAsia="es-DO"/>
              </w:rPr>
              <w:t xml:space="preserve"> Diaz </w:t>
            </w:r>
            <w:proofErr w:type="spellStart"/>
            <w:r w:rsidRPr="00FD2789">
              <w:rPr>
                <w:rFonts w:eastAsia="Times New Roman"/>
                <w:spacing w:val="0"/>
                <w:sz w:val="18"/>
                <w:szCs w:val="18"/>
                <w:lang w:eastAsia="es-DO"/>
              </w:rPr>
              <w:t>Investment</w:t>
            </w:r>
            <w:proofErr w:type="spellEnd"/>
            <w:r w:rsidRPr="00FD2789">
              <w:rPr>
                <w:rFonts w:eastAsia="Times New Roman"/>
                <w:spacing w:val="0"/>
                <w:sz w:val="18"/>
                <w:szCs w:val="18"/>
                <w:lang w:eastAsia="es-DO"/>
              </w:rPr>
              <w:t xml:space="preserve"> </w:t>
            </w:r>
            <w:r w:rsidR="003E2F3A" w:rsidRPr="00FD2789">
              <w:rPr>
                <w:rFonts w:eastAsia="Times New Roman"/>
                <w:spacing w:val="0"/>
                <w:sz w:val="18"/>
                <w:szCs w:val="18"/>
                <w:lang w:eastAsia="es-DO"/>
              </w:rPr>
              <w:t xml:space="preserve">SRL </w:t>
            </w:r>
            <w:r w:rsidRPr="00FD2789">
              <w:rPr>
                <w:rFonts w:eastAsia="Times New Roman"/>
                <w:spacing w:val="0"/>
                <w:sz w:val="18"/>
                <w:szCs w:val="18"/>
                <w:lang w:eastAsia="es-DO"/>
              </w:rPr>
              <w:t>- 130915318</w:t>
            </w:r>
          </w:p>
        </w:tc>
        <w:tc>
          <w:tcPr>
            <w:tcW w:w="1710" w:type="dxa"/>
            <w:tcBorders>
              <w:top w:val="nil"/>
              <w:left w:val="nil"/>
              <w:bottom w:val="single" w:sz="4" w:space="0" w:color="BFBFBF"/>
              <w:right w:val="single" w:sz="4" w:space="0" w:color="auto"/>
            </w:tcBorders>
            <w:shd w:val="clear" w:color="000000" w:fill="FFFFFF"/>
            <w:vAlign w:val="center"/>
            <w:hideMark/>
          </w:tcPr>
          <w:p w14:paraId="479B410E" w14:textId="40A27BFD"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2A1B8D01"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41,674,201.60</w:t>
            </w:r>
          </w:p>
        </w:tc>
        <w:tc>
          <w:tcPr>
            <w:tcW w:w="1280" w:type="dxa"/>
            <w:tcBorders>
              <w:top w:val="nil"/>
              <w:left w:val="nil"/>
              <w:bottom w:val="single" w:sz="4" w:space="0" w:color="BFBFBF"/>
              <w:right w:val="single" w:sz="4" w:space="0" w:color="auto"/>
            </w:tcBorders>
            <w:shd w:val="clear" w:color="000000" w:fill="FFFFFF"/>
            <w:noWrap/>
            <w:vAlign w:val="center"/>
            <w:hideMark/>
          </w:tcPr>
          <w:p w14:paraId="7DFD2DCF"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BS-0011339-2023</w:t>
            </w:r>
          </w:p>
        </w:tc>
      </w:tr>
      <w:tr w:rsidR="0008314E" w:rsidRPr="00FD2789" w14:paraId="41621A9D" w14:textId="77777777" w:rsidTr="00495269">
        <w:trPr>
          <w:trHeight w:val="315"/>
        </w:trPr>
        <w:tc>
          <w:tcPr>
            <w:tcW w:w="7845" w:type="dxa"/>
            <w:gridSpan w:val="5"/>
            <w:tcBorders>
              <w:top w:val="single" w:sz="4" w:space="0" w:color="BFBFBF"/>
              <w:left w:val="single" w:sz="4" w:space="0" w:color="auto"/>
              <w:bottom w:val="single" w:sz="4" w:space="0" w:color="BFBFBF"/>
              <w:right w:val="single" w:sz="4" w:space="0" w:color="000000"/>
            </w:tcBorders>
            <w:shd w:val="clear" w:color="000000" w:fill="FFFFFF"/>
            <w:vAlign w:val="center"/>
            <w:hideMark/>
          </w:tcPr>
          <w:p w14:paraId="6CDEFB78" w14:textId="34339BDF" w:rsidR="0008314E" w:rsidRPr="00FD2789" w:rsidRDefault="0008314E" w:rsidP="0008314E">
            <w:pPr>
              <w:spacing w:after="0" w:line="240" w:lineRule="auto"/>
              <w:jc w:val="center"/>
              <w:rPr>
                <w:rFonts w:eastAsia="Times New Roman"/>
                <w:b/>
                <w:bCs/>
                <w:spacing w:val="0"/>
                <w:sz w:val="18"/>
                <w:szCs w:val="18"/>
                <w:lang w:eastAsia="es-DO"/>
              </w:rPr>
            </w:pPr>
            <w:r w:rsidRPr="00FD2789">
              <w:rPr>
                <w:rFonts w:eastAsia="Times New Roman"/>
                <w:b/>
                <w:bCs/>
                <w:spacing w:val="0"/>
                <w:lang w:eastAsia="es-DO"/>
              </w:rPr>
              <w:t>NOVIEMBRE</w:t>
            </w:r>
          </w:p>
        </w:tc>
      </w:tr>
      <w:tr w:rsidR="00472729" w:rsidRPr="00FD2789" w14:paraId="12A7B81F" w14:textId="77777777" w:rsidTr="00495269">
        <w:trPr>
          <w:trHeight w:val="701"/>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6BA3C1CA"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20</w:t>
            </w:r>
          </w:p>
        </w:tc>
        <w:tc>
          <w:tcPr>
            <w:tcW w:w="2596" w:type="dxa"/>
            <w:tcBorders>
              <w:top w:val="nil"/>
              <w:left w:val="nil"/>
              <w:bottom w:val="single" w:sz="4" w:space="0" w:color="BFBFBF"/>
              <w:right w:val="single" w:sz="4" w:space="0" w:color="auto"/>
            </w:tcBorders>
            <w:shd w:val="clear" w:color="000000" w:fill="FFFFFF"/>
            <w:vAlign w:val="center"/>
            <w:hideMark/>
          </w:tcPr>
          <w:p w14:paraId="044E4A8A" w14:textId="40627258" w:rsidR="0008314E" w:rsidRPr="00616C7A" w:rsidRDefault="0008314E" w:rsidP="0008314E">
            <w:pPr>
              <w:spacing w:after="0" w:line="240" w:lineRule="auto"/>
              <w:rPr>
                <w:rFonts w:eastAsia="Times New Roman"/>
                <w:spacing w:val="0"/>
                <w:sz w:val="18"/>
                <w:szCs w:val="18"/>
                <w:lang w:val="en-US" w:eastAsia="es-DO"/>
              </w:rPr>
            </w:pPr>
            <w:r w:rsidRPr="00616C7A">
              <w:rPr>
                <w:rFonts w:eastAsia="Times New Roman"/>
                <w:spacing w:val="0"/>
                <w:sz w:val="18"/>
                <w:szCs w:val="18"/>
                <w:lang w:val="en-US" w:eastAsia="es-DO"/>
              </w:rPr>
              <w:t>Rico S Buffet S R L - 101779268</w:t>
            </w:r>
          </w:p>
        </w:tc>
        <w:tc>
          <w:tcPr>
            <w:tcW w:w="1710" w:type="dxa"/>
            <w:tcBorders>
              <w:top w:val="nil"/>
              <w:left w:val="nil"/>
              <w:bottom w:val="single" w:sz="4" w:space="0" w:color="BFBFBF"/>
              <w:right w:val="single" w:sz="4" w:space="0" w:color="auto"/>
            </w:tcBorders>
            <w:shd w:val="clear" w:color="000000" w:fill="FFFFFF"/>
            <w:vAlign w:val="center"/>
            <w:hideMark/>
          </w:tcPr>
          <w:p w14:paraId="4A8E2FD4" w14:textId="4B3CFE48"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BCDAB7C"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27,000,000.01</w:t>
            </w:r>
          </w:p>
        </w:tc>
        <w:tc>
          <w:tcPr>
            <w:tcW w:w="1280" w:type="dxa"/>
            <w:tcBorders>
              <w:top w:val="nil"/>
              <w:left w:val="nil"/>
              <w:bottom w:val="single" w:sz="4" w:space="0" w:color="BFBFBF"/>
              <w:right w:val="single" w:sz="4" w:space="0" w:color="auto"/>
            </w:tcBorders>
            <w:shd w:val="clear" w:color="000000" w:fill="FFFFFF"/>
            <w:noWrap/>
            <w:vAlign w:val="center"/>
            <w:hideMark/>
          </w:tcPr>
          <w:p w14:paraId="2C389B3A"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BS-0013614-2023</w:t>
            </w:r>
          </w:p>
        </w:tc>
      </w:tr>
      <w:tr w:rsidR="0008314E" w:rsidRPr="00FD2789" w14:paraId="434A1D20" w14:textId="77777777" w:rsidTr="00495269">
        <w:trPr>
          <w:trHeight w:val="315"/>
        </w:trPr>
        <w:tc>
          <w:tcPr>
            <w:tcW w:w="7845" w:type="dxa"/>
            <w:gridSpan w:val="5"/>
            <w:tcBorders>
              <w:top w:val="single" w:sz="4" w:space="0" w:color="BFBFBF"/>
              <w:left w:val="single" w:sz="4" w:space="0" w:color="auto"/>
              <w:bottom w:val="single" w:sz="4" w:space="0" w:color="BFBFBF"/>
              <w:right w:val="single" w:sz="4" w:space="0" w:color="000000"/>
            </w:tcBorders>
            <w:shd w:val="clear" w:color="000000" w:fill="FFFFFF"/>
            <w:vAlign w:val="center"/>
            <w:hideMark/>
          </w:tcPr>
          <w:p w14:paraId="474F2BA4" w14:textId="44D4D672" w:rsidR="0008314E" w:rsidRPr="00FD2789" w:rsidRDefault="0008314E" w:rsidP="0008314E">
            <w:pPr>
              <w:spacing w:after="0" w:line="240" w:lineRule="auto"/>
              <w:jc w:val="center"/>
              <w:rPr>
                <w:rFonts w:eastAsia="Times New Roman"/>
                <w:b/>
                <w:bCs/>
                <w:spacing w:val="0"/>
                <w:lang w:eastAsia="es-DO"/>
              </w:rPr>
            </w:pPr>
            <w:r w:rsidRPr="00FD2789">
              <w:rPr>
                <w:rFonts w:eastAsia="Times New Roman"/>
                <w:b/>
                <w:bCs/>
                <w:spacing w:val="0"/>
                <w:lang w:eastAsia="es-DO"/>
              </w:rPr>
              <w:t xml:space="preserve">DICIEMBRE </w:t>
            </w:r>
            <w:r w:rsidR="003E2F3A" w:rsidRPr="00FD2789">
              <w:rPr>
                <w:rFonts w:eastAsia="Times New Roman"/>
                <w:b/>
                <w:bCs/>
                <w:spacing w:val="0"/>
                <w:lang w:eastAsia="es-DO"/>
              </w:rPr>
              <w:t>(Proyectado)</w:t>
            </w:r>
          </w:p>
        </w:tc>
      </w:tr>
      <w:tr w:rsidR="00472729" w:rsidRPr="00FD2789" w14:paraId="56CF9136" w14:textId="77777777" w:rsidTr="00495269">
        <w:trPr>
          <w:trHeight w:val="386"/>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0D4C39B5"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21</w:t>
            </w:r>
          </w:p>
        </w:tc>
        <w:tc>
          <w:tcPr>
            <w:tcW w:w="2596" w:type="dxa"/>
            <w:tcBorders>
              <w:top w:val="nil"/>
              <w:left w:val="nil"/>
              <w:bottom w:val="single" w:sz="4" w:space="0" w:color="BFBFBF"/>
              <w:right w:val="single" w:sz="4" w:space="0" w:color="auto"/>
            </w:tcBorders>
            <w:shd w:val="clear" w:color="000000" w:fill="FFFFFF"/>
            <w:vAlign w:val="center"/>
            <w:hideMark/>
          </w:tcPr>
          <w:p w14:paraId="404E8981" w14:textId="10539999"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Fama Mueble S.R.L</w:t>
            </w:r>
          </w:p>
        </w:tc>
        <w:tc>
          <w:tcPr>
            <w:tcW w:w="1710" w:type="dxa"/>
            <w:tcBorders>
              <w:top w:val="nil"/>
              <w:left w:val="nil"/>
              <w:bottom w:val="single" w:sz="4" w:space="0" w:color="BFBFBF"/>
              <w:right w:val="single" w:sz="4" w:space="0" w:color="auto"/>
            </w:tcBorders>
            <w:shd w:val="clear" w:color="000000" w:fill="FFFFFF"/>
            <w:vAlign w:val="center"/>
            <w:hideMark/>
          </w:tcPr>
          <w:p w14:paraId="1FFDEEE9" w14:textId="729E2230"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Renovación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6BC31A56"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640,527.60</w:t>
            </w:r>
          </w:p>
        </w:tc>
        <w:tc>
          <w:tcPr>
            <w:tcW w:w="1280" w:type="dxa"/>
            <w:tcBorders>
              <w:top w:val="nil"/>
              <w:left w:val="nil"/>
              <w:bottom w:val="single" w:sz="4" w:space="0" w:color="BFBFBF"/>
              <w:right w:val="single" w:sz="4" w:space="0" w:color="auto"/>
            </w:tcBorders>
            <w:shd w:val="clear" w:color="000000" w:fill="FFFFFF"/>
            <w:noWrap/>
            <w:vAlign w:val="center"/>
            <w:hideMark/>
          </w:tcPr>
          <w:p w14:paraId="36D65033"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 </w:t>
            </w:r>
          </w:p>
        </w:tc>
      </w:tr>
      <w:tr w:rsidR="00472729" w:rsidRPr="00FD2789" w14:paraId="7100E53C" w14:textId="77777777" w:rsidTr="00495269">
        <w:trPr>
          <w:trHeight w:val="359"/>
        </w:trPr>
        <w:tc>
          <w:tcPr>
            <w:tcW w:w="549" w:type="dxa"/>
            <w:tcBorders>
              <w:top w:val="nil"/>
              <w:left w:val="single" w:sz="4" w:space="0" w:color="auto"/>
              <w:bottom w:val="single" w:sz="4" w:space="0" w:color="BFBFBF"/>
              <w:right w:val="single" w:sz="4" w:space="0" w:color="auto"/>
            </w:tcBorders>
            <w:shd w:val="clear" w:color="000000" w:fill="FFFFFF"/>
            <w:vAlign w:val="center"/>
            <w:hideMark/>
          </w:tcPr>
          <w:p w14:paraId="7402B8E7"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22</w:t>
            </w:r>
          </w:p>
        </w:tc>
        <w:tc>
          <w:tcPr>
            <w:tcW w:w="2596" w:type="dxa"/>
            <w:tcBorders>
              <w:top w:val="nil"/>
              <w:left w:val="nil"/>
              <w:bottom w:val="single" w:sz="4" w:space="0" w:color="BFBFBF"/>
              <w:right w:val="single" w:sz="4" w:space="0" w:color="auto"/>
            </w:tcBorders>
            <w:shd w:val="clear" w:color="000000" w:fill="FFFFFF"/>
            <w:vAlign w:val="center"/>
            <w:hideMark/>
          </w:tcPr>
          <w:p w14:paraId="277C7287" w14:textId="525BD0AE" w:rsidR="0008314E" w:rsidRPr="00FD2789" w:rsidRDefault="003E2F3A"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Constructora</w:t>
            </w:r>
            <w:r w:rsidR="0008314E" w:rsidRPr="00FD2789">
              <w:rPr>
                <w:rFonts w:eastAsia="Times New Roman"/>
                <w:spacing w:val="0"/>
                <w:sz w:val="18"/>
                <w:szCs w:val="18"/>
                <w:lang w:eastAsia="es-DO"/>
              </w:rPr>
              <w:t xml:space="preserve"> Dominico Peruana </w:t>
            </w:r>
            <w:proofErr w:type="spellStart"/>
            <w:r w:rsidR="0008314E" w:rsidRPr="00FD2789">
              <w:rPr>
                <w:rFonts w:eastAsia="Times New Roman"/>
                <w:spacing w:val="0"/>
                <w:sz w:val="18"/>
                <w:szCs w:val="18"/>
                <w:lang w:eastAsia="es-DO"/>
              </w:rPr>
              <w:t>Domper</w:t>
            </w:r>
            <w:proofErr w:type="spellEnd"/>
            <w:r w:rsidR="0008314E" w:rsidRPr="00FD2789">
              <w:rPr>
                <w:rFonts w:eastAsia="Times New Roman"/>
                <w:spacing w:val="0"/>
                <w:sz w:val="18"/>
                <w:szCs w:val="18"/>
                <w:lang w:eastAsia="es-DO"/>
              </w:rPr>
              <w:t xml:space="preserve"> </w:t>
            </w:r>
            <w:r w:rsidRPr="00FD2789">
              <w:rPr>
                <w:rFonts w:eastAsia="Times New Roman"/>
                <w:spacing w:val="0"/>
                <w:sz w:val="18"/>
                <w:szCs w:val="18"/>
                <w:lang w:eastAsia="es-DO"/>
              </w:rPr>
              <w:t>SRL</w:t>
            </w:r>
          </w:p>
        </w:tc>
        <w:tc>
          <w:tcPr>
            <w:tcW w:w="1710" w:type="dxa"/>
            <w:tcBorders>
              <w:top w:val="nil"/>
              <w:left w:val="nil"/>
              <w:bottom w:val="single" w:sz="4" w:space="0" w:color="BFBFBF"/>
              <w:right w:val="single" w:sz="4" w:space="0" w:color="auto"/>
            </w:tcBorders>
            <w:shd w:val="clear" w:color="000000" w:fill="FFFFFF"/>
            <w:vAlign w:val="center"/>
            <w:hideMark/>
          </w:tcPr>
          <w:p w14:paraId="6C425B37" w14:textId="69482720"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BFBFBF"/>
              <w:right w:val="single" w:sz="4" w:space="0" w:color="auto"/>
            </w:tcBorders>
            <w:shd w:val="clear" w:color="000000" w:fill="FFFFFF"/>
            <w:noWrap/>
            <w:vAlign w:val="center"/>
            <w:hideMark/>
          </w:tcPr>
          <w:p w14:paraId="48B23355"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1,500,848.73</w:t>
            </w:r>
          </w:p>
        </w:tc>
        <w:tc>
          <w:tcPr>
            <w:tcW w:w="1280" w:type="dxa"/>
            <w:tcBorders>
              <w:top w:val="nil"/>
              <w:left w:val="nil"/>
              <w:bottom w:val="single" w:sz="4" w:space="0" w:color="BFBFBF"/>
              <w:right w:val="single" w:sz="4" w:space="0" w:color="auto"/>
            </w:tcBorders>
            <w:shd w:val="clear" w:color="000000" w:fill="FFFFFF"/>
            <w:noWrap/>
            <w:vAlign w:val="center"/>
            <w:hideMark/>
          </w:tcPr>
          <w:p w14:paraId="77682283"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 </w:t>
            </w:r>
          </w:p>
        </w:tc>
      </w:tr>
      <w:tr w:rsidR="00472729" w:rsidRPr="00FD2789" w14:paraId="528BD18A" w14:textId="77777777" w:rsidTr="00495269">
        <w:trPr>
          <w:trHeight w:val="341"/>
        </w:trPr>
        <w:tc>
          <w:tcPr>
            <w:tcW w:w="549" w:type="dxa"/>
            <w:tcBorders>
              <w:top w:val="nil"/>
              <w:left w:val="single" w:sz="4" w:space="0" w:color="auto"/>
              <w:bottom w:val="single" w:sz="4" w:space="0" w:color="auto"/>
              <w:right w:val="single" w:sz="4" w:space="0" w:color="auto"/>
            </w:tcBorders>
            <w:shd w:val="clear" w:color="000000" w:fill="FFFFFF"/>
            <w:vAlign w:val="center"/>
            <w:hideMark/>
          </w:tcPr>
          <w:p w14:paraId="4A67337F"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23</w:t>
            </w:r>
          </w:p>
        </w:tc>
        <w:tc>
          <w:tcPr>
            <w:tcW w:w="2596" w:type="dxa"/>
            <w:tcBorders>
              <w:top w:val="nil"/>
              <w:left w:val="nil"/>
              <w:bottom w:val="single" w:sz="4" w:space="0" w:color="auto"/>
              <w:right w:val="single" w:sz="4" w:space="0" w:color="auto"/>
            </w:tcBorders>
            <w:shd w:val="clear" w:color="000000" w:fill="FFFFFF"/>
            <w:vAlign w:val="center"/>
            <w:hideMark/>
          </w:tcPr>
          <w:p w14:paraId="742F5CFC" w14:textId="1EB9AC12" w:rsidR="0008314E" w:rsidRPr="00FD2789" w:rsidRDefault="0008314E" w:rsidP="0008314E">
            <w:pPr>
              <w:spacing w:after="0" w:line="240" w:lineRule="auto"/>
              <w:rPr>
                <w:rFonts w:eastAsia="Times New Roman"/>
                <w:spacing w:val="0"/>
                <w:sz w:val="18"/>
                <w:szCs w:val="18"/>
                <w:lang w:eastAsia="es-DO"/>
              </w:rPr>
            </w:pPr>
            <w:r w:rsidRPr="00FD2789">
              <w:rPr>
                <w:rFonts w:eastAsia="Times New Roman"/>
                <w:spacing w:val="0"/>
                <w:sz w:val="18"/>
                <w:szCs w:val="18"/>
                <w:lang w:eastAsia="es-DO"/>
              </w:rPr>
              <w:t xml:space="preserve">Ya Fed Multiservicios </w:t>
            </w:r>
            <w:r w:rsidR="003E2F3A" w:rsidRPr="00FD2789">
              <w:rPr>
                <w:rFonts w:eastAsia="Times New Roman"/>
                <w:spacing w:val="0"/>
                <w:sz w:val="18"/>
                <w:szCs w:val="18"/>
                <w:lang w:eastAsia="es-DO"/>
              </w:rPr>
              <w:t>SRL</w:t>
            </w:r>
          </w:p>
        </w:tc>
        <w:tc>
          <w:tcPr>
            <w:tcW w:w="1710" w:type="dxa"/>
            <w:tcBorders>
              <w:top w:val="nil"/>
              <w:left w:val="nil"/>
              <w:bottom w:val="single" w:sz="4" w:space="0" w:color="auto"/>
              <w:right w:val="single" w:sz="4" w:space="0" w:color="auto"/>
            </w:tcBorders>
            <w:shd w:val="clear" w:color="000000" w:fill="FFFFFF"/>
            <w:vAlign w:val="center"/>
            <w:hideMark/>
          </w:tcPr>
          <w:p w14:paraId="580F252F" w14:textId="614C12FE"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Nuevo Contrato</w:t>
            </w:r>
          </w:p>
        </w:tc>
        <w:tc>
          <w:tcPr>
            <w:tcW w:w="1710" w:type="dxa"/>
            <w:tcBorders>
              <w:top w:val="nil"/>
              <w:left w:val="nil"/>
              <w:bottom w:val="single" w:sz="4" w:space="0" w:color="auto"/>
              <w:right w:val="single" w:sz="4" w:space="0" w:color="auto"/>
            </w:tcBorders>
            <w:shd w:val="clear" w:color="000000" w:fill="FFFFFF"/>
            <w:noWrap/>
            <w:vAlign w:val="center"/>
            <w:hideMark/>
          </w:tcPr>
          <w:p w14:paraId="58125CCE" w14:textId="77777777" w:rsidR="0008314E" w:rsidRPr="00FD2789" w:rsidRDefault="0008314E" w:rsidP="0008314E">
            <w:pPr>
              <w:spacing w:after="0" w:line="240" w:lineRule="auto"/>
              <w:jc w:val="right"/>
              <w:rPr>
                <w:rFonts w:eastAsia="Times New Roman"/>
                <w:spacing w:val="0"/>
                <w:sz w:val="18"/>
                <w:szCs w:val="18"/>
                <w:lang w:eastAsia="es-DO"/>
              </w:rPr>
            </w:pPr>
            <w:r w:rsidRPr="00FD2789">
              <w:rPr>
                <w:rFonts w:eastAsia="Times New Roman"/>
                <w:spacing w:val="0"/>
                <w:sz w:val="18"/>
                <w:szCs w:val="18"/>
                <w:lang w:eastAsia="es-DO"/>
              </w:rPr>
              <w:t>1,037,680.00</w:t>
            </w:r>
          </w:p>
        </w:tc>
        <w:tc>
          <w:tcPr>
            <w:tcW w:w="1280" w:type="dxa"/>
            <w:tcBorders>
              <w:top w:val="nil"/>
              <w:left w:val="nil"/>
              <w:bottom w:val="single" w:sz="4" w:space="0" w:color="auto"/>
              <w:right w:val="single" w:sz="4" w:space="0" w:color="auto"/>
            </w:tcBorders>
            <w:shd w:val="clear" w:color="000000" w:fill="FFFFFF"/>
            <w:noWrap/>
            <w:vAlign w:val="center"/>
            <w:hideMark/>
          </w:tcPr>
          <w:p w14:paraId="537F37C8" w14:textId="77777777" w:rsidR="0008314E" w:rsidRPr="00FD2789" w:rsidRDefault="0008314E" w:rsidP="0008314E">
            <w:pPr>
              <w:spacing w:after="0" w:line="240" w:lineRule="auto"/>
              <w:jc w:val="center"/>
              <w:rPr>
                <w:rFonts w:eastAsia="Times New Roman"/>
                <w:spacing w:val="0"/>
                <w:sz w:val="18"/>
                <w:szCs w:val="18"/>
                <w:lang w:eastAsia="es-DO"/>
              </w:rPr>
            </w:pPr>
            <w:r w:rsidRPr="00FD2789">
              <w:rPr>
                <w:rFonts w:eastAsia="Times New Roman"/>
                <w:spacing w:val="0"/>
                <w:sz w:val="18"/>
                <w:szCs w:val="18"/>
                <w:lang w:eastAsia="es-DO"/>
              </w:rPr>
              <w:t> </w:t>
            </w:r>
          </w:p>
        </w:tc>
      </w:tr>
      <w:tr w:rsidR="003E2F3A" w:rsidRPr="00FD2789" w14:paraId="01729A76" w14:textId="77777777" w:rsidTr="00495269">
        <w:trPr>
          <w:trHeight w:val="233"/>
        </w:trPr>
        <w:tc>
          <w:tcPr>
            <w:tcW w:w="4855" w:type="dxa"/>
            <w:gridSpan w:val="3"/>
            <w:tcBorders>
              <w:top w:val="single" w:sz="4" w:space="0" w:color="auto"/>
              <w:left w:val="single" w:sz="4" w:space="0" w:color="auto"/>
              <w:bottom w:val="single" w:sz="4" w:space="0" w:color="auto"/>
              <w:right w:val="single" w:sz="4" w:space="0" w:color="000000"/>
            </w:tcBorders>
            <w:shd w:val="clear" w:color="auto" w:fill="436EBE"/>
            <w:vAlign w:val="center"/>
            <w:hideMark/>
          </w:tcPr>
          <w:p w14:paraId="58F28BD3" w14:textId="77777777" w:rsidR="0008314E" w:rsidRPr="00FD2789" w:rsidRDefault="0008314E" w:rsidP="00472729">
            <w:pPr>
              <w:spacing w:after="0" w:line="240" w:lineRule="auto"/>
              <w:jc w:val="right"/>
              <w:rPr>
                <w:rFonts w:eastAsia="Times New Roman"/>
                <w:b/>
                <w:bCs/>
                <w:color w:val="FFFFFF"/>
                <w:spacing w:val="0"/>
                <w:lang w:eastAsia="es-DO"/>
              </w:rPr>
            </w:pPr>
            <w:r w:rsidRPr="00FD2789">
              <w:rPr>
                <w:rFonts w:eastAsia="Times New Roman"/>
                <w:b/>
                <w:bCs/>
                <w:color w:val="FFFFFF"/>
                <w:spacing w:val="0"/>
                <w:lang w:eastAsia="es-DO"/>
              </w:rPr>
              <w:t>TOTAL RD$</w:t>
            </w:r>
          </w:p>
        </w:tc>
        <w:tc>
          <w:tcPr>
            <w:tcW w:w="1710" w:type="dxa"/>
            <w:tcBorders>
              <w:top w:val="nil"/>
              <w:left w:val="nil"/>
              <w:bottom w:val="single" w:sz="4" w:space="0" w:color="auto"/>
              <w:right w:val="single" w:sz="4" w:space="0" w:color="auto"/>
            </w:tcBorders>
            <w:shd w:val="clear" w:color="auto" w:fill="436EBE"/>
            <w:vAlign w:val="center"/>
            <w:hideMark/>
          </w:tcPr>
          <w:p w14:paraId="6BEAFEAF" w14:textId="77777777" w:rsidR="0008314E" w:rsidRPr="00FD2789" w:rsidRDefault="0008314E" w:rsidP="0008314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188,425,994.47</w:t>
            </w:r>
          </w:p>
        </w:tc>
        <w:tc>
          <w:tcPr>
            <w:tcW w:w="1280" w:type="dxa"/>
            <w:tcBorders>
              <w:top w:val="nil"/>
              <w:left w:val="nil"/>
              <w:bottom w:val="single" w:sz="4" w:space="0" w:color="auto"/>
              <w:right w:val="single" w:sz="4" w:space="0" w:color="auto"/>
            </w:tcBorders>
            <w:shd w:val="clear" w:color="auto" w:fill="436EBE"/>
            <w:vAlign w:val="center"/>
            <w:hideMark/>
          </w:tcPr>
          <w:p w14:paraId="31396208" w14:textId="77777777" w:rsidR="0008314E" w:rsidRPr="00FD2789" w:rsidRDefault="0008314E" w:rsidP="0008314E">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 </w:t>
            </w:r>
          </w:p>
        </w:tc>
      </w:tr>
    </w:tbl>
    <w:p w14:paraId="6AE6CD70" w14:textId="088C594E" w:rsidR="000967A2" w:rsidRPr="00FD2789" w:rsidRDefault="000967A2" w:rsidP="00E07C1E">
      <w:pPr>
        <w:tabs>
          <w:tab w:val="left" w:pos="90"/>
          <w:tab w:val="left" w:pos="180"/>
        </w:tabs>
        <w:spacing w:line="360" w:lineRule="auto"/>
        <w:jc w:val="center"/>
        <w:rPr>
          <w:sz w:val="18"/>
          <w:szCs w:val="18"/>
        </w:rPr>
      </w:pPr>
      <w:r w:rsidRPr="00FD2789">
        <w:rPr>
          <w:sz w:val="18"/>
          <w:szCs w:val="18"/>
        </w:rPr>
        <w:t>Fuente: Departamento Administrativo y Financiero</w:t>
      </w:r>
      <w:r w:rsidR="00832610" w:rsidRPr="00FD2789">
        <w:rPr>
          <w:sz w:val="18"/>
          <w:szCs w:val="18"/>
        </w:rPr>
        <w:t>/ SISTEMA TRE</w:t>
      </w:r>
    </w:p>
    <w:p w14:paraId="33643348" w14:textId="6F2BE4B7" w:rsidR="000967A2" w:rsidRPr="00FD2789" w:rsidRDefault="000967A2" w:rsidP="00C96955">
      <w:pPr>
        <w:pStyle w:val="ListParagraph"/>
        <w:numPr>
          <w:ilvl w:val="4"/>
          <w:numId w:val="1"/>
        </w:numPr>
        <w:spacing w:before="20" w:afterLines="20" w:after="48" w:line="360" w:lineRule="auto"/>
        <w:ind w:left="1440"/>
        <w:jc w:val="both"/>
        <w:rPr>
          <w:b/>
          <w:noProof w:val="0"/>
        </w:rPr>
      </w:pPr>
      <w:r w:rsidRPr="00FD2789">
        <w:rPr>
          <w:b/>
          <w:noProof w:val="0"/>
        </w:rPr>
        <w:t>Gestión de Activos Fijos</w:t>
      </w:r>
    </w:p>
    <w:p w14:paraId="261012B8" w14:textId="10DC287A" w:rsidR="000967A2" w:rsidRPr="00FD2789" w:rsidRDefault="000967A2" w:rsidP="000967A2">
      <w:pPr>
        <w:tabs>
          <w:tab w:val="left" w:pos="90"/>
          <w:tab w:val="left" w:pos="180"/>
        </w:tabs>
        <w:spacing w:after="0" w:line="360" w:lineRule="auto"/>
        <w:jc w:val="both"/>
        <w:rPr>
          <w:bCs/>
        </w:rPr>
      </w:pPr>
      <w:r w:rsidRPr="00FD2789">
        <w:rPr>
          <w:bCs/>
        </w:rPr>
        <w:t>Durante el año 2023, se han adquirido en la institución y registrados en el Sistema de Administración de Bienes (SIAB), activos por un monto de (sesenta y tres millones doscientos ochenta y un mil seiscientos seis pesos con 07/100 (RD$63,281,606.07), con la finalidad de adecuar las instalaciones del Edificio Administrativo, en el cual se alojan las oficinas administrativas y financieras de la UTEC</w:t>
      </w:r>
      <w:r w:rsidR="00995437" w:rsidRPr="00FD2789">
        <w:rPr>
          <w:bCs/>
        </w:rPr>
        <w:t>T</w:t>
      </w:r>
      <w:r w:rsidRPr="00FD2789">
        <w:rPr>
          <w:bCs/>
        </w:rPr>
        <w:t xml:space="preserve"> a partir del mes de octubre del presente año. En adición, fue recibido por el mismo concepto, en calidad de donación, por parte del Ministerio de la Presidencia (MINPRE), el monto de Cuarenta y siete millones novecientos seis mil ciento nueve pesos con 28/100 (RD$47,906,109.28). Este último valor pendiente de registrar en el SIAB.</w:t>
      </w:r>
    </w:p>
    <w:p w14:paraId="26678D84" w14:textId="0C511E1D" w:rsidR="000967A2" w:rsidRPr="00FD2789" w:rsidRDefault="000967A2" w:rsidP="00C96955">
      <w:pPr>
        <w:pStyle w:val="ListParagraph"/>
        <w:numPr>
          <w:ilvl w:val="4"/>
          <w:numId w:val="1"/>
        </w:numPr>
        <w:spacing w:before="20" w:afterLines="20" w:after="48" w:line="360" w:lineRule="auto"/>
        <w:ind w:left="1440"/>
        <w:jc w:val="both"/>
        <w:rPr>
          <w:b/>
          <w:noProof w:val="0"/>
        </w:rPr>
      </w:pPr>
      <w:r w:rsidRPr="00FD2789">
        <w:rPr>
          <w:b/>
          <w:noProof w:val="0"/>
        </w:rPr>
        <w:t>Gestión de archivo físico y digital.</w:t>
      </w:r>
    </w:p>
    <w:p w14:paraId="18A36E54" w14:textId="725B4BDE" w:rsidR="000967A2" w:rsidRPr="00FD2789" w:rsidRDefault="000967A2" w:rsidP="00205185">
      <w:pPr>
        <w:spacing w:after="100" w:afterAutospacing="1" w:line="360" w:lineRule="auto"/>
        <w:jc w:val="both"/>
        <w:rPr>
          <w:bCs/>
        </w:rPr>
      </w:pPr>
      <w:r w:rsidRPr="00FD2789">
        <w:rPr>
          <w:bCs/>
        </w:rPr>
        <w:t xml:space="preserve">Con el objetivo de resguardar los documentos financieros, especialmente los documentos de pagos y sus respectivos soportes, fueron organizados los expedientes correspondientes en un archivo de alta densidad; Asimismo, para garantizar el acceso oportuno a los </w:t>
      </w:r>
      <w:r w:rsidRPr="00FD2789">
        <w:rPr>
          <w:bCs/>
        </w:rPr>
        <w:lastRenderedPageBreak/>
        <w:t>mismos, se realizó un operativo de escaneo para habilitar el archivo digital de los indicados documentos, el cual aloja la información financiera de los 2022 y 2023.</w:t>
      </w:r>
    </w:p>
    <w:p w14:paraId="4A9118F9" w14:textId="77777777" w:rsidR="000967A2" w:rsidRPr="00FD2789" w:rsidRDefault="000967A2" w:rsidP="005E2836">
      <w:pPr>
        <w:pStyle w:val="ListParagraph"/>
        <w:numPr>
          <w:ilvl w:val="3"/>
          <w:numId w:val="1"/>
        </w:numPr>
        <w:spacing w:before="20" w:afterLines="20" w:after="48" w:line="360" w:lineRule="auto"/>
        <w:ind w:left="1080"/>
        <w:jc w:val="both"/>
        <w:rPr>
          <w:b/>
          <w:noProof w:val="0"/>
        </w:rPr>
      </w:pPr>
      <w:r w:rsidRPr="00FD2789">
        <w:rPr>
          <w:b/>
          <w:noProof w:val="0"/>
        </w:rPr>
        <w:t>Procesos de Compras y Contrataciones</w:t>
      </w:r>
    </w:p>
    <w:p w14:paraId="03DD7081" w14:textId="5FA2BFBD" w:rsidR="000967A2" w:rsidRPr="00FD2789" w:rsidRDefault="00495269" w:rsidP="005E2836">
      <w:pPr>
        <w:shd w:val="clear" w:color="auto" w:fill="FFFFFF"/>
        <w:spacing w:after="0" w:line="360" w:lineRule="auto"/>
        <w:jc w:val="both"/>
        <w:rPr>
          <w:bCs/>
        </w:rPr>
      </w:pPr>
      <w:r w:rsidRPr="00FD2789">
        <w:rPr>
          <w:noProof/>
        </w:rPr>
        <w:drawing>
          <wp:anchor distT="0" distB="0" distL="114300" distR="114300" simplePos="0" relativeHeight="251750400" behindDoc="0" locked="0" layoutInCell="1" allowOverlap="1" wp14:anchorId="3ADD1CB0" wp14:editId="0FF041CF">
            <wp:simplePos x="0" y="0"/>
            <wp:positionH relativeFrom="margin">
              <wp:posOffset>647700</wp:posOffset>
            </wp:positionH>
            <wp:positionV relativeFrom="page">
              <wp:posOffset>3977005</wp:posOffset>
            </wp:positionV>
            <wp:extent cx="3841115" cy="4907280"/>
            <wp:effectExtent l="0" t="0" r="6985" b="7620"/>
            <wp:wrapSquare wrapText="bothSides"/>
            <wp:docPr id="1955417379" name="Picture 1955417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7499" r="18475" b="3953"/>
                    <a:stretch/>
                  </pic:blipFill>
                  <pic:spPr bwMode="auto">
                    <a:xfrm>
                      <a:off x="0" y="0"/>
                      <a:ext cx="3841115" cy="490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67A2" w:rsidRPr="00FD2789">
        <w:rPr>
          <w:bCs/>
        </w:rPr>
        <w:t xml:space="preserve">En fecha veintiocho (28) del mes de enero del año 2023, se cargó en el Portal Transaccional de la Dirección General de Contrataciones Públicas (DGCP) el Plan Anual de Compras para el año 2023, por un monto total ascendente a doscientos sesenta y un millones sesenta y ocho mil ochocientos treinta y un pesos dominicanos con 21/100 centavos (RD$261,068,831.21), ver </w:t>
      </w:r>
      <w:r w:rsidR="006943D1" w:rsidRPr="00FD2789">
        <w:rPr>
          <w:bCs/>
        </w:rPr>
        <w:t>a continuación imagen del</w:t>
      </w:r>
      <w:r w:rsidR="000967A2" w:rsidRPr="00FD2789">
        <w:rPr>
          <w:bCs/>
        </w:rPr>
        <w:t xml:space="preserve"> PACC </w:t>
      </w:r>
      <w:r w:rsidR="00294537" w:rsidRPr="00FD2789">
        <w:rPr>
          <w:bCs/>
        </w:rPr>
        <w:t>antes citado</w:t>
      </w:r>
      <w:r w:rsidR="006943D1" w:rsidRPr="00FD2789">
        <w:rPr>
          <w:bCs/>
        </w:rPr>
        <w:t>:</w:t>
      </w:r>
    </w:p>
    <w:p w14:paraId="0AD6DE21" w14:textId="7BB4BC25" w:rsidR="006943D1" w:rsidRPr="00FD2789" w:rsidRDefault="006943D1" w:rsidP="006943D1">
      <w:pPr>
        <w:shd w:val="clear" w:color="auto" w:fill="FFFFFF"/>
        <w:spacing w:after="0" w:line="360" w:lineRule="auto"/>
        <w:jc w:val="both"/>
        <w:rPr>
          <w:bCs/>
        </w:rPr>
      </w:pPr>
    </w:p>
    <w:p w14:paraId="3D34DE95" w14:textId="755F1DE6" w:rsidR="006943D1" w:rsidRPr="00FD2789" w:rsidRDefault="006943D1" w:rsidP="006943D1">
      <w:pPr>
        <w:shd w:val="clear" w:color="auto" w:fill="FFFFFF"/>
        <w:spacing w:after="0" w:line="360" w:lineRule="auto"/>
        <w:jc w:val="both"/>
        <w:rPr>
          <w:bCs/>
        </w:rPr>
      </w:pPr>
    </w:p>
    <w:p w14:paraId="5D0AFDC2" w14:textId="2708A487" w:rsidR="00495269" w:rsidRPr="00FD2789" w:rsidRDefault="00495269" w:rsidP="006943D1">
      <w:pPr>
        <w:shd w:val="clear" w:color="auto" w:fill="FFFFFF"/>
        <w:spacing w:after="0" w:line="360" w:lineRule="auto"/>
        <w:jc w:val="both"/>
        <w:rPr>
          <w:bCs/>
        </w:rPr>
      </w:pPr>
    </w:p>
    <w:p w14:paraId="119C83B9" w14:textId="3C75F7EB" w:rsidR="00495269" w:rsidRPr="00FD2789" w:rsidRDefault="00495269" w:rsidP="006943D1">
      <w:pPr>
        <w:shd w:val="clear" w:color="auto" w:fill="FFFFFF"/>
        <w:spacing w:after="0" w:line="360" w:lineRule="auto"/>
        <w:jc w:val="both"/>
        <w:rPr>
          <w:bCs/>
        </w:rPr>
      </w:pPr>
    </w:p>
    <w:p w14:paraId="14B4D68E" w14:textId="7897B370" w:rsidR="00495269" w:rsidRPr="00FD2789" w:rsidRDefault="00495269" w:rsidP="006943D1">
      <w:pPr>
        <w:shd w:val="clear" w:color="auto" w:fill="FFFFFF"/>
        <w:spacing w:after="0" w:line="360" w:lineRule="auto"/>
        <w:jc w:val="both"/>
        <w:rPr>
          <w:bCs/>
        </w:rPr>
      </w:pPr>
    </w:p>
    <w:p w14:paraId="6ECBD62E" w14:textId="1CE4A4B7" w:rsidR="00495269" w:rsidRPr="00FD2789" w:rsidRDefault="00495269" w:rsidP="006943D1">
      <w:pPr>
        <w:shd w:val="clear" w:color="auto" w:fill="FFFFFF"/>
        <w:spacing w:after="0" w:line="360" w:lineRule="auto"/>
        <w:jc w:val="both"/>
        <w:rPr>
          <w:bCs/>
        </w:rPr>
      </w:pPr>
    </w:p>
    <w:p w14:paraId="0A8FB9A8" w14:textId="46D205D9" w:rsidR="00495269" w:rsidRPr="00FD2789" w:rsidRDefault="00495269" w:rsidP="006943D1">
      <w:pPr>
        <w:shd w:val="clear" w:color="auto" w:fill="FFFFFF"/>
        <w:spacing w:after="0" w:line="360" w:lineRule="auto"/>
        <w:jc w:val="both"/>
        <w:rPr>
          <w:bCs/>
        </w:rPr>
      </w:pPr>
    </w:p>
    <w:p w14:paraId="023728EE" w14:textId="1929F6CC" w:rsidR="00495269" w:rsidRPr="00FD2789" w:rsidRDefault="00495269" w:rsidP="006943D1">
      <w:pPr>
        <w:shd w:val="clear" w:color="auto" w:fill="FFFFFF"/>
        <w:spacing w:after="0" w:line="360" w:lineRule="auto"/>
        <w:jc w:val="both"/>
        <w:rPr>
          <w:bCs/>
        </w:rPr>
      </w:pPr>
    </w:p>
    <w:p w14:paraId="79EDBCC3" w14:textId="306F6EB7" w:rsidR="00495269" w:rsidRPr="00FD2789" w:rsidRDefault="00495269" w:rsidP="006943D1">
      <w:pPr>
        <w:shd w:val="clear" w:color="auto" w:fill="FFFFFF"/>
        <w:spacing w:after="0" w:line="360" w:lineRule="auto"/>
        <w:jc w:val="both"/>
        <w:rPr>
          <w:bCs/>
        </w:rPr>
      </w:pPr>
    </w:p>
    <w:p w14:paraId="3DF72F48" w14:textId="4EDDBDF7" w:rsidR="00495269" w:rsidRPr="00FD2789" w:rsidRDefault="00495269" w:rsidP="006943D1">
      <w:pPr>
        <w:shd w:val="clear" w:color="auto" w:fill="FFFFFF"/>
        <w:spacing w:after="0" w:line="360" w:lineRule="auto"/>
        <w:jc w:val="both"/>
        <w:rPr>
          <w:bCs/>
        </w:rPr>
      </w:pPr>
    </w:p>
    <w:p w14:paraId="2BCD7A48" w14:textId="04D8F5ED" w:rsidR="00495269" w:rsidRPr="00FD2789" w:rsidRDefault="00495269" w:rsidP="006943D1">
      <w:pPr>
        <w:shd w:val="clear" w:color="auto" w:fill="FFFFFF"/>
        <w:spacing w:after="0" w:line="360" w:lineRule="auto"/>
        <w:jc w:val="both"/>
        <w:rPr>
          <w:bCs/>
        </w:rPr>
      </w:pPr>
    </w:p>
    <w:p w14:paraId="125F2971" w14:textId="67C58B32" w:rsidR="00495269" w:rsidRPr="00FD2789" w:rsidRDefault="00495269" w:rsidP="006943D1">
      <w:pPr>
        <w:shd w:val="clear" w:color="auto" w:fill="FFFFFF"/>
        <w:spacing w:after="0" w:line="360" w:lineRule="auto"/>
        <w:jc w:val="both"/>
        <w:rPr>
          <w:bCs/>
        </w:rPr>
      </w:pPr>
    </w:p>
    <w:p w14:paraId="2079F161" w14:textId="012DE584" w:rsidR="00495269" w:rsidRPr="00FD2789" w:rsidRDefault="00495269" w:rsidP="006943D1">
      <w:pPr>
        <w:shd w:val="clear" w:color="auto" w:fill="FFFFFF"/>
        <w:spacing w:after="0" w:line="360" w:lineRule="auto"/>
        <w:jc w:val="both"/>
        <w:rPr>
          <w:bCs/>
        </w:rPr>
      </w:pPr>
    </w:p>
    <w:p w14:paraId="58CAB32C" w14:textId="73487DFE" w:rsidR="00495269" w:rsidRPr="00FD2789" w:rsidRDefault="00495269" w:rsidP="006943D1">
      <w:pPr>
        <w:shd w:val="clear" w:color="auto" w:fill="FFFFFF"/>
        <w:spacing w:after="0" w:line="360" w:lineRule="auto"/>
        <w:jc w:val="both"/>
        <w:rPr>
          <w:bCs/>
        </w:rPr>
      </w:pPr>
    </w:p>
    <w:p w14:paraId="3F166ADD" w14:textId="5A0E8836" w:rsidR="00495269" w:rsidRPr="00FD2789" w:rsidRDefault="00495269" w:rsidP="006943D1">
      <w:pPr>
        <w:shd w:val="clear" w:color="auto" w:fill="FFFFFF"/>
        <w:spacing w:after="0" w:line="360" w:lineRule="auto"/>
        <w:jc w:val="both"/>
        <w:rPr>
          <w:bCs/>
        </w:rPr>
      </w:pPr>
    </w:p>
    <w:p w14:paraId="7A8C56FB" w14:textId="74F1D371" w:rsidR="00495269" w:rsidRPr="00FD2789" w:rsidRDefault="00495269" w:rsidP="006943D1">
      <w:pPr>
        <w:shd w:val="clear" w:color="auto" w:fill="FFFFFF"/>
        <w:spacing w:after="0" w:line="360" w:lineRule="auto"/>
        <w:jc w:val="both"/>
        <w:rPr>
          <w:bCs/>
        </w:rPr>
      </w:pPr>
    </w:p>
    <w:p w14:paraId="7C49846B" w14:textId="2B69EC24" w:rsidR="00495269" w:rsidRPr="00FD2789" w:rsidRDefault="00495269" w:rsidP="006943D1">
      <w:pPr>
        <w:shd w:val="clear" w:color="auto" w:fill="FFFFFF"/>
        <w:spacing w:after="0" w:line="360" w:lineRule="auto"/>
        <w:jc w:val="both"/>
        <w:rPr>
          <w:bCs/>
        </w:rPr>
      </w:pPr>
    </w:p>
    <w:p w14:paraId="7C86A109" w14:textId="0F1964BD" w:rsidR="00495269" w:rsidRPr="00FD2789" w:rsidRDefault="00495269" w:rsidP="00495269">
      <w:pPr>
        <w:shd w:val="clear" w:color="auto" w:fill="FFFFFF"/>
        <w:spacing w:after="0" w:line="240" w:lineRule="auto"/>
        <w:jc w:val="center"/>
        <w:rPr>
          <w:bCs/>
          <w:sz w:val="18"/>
          <w:szCs w:val="18"/>
        </w:rPr>
      </w:pPr>
    </w:p>
    <w:p w14:paraId="5C3A6586" w14:textId="4755AEBB" w:rsidR="00495269" w:rsidRPr="00FD2789" w:rsidRDefault="00495269" w:rsidP="00495269">
      <w:pPr>
        <w:shd w:val="clear" w:color="auto" w:fill="FFFFFF"/>
        <w:spacing w:after="0" w:line="240" w:lineRule="auto"/>
        <w:jc w:val="center"/>
        <w:rPr>
          <w:bCs/>
          <w:sz w:val="18"/>
          <w:szCs w:val="18"/>
        </w:rPr>
      </w:pPr>
    </w:p>
    <w:p w14:paraId="3D1D08BC" w14:textId="5C29E7B3" w:rsidR="00495269" w:rsidRPr="00FD2789" w:rsidRDefault="00495269" w:rsidP="00495269">
      <w:pPr>
        <w:shd w:val="clear" w:color="auto" w:fill="FFFFFF"/>
        <w:spacing w:after="0" w:line="240" w:lineRule="auto"/>
        <w:jc w:val="center"/>
        <w:rPr>
          <w:bCs/>
          <w:sz w:val="18"/>
          <w:szCs w:val="18"/>
        </w:rPr>
      </w:pPr>
    </w:p>
    <w:p w14:paraId="4EAAA13B" w14:textId="77777777" w:rsidR="00620C77" w:rsidRPr="00FD2789" w:rsidRDefault="00620C77" w:rsidP="00495269">
      <w:pPr>
        <w:shd w:val="clear" w:color="auto" w:fill="FFFFFF"/>
        <w:spacing w:after="0" w:line="240" w:lineRule="auto"/>
        <w:jc w:val="center"/>
        <w:rPr>
          <w:bCs/>
          <w:sz w:val="4"/>
          <w:szCs w:val="4"/>
        </w:rPr>
      </w:pPr>
    </w:p>
    <w:p w14:paraId="14D51958" w14:textId="01E9AC60" w:rsidR="00E07C1E" w:rsidRPr="00FD2789" w:rsidRDefault="00E07C1E" w:rsidP="00E07C1E">
      <w:pPr>
        <w:shd w:val="clear" w:color="auto" w:fill="FFFFFF"/>
        <w:spacing w:after="0" w:line="360" w:lineRule="auto"/>
        <w:jc w:val="center"/>
        <w:rPr>
          <w:bCs/>
          <w:sz w:val="18"/>
          <w:szCs w:val="18"/>
        </w:rPr>
      </w:pPr>
      <w:r w:rsidRPr="00FD2789">
        <w:rPr>
          <w:bCs/>
          <w:sz w:val="18"/>
          <w:szCs w:val="18"/>
        </w:rPr>
        <w:t>Fuente: Portal de la Dirección General de Contrataciones Públicas</w:t>
      </w:r>
    </w:p>
    <w:p w14:paraId="4DE69758" w14:textId="4E8D92A1" w:rsidR="000967A2" w:rsidRPr="00FD2789" w:rsidRDefault="006943D1" w:rsidP="006943D1">
      <w:pPr>
        <w:shd w:val="clear" w:color="auto" w:fill="FFFFFF"/>
        <w:spacing w:after="0" w:line="360" w:lineRule="auto"/>
        <w:jc w:val="both"/>
        <w:rPr>
          <w:bCs/>
        </w:rPr>
      </w:pPr>
      <w:r w:rsidRPr="00FD2789">
        <w:rPr>
          <w:bCs/>
        </w:rPr>
        <w:lastRenderedPageBreak/>
        <w:t>En este año 2023</w:t>
      </w:r>
      <w:r w:rsidR="00F05C82" w:rsidRPr="00FD2789">
        <w:rPr>
          <w:bCs/>
        </w:rPr>
        <w:t xml:space="preserve"> s</w:t>
      </w:r>
      <w:r w:rsidR="000967A2" w:rsidRPr="00FD2789">
        <w:rPr>
          <w:bCs/>
        </w:rPr>
        <w:t xml:space="preserve">e realizaron </w:t>
      </w:r>
      <w:r w:rsidR="00D752EF" w:rsidRPr="00FD2789">
        <w:rPr>
          <w:bCs/>
        </w:rPr>
        <w:t>90</w:t>
      </w:r>
      <w:r w:rsidR="000967A2" w:rsidRPr="00FD2789">
        <w:rPr>
          <w:bCs/>
        </w:rPr>
        <w:t xml:space="preserve"> procesos en las diferentes modalidades: </w:t>
      </w:r>
      <w:r w:rsidR="00D752EF" w:rsidRPr="00FD2789">
        <w:rPr>
          <w:bCs/>
        </w:rPr>
        <w:t>treinta y nueve</w:t>
      </w:r>
      <w:r w:rsidR="00F05C82" w:rsidRPr="00FD2789">
        <w:rPr>
          <w:bCs/>
        </w:rPr>
        <w:t xml:space="preserve"> </w:t>
      </w:r>
      <w:r w:rsidR="000967A2" w:rsidRPr="00FD2789">
        <w:rPr>
          <w:bCs/>
        </w:rPr>
        <w:t>(</w:t>
      </w:r>
      <w:r w:rsidR="00D752EF" w:rsidRPr="00FD2789">
        <w:rPr>
          <w:bCs/>
        </w:rPr>
        <w:t>39</w:t>
      </w:r>
      <w:r w:rsidR="000967A2" w:rsidRPr="00FD2789">
        <w:rPr>
          <w:bCs/>
        </w:rPr>
        <w:t xml:space="preserve">) </w:t>
      </w:r>
      <w:r w:rsidR="00F05C82" w:rsidRPr="00FD2789">
        <w:rPr>
          <w:bCs/>
        </w:rPr>
        <w:t xml:space="preserve">compras por debajo del umbral, </w:t>
      </w:r>
      <w:r w:rsidR="00D752EF" w:rsidRPr="00FD2789">
        <w:rPr>
          <w:bCs/>
        </w:rPr>
        <w:t>treinta y seis</w:t>
      </w:r>
      <w:r w:rsidR="00F05C82" w:rsidRPr="00FD2789">
        <w:rPr>
          <w:bCs/>
        </w:rPr>
        <w:t xml:space="preserve"> (</w:t>
      </w:r>
      <w:r w:rsidR="00D752EF" w:rsidRPr="00FD2789">
        <w:rPr>
          <w:bCs/>
        </w:rPr>
        <w:t>36</w:t>
      </w:r>
      <w:r w:rsidR="00F05C82" w:rsidRPr="00FD2789">
        <w:rPr>
          <w:bCs/>
        </w:rPr>
        <w:t xml:space="preserve">) compras menores, </w:t>
      </w:r>
      <w:r w:rsidR="00D752EF" w:rsidRPr="00FD2789">
        <w:rPr>
          <w:bCs/>
        </w:rPr>
        <w:t>cinco</w:t>
      </w:r>
      <w:r w:rsidR="00F05C82" w:rsidRPr="00FD2789">
        <w:rPr>
          <w:bCs/>
        </w:rPr>
        <w:t xml:space="preserve"> (</w:t>
      </w:r>
      <w:r w:rsidR="00D752EF" w:rsidRPr="00FD2789">
        <w:rPr>
          <w:bCs/>
        </w:rPr>
        <w:t>5</w:t>
      </w:r>
      <w:r w:rsidR="00F05C82" w:rsidRPr="00FD2789">
        <w:rPr>
          <w:bCs/>
        </w:rPr>
        <w:t xml:space="preserve">) procesos de excepción, </w:t>
      </w:r>
      <w:r w:rsidR="001B15B8" w:rsidRPr="00FD2789">
        <w:rPr>
          <w:bCs/>
        </w:rPr>
        <w:t>tres</w:t>
      </w:r>
      <w:r w:rsidR="00F05C82" w:rsidRPr="00FD2789">
        <w:rPr>
          <w:bCs/>
        </w:rPr>
        <w:t xml:space="preserve"> (</w:t>
      </w:r>
      <w:r w:rsidR="001B15B8" w:rsidRPr="00FD2789">
        <w:rPr>
          <w:bCs/>
        </w:rPr>
        <w:t>3</w:t>
      </w:r>
      <w:r w:rsidR="00F05C82" w:rsidRPr="00FD2789">
        <w:rPr>
          <w:bCs/>
        </w:rPr>
        <w:t xml:space="preserve">) comparaciones de precios y </w:t>
      </w:r>
      <w:r w:rsidR="001B15B8" w:rsidRPr="00FD2789">
        <w:rPr>
          <w:bCs/>
        </w:rPr>
        <w:t>siete</w:t>
      </w:r>
      <w:r w:rsidR="00F05C82" w:rsidRPr="00FD2789">
        <w:rPr>
          <w:bCs/>
        </w:rPr>
        <w:t xml:space="preserve"> (</w:t>
      </w:r>
      <w:r w:rsidR="001B15B8" w:rsidRPr="00FD2789">
        <w:rPr>
          <w:bCs/>
        </w:rPr>
        <w:t>7</w:t>
      </w:r>
      <w:r w:rsidR="00F05C82" w:rsidRPr="00FD2789">
        <w:rPr>
          <w:bCs/>
        </w:rPr>
        <w:t>) licitación pública</w:t>
      </w:r>
      <w:r w:rsidR="001B15B8" w:rsidRPr="00FD2789">
        <w:rPr>
          <w:bCs/>
        </w:rPr>
        <w:t>.</w:t>
      </w:r>
      <w:r w:rsidR="00294537" w:rsidRPr="00FD2789">
        <w:rPr>
          <w:bCs/>
        </w:rPr>
        <w:t xml:space="preserve"> A continuación, el monto adjudicado por tipo de procedimiento:</w:t>
      </w:r>
    </w:p>
    <w:tbl>
      <w:tblPr>
        <w:tblW w:w="75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765"/>
        <w:gridCol w:w="2790"/>
      </w:tblGrid>
      <w:tr w:rsidR="00294537" w:rsidRPr="00FD2789" w14:paraId="542DF557" w14:textId="77777777" w:rsidTr="00294537">
        <w:trPr>
          <w:trHeight w:val="503"/>
        </w:trPr>
        <w:tc>
          <w:tcPr>
            <w:tcW w:w="4765" w:type="dxa"/>
            <w:shd w:val="clear" w:color="auto" w:fill="436EBE"/>
            <w:tcMar>
              <w:left w:w="70" w:type="dxa"/>
              <w:right w:w="70" w:type="dxa"/>
            </w:tcMar>
            <w:vAlign w:val="center"/>
          </w:tcPr>
          <w:p w14:paraId="2248DC91" w14:textId="5FD6058E" w:rsidR="00294537" w:rsidRPr="00FD2789" w:rsidRDefault="00294537" w:rsidP="0065710B">
            <w:pPr>
              <w:jc w:val="center"/>
              <w:rPr>
                <w:color w:val="FFFFFF" w:themeColor="background1"/>
              </w:rPr>
            </w:pPr>
            <w:r w:rsidRPr="00FD2789">
              <w:rPr>
                <w:rFonts w:eastAsia="Times New Roman"/>
                <w:b/>
                <w:bCs/>
                <w:color w:val="FFFFFF" w:themeColor="background1"/>
              </w:rPr>
              <w:t>Tipo de Proceso</w:t>
            </w:r>
          </w:p>
        </w:tc>
        <w:tc>
          <w:tcPr>
            <w:tcW w:w="2790" w:type="dxa"/>
            <w:shd w:val="clear" w:color="auto" w:fill="436EBE"/>
            <w:tcMar>
              <w:left w:w="70" w:type="dxa"/>
              <w:right w:w="70" w:type="dxa"/>
            </w:tcMar>
            <w:vAlign w:val="center"/>
          </w:tcPr>
          <w:p w14:paraId="712C866D" w14:textId="77777777" w:rsidR="00294537" w:rsidRPr="00FD2789" w:rsidRDefault="00294537" w:rsidP="0065710B">
            <w:pPr>
              <w:jc w:val="center"/>
              <w:rPr>
                <w:color w:val="FFFFFF" w:themeColor="background1"/>
              </w:rPr>
            </w:pPr>
            <w:r w:rsidRPr="00FD2789">
              <w:rPr>
                <w:rFonts w:eastAsia="Times New Roman"/>
                <w:b/>
                <w:bCs/>
                <w:color w:val="FFFFFF" w:themeColor="background1"/>
              </w:rPr>
              <w:t xml:space="preserve">Monto Adjudicado </w:t>
            </w:r>
          </w:p>
        </w:tc>
      </w:tr>
      <w:tr w:rsidR="00294537" w:rsidRPr="00FD2789" w14:paraId="7CE33D40" w14:textId="77777777" w:rsidTr="00294537">
        <w:trPr>
          <w:trHeight w:val="359"/>
        </w:trPr>
        <w:tc>
          <w:tcPr>
            <w:tcW w:w="4765" w:type="dxa"/>
            <w:tcMar>
              <w:left w:w="70" w:type="dxa"/>
              <w:right w:w="70" w:type="dxa"/>
            </w:tcMar>
            <w:vAlign w:val="bottom"/>
          </w:tcPr>
          <w:p w14:paraId="0229DA42" w14:textId="3BF64B51" w:rsidR="00294537" w:rsidRPr="00FD2789" w:rsidRDefault="00294537" w:rsidP="0065710B">
            <w:r w:rsidRPr="00FD2789">
              <w:rPr>
                <w:rFonts w:eastAsia="Times New Roman"/>
              </w:rPr>
              <w:t>Compras por debajo del umbral</w:t>
            </w:r>
          </w:p>
        </w:tc>
        <w:tc>
          <w:tcPr>
            <w:tcW w:w="2790" w:type="dxa"/>
            <w:tcMar>
              <w:left w:w="70" w:type="dxa"/>
              <w:right w:w="70" w:type="dxa"/>
            </w:tcMar>
            <w:vAlign w:val="bottom"/>
          </w:tcPr>
          <w:p w14:paraId="0C06D342" w14:textId="3BA16BFA" w:rsidR="00294537" w:rsidRPr="00FD2789" w:rsidRDefault="00294537" w:rsidP="00294537">
            <w:pPr>
              <w:spacing w:line="257" w:lineRule="auto"/>
              <w:jc w:val="right"/>
            </w:pPr>
            <w:r w:rsidRPr="00FD2789">
              <w:rPr>
                <w:rFonts w:eastAsia="Times New Roman"/>
              </w:rPr>
              <w:t>RD$2,574,199.85</w:t>
            </w:r>
          </w:p>
        </w:tc>
      </w:tr>
      <w:tr w:rsidR="00294537" w:rsidRPr="00FD2789" w14:paraId="68560EEB" w14:textId="77777777" w:rsidTr="00294537">
        <w:trPr>
          <w:trHeight w:val="300"/>
        </w:trPr>
        <w:tc>
          <w:tcPr>
            <w:tcW w:w="4765" w:type="dxa"/>
            <w:tcMar>
              <w:left w:w="70" w:type="dxa"/>
              <w:right w:w="70" w:type="dxa"/>
            </w:tcMar>
            <w:vAlign w:val="bottom"/>
          </w:tcPr>
          <w:p w14:paraId="44A6684C" w14:textId="04CCAD29" w:rsidR="00294537" w:rsidRPr="00FD2789" w:rsidRDefault="00294537" w:rsidP="0065710B">
            <w:pPr>
              <w:jc w:val="both"/>
            </w:pPr>
            <w:r w:rsidRPr="00FD2789">
              <w:rPr>
                <w:rFonts w:eastAsia="Times New Roman"/>
              </w:rPr>
              <w:t>Compra menor</w:t>
            </w:r>
          </w:p>
        </w:tc>
        <w:tc>
          <w:tcPr>
            <w:tcW w:w="2790" w:type="dxa"/>
            <w:tcMar>
              <w:left w:w="70" w:type="dxa"/>
              <w:right w:w="70" w:type="dxa"/>
            </w:tcMar>
            <w:vAlign w:val="bottom"/>
          </w:tcPr>
          <w:p w14:paraId="66ABCFF6" w14:textId="77323D46" w:rsidR="00294537" w:rsidRPr="00FD2789" w:rsidRDefault="00294537" w:rsidP="00294537">
            <w:pPr>
              <w:spacing w:line="257" w:lineRule="auto"/>
              <w:jc w:val="right"/>
            </w:pPr>
            <w:r w:rsidRPr="00FD2789">
              <w:rPr>
                <w:rFonts w:eastAsia="Times New Roman"/>
              </w:rPr>
              <w:t>RD$28,572,767.68</w:t>
            </w:r>
          </w:p>
        </w:tc>
      </w:tr>
      <w:tr w:rsidR="00294537" w:rsidRPr="00FD2789" w14:paraId="68B011C6" w14:textId="77777777" w:rsidTr="00294537">
        <w:trPr>
          <w:trHeight w:val="413"/>
        </w:trPr>
        <w:tc>
          <w:tcPr>
            <w:tcW w:w="4765" w:type="dxa"/>
            <w:tcMar>
              <w:left w:w="70" w:type="dxa"/>
              <w:right w:w="70" w:type="dxa"/>
            </w:tcMar>
            <w:vAlign w:val="bottom"/>
          </w:tcPr>
          <w:p w14:paraId="4887458E" w14:textId="54101CB5" w:rsidR="00294537" w:rsidRPr="00FD2789" w:rsidRDefault="00294537" w:rsidP="0065710B">
            <w:pPr>
              <w:jc w:val="both"/>
            </w:pPr>
            <w:r w:rsidRPr="00FD2789">
              <w:rPr>
                <w:rFonts w:eastAsia="Times New Roman"/>
              </w:rPr>
              <w:t>Comparación de precios</w:t>
            </w:r>
          </w:p>
        </w:tc>
        <w:tc>
          <w:tcPr>
            <w:tcW w:w="2790" w:type="dxa"/>
            <w:tcMar>
              <w:left w:w="70" w:type="dxa"/>
              <w:right w:w="70" w:type="dxa"/>
            </w:tcMar>
            <w:vAlign w:val="bottom"/>
          </w:tcPr>
          <w:p w14:paraId="5494B9FD" w14:textId="1F7DC882" w:rsidR="00294537" w:rsidRPr="00FD2789" w:rsidRDefault="00294537" w:rsidP="00294537">
            <w:pPr>
              <w:spacing w:line="257" w:lineRule="auto"/>
              <w:jc w:val="right"/>
            </w:pPr>
            <w:r w:rsidRPr="00FD2789">
              <w:rPr>
                <w:rFonts w:eastAsia="Times New Roman"/>
              </w:rPr>
              <w:t>RD$25,092,181.65</w:t>
            </w:r>
          </w:p>
        </w:tc>
      </w:tr>
      <w:tr w:rsidR="00294537" w:rsidRPr="00FD2789" w14:paraId="02ECA0B2" w14:textId="77777777" w:rsidTr="00294537">
        <w:trPr>
          <w:trHeight w:val="278"/>
        </w:trPr>
        <w:tc>
          <w:tcPr>
            <w:tcW w:w="4765" w:type="dxa"/>
            <w:tcMar>
              <w:left w:w="70" w:type="dxa"/>
              <w:right w:w="70" w:type="dxa"/>
            </w:tcMar>
            <w:vAlign w:val="bottom"/>
          </w:tcPr>
          <w:p w14:paraId="45A6C43A" w14:textId="2DE0F8AC" w:rsidR="00294537" w:rsidRPr="00FD2789" w:rsidRDefault="00294537" w:rsidP="0065710B">
            <w:pPr>
              <w:jc w:val="both"/>
            </w:pPr>
            <w:r w:rsidRPr="00FD2789">
              <w:rPr>
                <w:rFonts w:eastAsia="Times New Roman"/>
              </w:rPr>
              <w:t>Licitación pública</w:t>
            </w:r>
          </w:p>
        </w:tc>
        <w:tc>
          <w:tcPr>
            <w:tcW w:w="2790" w:type="dxa"/>
            <w:tcMar>
              <w:left w:w="70" w:type="dxa"/>
              <w:right w:w="70" w:type="dxa"/>
            </w:tcMar>
            <w:vAlign w:val="bottom"/>
          </w:tcPr>
          <w:p w14:paraId="2FC3BB13" w14:textId="4B7C08BB" w:rsidR="00294537" w:rsidRPr="00FD2789" w:rsidRDefault="00294537" w:rsidP="00294537">
            <w:pPr>
              <w:spacing w:line="257" w:lineRule="auto"/>
              <w:jc w:val="right"/>
            </w:pPr>
            <w:r w:rsidRPr="00FD2789">
              <w:rPr>
                <w:rFonts w:eastAsia="Times New Roman"/>
              </w:rPr>
              <w:t>RD$161,296,847.66</w:t>
            </w:r>
          </w:p>
        </w:tc>
      </w:tr>
      <w:tr w:rsidR="00294537" w:rsidRPr="00FD2789" w14:paraId="1E625205" w14:textId="77777777" w:rsidTr="00294537">
        <w:trPr>
          <w:trHeight w:val="278"/>
        </w:trPr>
        <w:tc>
          <w:tcPr>
            <w:tcW w:w="4765" w:type="dxa"/>
            <w:tcMar>
              <w:left w:w="70" w:type="dxa"/>
              <w:right w:w="70" w:type="dxa"/>
            </w:tcMar>
            <w:vAlign w:val="bottom"/>
          </w:tcPr>
          <w:p w14:paraId="15E087E6" w14:textId="1827C78B" w:rsidR="00294537" w:rsidRPr="00FD2789" w:rsidRDefault="00294537" w:rsidP="001414F0">
            <w:pPr>
              <w:jc w:val="both"/>
              <w:rPr>
                <w:rFonts w:eastAsia="Times New Roman"/>
              </w:rPr>
            </w:pPr>
            <w:r w:rsidRPr="00FD2789">
              <w:rPr>
                <w:rFonts w:eastAsia="Times New Roman"/>
              </w:rPr>
              <w:t>Procesos por Excepciones</w:t>
            </w:r>
          </w:p>
        </w:tc>
        <w:tc>
          <w:tcPr>
            <w:tcW w:w="2790" w:type="dxa"/>
            <w:tcMar>
              <w:left w:w="70" w:type="dxa"/>
              <w:right w:w="70" w:type="dxa"/>
            </w:tcMar>
            <w:vAlign w:val="bottom"/>
          </w:tcPr>
          <w:p w14:paraId="260EBC80" w14:textId="4C42088B" w:rsidR="00294537" w:rsidRPr="00FD2789" w:rsidRDefault="00294537" w:rsidP="00294537">
            <w:pPr>
              <w:spacing w:line="257" w:lineRule="auto"/>
              <w:jc w:val="right"/>
              <w:rPr>
                <w:rFonts w:eastAsia="Times New Roman"/>
              </w:rPr>
            </w:pPr>
            <w:r w:rsidRPr="00FD2789">
              <w:rPr>
                <w:rFonts w:eastAsia="Times New Roman"/>
              </w:rPr>
              <w:t>RD$25,469,781.05</w:t>
            </w:r>
          </w:p>
        </w:tc>
      </w:tr>
      <w:tr w:rsidR="00294537" w:rsidRPr="00FD2789" w14:paraId="27F07807" w14:textId="77777777" w:rsidTr="00294537">
        <w:trPr>
          <w:trHeight w:val="300"/>
        </w:trPr>
        <w:tc>
          <w:tcPr>
            <w:tcW w:w="4765" w:type="dxa"/>
            <w:shd w:val="clear" w:color="auto" w:fill="436EBE"/>
            <w:tcMar>
              <w:left w:w="70" w:type="dxa"/>
              <w:right w:w="70" w:type="dxa"/>
            </w:tcMar>
            <w:vAlign w:val="bottom"/>
          </w:tcPr>
          <w:p w14:paraId="4F328DA5" w14:textId="77777777" w:rsidR="00294537" w:rsidRPr="00FD2789" w:rsidRDefault="00294537" w:rsidP="001414F0">
            <w:pPr>
              <w:jc w:val="right"/>
              <w:rPr>
                <w:color w:val="FFFFFF" w:themeColor="background1"/>
              </w:rPr>
            </w:pPr>
            <w:r w:rsidRPr="00FD2789">
              <w:rPr>
                <w:rFonts w:eastAsia="Times New Roman"/>
                <w:b/>
                <w:bCs/>
                <w:color w:val="FFFFFF" w:themeColor="background1"/>
              </w:rPr>
              <w:t xml:space="preserve">Total </w:t>
            </w:r>
          </w:p>
        </w:tc>
        <w:tc>
          <w:tcPr>
            <w:tcW w:w="2790" w:type="dxa"/>
            <w:shd w:val="clear" w:color="auto" w:fill="436EBE"/>
            <w:tcMar>
              <w:left w:w="70" w:type="dxa"/>
              <w:right w:w="70" w:type="dxa"/>
            </w:tcMar>
            <w:vAlign w:val="bottom"/>
          </w:tcPr>
          <w:p w14:paraId="4249E55A" w14:textId="6EBC62C8" w:rsidR="00294537" w:rsidRPr="00FD2789" w:rsidRDefault="00294537" w:rsidP="00294537">
            <w:pPr>
              <w:spacing w:line="257" w:lineRule="auto"/>
              <w:jc w:val="right"/>
              <w:rPr>
                <w:color w:val="FFFFFF" w:themeColor="background1"/>
              </w:rPr>
            </w:pPr>
            <w:r w:rsidRPr="00FD2789">
              <w:rPr>
                <w:rFonts w:eastAsia="Times New Roman"/>
                <w:b/>
                <w:bCs/>
                <w:color w:val="FFFFFF" w:themeColor="background1"/>
              </w:rPr>
              <w:t>RD$243,005,777.89</w:t>
            </w:r>
          </w:p>
        </w:tc>
      </w:tr>
    </w:tbl>
    <w:p w14:paraId="4F395F36" w14:textId="5B4D4794" w:rsidR="000967A2" w:rsidRPr="00FD2789" w:rsidRDefault="000967A2" w:rsidP="00F05C82">
      <w:pPr>
        <w:spacing w:before="20" w:afterLines="20" w:after="48" w:line="360" w:lineRule="auto"/>
        <w:jc w:val="center"/>
        <w:rPr>
          <w:sz w:val="18"/>
          <w:szCs w:val="18"/>
        </w:rPr>
      </w:pPr>
      <w:r w:rsidRPr="00FD2789">
        <w:rPr>
          <w:sz w:val="18"/>
          <w:szCs w:val="18"/>
        </w:rPr>
        <w:t>Fuente: Departamento Administrativo y Financiero</w:t>
      </w:r>
    </w:p>
    <w:p w14:paraId="3EBFE9AF" w14:textId="77777777" w:rsidR="00817F94" w:rsidRPr="00FD2789" w:rsidRDefault="00817F94" w:rsidP="00F05C82">
      <w:pPr>
        <w:spacing w:before="20" w:afterLines="20" w:after="48" w:line="360" w:lineRule="auto"/>
        <w:jc w:val="center"/>
        <w:rPr>
          <w:rFonts w:eastAsia="Calibri"/>
        </w:rPr>
      </w:pPr>
    </w:p>
    <w:p w14:paraId="10D534A8" w14:textId="2688B21C" w:rsidR="000967A2" w:rsidRPr="00FD2789" w:rsidRDefault="008B3B9F" w:rsidP="00817F94">
      <w:pPr>
        <w:spacing w:before="20" w:afterLines="20" w:after="48" w:line="240" w:lineRule="auto"/>
        <w:jc w:val="center"/>
        <w:rPr>
          <w:rFonts w:eastAsia="Calibri"/>
          <w:sz w:val="20"/>
          <w:szCs w:val="20"/>
        </w:rPr>
      </w:pPr>
      <w:r w:rsidRPr="00FD2789">
        <w:rPr>
          <w:noProof/>
        </w:rPr>
        <w:drawing>
          <wp:inline distT="0" distB="0" distL="0" distR="0" wp14:anchorId="65259797" wp14:editId="2B783D89">
            <wp:extent cx="4572000" cy="2743200"/>
            <wp:effectExtent l="0" t="0" r="0" b="0"/>
            <wp:docPr id="1028955303" name="Chart 1028955303">
              <a:extLst xmlns:a="http://schemas.openxmlformats.org/drawingml/2006/main">
                <a:ext uri="{FF2B5EF4-FFF2-40B4-BE49-F238E27FC236}">
                  <a16:creationId xmlns:a16="http://schemas.microsoft.com/office/drawing/2014/main" id="{B2734F1B-47AA-4CB7-9C21-4399034E0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F28428" w14:textId="23AAE63D" w:rsidR="000967A2" w:rsidRPr="00FD2789" w:rsidRDefault="000967A2" w:rsidP="00620C77">
      <w:pPr>
        <w:spacing w:before="20" w:after="100" w:afterAutospacing="1" w:line="360" w:lineRule="auto"/>
        <w:jc w:val="center"/>
        <w:rPr>
          <w:sz w:val="18"/>
          <w:szCs w:val="18"/>
        </w:rPr>
      </w:pPr>
      <w:r w:rsidRPr="00FD2789">
        <w:rPr>
          <w:sz w:val="18"/>
          <w:szCs w:val="18"/>
        </w:rPr>
        <w:t>Fuente: Departamento Administrativo y Financiero</w:t>
      </w:r>
    </w:p>
    <w:p w14:paraId="52EE9004" w14:textId="77777777" w:rsidR="000967A2" w:rsidRPr="00FD2789" w:rsidRDefault="000967A2" w:rsidP="00817F94">
      <w:pPr>
        <w:pStyle w:val="ListParagraph"/>
        <w:numPr>
          <w:ilvl w:val="4"/>
          <w:numId w:val="1"/>
        </w:numPr>
        <w:spacing w:before="20" w:afterLines="20" w:after="48" w:line="360" w:lineRule="auto"/>
        <w:ind w:left="1440"/>
        <w:jc w:val="both"/>
        <w:rPr>
          <w:b/>
          <w:noProof w:val="0"/>
        </w:rPr>
      </w:pPr>
      <w:r w:rsidRPr="00FD2789">
        <w:rPr>
          <w:b/>
          <w:noProof w:val="0"/>
        </w:rPr>
        <w:t>Procesos declarados desiertos:</w:t>
      </w:r>
    </w:p>
    <w:p w14:paraId="2517C59E" w14:textId="0C9E8693" w:rsidR="000967A2" w:rsidRPr="00FD2789" w:rsidRDefault="00817F94" w:rsidP="009F33B2">
      <w:pPr>
        <w:pStyle w:val="ListParagraph"/>
        <w:numPr>
          <w:ilvl w:val="0"/>
          <w:numId w:val="17"/>
        </w:numPr>
        <w:spacing w:before="20" w:afterLines="20" w:after="48" w:line="360" w:lineRule="auto"/>
        <w:ind w:left="360"/>
        <w:jc w:val="both"/>
        <w:rPr>
          <w:bCs/>
          <w:noProof w:val="0"/>
        </w:rPr>
      </w:pPr>
      <w:r w:rsidRPr="00FD2789">
        <w:rPr>
          <w:bCs/>
          <w:noProof w:val="0"/>
        </w:rPr>
        <w:t>UTECT-CCC-LPN-2023-0001: e</w:t>
      </w:r>
      <w:r w:rsidR="000967A2" w:rsidRPr="00FD2789">
        <w:rPr>
          <w:bCs/>
          <w:noProof w:val="0"/>
        </w:rPr>
        <w:t xml:space="preserve">n fecha trece (13) de febrero del año 2023, se lanzó un procedimiento de licitación Pública Nacional, para la Contratación de Servicios de Almuerzos y Cenas </w:t>
      </w:r>
      <w:r w:rsidR="000967A2" w:rsidRPr="00FD2789">
        <w:rPr>
          <w:bCs/>
          <w:noProof w:val="0"/>
        </w:rPr>
        <w:lastRenderedPageBreak/>
        <w:t xml:space="preserve">para los Colaboradores de la </w:t>
      </w:r>
      <w:r w:rsidR="0050685C" w:rsidRPr="00FD2789">
        <w:rPr>
          <w:bCs/>
          <w:noProof w:val="0"/>
        </w:rPr>
        <w:t>UTECT</w:t>
      </w:r>
      <w:r w:rsidR="000967A2" w:rsidRPr="00FD2789">
        <w:rPr>
          <w:bCs/>
          <w:noProof w:val="0"/>
        </w:rPr>
        <w:t xml:space="preserve">, por un monto de (RD$42,035,500.00), dicho proceso se declaró desierto por inconformidad con la infraestructura, así como la capacidad operativa de las empresas participantes en el mismo. </w:t>
      </w:r>
    </w:p>
    <w:p w14:paraId="1C0501E9" w14:textId="6D82F26B" w:rsidR="000967A2" w:rsidRPr="00FD2789" w:rsidRDefault="00817F94" w:rsidP="009F33B2">
      <w:pPr>
        <w:pStyle w:val="ListParagraph"/>
        <w:numPr>
          <w:ilvl w:val="0"/>
          <w:numId w:val="17"/>
        </w:numPr>
        <w:spacing w:before="20" w:afterLines="20" w:after="48" w:line="360" w:lineRule="auto"/>
        <w:ind w:left="360"/>
        <w:jc w:val="both"/>
        <w:rPr>
          <w:bCs/>
          <w:noProof w:val="0"/>
        </w:rPr>
      </w:pPr>
      <w:r w:rsidRPr="00FD2789">
        <w:rPr>
          <w:bCs/>
          <w:noProof w:val="0"/>
        </w:rPr>
        <w:t>UTECT-CCC-CP-2023-0001: e</w:t>
      </w:r>
      <w:r w:rsidR="000967A2" w:rsidRPr="00FD2789">
        <w:rPr>
          <w:bCs/>
          <w:noProof w:val="0"/>
        </w:rPr>
        <w:t>n fecha diez (10) del mes de abril del año 2023, se lanzó el procedimiento para la adquisición de tickets de combustibles, para abastecer la flotilla vehicular de la UTE</w:t>
      </w:r>
      <w:r w:rsidR="0050685C" w:rsidRPr="00FD2789">
        <w:rPr>
          <w:bCs/>
          <w:noProof w:val="0"/>
        </w:rPr>
        <w:t>CT</w:t>
      </w:r>
      <w:r w:rsidR="000967A2" w:rsidRPr="00FD2789">
        <w:rPr>
          <w:bCs/>
          <w:noProof w:val="0"/>
        </w:rPr>
        <w:t xml:space="preserve">, </w:t>
      </w:r>
      <w:r w:rsidRPr="00FD2789">
        <w:rPr>
          <w:bCs/>
          <w:noProof w:val="0"/>
        </w:rPr>
        <w:t>por</w:t>
      </w:r>
      <w:r w:rsidR="000967A2" w:rsidRPr="00FD2789">
        <w:rPr>
          <w:bCs/>
          <w:noProof w:val="0"/>
        </w:rPr>
        <w:t xml:space="preserve"> un monto de RD$5,100,000.00, en dicho proceso se les notificó mediante circular No. SNCC.D.020, de fecha 28 de abril del año 2023, vía correo electrónico, los errores u omisiones de tipo o naturaleza subsanable, a los oferentes participantes los cuales debían subsanar a más tardar el día 2 de mayo, hasta las 2:00 p.m., los mismos no fueron subsanados en el tiempo y plazo establecido en el cronograma de actividades, por lo que se declaró desierto.</w:t>
      </w:r>
    </w:p>
    <w:p w14:paraId="720ECA1F" w14:textId="7CDCBCB9" w:rsidR="008B3B9F" w:rsidRPr="00FD2789" w:rsidRDefault="008B3B9F" w:rsidP="008B3B9F">
      <w:pPr>
        <w:pStyle w:val="ListParagraph"/>
        <w:numPr>
          <w:ilvl w:val="4"/>
          <w:numId w:val="1"/>
        </w:numPr>
        <w:spacing w:before="20" w:afterLines="20" w:after="48" w:line="360" w:lineRule="auto"/>
        <w:ind w:left="1440"/>
        <w:jc w:val="both"/>
        <w:rPr>
          <w:b/>
          <w:noProof w:val="0"/>
        </w:rPr>
      </w:pPr>
      <w:r w:rsidRPr="00FD2789">
        <w:rPr>
          <w:b/>
          <w:noProof w:val="0"/>
        </w:rPr>
        <w:t>Procesos de Licitaciones Públicas adjudicados:</w:t>
      </w:r>
    </w:p>
    <w:p w14:paraId="3C6D09A3" w14:textId="739E5FFB" w:rsidR="008B3B9F" w:rsidRPr="00FD2789" w:rsidRDefault="008B3B9F" w:rsidP="009F33B2">
      <w:pPr>
        <w:pStyle w:val="ListParagraph"/>
        <w:numPr>
          <w:ilvl w:val="0"/>
          <w:numId w:val="18"/>
        </w:numPr>
        <w:spacing w:afterLines="20" w:after="48" w:line="360" w:lineRule="auto"/>
        <w:ind w:left="360"/>
        <w:jc w:val="both"/>
        <w:rPr>
          <w:bCs/>
          <w:noProof w:val="0"/>
        </w:rPr>
      </w:pPr>
      <w:r w:rsidRPr="00FD2789">
        <w:rPr>
          <w:bCs/>
          <w:noProof w:val="0"/>
        </w:rPr>
        <w:t xml:space="preserve">UTECT-CCC-LPN-2023-0002: Se le adjudicó a la empresa </w:t>
      </w:r>
      <w:proofErr w:type="spellStart"/>
      <w:r w:rsidRPr="00FD2789">
        <w:rPr>
          <w:bCs/>
          <w:noProof w:val="0"/>
        </w:rPr>
        <w:t>Viamar</w:t>
      </w:r>
      <w:proofErr w:type="spellEnd"/>
      <w:r w:rsidRPr="00FD2789">
        <w:rPr>
          <w:bCs/>
          <w:noProof w:val="0"/>
        </w:rPr>
        <w:t xml:space="preserve">, S.A., por un monto de RD$39,312,000.00, para la Adquisición de vehículos de motor: doce (12) camionetas doble cabina y dos (2) minibús de 15-20 pasajeros, específicamente fue adjudicado el ítem No.1, correspondiente a las doce (12) camionetas doble cabina, el ítem No. 2 fue declarado desierto en virtud de que la empresa que lo oferto no cumplió con los requerimientos establecidos en las especificaciones técnicas. </w:t>
      </w:r>
    </w:p>
    <w:p w14:paraId="3E178E27" w14:textId="16DDF194" w:rsidR="008B3B9F" w:rsidRPr="00FD2789" w:rsidRDefault="009E0805" w:rsidP="009F33B2">
      <w:pPr>
        <w:pStyle w:val="ListParagraph"/>
        <w:numPr>
          <w:ilvl w:val="0"/>
          <w:numId w:val="18"/>
        </w:numPr>
        <w:spacing w:afterLines="20" w:after="48" w:line="360" w:lineRule="auto"/>
        <w:ind w:left="360"/>
        <w:jc w:val="both"/>
        <w:rPr>
          <w:bCs/>
          <w:noProof w:val="0"/>
        </w:rPr>
      </w:pPr>
      <w:r w:rsidRPr="00FD2789">
        <w:rPr>
          <w:bCs/>
          <w:noProof w:val="0"/>
        </w:rPr>
        <w:t>UTECT-CCC-LPN-2023-0003: e</w:t>
      </w:r>
      <w:r w:rsidR="008B3B9F" w:rsidRPr="00FD2789">
        <w:rPr>
          <w:bCs/>
          <w:noProof w:val="0"/>
        </w:rPr>
        <w:t xml:space="preserve">n fecha cuatro (4) de marzo, se solicitó a la Oficina Gubernamental de Tecnologías de la Información y Comunicación (OGTIC), la no objeción de equipos y aplicaciones tecnológicas para ser utilizados por las diferentes áreas de la Unidad, dicha solicitud fue aprobada en fecha diez (10) del mes de abril del año 2023, y en fecha cuatro (4) del mes de mayo de 2023, fue lanzado el proceso en el marco de referencia, </w:t>
      </w:r>
      <w:r w:rsidR="008B3B9F" w:rsidRPr="00FD2789">
        <w:rPr>
          <w:bCs/>
          <w:noProof w:val="0"/>
        </w:rPr>
        <w:lastRenderedPageBreak/>
        <w:t xml:space="preserve">por un monto ascendente a RD$18,413,760.62, de este monto solo se adjudicó un monto de RD$16,271,882.88, dicho monto fue distribuido a 9 empresas las cuales son: </w:t>
      </w:r>
      <w:proofErr w:type="spellStart"/>
      <w:r w:rsidR="008B3B9F" w:rsidRPr="00FD2789">
        <w:rPr>
          <w:bCs/>
          <w:noProof w:val="0"/>
        </w:rPr>
        <w:t>Cecomsa</w:t>
      </w:r>
      <w:proofErr w:type="spellEnd"/>
      <w:r w:rsidR="008B3B9F" w:rsidRPr="00FD2789">
        <w:rPr>
          <w:bCs/>
          <w:noProof w:val="0"/>
        </w:rPr>
        <w:t>, SRL.</w:t>
      </w:r>
      <w:r w:rsidRPr="00FD2789">
        <w:rPr>
          <w:bCs/>
          <w:noProof w:val="0"/>
        </w:rPr>
        <w:t>;</w:t>
      </w:r>
      <w:r w:rsidR="008B3B9F" w:rsidRPr="00FD2789">
        <w:rPr>
          <w:bCs/>
          <w:noProof w:val="0"/>
        </w:rPr>
        <w:t xml:space="preserve"> </w:t>
      </w:r>
      <w:proofErr w:type="spellStart"/>
      <w:r w:rsidR="008B3B9F" w:rsidRPr="00FD2789">
        <w:rPr>
          <w:bCs/>
          <w:noProof w:val="0"/>
        </w:rPr>
        <w:t>Centroxpert</w:t>
      </w:r>
      <w:proofErr w:type="spellEnd"/>
      <w:r w:rsidR="008B3B9F" w:rsidRPr="00FD2789">
        <w:rPr>
          <w:bCs/>
          <w:noProof w:val="0"/>
        </w:rPr>
        <w:t xml:space="preserve"> SRL.</w:t>
      </w:r>
      <w:r w:rsidRPr="00FD2789">
        <w:rPr>
          <w:bCs/>
          <w:noProof w:val="0"/>
        </w:rPr>
        <w:t>;</w:t>
      </w:r>
      <w:r w:rsidR="008B3B9F" w:rsidRPr="00FD2789">
        <w:rPr>
          <w:bCs/>
          <w:noProof w:val="0"/>
        </w:rPr>
        <w:t xml:space="preserve"> </w:t>
      </w:r>
      <w:proofErr w:type="spellStart"/>
      <w:r w:rsidR="008B3B9F" w:rsidRPr="00FD2789">
        <w:rPr>
          <w:bCs/>
          <w:noProof w:val="0"/>
        </w:rPr>
        <w:t>Copy</w:t>
      </w:r>
      <w:proofErr w:type="spellEnd"/>
      <w:r w:rsidR="008B3B9F" w:rsidRPr="00FD2789">
        <w:rPr>
          <w:bCs/>
          <w:noProof w:val="0"/>
        </w:rPr>
        <w:t xml:space="preserve"> </w:t>
      </w:r>
      <w:proofErr w:type="spellStart"/>
      <w:r w:rsidR="008B3B9F" w:rsidRPr="00FD2789">
        <w:rPr>
          <w:bCs/>
          <w:noProof w:val="0"/>
        </w:rPr>
        <w:t>Solutions</w:t>
      </w:r>
      <w:proofErr w:type="spellEnd"/>
      <w:r w:rsidR="008B3B9F" w:rsidRPr="00FD2789">
        <w:rPr>
          <w:bCs/>
          <w:noProof w:val="0"/>
        </w:rPr>
        <w:t xml:space="preserve"> International, SRL.</w:t>
      </w:r>
      <w:r w:rsidRPr="00FD2789">
        <w:rPr>
          <w:bCs/>
          <w:noProof w:val="0"/>
        </w:rPr>
        <w:t>;</w:t>
      </w:r>
      <w:r w:rsidR="008B3B9F" w:rsidRPr="00FD2789">
        <w:rPr>
          <w:bCs/>
          <w:noProof w:val="0"/>
        </w:rPr>
        <w:t xml:space="preserve"> </w:t>
      </w:r>
      <w:proofErr w:type="spellStart"/>
      <w:r w:rsidR="008B3B9F" w:rsidRPr="00FD2789">
        <w:rPr>
          <w:bCs/>
          <w:noProof w:val="0"/>
        </w:rPr>
        <w:t>Compu</w:t>
      </w:r>
      <w:proofErr w:type="spellEnd"/>
      <w:r w:rsidR="008B3B9F" w:rsidRPr="00FD2789">
        <w:rPr>
          <w:bCs/>
          <w:noProof w:val="0"/>
        </w:rPr>
        <w:t>-Office, SRL.</w:t>
      </w:r>
      <w:r w:rsidRPr="00FD2789">
        <w:rPr>
          <w:bCs/>
          <w:noProof w:val="0"/>
        </w:rPr>
        <w:t>;</w:t>
      </w:r>
      <w:r w:rsidR="008B3B9F" w:rsidRPr="00FD2789">
        <w:rPr>
          <w:bCs/>
          <w:noProof w:val="0"/>
        </w:rPr>
        <w:t xml:space="preserve"> </w:t>
      </w:r>
      <w:proofErr w:type="spellStart"/>
      <w:r w:rsidR="008B3B9F" w:rsidRPr="00FD2789">
        <w:rPr>
          <w:bCs/>
          <w:noProof w:val="0"/>
        </w:rPr>
        <w:t>Gedesco</w:t>
      </w:r>
      <w:proofErr w:type="spellEnd"/>
      <w:r w:rsidR="008B3B9F" w:rsidRPr="00FD2789">
        <w:rPr>
          <w:bCs/>
          <w:noProof w:val="0"/>
        </w:rPr>
        <w:t>, SRL.</w:t>
      </w:r>
      <w:r w:rsidRPr="00FD2789">
        <w:rPr>
          <w:bCs/>
          <w:noProof w:val="0"/>
        </w:rPr>
        <w:t>;</w:t>
      </w:r>
      <w:r w:rsidR="008B3B9F" w:rsidRPr="00FD2789">
        <w:rPr>
          <w:bCs/>
          <w:noProof w:val="0"/>
        </w:rPr>
        <w:t xml:space="preserve"> Digital </w:t>
      </w:r>
      <w:proofErr w:type="spellStart"/>
      <w:r w:rsidR="008B3B9F" w:rsidRPr="00FD2789">
        <w:rPr>
          <w:bCs/>
          <w:noProof w:val="0"/>
        </w:rPr>
        <w:t>Bussines</w:t>
      </w:r>
      <w:proofErr w:type="spellEnd"/>
      <w:r w:rsidR="008B3B9F" w:rsidRPr="00FD2789">
        <w:rPr>
          <w:bCs/>
          <w:noProof w:val="0"/>
        </w:rPr>
        <w:t xml:space="preserve"> </w:t>
      </w:r>
      <w:proofErr w:type="spellStart"/>
      <w:r w:rsidR="008B3B9F" w:rsidRPr="00FD2789">
        <w:rPr>
          <w:bCs/>
          <w:noProof w:val="0"/>
        </w:rPr>
        <w:t>Group</w:t>
      </w:r>
      <w:proofErr w:type="spellEnd"/>
      <w:r w:rsidR="008B3B9F" w:rsidRPr="00FD2789">
        <w:rPr>
          <w:bCs/>
          <w:noProof w:val="0"/>
        </w:rPr>
        <w:t>, SRL.</w:t>
      </w:r>
      <w:r w:rsidRPr="00FD2789">
        <w:rPr>
          <w:bCs/>
          <w:noProof w:val="0"/>
        </w:rPr>
        <w:t>;</w:t>
      </w:r>
      <w:r w:rsidR="008B3B9F" w:rsidRPr="00FD2789">
        <w:rPr>
          <w:bCs/>
          <w:noProof w:val="0"/>
        </w:rPr>
        <w:t xml:space="preserve"> Sistema y Tecnología, SRL.</w:t>
      </w:r>
      <w:r w:rsidRPr="00FD2789">
        <w:rPr>
          <w:bCs/>
          <w:noProof w:val="0"/>
        </w:rPr>
        <w:t>;</w:t>
      </w:r>
      <w:r w:rsidR="008B3B9F" w:rsidRPr="00FD2789">
        <w:rPr>
          <w:bCs/>
          <w:noProof w:val="0"/>
        </w:rPr>
        <w:t xml:space="preserve"> IQTEK, SRL. y Soluciones Globales, SRL.</w:t>
      </w:r>
    </w:p>
    <w:p w14:paraId="4CDD6ECE" w14:textId="58C937F5" w:rsidR="008B3B9F" w:rsidRPr="00FD2789" w:rsidRDefault="009E0805" w:rsidP="009F33B2">
      <w:pPr>
        <w:pStyle w:val="ListParagraph"/>
        <w:numPr>
          <w:ilvl w:val="0"/>
          <w:numId w:val="18"/>
        </w:numPr>
        <w:spacing w:afterLines="20" w:after="48" w:line="360" w:lineRule="auto"/>
        <w:ind w:left="360"/>
        <w:jc w:val="both"/>
        <w:rPr>
          <w:bCs/>
          <w:noProof w:val="0"/>
        </w:rPr>
      </w:pPr>
      <w:r w:rsidRPr="00FD2789">
        <w:rPr>
          <w:bCs/>
          <w:noProof w:val="0"/>
        </w:rPr>
        <w:t>UTECT-CCC-LPN-2023-0004: e</w:t>
      </w:r>
      <w:r w:rsidR="008B3B9F" w:rsidRPr="00FD2789">
        <w:rPr>
          <w:bCs/>
          <w:noProof w:val="0"/>
        </w:rPr>
        <w:t xml:space="preserve">n fecha dos (2) de junio, se lanzó nuevamente el proceso para la Contratación de Servicios de Almuerzos y Cenas para los Colaboradores </w:t>
      </w:r>
      <w:r w:rsidR="0050685C" w:rsidRPr="00FD2789">
        <w:rPr>
          <w:bCs/>
          <w:noProof w:val="0"/>
        </w:rPr>
        <w:t>de la UTECT</w:t>
      </w:r>
      <w:r w:rsidR="008B3B9F" w:rsidRPr="00FD2789">
        <w:rPr>
          <w:bCs/>
          <w:noProof w:val="0"/>
        </w:rPr>
        <w:t xml:space="preserve">, el cual tuvo como referencia, por un monto de (RD$41,895,000.00), dicho proceso le fue adjudicado al proveedor </w:t>
      </w:r>
      <w:proofErr w:type="spellStart"/>
      <w:r w:rsidR="008B3B9F" w:rsidRPr="00FD2789">
        <w:rPr>
          <w:bCs/>
          <w:noProof w:val="0"/>
        </w:rPr>
        <w:t>Ronel</w:t>
      </w:r>
      <w:proofErr w:type="spellEnd"/>
      <w:r w:rsidR="008B3B9F" w:rsidRPr="00FD2789">
        <w:rPr>
          <w:bCs/>
          <w:noProof w:val="0"/>
        </w:rPr>
        <w:t xml:space="preserve"> Díaz </w:t>
      </w:r>
      <w:proofErr w:type="spellStart"/>
      <w:r w:rsidR="008B3B9F" w:rsidRPr="00FD2789">
        <w:rPr>
          <w:bCs/>
          <w:noProof w:val="0"/>
        </w:rPr>
        <w:t>Investment</w:t>
      </w:r>
      <w:proofErr w:type="spellEnd"/>
      <w:r w:rsidR="008B3B9F" w:rsidRPr="00FD2789">
        <w:rPr>
          <w:bCs/>
          <w:noProof w:val="0"/>
        </w:rPr>
        <w:t>, S.R.L., por un monto de RD$41,674,201.60.</w:t>
      </w:r>
    </w:p>
    <w:p w14:paraId="5D3ED675" w14:textId="18763011" w:rsidR="008B3B9F" w:rsidRPr="00FD2789" w:rsidRDefault="009E0805" w:rsidP="009F33B2">
      <w:pPr>
        <w:pStyle w:val="ListParagraph"/>
        <w:numPr>
          <w:ilvl w:val="0"/>
          <w:numId w:val="18"/>
        </w:numPr>
        <w:spacing w:afterLines="20" w:after="48" w:line="360" w:lineRule="auto"/>
        <w:ind w:left="360"/>
        <w:jc w:val="both"/>
        <w:rPr>
          <w:bCs/>
          <w:noProof w:val="0"/>
        </w:rPr>
      </w:pPr>
      <w:r w:rsidRPr="00FD2789">
        <w:rPr>
          <w:bCs/>
          <w:noProof w:val="0"/>
        </w:rPr>
        <w:t>UTECT-CCC-LPN-2023-0005: e</w:t>
      </w:r>
      <w:r w:rsidR="008B3B9F" w:rsidRPr="00FD2789">
        <w:rPr>
          <w:bCs/>
          <w:noProof w:val="0"/>
        </w:rPr>
        <w:t xml:space="preserve">n fecha veintiséis (26) de junio, se lanzó el proceso para la adquisición de dos (02) minibús de 15 a 20 pasajeros, para la Unidad Técnica Ejecutora de Titulación de Terrenos del Estado, por un monto de (RD$8,064,000.00), este fue declarado desierto por falta de </w:t>
      </w:r>
      <w:r w:rsidRPr="00FD2789">
        <w:rPr>
          <w:bCs/>
          <w:noProof w:val="0"/>
        </w:rPr>
        <w:t>ofertas</w:t>
      </w:r>
      <w:r w:rsidR="008B3B9F" w:rsidRPr="00FD2789">
        <w:rPr>
          <w:bCs/>
          <w:noProof w:val="0"/>
        </w:rPr>
        <w:t>.</w:t>
      </w:r>
    </w:p>
    <w:p w14:paraId="3F7619F0" w14:textId="6FF8DBE5" w:rsidR="008B3B9F" w:rsidRPr="00FD2789" w:rsidRDefault="009E0805" w:rsidP="009F33B2">
      <w:pPr>
        <w:pStyle w:val="ListParagraph"/>
        <w:numPr>
          <w:ilvl w:val="0"/>
          <w:numId w:val="18"/>
        </w:numPr>
        <w:spacing w:afterLines="20" w:after="48" w:line="360" w:lineRule="auto"/>
        <w:ind w:left="360"/>
        <w:jc w:val="both"/>
        <w:rPr>
          <w:bCs/>
          <w:noProof w:val="0"/>
        </w:rPr>
      </w:pPr>
      <w:r w:rsidRPr="00FD2789">
        <w:rPr>
          <w:bCs/>
          <w:noProof w:val="0"/>
        </w:rPr>
        <w:t>UTECT-CCC-LPN-2023-0006: e</w:t>
      </w:r>
      <w:r w:rsidR="008B3B9F" w:rsidRPr="00FD2789">
        <w:rPr>
          <w:bCs/>
          <w:noProof w:val="0"/>
        </w:rPr>
        <w:t xml:space="preserve">n fecha </w:t>
      </w:r>
      <w:r w:rsidRPr="00FD2789">
        <w:rPr>
          <w:bCs/>
          <w:noProof w:val="0"/>
        </w:rPr>
        <w:t>trece (</w:t>
      </w:r>
      <w:r w:rsidR="008B3B9F" w:rsidRPr="00FD2789">
        <w:rPr>
          <w:bCs/>
          <w:noProof w:val="0"/>
        </w:rPr>
        <w:t>13</w:t>
      </w:r>
      <w:r w:rsidRPr="00FD2789">
        <w:rPr>
          <w:bCs/>
          <w:noProof w:val="0"/>
        </w:rPr>
        <w:t>) de julio</w:t>
      </w:r>
      <w:r w:rsidR="008B3B9F" w:rsidRPr="00FD2789">
        <w:rPr>
          <w:bCs/>
          <w:noProof w:val="0"/>
        </w:rPr>
        <w:t xml:space="preserve">, se lanzó el proceso para la </w:t>
      </w:r>
      <w:bookmarkStart w:id="54" w:name="incBuyerDossierDetaillnkRequestName"/>
      <w:r w:rsidR="008B3B9F" w:rsidRPr="00FD2789">
        <w:rPr>
          <w:bCs/>
          <w:noProof w:val="0"/>
        </w:rPr>
        <w:fldChar w:fldCharType="begin"/>
      </w:r>
      <w:r w:rsidR="008B3B9F" w:rsidRPr="00FD2789">
        <w:rPr>
          <w:bCs/>
          <w:noProof w:val="0"/>
        </w:rPr>
        <w:instrText>HYPERLINK "javascript:void(0);"</w:instrText>
      </w:r>
      <w:r w:rsidR="008B3B9F" w:rsidRPr="00FD2789">
        <w:rPr>
          <w:bCs/>
          <w:noProof w:val="0"/>
        </w:rPr>
        <w:fldChar w:fldCharType="separate"/>
      </w:r>
      <w:r w:rsidR="008B3B9F" w:rsidRPr="00FD2789">
        <w:rPr>
          <w:bCs/>
          <w:noProof w:val="0"/>
        </w:rPr>
        <w:t>contratación de Emisión de Tickets y Tarjetas electrónicas para suministro de Combustible a nivel nacional para ser utilizados para la</w:t>
      </w:r>
      <w:r w:rsidR="0050685C" w:rsidRPr="00FD2789">
        <w:rPr>
          <w:bCs/>
          <w:noProof w:val="0"/>
        </w:rPr>
        <w:t xml:space="preserve"> UTECT</w:t>
      </w:r>
      <w:r w:rsidR="008B3B9F" w:rsidRPr="00FD2789">
        <w:rPr>
          <w:bCs/>
          <w:noProof w:val="0"/>
        </w:rPr>
        <w:t xml:space="preserve">, por un monto de RD$8,000,000.00 y adjudicado </w:t>
      </w:r>
      <w:r w:rsidRPr="00FD2789">
        <w:rPr>
          <w:bCs/>
          <w:noProof w:val="0"/>
        </w:rPr>
        <w:t xml:space="preserve">el </w:t>
      </w:r>
      <w:r w:rsidR="008B3B9F" w:rsidRPr="00FD2789">
        <w:rPr>
          <w:bCs/>
          <w:noProof w:val="0"/>
        </w:rPr>
        <w:t>monto de RD$5,000,000.00, a la empresa Estación de Servicios Coral, S.R.L.</w:t>
      </w:r>
      <w:r w:rsidR="008B3B9F" w:rsidRPr="00FD2789">
        <w:rPr>
          <w:bCs/>
          <w:noProof w:val="0"/>
        </w:rPr>
        <w:fldChar w:fldCharType="end"/>
      </w:r>
      <w:bookmarkEnd w:id="54"/>
      <w:r w:rsidRPr="00FD2789">
        <w:rPr>
          <w:bCs/>
          <w:noProof w:val="0"/>
        </w:rPr>
        <w:t xml:space="preserve"> solo para Emisión de Tickets</w:t>
      </w:r>
      <w:r w:rsidR="008B3B9F" w:rsidRPr="00FD2789">
        <w:rPr>
          <w:bCs/>
          <w:noProof w:val="0"/>
        </w:rPr>
        <w:t>.</w:t>
      </w:r>
    </w:p>
    <w:p w14:paraId="660CCB91" w14:textId="2494D5B4" w:rsidR="008B3B9F" w:rsidRPr="00FD2789" w:rsidRDefault="009E0805" w:rsidP="009F33B2">
      <w:pPr>
        <w:pStyle w:val="ListParagraph"/>
        <w:numPr>
          <w:ilvl w:val="0"/>
          <w:numId w:val="18"/>
        </w:numPr>
        <w:spacing w:afterLines="20" w:after="48" w:line="360" w:lineRule="auto"/>
        <w:ind w:left="360"/>
        <w:jc w:val="both"/>
        <w:rPr>
          <w:bCs/>
          <w:noProof w:val="0"/>
        </w:rPr>
      </w:pPr>
      <w:r w:rsidRPr="00FD2789">
        <w:rPr>
          <w:bCs/>
          <w:noProof w:val="0"/>
        </w:rPr>
        <w:t>UTECT-CCC-LPN-2023-0007: e</w:t>
      </w:r>
      <w:r w:rsidR="008B3B9F" w:rsidRPr="00FD2789">
        <w:rPr>
          <w:bCs/>
          <w:noProof w:val="0"/>
        </w:rPr>
        <w:t xml:space="preserve">n fecha </w:t>
      </w:r>
      <w:r w:rsidRPr="00FD2789">
        <w:rPr>
          <w:bCs/>
          <w:noProof w:val="0"/>
        </w:rPr>
        <w:t>veinticinco (</w:t>
      </w:r>
      <w:r w:rsidR="008B3B9F" w:rsidRPr="00FD2789">
        <w:rPr>
          <w:bCs/>
          <w:noProof w:val="0"/>
        </w:rPr>
        <w:t>25</w:t>
      </w:r>
      <w:r w:rsidRPr="00FD2789">
        <w:rPr>
          <w:bCs/>
          <w:noProof w:val="0"/>
        </w:rPr>
        <w:t>) de julio</w:t>
      </w:r>
      <w:r w:rsidR="008B3B9F" w:rsidRPr="00FD2789">
        <w:rPr>
          <w:bCs/>
          <w:noProof w:val="0"/>
        </w:rPr>
        <w:t xml:space="preserve">, se lanzó el proceso para la </w:t>
      </w:r>
      <w:hyperlink r:id="rId30" w:history="1">
        <w:r w:rsidR="008B3B9F" w:rsidRPr="00FD2789">
          <w:rPr>
            <w:bCs/>
            <w:noProof w:val="0"/>
          </w:rPr>
          <w:t>contratación de servicios para montajes de los eventos, en las entregas de Títulos definitivos a nivel nacional y otras actividades de la Institución, llevadas a cabo por la UTECT</w:t>
        </w:r>
      </w:hyperlink>
      <w:r w:rsidR="008B3B9F" w:rsidRPr="00FD2789">
        <w:rPr>
          <w:bCs/>
          <w:noProof w:val="0"/>
        </w:rPr>
        <w:t>, por un monto de 27,000,000.00, este proceso fue adjudicado a la empresa Ricos Buffet, S.R.L.</w:t>
      </w:r>
      <w:r w:rsidR="00632B9A" w:rsidRPr="00FD2789">
        <w:rPr>
          <w:bCs/>
          <w:noProof w:val="0"/>
        </w:rPr>
        <w:t>.</w:t>
      </w:r>
      <w:r w:rsidR="008B3B9F" w:rsidRPr="00FD2789">
        <w:rPr>
          <w:bCs/>
          <w:noProof w:val="0"/>
        </w:rPr>
        <w:t xml:space="preserve"> </w:t>
      </w:r>
    </w:p>
    <w:p w14:paraId="2727FA1C" w14:textId="4485B622" w:rsidR="00632B9A" w:rsidRPr="00FD2789" w:rsidRDefault="00632B9A" w:rsidP="00632B9A">
      <w:pPr>
        <w:pStyle w:val="ListParagraph"/>
        <w:numPr>
          <w:ilvl w:val="4"/>
          <w:numId w:val="1"/>
        </w:numPr>
        <w:spacing w:before="20" w:afterLines="20" w:after="48" w:line="360" w:lineRule="auto"/>
        <w:ind w:left="1440"/>
        <w:jc w:val="both"/>
        <w:rPr>
          <w:b/>
          <w:noProof w:val="0"/>
        </w:rPr>
      </w:pPr>
      <w:r w:rsidRPr="00FD2789">
        <w:rPr>
          <w:b/>
          <w:noProof w:val="0"/>
        </w:rPr>
        <w:lastRenderedPageBreak/>
        <w:t>Procesos de excepción:</w:t>
      </w:r>
    </w:p>
    <w:p w14:paraId="43B2D5FF" w14:textId="1647B41A" w:rsidR="00632B9A" w:rsidRPr="00FD2789" w:rsidRDefault="00632B9A" w:rsidP="009F33B2">
      <w:pPr>
        <w:pStyle w:val="ListParagraph"/>
        <w:numPr>
          <w:ilvl w:val="0"/>
          <w:numId w:val="18"/>
        </w:numPr>
        <w:spacing w:afterLines="20" w:after="48" w:line="360" w:lineRule="auto"/>
        <w:ind w:left="360"/>
        <w:jc w:val="both"/>
        <w:rPr>
          <w:bCs/>
          <w:noProof w:val="0"/>
        </w:rPr>
      </w:pPr>
      <w:r w:rsidRPr="00FD2789">
        <w:rPr>
          <w:bCs/>
          <w:noProof w:val="0"/>
        </w:rPr>
        <w:t xml:space="preserve">UTECT-MAE-PEUR-2023-0001: en fecha primero (01) del mes de marzo se lanzó un procedimiento para la contratación de servicios para montajes de los eventos, en las entregas de Títulos definitivos a nivel nacional y otras actividades de la Institución, llevadas a cabo por la </w:t>
      </w:r>
      <w:r w:rsidR="0050685C" w:rsidRPr="00FD2789">
        <w:rPr>
          <w:bCs/>
          <w:noProof w:val="0"/>
        </w:rPr>
        <w:t>UTECT</w:t>
      </w:r>
      <w:r w:rsidRPr="00FD2789">
        <w:rPr>
          <w:bCs/>
          <w:noProof w:val="0"/>
        </w:rPr>
        <w:t>, por un monto de RD$25,000,000.00, en dicho proceso le fue adjudicado a la empresa Ricos Buffett, S.R.L..</w:t>
      </w:r>
    </w:p>
    <w:p w14:paraId="3EC86F9A" w14:textId="24EF42A3" w:rsidR="00632B9A" w:rsidRPr="00FD2789" w:rsidRDefault="00632B9A" w:rsidP="00632B9A">
      <w:pPr>
        <w:spacing w:afterLines="20" w:after="48" w:line="360" w:lineRule="auto"/>
        <w:ind w:left="360"/>
        <w:jc w:val="both"/>
        <w:rPr>
          <w:bCs/>
        </w:rPr>
      </w:pPr>
      <w:r w:rsidRPr="00FD2789">
        <w:rPr>
          <w:bCs/>
        </w:rPr>
        <w:t>A este contrato se le hicieron dos (02) adendum, el primero para extender su vigencia y poder cumplir con los compromisos de pago y el segundo para aumento de contrato por un monto adicional de RD$12,500,000.00.</w:t>
      </w:r>
    </w:p>
    <w:p w14:paraId="64226065" w14:textId="1FE98791" w:rsidR="00632B9A" w:rsidRPr="00FD2789" w:rsidRDefault="0050685C" w:rsidP="009F33B2">
      <w:pPr>
        <w:pStyle w:val="ListParagraph"/>
        <w:numPr>
          <w:ilvl w:val="0"/>
          <w:numId w:val="18"/>
        </w:numPr>
        <w:spacing w:after="100" w:afterAutospacing="1" w:line="360" w:lineRule="auto"/>
        <w:ind w:left="360"/>
        <w:contextualSpacing w:val="0"/>
        <w:jc w:val="both"/>
        <w:rPr>
          <w:bCs/>
          <w:noProof w:val="0"/>
        </w:rPr>
      </w:pPr>
      <w:r w:rsidRPr="00FD2789">
        <w:rPr>
          <w:bCs/>
          <w:noProof w:val="0"/>
        </w:rPr>
        <w:t>UTECT-CCC-PEEX-2023-0001: p</w:t>
      </w:r>
      <w:r w:rsidR="00632B9A" w:rsidRPr="00FD2789">
        <w:rPr>
          <w:bCs/>
          <w:noProof w:val="0"/>
        </w:rPr>
        <w:t xml:space="preserve">roceso de excepción por exclusividad para la adquisición de tóneres originales para ser utilizados por los diferentes departamentos </w:t>
      </w:r>
      <w:r w:rsidRPr="00FD2789">
        <w:rPr>
          <w:bCs/>
          <w:noProof w:val="0"/>
        </w:rPr>
        <w:t>de la UTECT</w:t>
      </w:r>
      <w:r w:rsidR="00632B9A" w:rsidRPr="00FD2789">
        <w:rPr>
          <w:bCs/>
          <w:noProof w:val="0"/>
        </w:rPr>
        <w:t xml:space="preserve">, por un monto de RD$6,702,655.74, en dicho proceso fue adjudicado el proveedor </w:t>
      </w:r>
      <w:proofErr w:type="spellStart"/>
      <w:r w:rsidR="00632B9A" w:rsidRPr="00FD2789">
        <w:rPr>
          <w:bCs/>
          <w:noProof w:val="0"/>
        </w:rPr>
        <w:t>Cecomsa</w:t>
      </w:r>
      <w:proofErr w:type="spellEnd"/>
      <w:r w:rsidR="00632B9A" w:rsidRPr="00FD2789">
        <w:rPr>
          <w:bCs/>
          <w:noProof w:val="0"/>
        </w:rPr>
        <w:t xml:space="preserve">, S.R.L., por un monto de RD$5,677,567.34. </w:t>
      </w:r>
    </w:p>
    <w:p w14:paraId="3E2C0113" w14:textId="77777777" w:rsidR="00632B9A" w:rsidRPr="00FD2789" w:rsidRDefault="00632B9A" w:rsidP="0050685C">
      <w:pPr>
        <w:pStyle w:val="ListParagraph"/>
        <w:numPr>
          <w:ilvl w:val="4"/>
          <w:numId w:val="1"/>
        </w:numPr>
        <w:spacing w:before="20" w:afterLines="20" w:after="48" w:line="360" w:lineRule="auto"/>
        <w:ind w:left="1440"/>
        <w:jc w:val="both"/>
        <w:rPr>
          <w:b/>
          <w:noProof w:val="0"/>
        </w:rPr>
      </w:pPr>
      <w:r w:rsidRPr="00FD2789">
        <w:rPr>
          <w:b/>
          <w:noProof w:val="0"/>
        </w:rPr>
        <w:t>Proceso por comparación de precios, adjudicado.</w:t>
      </w:r>
    </w:p>
    <w:p w14:paraId="3932124A" w14:textId="257EF618" w:rsidR="00632B9A" w:rsidRPr="00FD2789" w:rsidRDefault="0050685C" w:rsidP="009F33B2">
      <w:pPr>
        <w:pStyle w:val="ListParagraph"/>
        <w:numPr>
          <w:ilvl w:val="0"/>
          <w:numId w:val="18"/>
        </w:numPr>
        <w:spacing w:afterLines="20" w:after="48" w:line="360" w:lineRule="auto"/>
        <w:ind w:left="360"/>
        <w:jc w:val="both"/>
        <w:rPr>
          <w:bCs/>
          <w:noProof w:val="0"/>
        </w:rPr>
      </w:pPr>
      <w:r w:rsidRPr="00FD2789">
        <w:rPr>
          <w:bCs/>
          <w:noProof w:val="0"/>
        </w:rPr>
        <w:t>UTECT-CCC-CP-2023-0002: en fecha</w:t>
      </w:r>
      <w:r w:rsidR="00632B9A" w:rsidRPr="00FD2789">
        <w:rPr>
          <w:bCs/>
          <w:noProof w:val="0"/>
        </w:rPr>
        <w:t xml:space="preserve"> veintiuno (21) del mes de junio del año 2023, se lanzó el procedimiento para la Adquisición de uniformes para los colaboradores </w:t>
      </w:r>
      <w:r w:rsidRPr="00FD2789">
        <w:rPr>
          <w:bCs/>
          <w:noProof w:val="0"/>
        </w:rPr>
        <w:t>de la UTECT</w:t>
      </w:r>
      <w:r w:rsidR="00632B9A" w:rsidRPr="00FD2789">
        <w:rPr>
          <w:bCs/>
          <w:noProof w:val="0"/>
        </w:rPr>
        <w:t xml:space="preserve">, con referencia, con un monto de RD$2,672,000.00, le fue adjudicado todos los ITEMS al proveedor Uniformes de Empresas (UNIEMPRESA), S.R.L., lo cual </w:t>
      </w:r>
      <w:r w:rsidR="00995F54" w:rsidRPr="00FD2789">
        <w:rPr>
          <w:bCs/>
          <w:noProof w:val="0"/>
        </w:rPr>
        <w:t>está</w:t>
      </w:r>
      <w:r w:rsidR="00632B9A" w:rsidRPr="00FD2789">
        <w:rPr>
          <w:bCs/>
          <w:noProof w:val="0"/>
        </w:rPr>
        <w:t xml:space="preserve"> pendiente de entrega por parte del proveedor.</w:t>
      </w:r>
    </w:p>
    <w:p w14:paraId="50F4794C" w14:textId="77D1717B" w:rsidR="00632B9A" w:rsidRPr="00FD2789" w:rsidRDefault="00205185" w:rsidP="009F33B2">
      <w:pPr>
        <w:pStyle w:val="ListParagraph"/>
        <w:numPr>
          <w:ilvl w:val="0"/>
          <w:numId w:val="18"/>
        </w:numPr>
        <w:spacing w:after="100" w:afterAutospacing="1" w:line="360" w:lineRule="auto"/>
        <w:ind w:left="360"/>
        <w:contextualSpacing w:val="0"/>
        <w:jc w:val="both"/>
        <w:rPr>
          <w:bCs/>
          <w:noProof w:val="0"/>
        </w:rPr>
      </w:pPr>
      <w:r w:rsidRPr="00FD2789">
        <w:rPr>
          <w:bCs/>
          <w:noProof w:val="0"/>
        </w:rPr>
        <w:t>UTECT-CCC-CP-2023-000</w:t>
      </w:r>
      <w:r w:rsidR="005E4C66" w:rsidRPr="00FD2789">
        <w:rPr>
          <w:bCs/>
          <w:noProof w:val="0"/>
        </w:rPr>
        <w:t>3</w:t>
      </w:r>
      <w:r w:rsidRPr="00FD2789">
        <w:rPr>
          <w:bCs/>
          <w:noProof w:val="0"/>
        </w:rPr>
        <w:t>: e</w:t>
      </w:r>
      <w:r w:rsidR="00632B9A" w:rsidRPr="00FD2789">
        <w:rPr>
          <w:bCs/>
          <w:noProof w:val="0"/>
        </w:rPr>
        <w:t xml:space="preserve">n fecha 17 de octubre de 2023, se lanzó el procedimiento para la Contratación de servicio para adecuación oficina Paralegales en el local 11 de Unicentro Plaza, Trabajos de ebanistería y Readecuación del baño del baño de la Dirección Ejecutiva en el Edificio Administrativo de la UTECT, dicho proceso fue adjudicado a la empresa Constructora </w:t>
      </w:r>
      <w:r w:rsidR="00632B9A" w:rsidRPr="00FD2789">
        <w:rPr>
          <w:bCs/>
          <w:noProof w:val="0"/>
        </w:rPr>
        <w:lastRenderedPageBreak/>
        <w:t xml:space="preserve">Domínico-Peruana, </w:t>
      </w:r>
      <w:proofErr w:type="spellStart"/>
      <w:r w:rsidR="00632B9A" w:rsidRPr="00FD2789">
        <w:rPr>
          <w:bCs/>
          <w:noProof w:val="0"/>
        </w:rPr>
        <w:t>Domper</w:t>
      </w:r>
      <w:proofErr w:type="spellEnd"/>
      <w:r w:rsidR="00632B9A" w:rsidRPr="00FD2789">
        <w:rPr>
          <w:bCs/>
          <w:noProof w:val="0"/>
        </w:rPr>
        <w:t>, S.R.L., por un monto de RD$1,500,848.73.</w:t>
      </w:r>
    </w:p>
    <w:p w14:paraId="4DDE3F56" w14:textId="77777777" w:rsidR="00632B9A" w:rsidRPr="00FD2789" w:rsidRDefault="00632B9A" w:rsidP="0050685C">
      <w:pPr>
        <w:pStyle w:val="ListParagraph"/>
        <w:numPr>
          <w:ilvl w:val="3"/>
          <w:numId w:val="1"/>
        </w:numPr>
        <w:spacing w:before="20" w:afterLines="20" w:after="48" w:line="360" w:lineRule="auto"/>
        <w:ind w:left="1080"/>
        <w:jc w:val="both"/>
        <w:rPr>
          <w:b/>
          <w:noProof w:val="0"/>
        </w:rPr>
      </w:pPr>
      <w:r w:rsidRPr="00FD2789">
        <w:rPr>
          <w:b/>
          <w:noProof w:val="0"/>
        </w:rPr>
        <w:t>Sistema Nacional de Compras y Contrataciones Públicas (SNCCP)</w:t>
      </w:r>
    </w:p>
    <w:p w14:paraId="61C3FC9D" w14:textId="12360A99" w:rsidR="00632B9A" w:rsidRPr="00FD2789" w:rsidRDefault="00632B9A" w:rsidP="00D85F48">
      <w:pPr>
        <w:spacing w:afterLines="20" w:after="48" w:line="360" w:lineRule="auto"/>
        <w:jc w:val="both"/>
        <w:rPr>
          <w:bCs/>
        </w:rPr>
      </w:pPr>
      <w:r w:rsidRPr="00FD2789">
        <w:rPr>
          <w:bCs/>
        </w:rPr>
        <w:t>El indicador de monitoreo del Sistema Nacional de Contrataciones Públicas (SISCOMPRAS), ha sido desarrollado para monitorear el cumplimiento de la Ley 340-06</w:t>
      </w:r>
      <w:r w:rsidR="00D85F48" w:rsidRPr="00FD2789">
        <w:rPr>
          <w:bCs/>
        </w:rPr>
        <w:t>.</w:t>
      </w:r>
      <w:r w:rsidRPr="00FD2789">
        <w:rPr>
          <w:bCs/>
        </w:rPr>
        <w:t xml:space="preserve"> El indicador está compuesto por cinco 5 </w:t>
      </w:r>
      <w:proofErr w:type="spellStart"/>
      <w:r w:rsidRPr="00FD2789">
        <w:rPr>
          <w:bCs/>
        </w:rPr>
        <w:t>sub-indicadores</w:t>
      </w:r>
      <w:proofErr w:type="spellEnd"/>
      <w:r w:rsidRPr="00FD2789">
        <w:rPr>
          <w:bCs/>
        </w:rPr>
        <w:t xml:space="preserve">, por las cuales es medida la institución: </w:t>
      </w:r>
      <w:r w:rsidR="00D85F48" w:rsidRPr="00FD2789">
        <w:rPr>
          <w:bCs/>
        </w:rPr>
        <w:t>planificación de compras; publicación de procesos; gestión de procesos; administración de contratos; y compras a</w:t>
      </w:r>
      <w:r w:rsidRPr="00FD2789">
        <w:rPr>
          <w:bCs/>
        </w:rPr>
        <w:t xml:space="preserve"> </w:t>
      </w:r>
      <w:r w:rsidR="00995F54" w:rsidRPr="00FD2789">
        <w:rPr>
          <w:bCs/>
        </w:rPr>
        <w:t>MiPymes</w:t>
      </w:r>
      <w:r w:rsidRPr="00FD2789">
        <w:rPr>
          <w:bCs/>
        </w:rPr>
        <w:t xml:space="preserve"> y Mujeres.</w:t>
      </w:r>
    </w:p>
    <w:p w14:paraId="2D808787" w14:textId="775FEC72" w:rsidR="00D85F48" w:rsidRPr="00FD2789" w:rsidRDefault="00632B9A" w:rsidP="00D85F48">
      <w:pPr>
        <w:spacing w:afterLines="20" w:after="48" w:line="360" w:lineRule="auto"/>
        <w:jc w:val="both"/>
        <w:rPr>
          <w:bCs/>
        </w:rPr>
      </w:pPr>
      <w:r w:rsidRPr="00FD2789">
        <w:rPr>
          <w:bCs/>
        </w:rPr>
        <w:t>Durante la ejecutoria de la Unidad Técnica Ejecutora de Titulación de Terrenos del Estado a través del portal de SISCOMPRAS,</w:t>
      </w:r>
      <w:r w:rsidR="00D85F48" w:rsidRPr="00FD2789">
        <w:rPr>
          <w:bCs/>
        </w:rPr>
        <w:t xml:space="preserve"> </w:t>
      </w:r>
      <w:r w:rsidR="007F0CBB" w:rsidRPr="00FD2789">
        <w:rPr>
          <w:bCs/>
        </w:rPr>
        <w:t>m</w:t>
      </w:r>
      <w:r w:rsidR="00D85F48" w:rsidRPr="00FD2789">
        <w:rPr>
          <w:bCs/>
        </w:rPr>
        <w:t>uestra lo siguiente:</w:t>
      </w:r>
    </w:p>
    <w:p w14:paraId="36BEEBFA" w14:textId="3D74FDD1" w:rsidR="00632B9A" w:rsidRPr="00FD2789" w:rsidRDefault="00D85F48" w:rsidP="009F33B2">
      <w:pPr>
        <w:pStyle w:val="ListParagraph"/>
        <w:numPr>
          <w:ilvl w:val="0"/>
          <w:numId w:val="19"/>
        </w:numPr>
        <w:spacing w:afterLines="20" w:after="48" w:line="360" w:lineRule="auto"/>
        <w:ind w:left="360"/>
        <w:jc w:val="both"/>
        <w:rPr>
          <w:bCs/>
          <w:noProof w:val="0"/>
        </w:rPr>
      </w:pPr>
      <w:r w:rsidRPr="00FD2789">
        <w:rPr>
          <w:bCs/>
          <w:noProof w:val="0"/>
        </w:rPr>
        <w:t xml:space="preserve">1er trimestre </w:t>
      </w:r>
      <w:r w:rsidR="00632B9A" w:rsidRPr="00FD2789">
        <w:rPr>
          <w:bCs/>
          <w:noProof w:val="0"/>
        </w:rPr>
        <w:t>puntuación de 97.39</w:t>
      </w:r>
      <w:r w:rsidRPr="00FD2789">
        <w:rPr>
          <w:bCs/>
          <w:noProof w:val="0"/>
        </w:rPr>
        <w:t>%:</w:t>
      </w:r>
    </w:p>
    <w:p w14:paraId="3670F210" w14:textId="638E7D73" w:rsidR="00632B9A" w:rsidRPr="00FD2789" w:rsidRDefault="00632B9A" w:rsidP="00D85F48">
      <w:pPr>
        <w:pStyle w:val="ListParagraph"/>
        <w:spacing w:after="0" w:line="360" w:lineRule="auto"/>
        <w:ind w:left="0"/>
        <w:jc w:val="center"/>
        <w:rPr>
          <w:noProof w:val="0"/>
        </w:rPr>
      </w:pPr>
      <w:r w:rsidRPr="00FD2789">
        <w:drawing>
          <wp:inline distT="0" distB="0" distL="0" distR="0" wp14:anchorId="24812504" wp14:editId="2874995C">
            <wp:extent cx="4363901" cy="3085021"/>
            <wp:effectExtent l="0" t="0" r="0" b="1270"/>
            <wp:docPr id="573125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5581" t="5403" r="5823" b="1747"/>
                    <a:stretch/>
                  </pic:blipFill>
                  <pic:spPr bwMode="auto">
                    <a:xfrm>
                      <a:off x="0" y="0"/>
                      <a:ext cx="4372498" cy="3091098"/>
                    </a:xfrm>
                    <a:prstGeom prst="rect">
                      <a:avLst/>
                    </a:prstGeom>
                    <a:noFill/>
                    <a:ln>
                      <a:noFill/>
                    </a:ln>
                    <a:extLst>
                      <a:ext uri="{53640926-AAD7-44D8-BBD7-CCE9431645EC}">
                        <a14:shadowObscured xmlns:a14="http://schemas.microsoft.com/office/drawing/2010/main"/>
                      </a:ext>
                    </a:extLst>
                  </pic:spPr>
                </pic:pic>
              </a:graphicData>
            </a:graphic>
          </wp:inline>
        </w:drawing>
      </w:r>
    </w:p>
    <w:p w14:paraId="6C6F8150" w14:textId="51D247CC" w:rsidR="00702B23" w:rsidRPr="00FD2789" w:rsidRDefault="00702B23" w:rsidP="00D85F48">
      <w:pPr>
        <w:pStyle w:val="ListParagraph"/>
        <w:spacing w:after="0" w:line="360" w:lineRule="auto"/>
        <w:ind w:left="0"/>
        <w:jc w:val="center"/>
        <w:rPr>
          <w:noProof w:val="0"/>
          <w:sz w:val="18"/>
          <w:szCs w:val="18"/>
        </w:rPr>
      </w:pPr>
      <w:r w:rsidRPr="00FD2789">
        <w:rPr>
          <w:noProof w:val="0"/>
          <w:sz w:val="18"/>
          <w:szCs w:val="18"/>
        </w:rPr>
        <w:t>Fuente: Portal de SISCOMPRAS</w:t>
      </w:r>
    </w:p>
    <w:p w14:paraId="46F2D083" w14:textId="6C360E0D" w:rsidR="00E07C1E" w:rsidRPr="00FD2789" w:rsidRDefault="00E07C1E" w:rsidP="00D85F48">
      <w:pPr>
        <w:pStyle w:val="ListParagraph"/>
        <w:spacing w:after="0" w:line="360" w:lineRule="auto"/>
        <w:ind w:left="0"/>
        <w:jc w:val="center"/>
        <w:rPr>
          <w:noProof w:val="0"/>
          <w:sz w:val="18"/>
          <w:szCs w:val="18"/>
        </w:rPr>
      </w:pPr>
    </w:p>
    <w:p w14:paraId="70C5E81B" w14:textId="7366367D" w:rsidR="00E07C1E" w:rsidRPr="00FD2789" w:rsidRDefault="00E07C1E" w:rsidP="00D85F48">
      <w:pPr>
        <w:pStyle w:val="ListParagraph"/>
        <w:spacing w:after="0" w:line="360" w:lineRule="auto"/>
        <w:ind w:left="0"/>
        <w:jc w:val="center"/>
        <w:rPr>
          <w:noProof w:val="0"/>
          <w:sz w:val="18"/>
          <w:szCs w:val="18"/>
        </w:rPr>
      </w:pPr>
    </w:p>
    <w:p w14:paraId="32B7EB1D" w14:textId="77777777" w:rsidR="00E07C1E" w:rsidRPr="00FD2789" w:rsidRDefault="00E07C1E" w:rsidP="00D85F48">
      <w:pPr>
        <w:pStyle w:val="ListParagraph"/>
        <w:spacing w:after="0" w:line="360" w:lineRule="auto"/>
        <w:ind w:left="0"/>
        <w:jc w:val="center"/>
        <w:rPr>
          <w:noProof w:val="0"/>
          <w:sz w:val="18"/>
          <w:szCs w:val="18"/>
        </w:rPr>
      </w:pPr>
    </w:p>
    <w:p w14:paraId="65D5A088" w14:textId="53D247C4" w:rsidR="00D85F48" w:rsidRPr="00FD2789" w:rsidRDefault="00D85F48" w:rsidP="009F33B2">
      <w:pPr>
        <w:pStyle w:val="ListParagraph"/>
        <w:numPr>
          <w:ilvl w:val="0"/>
          <w:numId w:val="19"/>
        </w:numPr>
        <w:rPr>
          <w:bCs/>
          <w:noProof w:val="0"/>
        </w:rPr>
      </w:pPr>
      <w:r w:rsidRPr="00FD2789">
        <w:rPr>
          <w:bCs/>
          <w:noProof w:val="0"/>
        </w:rPr>
        <w:lastRenderedPageBreak/>
        <w:t>2do trimestre puntuación de 75.28%:</w:t>
      </w:r>
    </w:p>
    <w:p w14:paraId="5FF7B925" w14:textId="2A45213F" w:rsidR="00632B9A" w:rsidRPr="00FD2789" w:rsidRDefault="00632B9A" w:rsidP="00E07C1E">
      <w:pPr>
        <w:spacing w:after="0" w:line="240" w:lineRule="auto"/>
        <w:jc w:val="center"/>
        <w:rPr>
          <w:b/>
        </w:rPr>
      </w:pPr>
      <w:r w:rsidRPr="00FD2789">
        <w:rPr>
          <w:noProof/>
        </w:rPr>
        <w:drawing>
          <wp:inline distT="0" distB="0" distL="0" distR="0" wp14:anchorId="05AADDA3" wp14:editId="6314668D">
            <wp:extent cx="4296742" cy="2698322"/>
            <wp:effectExtent l="0" t="0" r="8890" b="6985"/>
            <wp:docPr id="23224565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45658" name="Imagen 1" descr="Interfaz de usuario gráfica, Sitio web&#10;&#10;Descripción generada automáticamente"/>
                    <pic:cNvPicPr/>
                  </pic:nvPicPr>
                  <pic:blipFill rotWithShape="1">
                    <a:blip r:embed="rId32"/>
                    <a:srcRect l="20774" t="15363" r="20729" b="11070"/>
                    <a:stretch/>
                  </pic:blipFill>
                  <pic:spPr bwMode="auto">
                    <a:xfrm>
                      <a:off x="0" y="0"/>
                      <a:ext cx="4316912" cy="2710988"/>
                    </a:xfrm>
                    <a:prstGeom prst="rect">
                      <a:avLst/>
                    </a:prstGeom>
                    <a:ln>
                      <a:noFill/>
                    </a:ln>
                    <a:extLst>
                      <a:ext uri="{53640926-AAD7-44D8-BBD7-CCE9431645EC}">
                        <a14:shadowObscured xmlns:a14="http://schemas.microsoft.com/office/drawing/2010/main"/>
                      </a:ext>
                    </a:extLst>
                  </pic:spPr>
                </pic:pic>
              </a:graphicData>
            </a:graphic>
          </wp:inline>
        </w:drawing>
      </w:r>
    </w:p>
    <w:p w14:paraId="19ECFBBA" w14:textId="77777777" w:rsidR="00E07C1E" w:rsidRPr="00FD2789" w:rsidRDefault="00E07C1E" w:rsidP="00E07C1E">
      <w:pPr>
        <w:pStyle w:val="ListParagraph"/>
        <w:spacing w:after="0" w:line="360" w:lineRule="auto"/>
        <w:ind w:left="0"/>
        <w:jc w:val="center"/>
        <w:rPr>
          <w:noProof w:val="0"/>
          <w:sz w:val="18"/>
          <w:szCs w:val="18"/>
        </w:rPr>
      </w:pPr>
      <w:r w:rsidRPr="00FD2789">
        <w:rPr>
          <w:noProof w:val="0"/>
          <w:sz w:val="18"/>
          <w:szCs w:val="18"/>
        </w:rPr>
        <w:t>Fuente: Portal de SISCOMPRAS</w:t>
      </w:r>
    </w:p>
    <w:p w14:paraId="39194807" w14:textId="77777777" w:rsidR="00E07C1E" w:rsidRPr="00FD2789" w:rsidRDefault="00E07C1E" w:rsidP="007F0CBB">
      <w:pPr>
        <w:spacing w:after="0" w:line="360" w:lineRule="auto"/>
        <w:jc w:val="center"/>
        <w:rPr>
          <w:b/>
        </w:rPr>
      </w:pPr>
    </w:p>
    <w:p w14:paraId="4D4F6858" w14:textId="465E4244" w:rsidR="00632B9A" w:rsidRPr="00FD2789" w:rsidRDefault="007F0CBB" w:rsidP="009F33B2">
      <w:pPr>
        <w:pStyle w:val="ListParagraph"/>
        <w:numPr>
          <w:ilvl w:val="0"/>
          <w:numId w:val="19"/>
        </w:numPr>
        <w:rPr>
          <w:bCs/>
          <w:noProof w:val="0"/>
        </w:rPr>
      </w:pPr>
      <w:r w:rsidRPr="00FD2789">
        <w:rPr>
          <w:bCs/>
          <w:noProof w:val="0"/>
        </w:rPr>
        <w:t>3er trimestre puntuación de 82.99%:</w:t>
      </w:r>
      <w:r w:rsidR="00632B9A" w:rsidRPr="00FD2789">
        <w:rPr>
          <w:bCs/>
          <w:noProof w:val="0"/>
        </w:rPr>
        <w:t xml:space="preserve"> </w:t>
      </w:r>
    </w:p>
    <w:p w14:paraId="7A62E6A2" w14:textId="48971106" w:rsidR="00632B9A" w:rsidRPr="00FD2789" w:rsidRDefault="00632B9A" w:rsidP="007F0CBB">
      <w:pPr>
        <w:spacing w:after="0" w:line="360" w:lineRule="auto"/>
        <w:jc w:val="center"/>
        <w:rPr>
          <w:b/>
        </w:rPr>
      </w:pPr>
      <w:r w:rsidRPr="00FD2789">
        <w:rPr>
          <w:noProof/>
        </w:rPr>
        <w:drawing>
          <wp:inline distT="0" distB="0" distL="0" distR="0" wp14:anchorId="74500D02" wp14:editId="3CC6AA87">
            <wp:extent cx="4268356" cy="2847340"/>
            <wp:effectExtent l="0" t="0" r="0" b="0"/>
            <wp:docPr id="1168380720"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80720" name="Imagen 1" descr="Interfaz de usuario gráfica, Sitio web&#10;&#10;Descripción generada automáticamente"/>
                    <pic:cNvPicPr/>
                  </pic:nvPicPr>
                  <pic:blipFill rotWithShape="1">
                    <a:blip r:embed="rId33"/>
                    <a:srcRect l="20716" t="25408" r="21560" b="3979"/>
                    <a:stretch/>
                  </pic:blipFill>
                  <pic:spPr bwMode="auto">
                    <a:xfrm>
                      <a:off x="0" y="0"/>
                      <a:ext cx="4294768" cy="2864959"/>
                    </a:xfrm>
                    <a:prstGeom prst="rect">
                      <a:avLst/>
                    </a:prstGeom>
                    <a:ln>
                      <a:noFill/>
                    </a:ln>
                    <a:extLst>
                      <a:ext uri="{53640926-AAD7-44D8-BBD7-CCE9431645EC}">
                        <a14:shadowObscured xmlns:a14="http://schemas.microsoft.com/office/drawing/2010/main"/>
                      </a:ext>
                    </a:extLst>
                  </pic:spPr>
                </pic:pic>
              </a:graphicData>
            </a:graphic>
          </wp:inline>
        </w:drawing>
      </w:r>
    </w:p>
    <w:p w14:paraId="31872A07" w14:textId="77777777" w:rsidR="00E07C1E" w:rsidRPr="00FD2789" w:rsidRDefault="00E07C1E" w:rsidP="00620C77">
      <w:pPr>
        <w:pStyle w:val="ListParagraph"/>
        <w:spacing w:after="100" w:afterAutospacing="1" w:line="360" w:lineRule="auto"/>
        <w:ind w:left="0"/>
        <w:contextualSpacing w:val="0"/>
        <w:jc w:val="center"/>
        <w:rPr>
          <w:noProof w:val="0"/>
          <w:sz w:val="18"/>
          <w:szCs w:val="18"/>
        </w:rPr>
      </w:pPr>
      <w:r w:rsidRPr="00FD2789">
        <w:rPr>
          <w:noProof w:val="0"/>
          <w:sz w:val="18"/>
          <w:szCs w:val="18"/>
        </w:rPr>
        <w:t>Fuente: Portal de SISCOMPRAS</w:t>
      </w:r>
    </w:p>
    <w:p w14:paraId="6FB01EDD" w14:textId="3F8E9B77" w:rsidR="000967A2" w:rsidRPr="00FD2789" w:rsidRDefault="009C0CA4" w:rsidP="009C0CA4">
      <w:pPr>
        <w:pStyle w:val="ListParagraph"/>
        <w:numPr>
          <w:ilvl w:val="2"/>
          <w:numId w:val="1"/>
        </w:numPr>
        <w:spacing w:before="20" w:afterLines="20" w:after="48" w:line="360" w:lineRule="auto"/>
        <w:ind w:left="900" w:hanging="900"/>
        <w:jc w:val="both"/>
        <w:rPr>
          <w:rFonts w:eastAsia="Times New Roman"/>
          <w:b/>
          <w:bCs/>
          <w:noProof w:val="0"/>
        </w:rPr>
      </w:pPr>
      <w:r w:rsidRPr="00FD2789">
        <w:rPr>
          <w:rFonts w:eastAsia="Times New Roman"/>
          <w:b/>
          <w:bCs/>
          <w:noProof w:val="0"/>
        </w:rPr>
        <w:t>Resultados de Auditorías</w:t>
      </w:r>
    </w:p>
    <w:p w14:paraId="5CEEFA8C" w14:textId="4EF98536" w:rsidR="009C0CA4" w:rsidRPr="00FD2789" w:rsidRDefault="009C0CA4" w:rsidP="00B04AF3">
      <w:pPr>
        <w:pStyle w:val="ListParagraph"/>
        <w:spacing w:before="20" w:after="100" w:afterAutospacing="1" w:line="360" w:lineRule="auto"/>
        <w:ind w:left="0"/>
        <w:contextualSpacing w:val="0"/>
        <w:jc w:val="both"/>
        <w:rPr>
          <w:rFonts w:eastAsia="Times New Roman"/>
          <w:noProof w:val="0"/>
        </w:rPr>
      </w:pPr>
      <w:r w:rsidRPr="00FD2789">
        <w:rPr>
          <w:rFonts w:eastAsia="Times New Roman"/>
          <w:noProof w:val="0"/>
        </w:rPr>
        <w:t xml:space="preserve">Durante el año 2023, la institución fue objeto de una Auditoría de Enfoque General por parte de la Contraloría General de la República, la cual abarcó el periodo auditable del 1ro. de enero al 31 de </w:t>
      </w:r>
      <w:r w:rsidRPr="00FD2789">
        <w:rPr>
          <w:rFonts w:eastAsia="Times New Roman"/>
          <w:noProof w:val="0"/>
        </w:rPr>
        <w:lastRenderedPageBreak/>
        <w:t>diciembre de 2022, no obstante, aún estamos pendientes de recibir el informe contentivo de los resultados de la misma.</w:t>
      </w:r>
    </w:p>
    <w:p w14:paraId="1438C614" w14:textId="616C81CE" w:rsidR="009C0CA4" w:rsidRPr="00FD2789" w:rsidRDefault="009C0CA4" w:rsidP="009C0CA4">
      <w:pPr>
        <w:pStyle w:val="ListParagraph"/>
        <w:numPr>
          <w:ilvl w:val="2"/>
          <w:numId w:val="1"/>
        </w:numPr>
        <w:spacing w:before="20" w:afterLines="20" w:after="48" w:line="360" w:lineRule="auto"/>
        <w:ind w:left="900" w:hanging="900"/>
        <w:jc w:val="both"/>
        <w:rPr>
          <w:rFonts w:eastAsia="Times New Roman"/>
          <w:b/>
          <w:bCs/>
          <w:noProof w:val="0"/>
        </w:rPr>
      </w:pPr>
      <w:r w:rsidRPr="00FD2789">
        <w:rPr>
          <w:rFonts w:eastAsia="Times New Roman"/>
          <w:b/>
          <w:bCs/>
          <w:noProof w:val="0"/>
        </w:rPr>
        <w:t>Cuentas por pagar:</w:t>
      </w:r>
    </w:p>
    <w:p w14:paraId="1ABCB599" w14:textId="2AF34899" w:rsidR="009C0CA4" w:rsidRPr="00FD2789" w:rsidRDefault="00B04AF3" w:rsidP="00B04AF3">
      <w:pPr>
        <w:pStyle w:val="ListParagraph"/>
        <w:spacing w:before="20" w:after="100" w:afterAutospacing="1" w:line="360" w:lineRule="auto"/>
        <w:ind w:left="0"/>
        <w:contextualSpacing w:val="0"/>
        <w:jc w:val="both"/>
        <w:rPr>
          <w:rFonts w:eastAsia="Times New Roman"/>
          <w:noProof w:val="0"/>
        </w:rPr>
      </w:pPr>
      <w:r w:rsidRPr="00FD2789">
        <w:rPr>
          <w:rFonts w:eastAsia="Times New Roman"/>
          <w:noProof w:val="0"/>
        </w:rPr>
        <w:t>En lo que respecta a las cuentas por pagar, únicamente se estima tener pendiente al 31 de diciembre del presente año, el monto de ochocientos nueve mil doscientos diecisiete con 34/100 (RD$809,217.34), a ser pagado a la Unidad de Viajes Oficiales (UVO), por concepto de viajes al exterior y pasajes aéreos, en vista de que estamos en espera de la remisión de la factura correspondiente, por parte de la UVO.</w:t>
      </w:r>
    </w:p>
    <w:p w14:paraId="1CA60021" w14:textId="3C7F45BB" w:rsidR="009C0CA4" w:rsidRPr="00FD2789" w:rsidRDefault="00E6221F" w:rsidP="00E6221F">
      <w:pPr>
        <w:pStyle w:val="ListParagraph"/>
        <w:numPr>
          <w:ilvl w:val="2"/>
          <w:numId w:val="1"/>
        </w:numPr>
        <w:spacing w:before="20" w:afterLines="20" w:after="48" w:line="360" w:lineRule="auto"/>
        <w:ind w:left="900" w:hanging="900"/>
        <w:jc w:val="both"/>
        <w:rPr>
          <w:rFonts w:eastAsia="Times New Roman"/>
          <w:b/>
          <w:bCs/>
          <w:noProof w:val="0"/>
        </w:rPr>
      </w:pPr>
      <w:r w:rsidRPr="00FD2789">
        <w:rPr>
          <w:rFonts w:eastAsia="Times New Roman"/>
          <w:b/>
          <w:bCs/>
          <w:noProof w:val="0"/>
        </w:rPr>
        <w:t>Balance de las cuentas</w:t>
      </w:r>
    </w:p>
    <w:p w14:paraId="47ED48C8" w14:textId="43AC175D" w:rsidR="00B04AF3" w:rsidRPr="00FD2789" w:rsidRDefault="00B04AF3" w:rsidP="0052773C">
      <w:pPr>
        <w:pStyle w:val="ListParagraph"/>
        <w:spacing w:before="20" w:after="100" w:afterAutospacing="1" w:line="360" w:lineRule="auto"/>
        <w:ind w:left="0"/>
        <w:contextualSpacing w:val="0"/>
        <w:jc w:val="both"/>
        <w:rPr>
          <w:rFonts w:eastAsia="Times New Roman"/>
          <w:noProof w:val="0"/>
        </w:rPr>
      </w:pPr>
      <w:r w:rsidRPr="00FD2789">
        <w:rPr>
          <w:rFonts w:eastAsia="Times New Roman"/>
          <w:noProof w:val="0"/>
        </w:rPr>
        <w:t>La UTECT posee dos (2) cuentas bancarias, en el Banco de Reservas de la República Dominicana, las cuales, al 31 de diciembre de 2023, se estima contarán con un balance de diez millones doscientos treinta y ocho mil nueve pesos con 78/100 (RD$10,238,009.78), de acuerdo al detalle mostrado a continuación:</w:t>
      </w:r>
    </w:p>
    <w:tbl>
      <w:tblPr>
        <w:tblW w:w="6385" w:type="dxa"/>
        <w:jc w:val="center"/>
        <w:tblCellMar>
          <w:top w:w="15" w:type="dxa"/>
          <w:left w:w="70" w:type="dxa"/>
          <w:bottom w:w="15" w:type="dxa"/>
          <w:right w:w="70" w:type="dxa"/>
        </w:tblCellMar>
        <w:tblLook w:val="04A0" w:firstRow="1" w:lastRow="0" w:firstColumn="1" w:lastColumn="0" w:noHBand="0" w:noVBand="1"/>
      </w:tblPr>
      <w:tblGrid>
        <w:gridCol w:w="580"/>
        <w:gridCol w:w="2060"/>
        <w:gridCol w:w="1680"/>
        <w:gridCol w:w="2065"/>
      </w:tblGrid>
      <w:tr w:rsidR="0052773C" w:rsidRPr="00FD2789" w14:paraId="627BCA00" w14:textId="77777777" w:rsidTr="0052773C">
        <w:trPr>
          <w:trHeight w:val="480"/>
          <w:jc w:val="center"/>
        </w:trPr>
        <w:tc>
          <w:tcPr>
            <w:tcW w:w="580" w:type="dxa"/>
            <w:tcBorders>
              <w:top w:val="single" w:sz="4" w:space="0" w:color="auto"/>
              <w:left w:val="single" w:sz="4" w:space="0" w:color="auto"/>
              <w:bottom w:val="single" w:sz="4" w:space="0" w:color="8497B0"/>
              <w:right w:val="single" w:sz="4" w:space="0" w:color="auto"/>
            </w:tcBorders>
            <w:shd w:val="clear" w:color="000000" w:fill="0070C0"/>
            <w:vAlign w:val="center"/>
            <w:hideMark/>
          </w:tcPr>
          <w:p w14:paraId="579F9868" w14:textId="77777777" w:rsidR="0052773C" w:rsidRPr="00FD2789" w:rsidRDefault="0052773C" w:rsidP="0052773C">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No.</w:t>
            </w:r>
          </w:p>
        </w:tc>
        <w:tc>
          <w:tcPr>
            <w:tcW w:w="2060" w:type="dxa"/>
            <w:tcBorders>
              <w:top w:val="single" w:sz="4" w:space="0" w:color="auto"/>
              <w:left w:val="single" w:sz="4" w:space="0" w:color="auto"/>
              <w:bottom w:val="single" w:sz="4" w:space="0" w:color="8497B0"/>
              <w:right w:val="single" w:sz="4" w:space="0" w:color="auto"/>
            </w:tcBorders>
            <w:shd w:val="clear" w:color="000000" w:fill="0070C0"/>
            <w:vAlign w:val="center"/>
            <w:hideMark/>
          </w:tcPr>
          <w:p w14:paraId="20A6C54B" w14:textId="77777777" w:rsidR="0052773C" w:rsidRPr="00FD2789" w:rsidRDefault="0052773C" w:rsidP="0052773C">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Denominación</w:t>
            </w:r>
          </w:p>
        </w:tc>
        <w:tc>
          <w:tcPr>
            <w:tcW w:w="1680" w:type="dxa"/>
            <w:tcBorders>
              <w:top w:val="single" w:sz="4" w:space="0" w:color="auto"/>
              <w:left w:val="single" w:sz="4" w:space="0" w:color="auto"/>
              <w:bottom w:val="single" w:sz="4" w:space="0" w:color="8497B0"/>
              <w:right w:val="single" w:sz="4" w:space="0" w:color="auto"/>
            </w:tcBorders>
            <w:shd w:val="clear" w:color="000000" w:fill="0070C0"/>
            <w:vAlign w:val="center"/>
            <w:hideMark/>
          </w:tcPr>
          <w:p w14:paraId="38EB9D39" w14:textId="77777777" w:rsidR="0052773C" w:rsidRPr="00FD2789" w:rsidRDefault="0052773C" w:rsidP="0052773C">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No. cuenta</w:t>
            </w:r>
          </w:p>
        </w:tc>
        <w:tc>
          <w:tcPr>
            <w:tcW w:w="2065" w:type="dxa"/>
            <w:tcBorders>
              <w:top w:val="single" w:sz="4" w:space="0" w:color="auto"/>
              <w:left w:val="single" w:sz="4" w:space="0" w:color="auto"/>
              <w:bottom w:val="single" w:sz="4" w:space="0" w:color="8497B0"/>
              <w:right w:val="single" w:sz="4" w:space="0" w:color="auto"/>
            </w:tcBorders>
            <w:shd w:val="clear" w:color="000000" w:fill="0070C0"/>
            <w:vAlign w:val="center"/>
            <w:hideMark/>
          </w:tcPr>
          <w:p w14:paraId="41FB586B" w14:textId="3340D9EE" w:rsidR="0052773C" w:rsidRPr="00FD2789" w:rsidRDefault="0052773C" w:rsidP="0052773C">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Balance Estimado</w:t>
            </w:r>
          </w:p>
        </w:tc>
      </w:tr>
      <w:tr w:rsidR="0052773C" w:rsidRPr="00FD2789" w14:paraId="4B42CF5C" w14:textId="77777777" w:rsidTr="0052773C">
        <w:trPr>
          <w:trHeight w:val="315"/>
          <w:jc w:val="center"/>
        </w:trPr>
        <w:tc>
          <w:tcPr>
            <w:tcW w:w="580" w:type="dxa"/>
            <w:tcBorders>
              <w:top w:val="single" w:sz="4" w:space="0" w:color="8497B0"/>
              <w:left w:val="single" w:sz="4" w:space="0" w:color="auto"/>
              <w:bottom w:val="single" w:sz="4" w:space="0" w:color="A6A6A6"/>
              <w:right w:val="single" w:sz="4" w:space="0" w:color="auto"/>
            </w:tcBorders>
            <w:vAlign w:val="center"/>
            <w:hideMark/>
          </w:tcPr>
          <w:p w14:paraId="420146A1" w14:textId="77777777" w:rsidR="0052773C" w:rsidRPr="00FD2789" w:rsidRDefault="0052773C" w:rsidP="0052773C">
            <w:pPr>
              <w:spacing w:after="0" w:line="240" w:lineRule="auto"/>
              <w:jc w:val="center"/>
              <w:rPr>
                <w:rFonts w:eastAsia="Times New Roman"/>
                <w:color w:val="808080"/>
                <w:spacing w:val="0"/>
                <w:lang w:eastAsia="es-DO"/>
              </w:rPr>
            </w:pPr>
            <w:r w:rsidRPr="00FD2789">
              <w:rPr>
                <w:rFonts w:eastAsia="Times New Roman"/>
                <w:color w:val="808080"/>
                <w:spacing w:val="0"/>
                <w:lang w:eastAsia="es-DO"/>
              </w:rPr>
              <w:t>1</w:t>
            </w:r>
          </w:p>
        </w:tc>
        <w:tc>
          <w:tcPr>
            <w:tcW w:w="2060" w:type="dxa"/>
            <w:tcBorders>
              <w:top w:val="single" w:sz="4" w:space="0" w:color="8497B0"/>
              <w:left w:val="single" w:sz="4" w:space="0" w:color="auto"/>
              <w:bottom w:val="single" w:sz="4" w:space="0" w:color="A6A6A6"/>
              <w:right w:val="single" w:sz="4" w:space="0" w:color="auto"/>
            </w:tcBorders>
            <w:vAlign w:val="center"/>
            <w:hideMark/>
          </w:tcPr>
          <w:p w14:paraId="45FF6628" w14:textId="77777777" w:rsidR="0052773C" w:rsidRPr="00FD2789" w:rsidRDefault="0052773C" w:rsidP="0052773C">
            <w:pPr>
              <w:spacing w:after="0" w:line="240" w:lineRule="auto"/>
              <w:rPr>
                <w:rFonts w:eastAsia="Times New Roman"/>
                <w:color w:val="808080"/>
                <w:spacing w:val="0"/>
                <w:lang w:eastAsia="es-DO"/>
              </w:rPr>
            </w:pPr>
            <w:r w:rsidRPr="00FD2789">
              <w:rPr>
                <w:rFonts w:eastAsia="Times New Roman"/>
                <w:color w:val="808080"/>
                <w:spacing w:val="0"/>
                <w:lang w:eastAsia="es-DO"/>
              </w:rPr>
              <w:t>Fondo en Avance</w:t>
            </w:r>
          </w:p>
        </w:tc>
        <w:tc>
          <w:tcPr>
            <w:tcW w:w="1680" w:type="dxa"/>
            <w:tcBorders>
              <w:top w:val="single" w:sz="4" w:space="0" w:color="8497B0"/>
              <w:left w:val="single" w:sz="4" w:space="0" w:color="auto"/>
              <w:bottom w:val="single" w:sz="4" w:space="0" w:color="A6A6A6"/>
              <w:right w:val="single" w:sz="4" w:space="0" w:color="auto"/>
            </w:tcBorders>
            <w:vAlign w:val="center"/>
            <w:hideMark/>
          </w:tcPr>
          <w:p w14:paraId="71FED3EF" w14:textId="77777777" w:rsidR="0052773C" w:rsidRPr="00FD2789" w:rsidRDefault="0052773C" w:rsidP="0052773C">
            <w:pPr>
              <w:spacing w:after="0" w:line="240" w:lineRule="auto"/>
              <w:jc w:val="center"/>
              <w:rPr>
                <w:rFonts w:eastAsia="Times New Roman"/>
                <w:color w:val="808080"/>
                <w:spacing w:val="0"/>
                <w:lang w:eastAsia="es-DO"/>
              </w:rPr>
            </w:pPr>
            <w:r w:rsidRPr="00FD2789">
              <w:rPr>
                <w:rFonts w:eastAsia="Times New Roman"/>
                <w:color w:val="808080"/>
                <w:spacing w:val="0"/>
                <w:lang w:eastAsia="es-DO"/>
              </w:rPr>
              <w:t>960-438121-3</w:t>
            </w:r>
          </w:p>
        </w:tc>
        <w:tc>
          <w:tcPr>
            <w:tcW w:w="2065" w:type="dxa"/>
            <w:tcBorders>
              <w:top w:val="single" w:sz="4" w:space="0" w:color="8497B0"/>
              <w:left w:val="single" w:sz="4" w:space="0" w:color="auto"/>
              <w:bottom w:val="single" w:sz="4" w:space="0" w:color="A6A6A6"/>
              <w:right w:val="single" w:sz="4" w:space="0" w:color="auto"/>
            </w:tcBorders>
            <w:vAlign w:val="center"/>
            <w:hideMark/>
          </w:tcPr>
          <w:p w14:paraId="58157BFF" w14:textId="362A541F" w:rsidR="0052773C" w:rsidRPr="00FD2789" w:rsidRDefault="0052773C" w:rsidP="0052773C">
            <w:pPr>
              <w:spacing w:after="0" w:line="240" w:lineRule="auto"/>
              <w:jc w:val="right"/>
              <w:rPr>
                <w:rFonts w:eastAsia="Times New Roman"/>
                <w:color w:val="808080"/>
                <w:spacing w:val="0"/>
                <w:lang w:eastAsia="es-DO"/>
              </w:rPr>
            </w:pPr>
            <w:r w:rsidRPr="00FD2789">
              <w:rPr>
                <w:rFonts w:eastAsia="Times New Roman"/>
                <w:color w:val="808080"/>
                <w:spacing w:val="0"/>
                <w:lang w:eastAsia="es-DO"/>
              </w:rPr>
              <w:t xml:space="preserve">1,219,757.83 </w:t>
            </w:r>
          </w:p>
        </w:tc>
      </w:tr>
      <w:tr w:rsidR="0052773C" w:rsidRPr="00FD2789" w14:paraId="2260391E" w14:textId="77777777" w:rsidTr="0052773C">
        <w:trPr>
          <w:trHeight w:val="315"/>
          <w:jc w:val="center"/>
        </w:trPr>
        <w:tc>
          <w:tcPr>
            <w:tcW w:w="580" w:type="dxa"/>
            <w:tcBorders>
              <w:top w:val="single" w:sz="4" w:space="0" w:color="8497B0"/>
              <w:left w:val="single" w:sz="4" w:space="0" w:color="auto"/>
              <w:bottom w:val="single" w:sz="4" w:space="0" w:color="A6A6A6"/>
              <w:right w:val="single" w:sz="4" w:space="0" w:color="auto"/>
            </w:tcBorders>
            <w:vAlign w:val="center"/>
            <w:hideMark/>
          </w:tcPr>
          <w:p w14:paraId="5D19E193" w14:textId="77777777" w:rsidR="0052773C" w:rsidRPr="00FD2789" w:rsidRDefault="0052773C" w:rsidP="0052773C">
            <w:pPr>
              <w:spacing w:after="0" w:line="240" w:lineRule="auto"/>
              <w:jc w:val="center"/>
              <w:rPr>
                <w:rFonts w:eastAsia="Times New Roman"/>
                <w:color w:val="808080"/>
                <w:spacing w:val="0"/>
                <w:lang w:eastAsia="es-DO"/>
              </w:rPr>
            </w:pPr>
            <w:r w:rsidRPr="00FD2789">
              <w:rPr>
                <w:rFonts w:eastAsia="Times New Roman"/>
                <w:color w:val="808080"/>
                <w:spacing w:val="0"/>
                <w:lang w:eastAsia="es-DO"/>
              </w:rPr>
              <w:t>2</w:t>
            </w:r>
          </w:p>
        </w:tc>
        <w:tc>
          <w:tcPr>
            <w:tcW w:w="2060" w:type="dxa"/>
            <w:tcBorders>
              <w:top w:val="single" w:sz="4" w:space="0" w:color="8497B0"/>
              <w:left w:val="single" w:sz="4" w:space="0" w:color="auto"/>
              <w:bottom w:val="single" w:sz="4" w:space="0" w:color="A6A6A6"/>
              <w:right w:val="single" w:sz="4" w:space="0" w:color="auto"/>
            </w:tcBorders>
            <w:vAlign w:val="center"/>
            <w:hideMark/>
          </w:tcPr>
          <w:p w14:paraId="44EFA67C" w14:textId="77777777" w:rsidR="0052773C" w:rsidRPr="00FD2789" w:rsidRDefault="0052773C" w:rsidP="0052773C">
            <w:pPr>
              <w:spacing w:after="0" w:line="240" w:lineRule="auto"/>
              <w:rPr>
                <w:rFonts w:eastAsia="Times New Roman"/>
                <w:color w:val="808080"/>
                <w:spacing w:val="0"/>
                <w:lang w:eastAsia="es-DO"/>
              </w:rPr>
            </w:pPr>
            <w:r w:rsidRPr="00FD2789">
              <w:rPr>
                <w:rFonts w:eastAsia="Times New Roman"/>
                <w:color w:val="808080"/>
                <w:spacing w:val="0"/>
                <w:lang w:eastAsia="es-DO"/>
              </w:rPr>
              <w:t>Operativa</w:t>
            </w:r>
          </w:p>
        </w:tc>
        <w:tc>
          <w:tcPr>
            <w:tcW w:w="1680" w:type="dxa"/>
            <w:tcBorders>
              <w:top w:val="single" w:sz="4" w:space="0" w:color="8497B0"/>
              <w:left w:val="single" w:sz="4" w:space="0" w:color="auto"/>
              <w:bottom w:val="single" w:sz="4" w:space="0" w:color="A6A6A6"/>
              <w:right w:val="single" w:sz="4" w:space="0" w:color="auto"/>
            </w:tcBorders>
            <w:vAlign w:val="center"/>
            <w:hideMark/>
          </w:tcPr>
          <w:p w14:paraId="38D2B3F8" w14:textId="77777777" w:rsidR="0052773C" w:rsidRPr="00FD2789" w:rsidRDefault="0052773C" w:rsidP="0052773C">
            <w:pPr>
              <w:spacing w:after="0" w:line="240" w:lineRule="auto"/>
              <w:jc w:val="center"/>
              <w:rPr>
                <w:rFonts w:eastAsia="Times New Roman"/>
                <w:color w:val="808080"/>
                <w:spacing w:val="0"/>
                <w:lang w:eastAsia="es-DO"/>
              </w:rPr>
            </w:pPr>
            <w:r w:rsidRPr="00FD2789">
              <w:rPr>
                <w:rFonts w:eastAsia="Times New Roman"/>
                <w:color w:val="808080"/>
                <w:spacing w:val="0"/>
                <w:lang w:eastAsia="es-DO"/>
              </w:rPr>
              <w:t>960-412648-2</w:t>
            </w:r>
          </w:p>
        </w:tc>
        <w:tc>
          <w:tcPr>
            <w:tcW w:w="2065" w:type="dxa"/>
            <w:tcBorders>
              <w:top w:val="single" w:sz="4" w:space="0" w:color="8497B0"/>
              <w:left w:val="single" w:sz="4" w:space="0" w:color="auto"/>
              <w:bottom w:val="single" w:sz="4" w:space="0" w:color="A6A6A6"/>
              <w:right w:val="single" w:sz="4" w:space="0" w:color="auto"/>
            </w:tcBorders>
            <w:vAlign w:val="center"/>
            <w:hideMark/>
          </w:tcPr>
          <w:p w14:paraId="064F1188" w14:textId="0423C15B" w:rsidR="0052773C" w:rsidRPr="00FD2789" w:rsidRDefault="0052773C" w:rsidP="0052773C">
            <w:pPr>
              <w:spacing w:after="0" w:line="240" w:lineRule="auto"/>
              <w:jc w:val="right"/>
              <w:rPr>
                <w:rFonts w:eastAsia="Times New Roman"/>
                <w:color w:val="808080"/>
                <w:spacing w:val="0"/>
                <w:lang w:eastAsia="es-DO"/>
              </w:rPr>
            </w:pPr>
            <w:r w:rsidRPr="00FD2789">
              <w:rPr>
                <w:rFonts w:eastAsia="Times New Roman"/>
                <w:color w:val="808080"/>
                <w:spacing w:val="0"/>
                <w:lang w:eastAsia="es-DO"/>
              </w:rPr>
              <w:t xml:space="preserve">9,018,251.95 </w:t>
            </w:r>
          </w:p>
        </w:tc>
      </w:tr>
      <w:tr w:rsidR="0052773C" w:rsidRPr="00FD2789" w14:paraId="41299809" w14:textId="77777777" w:rsidTr="0052773C">
        <w:trPr>
          <w:trHeight w:val="540"/>
          <w:jc w:val="center"/>
        </w:trPr>
        <w:tc>
          <w:tcPr>
            <w:tcW w:w="2640" w:type="dxa"/>
            <w:gridSpan w:val="2"/>
            <w:tcBorders>
              <w:top w:val="single" w:sz="4" w:space="0" w:color="auto"/>
              <w:left w:val="single" w:sz="4" w:space="0" w:color="auto"/>
              <w:bottom w:val="single" w:sz="4" w:space="0" w:color="8497B0"/>
              <w:right w:val="nil"/>
            </w:tcBorders>
            <w:shd w:val="clear" w:color="000000" w:fill="0070C0"/>
            <w:vAlign w:val="center"/>
            <w:hideMark/>
          </w:tcPr>
          <w:p w14:paraId="607BFBE7" w14:textId="77777777" w:rsidR="0052773C" w:rsidRPr="00FD2789" w:rsidRDefault="0052773C" w:rsidP="0052773C">
            <w:pPr>
              <w:spacing w:after="0" w:line="240" w:lineRule="auto"/>
              <w:rPr>
                <w:rFonts w:eastAsia="Times New Roman"/>
                <w:color w:val="808080"/>
                <w:spacing w:val="0"/>
                <w:lang w:eastAsia="es-DO"/>
              </w:rPr>
            </w:pPr>
          </w:p>
        </w:tc>
        <w:tc>
          <w:tcPr>
            <w:tcW w:w="1680" w:type="dxa"/>
            <w:tcBorders>
              <w:top w:val="single" w:sz="4" w:space="0" w:color="auto"/>
              <w:left w:val="single" w:sz="4" w:space="0" w:color="auto"/>
              <w:bottom w:val="single" w:sz="4" w:space="0" w:color="8497B0"/>
              <w:right w:val="single" w:sz="4" w:space="0" w:color="auto"/>
            </w:tcBorders>
            <w:shd w:val="clear" w:color="000000" w:fill="0070C0"/>
            <w:vAlign w:val="center"/>
            <w:hideMark/>
          </w:tcPr>
          <w:p w14:paraId="0F7BBC1D" w14:textId="77777777" w:rsidR="0052773C" w:rsidRPr="00FD2789" w:rsidRDefault="0052773C" w:rsidP="0052773C">
            <w:pPr>
              <w:spacing w:after="0" w:line="240" w:lineRule="auto"/>
              <w:jc w:val="center"/>
              <w:rPr>
                <w:rFonts w:eastAsia="Times New Roman"/>
                <w:b/>
                <w:bCs/>
                <w:color w:val="FFFFFF"/>
                <w:spacing w:val="0"/>
                <w:lang w:eastAsia="es-DO"/>
              </w:rPr>
            </w:pPr>
            <w:r w:rsidRPr="00FD2789">
              <w:rPr>
                <w:rFonts w:eastAsia="Times New Roman"/>
                <w:b/>
                <w:bCs/>
                <w:color w:val="FFFFFF"/>
                <w:spacing w:val="0"/>
                <w:lang w:eastAsia="es-DO"/>
              </w:rPr>
              <w:t>Total RD$</w:t>
            </w:r>
          </w:p>
        </w:tc>
        <w:tc>
          <w:tcPr>
            <w:tcW w:w="2065" w:type="dxa"/>
            <w:tcBorders>
              <w:top w:val="single" w:sz="4" w:space="0" w:color="auto"/>
              <w:left w:val="single" w:sz="4" w:space="0" w:color="auto"/>
              <w:bottom w:val="single" w:sz="4" w:space="0" w:color="8497B0"/>
              <w:right w:val="single" w:sz="4" w:space="0" w:color="auto"/>
            </w:tcBorders>
            <w:shd w:val="clear" w:color="000000" w:fill="0070C0"/>
            <w:vAlign w:val="center"/>
            <w:hideMark/>
          </w:tcPr>
          <w:p w14:paraId="18EC6D4B" w14:textId="104435F3" w:rsidR="0052773C" w:rsidRPr="00FD2789" w:rsidRDefault="0052773C" w:rsidP="0052773C">
            <w:pPr>
              <w:spacing w:after="0" w:line="240" w:lineRule="auto"/>
              <w:jc w:val="right"/>
              <w:rPr>
                <w:rFonts w:eastAsia="Times New Roman"/>
                <w:b/>
                <w:bCs/>
                <w:color w:val="FFFFFF"/>
                <w:spacing w:val="0"/>
                <w:lang w:eastAsia="es-DO"/>
              </w:rPr>
            </w:pPr>
            <w:r w:rsidRPr="00FD2789">
              <w:rPr>
                <w:rFonts w:eastAsia="Times New Roman"/>
                <w:b/>
                <w:bCs/>
                <w:color w:val="FFFFFF"/>
                <w:spacing w:val="0"/>
                <w:lang w:eastAsia="es-DO"/>
              </w:rPr>
              <w:t xml:space="preserve">10,238,009.78 </w:t>
            </w:r>
          </w:p>
        </w:tc>
      </w:tr>
    </w:tbl>
    <w:p w14:paraId="02F9C94C" w14:textId="77777777" w:rsidR="00B04AF3" w:rsidRPr="00FD2789" w:rsidRDefault="00B04AF3" w:rsidP="00B04AF3">
      <w:pPr>
        <w:spacing w:before="20" w:after="100" w:afterAutospacing="1" w:line="360" w:lineRule="auto"/>
        <w:jc w:val="center"/>
        <w:rPr>
          <w:sz w:val="18"/>
          <w:szCs w:val="18"/>
        </w:rPr>
      </w:pPr>
      <w:r w:rsidRPr="00FD2789">
        <w:rPr>
          <w:sz w:val="18"/>
          <w:szCs w:val="18"/>
        </w:rPr>
        <w:t>Fuente: Departamento Administrativo y Financiero</w:t>
      </w:r>
    </w:p>
    <w:p w14:paraId="1A06E566" w14:textId="50DC1DB1" w:rsidR="009C0CA4" w:rsidRPr="00FD2789" w:rsidRDefault="009C0CA4" w:rsidP="009C0CA4">
      <w:pPr>
        <w:pStyle w:val="ListParagraph"/>
        <w:numPr>
          <w:ilvl w:val="2"/>
          <w:numId w:val="1"/>
        </w:numPr>
        <w:spacing w:before="20" w:afterLines="20" w:after="48" w:line="360" w:lineRule="auto"/>
        <w:ind w:left="900" w:hanging="900"/>
        <w:jc w:val="both"/>
        <w:rPr>
          <w:rFonts w:eastAsia="Times New Roman"/>
          <w:b/>
          <w:bCs/>
          <w:noProof w:val="0"/>
        </w:rPr>
      </w:pPr>
      <w:r w:rsidRPr="00FD2789">
        <w:rPr>
          <w:rFonts w:eastAsia="Times New Roman"/>
          <w:b/>
          <w:bCs/>
          <w:noProof w:val="0"/>
        </w:rPr>
        <w:t>Otras acciones desarrolladas:</w:t>
      </w:r>
    </w:p>
    <w:p w14:paraId="529CFF04" w14:textId="03AE1C41" w:rsidR="000967A2" w:rsidRPr="00FD2789" w:rsidRDefault="000967A2" w:rsidP="009C0CA4">
      <w:pPr>
        <w:pStyle w:val="ListParagraph"/>
        <w:numPr>
          <w:ilvl w:val="3"/>
          <w:numId w:val="1"/>
        </w:numPr>
        <w:spacing w:before="20" w:afterLines="20" w:after="48" w:line="360" w:lineRule="auto"/>
        <w:ind w:left="1080"/>
        <w:jc w:val="both"/>
        <w:rPr>
          <w:rFonts w:eastAsia="Times New Roman"/>
          <w:b/>
          <w:bCs/>
          <w:noProof w:val="0"/>
        </w:rPr>
      </w:pPr>
      <w:r w:rsidRPr="00FD2789">
        <w:rPr>
          <w:rFonts w:eastAsia="Times New Roman"/>
          <w:b/>
          <w:bCs/>
          <w:noProof w:val="0"/>
        </w:rPr>
        <w:t>Gestión de Transparencia</w:t>
      </w:r>
    </w:p>
    <w:p w14:paraId="6BF02AAC" w14:textId="77777777" w:rsidR="000967A2" w:rsidRPr="00FD2789" w:rsidRDefault="000967A2" w:rsidP="000967A2">
      <w:pPr>
        <w:spacing w:after="0" w:line="360" w:lineRule="auto"/>
        <w:jc w:val="both"/>
      </w:pPr>
      <w:r w:rsidRPr="00FD2789">
        <w:t xml:space="preserve">En observancia a disposición expresa de la Ley 200-04, sobre Libre Acceso a la Información Pública, han sido generados los reportes a ser puestos a disposición del público en general, a través del Portal de Transparencia Institucional, contentivos de la Información </w:t>
      </w:r>
      <w:r w:rsidRPr="00FD2789">
        <w:lastRenderedPageBreak/>
        <w:t>Administrativa y Financiera generada durante el presente semestre, a saber:</w:t>
      </w:r>
    </w:p>
    <w:tbl>
      <w:tblPr>
        <w:tblW w:w="7743" w:type="dxa"/>
        <w:tblCellMar>
          <w:left w:w="70" w:type="dxa"/>
          <w:right w:w="70" w:type="dxa"/>
        </w:tblCellMar>
        <w:tblLook w:val="04A0" w:firstRow="1" w:lastRow="0" w:firstColumn="1" w:lastColumn="0" w:noHBand="0" w:noVBand="1"/>
      </w:tblPr>
      <w:tblGrid>
        <w:gridCol w:w="2070"/>
        <w:gridCol w:w="2405"/>
        <w:gridCol w:w="1641"/>
        <w:gridCol w:w="1627"/>
      </w:tblGrid>
      <w:tr w:rsidR="000967A2" w:rsidRPr="00FD2789" w14:paraId="1990EF2C" w14:textId="77777777" w:rsidTr="005E4C66">
        <w:trPr>
          <w:trHeight w:val="304"/>
        </w:trPr>
        <w:tc>
          <w:tcPr>
            <w:tcW w:w="7743" w:type="dxa"/>
            <w:gridSpan w:val="4"/>
            <w:tcBorders>
              <w:top w:val="nil"/>
              <w:left w:val="nil"/>
              <w:bottom w:val="nil"/>
              <w:right w:val="nil"/>
            </w:tcBorders>
            <w:shd w:val="clear" w:color="auto" w:fill="auto"/>
            <w:noWrap/>
            <w:vAlign w:val="center"/>
            <w:hideMark/>
          </w:tcPr>
          <w:p w14:paraId="77A1E9BD" w14:textId="77777777" w:rsidR="000967A2" w:rsidRPr="00FD2789" w:rsidRDefault="000967A2" w:rsidP="0065710B">
            <w:pPr>
              <w:spacing w:after="0" w:line="240" w:lineRule="auto"/>
              <w:jc w:val="center"/>
              <w:rPr>
                <w:rFonts w:eastAsia="Times New Roman"/>
                <w:b/>
                <w:bCs/>
                <w:lang w:eastAsia="es-DO"/>
              </w:rPr>
            </w:pPr>
            <w:r w:rsidRPr="00FD2789">
              <w:rPr>
                <w:rFonts w:eastAsia="Times New Roman"/>
                <w:b/>
                <w:bCs/>
                <w:lang w:eastAsia="es-DO"/>
              </w:rPr>
              <w:t>Matriz Interna de Responsabilidades DAF</w:t>
            </w:r>
          </w:p>
        </w:tc>
      </w:tr>
      <w:tr w:rsidR="000967A2" w:rsidRPr="00FD2789" w14:paraId="36A336F3" w14:textId="77777777" w:rsidTr="005E4C66">
        <w:trPr>
          <w:trHeight w:val="304"/>
        </w:trPr>
        <w:tc>
          <w:tcPr>
            <w:tcW w:w="7743" w:type="dxa"/>
            <w:gridSpan w:val="4"/>
            <w:tcBorders>
              <w:top w:val="nil"/>
              <w:left w:val="nil"/>
              <w:bottom w:val="nil"/>
              <w:right w:val="nil"/>
            </w:tcBorders>
            <w:shd w:val="clear" w:color="auto" w:fill="auto"/>
            <w:noWrap/>
            <w:vAlign w:val="center"/>
            <w:hideMark/>
          </w:tcPr>
          <w:p w14:paraId="68343A08" w14:textId="77777777" w:rsidR="000967A2" w:rsidRPr="00FD2789" w:rsidRDefault="000967A2" w:rsidP="0065710B">
            <w:pPr>
              <w:spacing w:after="0" w:line="240" w:lineRule="auto"/>
              <w:jc w:val="center"/>
              <w:rPr>
                <w:rFonts w:eastAsia="Times New Roman"/>
                <w:b/>
                <w:bCs/>
                <w:lang w:eastAsia="es-DO"/>
              </w:rPr>
            </w:pPr>
            <w:r w:rsidRPr="00FD2789">
              <w:rPr>
                <w:rFonts w:eastAsia="Times New Roman"/>
                <w:b/>
                <w:bCs/>
                <w:lang w:eastAsia="es-DO"/>
              </w:rPr>
              <w:t>Portal de Transparencia</w:t>
            </w:r>
          </w:p>
        </w:tc>
      </w:tr>
      <w:tr w:rsidR="005E4C66" w:rsidRPr="00FD2789" w14:paraId="7ACEFA7A" w14:textId="77777777" w:rsidTr="005E4C66">
        <w:trPr>
          <w:trHeight w:val="575"/>
        </w:trPr>
        <w:tc>
          <w:tcPr>
            <w:tcW w:w="2070"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E7FCD4A" w14:textId="41DD1B2D" w:rsidR="000967A2" w:rsidRPr="00FD2789" w:rsidRDefault="009C0CA4"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Ítem</w:t>
            </w:r>
            <w:r w:rsidR="000967A2" w:rsidRPr="00FD2789">
              <w:rPr>
                <w:rFonts w:eastAsia="Times New Roman"/>
                <w:b/>
                <w:bCs/>
                <w:color w:val="FFFFFF" w:themeColor="background1"/>
                <w:lang w:eastAsia="es-DO"/>
              </w:rPr>
              <w:t xml:space="preserve">/Sub </w:t>
            </w:r>
            <w:r w:rsidRPr="00FD2789">
              <w:rPr>
                <w:rFonts w:eastAsia="Times New Roman"/>
                <w:b/>
                <w:bCs/>
                <w:color w:val="FFFFFF" w:themeColor="background1"/>
                <w:lang w:eastAsia="es-DO"/>
              </w:rPr>
              <w:t>Ítem</w:t>
            </w:r>
          </w:p>
        </w:tc>
        <w:tc>
          <w:tcPr>
            <w:tcW w:w="2405"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77F34E85" w14:textId="5ADB4F21" w:rsidR="000967A2" w:rsidRPr="00FD2789" w:rsidRDefault="000967A2"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Doc</w:t>
            </w:r>
            <w:r w:rsidR="007E2E3D" w:rsidRPr="00FD2789">
              <w:rPr>
                <w:rFonts w:eastAsia="Times New Roman"/>
                <w:b/>
                <w:bCs/>
                <w:color w:val="FFFFFF" w:themeColor="background1"/>
                <w:lang w:eastAsia="es-DO"/>
              </w:rPr>
              <w:t>umen</w:t>
            </w:r>
            <w:r w:rsidRPr="00FD2789">
              <w:rPr>
                <w:rFonts w:eastAsia="Times New Roman"/>
                <w:b/>
                <w:bCs/>
                <w:color w:val="FFFFFF" w:themeColor="background1"/>
                <w:lang w:eastAsia="es-DO"/>
              </w:rPr>
              <w:t>tos Aplicables</w:t>
            </w:r>
          </w:p>
        </w:tc>
        <w:tc>
          <w:tcPr>
            <w:tcW w:w="1641"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C183ED3" w14:textId="7090C206" w:rsidR="000967A2" w:rsidRPr="00FD2789" w:rsidRDefault="009C0CA4"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Área</w:t>
            </w:r>
            <w:r w:rsidR="000967A2" w:rsidRPr="00FD2789">
              <w:rPr>
                <w:rFonts w:eastAsia="Times New Roman"/>
                <w:b/>
                <w:bCs/>
                <w:color w:val="FFFFFF" w:themeColor="background1"/>
                <w:lang w:eastAsia="es-DO"/>
              </w:rPr>
              <w:t xml:space="preserve"> Responsable</w:t>
            </w:r>
          </w:p>
        </w:tc>
        <w:tc>
          <w:tcPr>
            <w:tcW w:w="162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92EFDE4" w14:textId="77777777" w:rsidR="000967A2" w:rsidRPr="00FD2789" w:rsidRDefault="000967A2"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Recurrencia</w:t>
            </w:r>
          </w:p>
        </w:tc>
      </w:tr>
      <w:tr w:rsidR="005E4C66" w:rsidRPr="00FD2789" w14:paraId="5A622283" w14:textId="77777777" w:rsidTr="005E4C66">
        <w:trPr>
          <w:trHeight w:val="179"/>
        </w:trPr>
        <w:tc>
          <w:tcPr>
            <w:tcW w:w="774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16C14AD" w14:textId="77777777" w:rsidR="000967A2" w:rsidRPr="00FD2789" w:rsidRDefault="000967A2" w:rsidP="0065710B">
            <w:pPr>
              <w:spacing w:after="0" w:line="240" w:lineRule="auto"/>
              <w:rPr>
                <w:rFonts w:eastAsia="Times New Roman"/>
                <w:b/>
                <w:bCs/>
                <w:lang w:eastAsia="es-DO"/>
              </w:rPr>
            </w:pPr>
            <w:r w:rsidRPr="00FD2789">
              <w:rPr>
                <w:rFonts w:eastAsia="Times New Roman"/>
                <w:b/>
                <w:bCs/>
                <w:lang w:eastAsia="es-DO"/>
              </w:rPr>
              <w:t>Reportes Financieros</w:t>
            </w:r>
          </w:p>
        </w:tc>
      </w:tr>
      <w:tr w:rsidR="005E4C66" w:rsidRPr="00FD2789" w14:paraId="137D4A2A" w14:textId="77777777" w:rsidTr="005E4C66">
        <w:trPr>
          <w:trHeight w:val="246"/>
        </w:trPr>
        <w:tc>
          <w:tcPr>
            <w:tcW w:w="774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1D2EA90" w14:textId="77777777" w:rsidR="000967A2" w:rsidRPr="00FD2789" w:rsidRDefault="000967A2" w:rsidP="0065710B">
            <w:pPr>
              <w:spacing w:after="0" w:line="240" w:lineRule="auto"/>
              <w:rPr>
                <w:rFonts w:eastAsia="Times New Roman"/>
                <w:b/>
                <w:bCs/>
                <w:lang w:eastAsia="es-DO"/>
              </w:rPr>
            </w:pPr>
            <w:r w:rsidRPr="00FD2789">
              <w:rPr>
                <w:rFonts w:eastAsia="Times New Roman"/>
                <w:b/>
                <w:bCs/>
                <w:lang w:eastAsia="es-DO"/>
              </w:rPr>
              <w:t xml:space="preserve">Presupuesto </w:t>
            </w:r>
          </w:p>
        </w:tc>
      </w:tr>
      <w:tr w:rsidR="005E4C66" w:rsidRPr="00FD2789" w14:paraId="3A5919DF"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4892FB69"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Presupuesto Aprobado</w:t>
            </w:r>
          </w:p>
        </w:tc>
        <w:tc>
          <w:tcPr>
            <w:tcW w:w="2405" w:type="dxa"/>
            <w:tcBorders>
              <w:top w:val="nil"/>
              <w:left w:val="nil"/>
              <w:bottom w:val="single" w:sz="4" w:space="0" w:color="auto"/>
              <w:right w:val="single" w:sz="4" w:space="0" w:color="auto"/>
            </w:tcBorders>
            <w:shd w:val="clear" w:color="auto" w:fill="auto"/>
            <w:vAlign w:val="center"/>
            <w:hideMark/>
          </w:tcPr>
          <w:p w14:paraId="49C3C6EE"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Reporte presupuesto aprobado en Excel y en PDF</w:t>
            </w:r>
          </w:p>
        </w:tc>
        <w:tc>
          <w:tcPr>
            <w:tcW w:w="1641" w:type="dxa"/>
            <w:tcBorders>
              <w:top w:val="nil"/>
              <w:left w:val="nil"/>
              <w:bottom w:val="single" w:sz="4" w:space="0" w:color="auto"/>
              <w:right w:val="single" w:sz="4" w:space="0" w:color="auto"/>
            </w:tcBorders>
            <w:shd w:val="clear" w:color="auto" w:fill="auto"/>
            <w:vAlign w:val="center"/>
            <w:hideMark/>
          </w:tcPr>
          <w:p w14:paraId="76B385DA"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602303E4"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Anual</w:t>
            </w:r>
          </w:p>
        </w:tc>
      </w:tr>
      <w:tr w:rsidR="005E4C66" w:rsidRPr="00FD2789" w14:paraId="41CFE08F"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074243E7"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Ejecución Presupuestaria</w:t>
            </w:r>
          </w:p>
        </w:tc>
        <w:tc>
          <w:tcPr>
            <w:tcW w:w="2405" w:type="dxa"/>
            <w:tcBorders>
              <w:top w:val="nil"/>
              <w:left w:val="nil"/>
              <w:bottom w:val="single" w:sz="4" w:space="0" w:color="auto"/>
              <w:right w:val="single" w:sz="4" w:space="0" w:color="auto"/>
            </w:tcBorders>
            <w:shd w:val="clear" w:color="auto" w:fill="auto"/>
            <w:vAlign w:val="center"/>
            <w:hideMark/>
          </w:tcPr>
          <w:p w14:paraId="143397C3"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Reporte Ejecución en Excel y en PDF</w:t>
            </w:r>
          </w:p>
        </w:tc>
        <w:tc>
          <w:tcPr>
            <w:tcW w:w="1641" w:type="dxa"/>
            <w:tcBorders>
              <w:top w:val="nil"/>
              <w:left w:val="nil"/>
              <w:bottom w:val="single" w:sz="4" w:space="0" w:color="auto"/>
              <w:right w:val="single" w:sz="4" w:space="0" w:color="auto"/>
            </w:tcBorders>
            <w:shd w:val="clear" w:color="auto" w:fill="auto"/>
            <w:vAlign w:val="center"/>
            <w:hideMark/>
          </w:tcPr>
          <w:p w14:paraId="1A51D914"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51018172"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Mensual</w:t>
            </w:r>
          </w:p>
        </w:tc>
      </w:tr>
      <w:tr w:rsidR="005E4C66" w:rsidRPr="00FD2789" w14:paraId="5E2A9CD3"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5EE6A83C"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Informe de Evaluación de las Metas Financieras</w:t>
            </w:r>
          </w:p>
        </w:tc>
        <w:tc>
          <w:tcPr>
            <w:tcW w:w="2405" w:type="dxa"/>
            <w:tcBorders>
              <w:top w:val="nil"/>
              <w:left w:val="nil"/>
              <w:bottom w:val="single" w:sz="4" w:space="0" w:color="auto"/>
              <w:right w:val="nil"/>
            </w:tcBorders>
            <w:shd w:val="clear" w:color="auto" w:fill="auto"/>
            <w:vAlign w:val="center"/>
            <w:hideMark/>
          </w:tcPr>
          <w:p w14:paraId="51D10147"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 xml:space="preserve">Reporte en </w:t>
            </w:r>
            <w:proofErr w:type="spellStart"/>
            <w:r w:rsidRPr="00FD2789">
              <w:rPr>
                <w:rFonts w:eastAsia="Times New Roman"/>
                <w:sz w:val="18"/>
                <w:szCs w:val="18"/>
                <w:lang w:eastAsia="es-DO"/>
              </w:rPr>
              <w:t>excel</w:t>
            </w:r>
            <w:proofErr w:type="spellEnd"/>
            <w:r w:rsidRPr="00FD2789">
              <w:rPr>
                <w:rFonts w:eastAsia="Times New Roman"/>
                <w:sz w:val="18"/>
                <w:szCs w:val="18"/>
                <w:lang w:eastAsia="es-DO"/>
              </w:rPr>
              <w:t xml:space="preserve"> completado y remitido al Depto. de Planificación</w:t>
            </w:r>
          </w:p>
        </w:tc>
        <w:tc>
          <w:tcPr>
            <w:tcW w:w="1641" w:type="dxa"/>
            <w:tcBorders>
              <w:top w:val="nil"/>
              <w:left w:val="single" w:sz="4" w:space="0" w:color="auto"/>
              <w:bottom w:val="single" w:sz="4" w:space="0" w:color="auto"/>
              <w:right w:val="single" w:sz="4" w:space="0" w:color="auto"/>
            </w:tcBorders>
            <w:shd w:val="clear" w:color="auto" w:fill="auto"/>
            <w:vAlign w:val="center"/>
            <w:hideMark/>
          </w:tcPr>
          <w:p w14:paraId="5A2AE7D1"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3B0C33C3"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Trimestral</w:t>
            </w:r>
          </w:p>
        </w:tc>
      </w:tr>
      <w:tr w:rsidR="005E4C66" w:rsidRPr="00FD2789" w14:paraId="5F1C0BE6" w14:textId="77777777" w:rsidTr="005E4C66">
        <w:trPr>
          <w:trHeight w:val="246"/>
        </w:trPr>
        <w:tc>
          <w:tcPr>
            <w:tcW w:w="774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3CF3474" w14:textId="77777777" w:rsidR="000967A2" w:rsidRPr="00FD2789" w:rsidRDefault="000967A2" w:rsidP="0065710B">
            <w:pPr>
              <w:spacing w:after="0" w:line="240" w:lineRule="auto"/>
              <w:rPr>
                <w:rFonts w:eastAsia="Times New Roman"/>
                <w:b/>
                <w:bCs/>
                <w:lang w:eastAsia="es-DO"/>
              </w:rPr>
            </w:pPr>
            <w:r w:rsidRPr="00FD2789">
              <w:rPr>
                <w:rFonts w:eastAsia="Times New Roman"/>
                <w:b/>
                <w:bCs/>
                <w:lang w:eastAsia="es-DO"/>
              </w:rPr>
              <w:t>Finanzas</w:t>
            </w:r>
          </w:p>
        </w:tc>
      </w:tr>
      <w:tr w:rsidR="005E4C66" w:rsidRPr="00FD2789" w14:paraId="3E6DD973"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52015484"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Activos Fijos</w:t>
            </w:r>
          </w:p>
        </w:tc>
        <w:tc>
          <w:tcPr>
            <w:tcW w:w="2405" w:type="dxa"/>
            <w:tcBorders>
              <w:top w:val="nil"/>
              <w:left w:val="nil"/>
              <w:bottom w:val="single" w:sz="4" w:space="0" w:color="auto"/>
              <w:right w:val="single" w:sz="4" w:space="0" w:color="auto"/>
            </w:tcBorders>
            <w:shd w:val="clear" w:color="auto" w:fill="auto"/>
            <w:vAlign w:val="center"/>
            <w:hideMark/>
          </w:tcPr>
          <w:p w14:paraId="18141D41"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Relación activos fijos en Excel y en PDF</w:t>
            </w:r>
          </w:p>
        </w:tc>
        <w:tc>
          <w:tcPr>
            <w:tcW w:w="1641" w:type="dxa"/>
            <w:tcBorders>
              <w:top w:val="nil"/>
              <w:left w:val="nil"/>
              <w:bottom w:val="single" w:sz="4" w:space="0" w:color="auto"/>
              <w:right w:val="single" w:sz="4" w:space="0" w:color="auto"/>
            </w:tcBorders>
            <w:shd w:val="clear" w:color="auto" w:fill="auto"/>
            <w:vAlign w:val="center"/>
            <w:hideMark/>
          </w:tcPr>
          <w:p w14:paraId="56B2FD29"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2BA6F0BA"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Semestral</w:t>
            </w:r>
          </w:p>
        </w:tc>
      </w:tr>
      <w:tr w:rsidR="005E4C66" w:rsidRPr="00FD2789" w14:paraId="71D15C15"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173BEE5E"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Estados Financieros</w:t>
            </w:r>
          </w:p>
        </w:tc>
        <w:tc>
          <w:tcPr>
            <w:tcW w:w="2405" w:type="dxa"/>
            <w:tcBorders>
              <w:top w:val="nil"/>
              <w:left w:val="nil"/>
              <w:bottom w:val="single" w:sz="4" w:space="0" w:color="auto"/>
              <w:right w:val="single" w:sz="4" w:space="0" w:color="auto"/>
            </w:tcBorders>
            <w:shd w:val="clear" w:color="auto" w:fill="auto"/>
            <w:vAlign w:val="center"/>
            <w:hideMark/>
          </w:tcPr>
          <w:p w14:paraId="71343A9A"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Balance General en Excel y en PDF</w:t>
            </w:r>
          </w:p>
        </w:tc>
        <w:tc>
          <w:tcPr>
            <w:tcW w:w="1641" w:type="dxa"/>
            <w:tcBorders>
              <w:top w:val="nil"/>
              <w:left w:val="nil"/>
              <w:bottom w:val="single" w:sz="4" w:space="0" w:color="auto"/>
              <w:right w:val="single" w:sz="4" w:space="0" w:color="auto"/>
            </w:tcBorders>
            <w:shd w:val="clear" w:color="auto" w:fill="auto"/>
            <w:vAlign w:val="center"/>
            <w:hideMark/>
          </w:tcPr>
          <w:p w14:paraId="7BB91775"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06C5EAE7"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Mensual</w:t>
            </w:r>
          </w:p>
        </w:tc>
      </w:tr>
      <w:tr w:rsidR="005E4C66" w:rsidRPr="00FD2789" w14:paraId="1DF94710"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07C68C5D"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Informes Financieros</w:t>
            </w:r>
          </w:p>
        </w:tc>
        <w:tc>
          <w:tcPr>
            <w:tcW w:w="2405" w:type="dxa"/>
            <w:tcBorders>
              <w:top w:val="nil"/>
              <w:left w:val="nil"/>
              <w:bottom w:val="single" w:sz="4" w:space="0" w:color="auto"/>
              <w:right w:val="single" w:sz="4" w:space="0" w:color="auto"/>
            </w:tcBorders>
            <w:shd w:val="clear" w:color="auto" w:fill="auto"/>
            <w:vAlign w:val="center"/>
            <w:hideMark/>
          </w:tcPr>
          <w:p w14:paraId="670393A4"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Relación cuentas por pagar en Excel y en PDF</w:t>
            </w:r>
          </w:p>
        </w:tc>
        <w:tc>
          <w:tcPr>
            <w:tcW w:w="1641" w:type="dxa"/>
            <w:tcBorders>
              <w:top w:val="nil"/>
              <w:left w:val="nil"/>
              <w:bottom w:val="single" w:sz="4" w:space="0" w:color="auto"/>
              <w:right w:val="single" w:sz="4" w:space="0" w:color="auto"/>
            </w:tcBorders>
            <w:shd w:val="clear" w:color="auto" w:fill="auto"/>
            <w:vAlign w:val="center"/>
            <w:hideMark/>
          </w:tcPr>
          <w:p w14:paraId="0F43DBD7"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395571BE"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Mensual</w:t>
            </w:r>
          </w:p>
        </w:tc>
      </w:tr>
      <w:tr w:rsidR="005E4C66" w:rsidRPr="00FD2789" w14:paraId="452A525A" w14:textId="77777777" w:rsidTr="005E4C66">
        <w:trPr>
          <w:trHeight w:val="740"/>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7F27FDC3"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 xml:space="preserve">Ingresos y Egresos </w:t>
            </w:r>
          </w:p>
        </w:tc>
        <w:tc>
          <w:tcPr>
            <w:tcW w:w="2405" w:type="dxa"/>
            <w:tcBorders>
              <w:top w:val="nil"/>
              <w:left w:val="nil"/>
              <w:bottom w:val="single" w:sz="4" w:space="0" w:color="auto"/>
              <w:right w:val="single" w:sz="4" w:space="0" w:color="auto"/>
            </w:tcBorders>
            <w:shd w:val="clear" w:color="auto" w:fill="auto"/>
            <w:vAlign w:val="center"/>
            <w:hideMark/>
          </w:tcPr>
          <w:p w14:paraId="3C3F1096"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Relación libramientos, relación de cheques y transferencias en Excel y en PDF</w:t>
            </w:r>
          </w:p>
        </w:tc>
        <w:tc>
          <w:tcPr>
            <w:tcW w:w="1641" w:type="dxa"/>
            <w:tcBorders>
              <w:top w:val="nil"/>
              <w:left w:val="nil"/>
              <w:bottom w:val="single" w:sz="4" w:space="0" w:color="auto"/>
              <w:right w:val="single" w:sz="4" w:space="0" w:color="auto"/>
            </w:tcBorders>
            <w:shd w:val="clear" w:color="auto" w:fill="auto"/>
            <w:vAlign w:val="center"/>
            <w:hideMark/>
          </w:tcPr>
          <w:p w14:paraId="5A6C0FF3"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7EACC5B9"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Mensual</w:t>
            </w:r>
          </w:p>
        </w:tc>
      </w:tr>
      <w:tr w:rsidR="005E4C66" w:rsidRPr="00FD2789" w14:paraId="7C142207"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5CF46FC7"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Inventario en Almacén</w:t>
            </w:r>
          </w:p>
        </w:tc>
        <w:tc>
          <w:tcPr>
            <w:tcW w:w="2405" w:type="dxa"/>
            <w:tcBorders>
              <w:top w:val="nil"/>
              <w:left w:val="nil"/>
              <w:bottom w:val="single" w:sz="4" w:space="0" w:color="auto"/>
              <w:right w:val="single" w:sz="4" w:space="0" w:color="auto"/>
            </w:tcBorders>
            <w:shd w:val="clear" w:color="auto" w:fill="auto"/>
            <w:vAlign w:val="center"/>
            <w:hideMark/>
          </w:tcPr>
          <w:p w14:paraId="28710906" w14:textId="688E29EE"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 xml:space="preserve">Reporte inventario en </w:t>
            </w:r>
            <w:r w:rsidR="00995F54" w:rsidRPr="00FD2789">
              <w:rPr>
                <w:rFonts w:eastAsia="Times New Roman"/>
                <w:sz w:val="18"/>
                <w:szCs w:val="18"/>
                <w:lang w:eastAsia="es-DO"/>
              </w:rPr>
              <w:t>Excel</w:t>
            </w:r>
            <w:r w:rsidRPr="00FD2789">
              <w:rPr>
                <w:rFonts w:eastAsia="Times New Roman"/>
                <w:sz w:val="18"/>
                <w:szCs w:val="18"/>
                <w:lang w:eastAsia="es-DO"/>
              </w:rPr>
              <w:t xml:space="preserve"> y en PDF</w:t>
            </w:r>
          </w:p>
        </w:tc>
        <w:tc>
          <w:tcPr>
            <w:tcW w:w="1641" w:type="dxa"/>
            <w:tcBorders>
              <w:top w:val="nil"/>
              <w:left w:val="nil"/>
              <w:bottom w:val="single" w:sz="4" w:space="0" w:color="auto"/>
              <w:right w:val="single" w:sz="4" w:space="0" w:color="auto"/>
            </w:tcBorders>
            <w:shd w:val="clear" w:color="auto" w:fill="auto"/>
            <w:vAlign w:val="center"/>
            <w:hideMark/>
          </w:tcPr>
          <w:p w14:paraId="1373FBF5"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63959223"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Trimestral</w:t>
            </w:r>
          </w:p>
        </w:tc>
      </w:tr>
      <w:tr w:rsidR="005E4C66" w:rsidRPr="00FD2789" w14:paraId="1864B653" w14:textId="77777777" w:rsidTr="005E4C66">
        <w:trPr>
          <w:trHeight w:val="449"/>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2B6A542A"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Nóminas de Empleados</w:t>
            </w:r>
          </w:p>
        </w:tc>
        <w:tc>
          <w:tcPr>
            <w:tcW w:w="2405" w:type="dxa"/>
            <w:tcBorders>
              <w:top w:val="nil"/>
              <w:left w:val="nil"/>
              <w:bottom w:val="single" w:sz="4" w:space="0" w:color="auto"/>
              <w:right w:val="single" w:sz="4" w:space="0" w:color="auto"/>
            </w:tcBorders>
            <w:shd w:val="clear" w:color="auto" w:fill="auto"/>
            <w:vAlign w:val="center"/>
            <w:hideMark/>
          </w:tcPr>
          <w:p w14:paraId="292B9F35"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Reportes de Nóminas en Excel y en PDF</w:t>
            </w:r>
          </w:p>
        </w:tc>
        <w:tc>
          <w:tcPr>
            <w:tcW w:w="1641" w:type="dxa"/>
            <w:tcBorders>
              <w:top w:val="nil"/>
              <w:left w:val="nil"/>
              <w:bottom w:val="single" w:sz="4" w:space="0" w:color="auto"/>
              <w:right w:val="single" w:sz="4" w:space="0" w:color="auto"/>
            </w:tcBorders>
            <w:shd w:val="clear" w:color="auto" w:fill="auto"/>
            <w:vAlign w:val="center"/>
            <w:hideMark/>
          </w:tcPr>
          <w:p w14:paraId="098786D4"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División Financiera / RRHH</w:t>
            </w:r>
          </w:p>
        </w:tc>
        <w:tc>
          <w:tcPr>
            <w:tcW w:w="1627" w:type="dxa"/>
            <w:tcBorders>
              <w:top w:val="nil"/>
              <w:left w:val="nil"/>
              <w:bottom w:val="single" w:sz="4" w:space="0" w:color="auto"/>
              <w:right w:val="single" w:sz="4" w:space="0" w:color="auto"/>
            </w:tcBorders>
            <w:shd w:val="clear" w:color="auto" w:fill="auto"/>
            <w:noWrap/>
            <w:vAlign w:val="center"/>
            <w:hideMark/>
          </w:tcPr>
          <w:p w14:paraId="2F4C2CF0"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Mensual</w:t>
            </w:r>
          </w:p>
        </w:tc>
      </w:tr>
      <w:tr w:rsidR="005E4C66" w:rsidRPr="00FD2789" w14:paraId="7E395D7F" w14:textId="77777777" w:rsidTr="005E4C66">
        <w:trPr>
          <w:trHeight w:val="246"/>
        </w:trPr>
        <w:tc>
          <w:tcPr>
            <w:tcW w:w="774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AB35E66" w14:textId="77777777" w:rsidR="000967A2" w:rsidRPr="00FD2789" w:rsidRDefault="000967A2" w:rsidP="0065710B">
            <w:pPr>
              <w:spacing w:after="0" w:line="240" w:lineRule="auto"/>
              <w:rPr>
                <w:rFonts w:eastAsia="Times New Roman"/>
                <w:b/>
                <w:bCs/>
                <w:lang w:eastAsia="es-DO"/>
              </w:rPr>
            </w:pPr>
            <w:r w:rsidRPr="00FD2789">
              <w:rPr>
                <w:rFonts w:eastAsia="Times New Roman"/>
                <w:b/>
                <w:bCs/>
                <w:lang w:eastAsia="es-DO"/>
              </w:rPr>
              <w:t>Compras y Contrataciones</w:t>
            </w:r>
          </w:p>
        </w:tc>
      </w:tr>
      <w:tr w:rsidR="005E4C66" w:rsidRPr="00FD2789" w14:paraId="31FF3660" w14:textId="77777777" w:rsidTr="005E4C66">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79C4C74C"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Plan Anual de Compras y Contrataciones</w:t>
            </w:r>
          </w:p>
        </w:tc>
        <w:tc>
          <w:tcPr>
            <w:tcW w:w="2405" w:type="dxa"/>
            <w:tcBorders>
              <w:top w:val="nil"/>
              <w:left w:val="nil"/>
              <w:bottom w:val="single" w:sz="4" w:space="0" w:color="auto"/>
              <w:right w:val="single" w:sz="4" w:space="0" w:color="auto"/>
            </w:tcBorders>
            <w:shd w:val="clear" w:color="auto" w:fill="auto"/>
            <w:vAlign w:val="center"/>
            <w:hideMark/>
          </w:tcPr>
          <w:p w14:paraId="0D1E99AF" w14:textId="77777777" w:rsidR="000967A2" w:rsidRPr="00FD2789" w:rsidRDefault="000967A2" w:rsidP="0065710B">
            <w:pPr>
              <w:spacing w:after="0" w:line="240" w:lineRule="auto"/>
              <w:rPr>
                <w:rFonts w:eastAsia="Times New Roman"/>
                <w:sz w:val="18"/>
                <w:szCs w:val="18"/>
                <w:lang w:eastAsia="es-DO"/>
              </w:rPr>
            </w:pPr>
            <w:r w:rsidRPr="00FD2789">
              <w:rPr>
                <w:rFonts w:eastAsia="Times New Roman"/>
                <w:sz w:val="18"/>
                <w:szCs w:val="18"/>
                <w:lang w:eastAsia="es-DO"/>
              </w:rPr>
              <w:t>Plan Anual de Compras y Contrataciones en Excel</w:t>
            </w:r>
          </w:p>
        </w:tc>
        <w:tc>
          <w:tcPr>
            <w:tcW w:w="1641" w:type="dxa"/>
            <w:tcBorders>
              <w:top w:val="nil"/>
              <w:left w:val="nil"/>
              <w:bottom w:val="single" w:sz="4" w:space="0" w:color="auto"/>
              <w:right w:val="single" w:sz="4" w:space="0" w:color="auto"/>
            </w:tcBorders>
            <w:shd w:val="clear" w:color="auto" w:fill="auto"/>
            <w:vAlign w:val="center"/>
            <w:hideMark/>
          </w:tcPr>
          <w:p w14:paraId="69FA97C7"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División de Compras</w:t>
            </w:r>
          </w:p>
        </w:tc>
        <w:tc>
          <w:tcPr>
            <w:tcW w:w="1627" w:type="dxa"/>
            <w:tcBorders>
              <w:top w:val="nil"/>
              <w:left w:val="nil"/>
              <w:bottom w:val="single" w:sz="4" w:space="0" w:color="auto"/>
              <w:right w:val="single" w:sz="4" w:space="0" w:color="auto"/>
            </w:tcBorders>
            <w:shd w:val="clear" w:color="auto" w:fill="auto"/>
            <w:noWrap/>
            <w:vAlign w:val="center"/>
            <w:hideMark/>
          </w:tcPr>
          <w:p w14:paraId="4D9D98E4" w14:textId="77777777" w:rsidR="000967A2" w:rsidRPr="00FD2789" w:rsidRDefault="000967A2" w:rsidP="0065710B">
            <w:pPr>
              <w:spacing w:after="0" w:line="240" w:lineRule="auto"/>
              <w:jc w:val="center"/>
              <w:rPr>
                <w:rFonts w:eastAsia="Times New Roman"/>
                <w:sz w:val="18"/>
                <w:szCs w:val="18"/>
                <w:lang w:eastAsia="es-DO"/>
              </w:rPr>
            </w:pPr>
            <w:r w:rsidRPr="00FD2789">
              <w:rPr>
                <w:rFonts w:eastAsia="Times New Roman"/>
                <w:sz w:val="18"/>
                <w:szCs w:val="18"/>
                <w:lang w:eastAsia="es-DO"/>
              </w:rPr>
              <w:t>Anual</w:t>
            </w:r>
          </w:p>
        </w:tc>
      </w:tr>
    </w:tbl>
    <w:p w14:paraId="26D5C8A8" w14:textId="4F37F271" w:rsidR="000967A2" w:rsidRPr="00FD2789" w:rsidRDefault="000967A2" w:rsidP="007E2E3D">
      <w:pPr>
        <w:spacing w:before="20" w:after="100" w:afterAutospacing="1" w:line="360" w:lineRule="auto"/>
        <w:jc w:val="center"/>
        <w:rPr>
          <w:sz w:val="18"/>
          <w:szCs w:val="18"/>
        </w:rPr>
      </w:pPr>
      <w:r w:rsidRPr="00FD2789">
        <w:rPr>
          <w:sz w:val="18"/>
          <w:szCs w:val="18"/>
        </w:rPr>
        <w:t>Fuente: Departamento Administrativo y Financiero</w:t>
      </w:r>
    </w:p>
    <w:p w14:paraId="727FAF51" w14:textId="55334113" w:rsidR="000967A2" w:rsidRPr="00FD2789" w:rsidRDefault="007E2E3D" w:rsidP="007E2E3D">
      <w:pPr>
        <w:pStyle w:val="ListParagraph"/>
        <w:numPr>
          <w:ilvl w:val="3"/>
          <w:numId w:val="1"/>
        </w:numPr>
        <w:spacing w:before="20" w:afterLines="20" w:after="48" w:line="360" w:lineRule="auto"/>
        <w:ind w:left="1080"/>
        <w:jc w:val="both"/>
        <w:rPr>
          <w:rFonts w:eastAsia="Times New Roman"/>
          <w:b/>
          <w:bCs/>
          <w:noProof w:val="0"/>
        </w:rPr>
      </w:pPr>
      <w:r w:rsidRPr="00FD2789">
        <w:rPr>
          <w:rFonts w:eastAsia="Times New Roman"/>
          <w:b/>
          <w:bCs/>
          <w:noProof w:val="0"/>
        </w:rPr>
        <w:t xml:space="preserve">Gestión de </w:t>
      </w:r>
      <w:r w:rsidR="000967A2" w:rsidRPr="00FD2789">
        <w:rPr>
          <w:rFonts w:eastAsia="Times New Roman"/>
          <w:b/>
          <w:bCs/>
          <w:noProof w:val="0"/>
        </w:rPr>
        <w:t>Servicios Generales</w:t>
      </w:r>
    </w:p>
    <w:p w14:paraId="2775B1E9" w14:textId="370E7BF3" w:rsidR="000967A2" w:rsidRPr="00FD2789" w:rsidRDefault="007E2E3D" w:rsidP="007E2E3D">
      <w:pPr>
        <w:spacing w:after="0" w:line="360" w:lineRule="auto"/>
        <w:jc w:val="both"/>
      </w:pPr>
      <w:r w:rsidRPr="00FD2789">
        <w:t>C</w:t>
      </w:r>
      <w:r w:rsidR="000967A2" w:rsidRPr="00FD2789">
        <w:t xml:space="preserve">umplimiento del plan de mantenimiento en un 98%, impactando las 15 áreas e incluyendo las </w:t>
      </w:r>
      <w:r w:rsidRPr="00FD2789">
        <w:t xml:space="preserve">oficinas </w:t>
      </w:r>
      <w:r w:rsidR="000967A2" w:rsidRPr="00FD2789">
        <w:t xml:space="preserve">regionales de la institución, mediante la ejecución de mantenimiento </w:t>
      </w:r>
      <w:r w:rsidRPr="00FD2789">
        <w:t>de</w:t>
      </w:r>
      <w:r w:rsidR="000967A2" w:rsidRPr="00FD2789">
        <w:t xml:space="preserve"> la Planta Física, Fumigación, Ascensores, Aires Acondicionados y Planta Eléctrica, con una inversión </w:t>
      </w:r>
      <w:r w:rsidRPr="00FD2789">
        <w:t>total de</w:t>
      </w:r>
      <w:r w:rsidR="000967A2" w:rsidRPr="00FD2789">
        <w:t xml:space="preserve"> RD$713,530.81 pesos, lo cual se han realizado mediante requerimiento y solicitudes</w:t>
      </w:r>
      <w:r w:rsidRPr="00FD2789">
        <w:t>:</w:t>
      </w:r>
      <w:r w:rsidR="000967A2" w:rsidRPr="00FD2789">
        <w:t xml:space="preserve"> </w:t>
      </w:r>
    </w:p>
    <w:tbl>
      <w:tblPr>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0"/>
        <w:gridCol w:w="1940"/>
        <w:gridCol w:w="2250"/>
        <w:gridCol w:w="1530"/>
      </w:tblGrid>
      <w:tr w:rsidR="000967A2" w:rsidRPr="00FD2789" w14:paraId="08BAACD3" w14:textId="77777777" w:rsidTr="007E2E3D">
        <w:trPr>
          <w:trHeight w:val="615"/>
        </w:trPr>
        <w:tc>
          <w:tcPr>
            <w:tcW w:w="2100" w:type="dxa"/>
            <w:shd w:val="clear" w:color="auto" w:fill="436EBE"/>
            <w:vAlign w:val="center"/>
            <w:hideMark/>
          </w:tcPr>
          <w:p w14:paraId="6936F84E" w14:textId="77777777" w:rsidR="000967A2" w:rsidRPr="00FD2789" w:rsidRDefault="000967A2"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lastRenderedPageBreak/>
              <w:t xml:space="preserve">Tipo de Mantenimiento </w:t>
            </w:r>
          </w:p>
        </w:tc>
        <w:tc>
          <w:tcPr>
            <w:tcW w:w="1940" w:type="dxa"/>
            <w:shd w:val="clear" w:color="auto" w:fill="436EBE"/>
            <w:noWrap/>
            <w:vAlign w:val="center"/>
            <w:hideMark/>
          </w:tcPr>
          <w:p w14:paraId="7CE0BF2B" w14:textId="66DE223A" w:rsidR="000967A2" w:rsidRPr="00FD2789" w:rsidRDefault="000967A2"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Servicio Planificado</w:t>
            </w:r>
          </w:p>
        </w:tc>
        <w:tc>
          <w:tcPr>
            <w:tcW w:w="2250" w:type="dxa"/>
            <w:shd w:val="clear" w:color="auto" w:fill="436EBE"/>
            <w:vAlign w:val="center"/>
            <w:hideMark/>
          </w:tcPr>
          <w:p w14:paraId="5512D7F8" w14:textId="72D409D9" w:rsidR="000967A2" w:rsidRPr="00FD2789" w:rsidRDefault="000967A2"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Servicios Realizado</w:t>
            </w:r>
          </w:p>
        </w:tc>
        <w:tc>
          <w:tcPr>
            <w:tcW w:w="1530" w:type="dxa"/>
            <w:shd w:val="clear" w:color="auto" w:fill="436EBE"/>
            <w:vAlign w:val="center"/>
            <w:hideMark/>
          </w:tcPr>
          <w:p w14:paraId="4EF42EF8" w14:textId="236B4FB9" w:rsidR="000967A2" w:rsidRPr="00FD2789" w:rsidRDefault="000967A2" w:rsidP="0065710B">
            <w:pPr>
              <w:spacing w:after="0" w:line="240" w:lineRule="auto"/>
              <w:jc w:val="center"/>
              <w:rPr>
                <w:rFonts w:eastAsia="Times New Roman"/>
                <w:b/>
                <w:bCs/>
                <w:color w:val="FFFFFF" w:themeColor="background1"/>
                <w:lang w:eastAsia="es-DO"/>
              </w:rPr>
            </w:pPr>
            <w:r w:rsidRPr="00FD2789">
              <w:rPr>
                <w:rFonts w:eastAsia="Times New Roman"/>
                <w:b/>
                <w:bCs/>
                <w:color w:val="FFFFFF" w:themeColor="background1"/>
                <w:lang w:eastAsia="es-DO"/>
              </w:rPr>
              <w:t>%</w:t>
            </w:r>
            <w:r w:rsidR="007E2E3D" w:rsidRPr="00FD2789">
              <w:rPr>
                <w:rFonts w:eastAsia="Times New Roman"/>
                <w:b/>
                <w:bCs/>
                <w:color w:val="FFFFFF" w:themeColor="background1"/>
                <w:lang w:eastAsia="es-DO"/>
              </w:rPr>
              <w:t xml:space="preserve"> Realizado</w:t>
            </w:r>
          </w:p>
        </w:tc>
      </w:tr>
      <w:tr w:rsidR="000967A2" w:rsidRPr="00FD2789" w14:paraId="00DCB26D" w14:textId="77777777" w:rsidTr="005E4C66">
        <w:trPr>
          <w:trHeight w:val="413"/>
        </w:trPr>
        <w:tc>
          <w:tcPr>
            <w:tcW w:w="2100" w:type="dxa"/>
            <w:shd w:val="clear" w:color="auto" w:fill="auto"/>
            <w:noWrap/>
            <w:vAlign w:val="bottom"/>
            <w:hideMark/>
          </w:tcPr>
          <w:p w14:paraId="7C84CE20" w14:textId="77777777" w:rsidR="000967A2" w:rsidRPr="00FD2789" w:rsidRDefault="000967A2" w:rsidP="007E2E3D">
            <w:pPr>
              <w:spacing w:after="0" w:line="240" w:lineRule="auto"/>
              <w:rPr>
                <w:rFonts w:eastAsia="Times New Roman"/>
                <w:lang w:eastAsia="es-DO"/>
              </w:rPr>
            </w:pPr>
            <w:r w:rsidRPr="00FD2789">
              <w:rPr>
                <w:rFonts w:eastAsia="Times New Roman"/>
                <w:lang w:eastAsia="es-DO"/>
              </w:rPr>
              <w:t xml:space="preserve">Planta Física </w:t>
            </w:r>
          </w:p>
        </w:tc>
        <w:tc>
          <w:tcPr>
            <w:tcW w:w="1940" w:type="dxa"/>
            <w:shd w:val="clear" w:color="auto" w:fill="auto"/>
            <w:noWrap/>
            <w:vAlign w:val="bottom"/>
            <w:hideMark/>
          </w:tcPr>
          <w:p w14:paraId="0DE499AA"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50</w:t>
            </w:r>
          </w:p>
        </w:tc>
        <w:tc>
          <w:tcPr>
            <w:tcW w:w="2250" w:type="dxa"/>
            <w:shd w:val="clear" w:color="auto" w:fill="auto"/>
            <w:noWrap/>
            <w:vAlign w:val="bottom"/>
            <w:hideMark/>
          </w:tcPr>
          <w:p w14:paraId="15E7C1F0"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45</w:t>
            </w:r>
          </w:p>
        </w:tc>
        <w:tc>
          <w:tcPr>
            <w:tcW w:w="1530" w:type="dxa"/>
            <w:shd w:val="clear" w:color="auto" w:fill="auto"/>
            <w:noWrap/>
            <w:vAlign w:val="bottom"/>
            <w:hideMark/>
          </w:tcPr>
          <w:p w14:paraId="7707C9FC"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95</w:t>
            </w:r>
          </w:p>
        </w:tc>
      </w:tr>
      <w:tr w:rsidR="000967A2" w:rsidRPr="00FD2789" w14:paraId="5E7E422F" w14:textId="77777777" w:rsidTr="005E4C66">
        <w:trPr>
          <w:trHeight w:val="449"/>
        </w:trPr>
        <w:tc>
          <w:tcPr>
            <w:tcW w:w="2100" w:type="dxa"/>
            <w:shd w:val="clear" w:color="auto" w:fill="auto"/>
            <w:vAlign w:val="bottom"/>
            <w:hideMark/>
          </w:tcPr>
          <w:p w14:paraId="2DB5A60A" w14:textId="77777777" w:rsidR="000967A2" w:rsidRPr="00FD2789" w:rsidRDefault="000967A2" w:rsidP="007E2E3D">
            <w:pPr>
              <w:spacing w:after="0" w:line="240" w:lineRule="auto"/>
              <w:rPr>
                <w:rFonts w:eastAsia="Times New Roman"/>
                <w:lang w:eastAsia="es-DO"/>
              </w:rPr>
            </w:pPr>
            <w:r w:rsidRPr="00FD2789">
              <w:rPr>
                <w:rFonts w:eastAsia="Times New Roman"/>
                <w:lang w:eastAsia="es-DO"/>
              </w:rPr>
              <w:t xml:space="preserve">Fumigación </w:t>
            </w:r>
          </w:p>
        </w:tc>
        <w:tc>
          <w:tcPr>
            <w:tcW w:w="1940" w:type="dxa"/>
            <w:shd w:val="clear" w:color="auto" w:fill="auto"/>
            <w:noWrap/>
            <w:vAlign w:val="center"/>
            <w:hideMark/>
          </w:tcPr>
          <w:p w14:paraId="2CAF8814"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24</w:t>
            </w:r>
          </w:p>
        </w:tc>
        <w:tc>
          <w:tcPr>
            <w:tcW w:w="2250" w:type="dxa"/>
            <w:shd w:val="clear" w:color="auto" w:fill="auto"/>
            <w:vAlign w:val="center"/>
            <w:hideMark/>
          </w:tcPr>
          <w:p w14:paraId="65044051"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24</w:t>
            </w:r>
          </w:p>
        </w:tc>
        <w:tc>
          <w:tcPr>
            <w:tcW w:w="1530" w:type="dxa"/>
            <w:shd w:val="clear" w:color="auto" w:fill="auto"/>
            <w:vAlign w:val="center"/>
            <w:hideMark/>
          </w:tcPr>
          <w:p w14:paraId="6F244BD6"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100</w:t>
            </w:r>
          </w:p>
        </w:tc>
      </w:tr>
      <w:tr w:rsidR="000967A2" w:rsidRPr="00FD2789" w14:paraId="68CACF36" w14:textId="77777777" w:rsidTr="007E2E3D">
        <w:trPr>
          <w:trHeight w:val="595"/>
        </w:trPr>
        <w:tc>
          <w:tcPr>
            <w:tcW w:w="2100" w:type="dxa"/>
            <w:shd w:val="clear" w:color="auto" w:fill="auto"/>
            <w:noWrap/>
            <w:vAlign w:val="bottom"/>
          </w:tcPr>
          <w:p w14:paraId="2CBDDF37" w14:textId="77777777" w:rsidR="000967A2" w:rsidRPr="00FD2789" w:rsidRDefault="000967A2" w:rsidP="0065710B">
            <w:pPr>
              <w:spacing w:after="0" w:line="240" w:lineRule="auto"/>
              <w:rPr>
                <w:rFonts w:eastAsia="Times New Roman"/>
                <w:lang w:eastAsia="es-DO"/>
              </w:rPr>
            </w:pPr>
            <w:r w:rsidRPr="00FD2789">
              <w:rPr>
                <w:rFonts w:eastAsia="Times New Roman"/>
                <w:lang w:eastAsia="es-DO"/>
              </w:rPr>
              <w:t xml:space="preserve">Gasoil para la planta eléctrica </w:t>
            </w:r>
          </w:p>
        </w:tc>
        <w:tc>
          <w:tcPr>
            <w:tcW w:w="1940" w:type="dxa"/>
            <w:shd w:val="clear" w:color="auto" w:fill="auto"/>
            <w:noWrap/>
            <w:vAlign w:val="bottom"/>
            <w:hideMark/>
          </w:tcPr>
          <w:p w14:paraId="0B29082A"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715</w:t>
            </w:r>
          </w:p>
        </w:tc>
        <w:tc>
          <w:tcPr>
            <w:tcW w:w="2250" w:type="dxa"/>
            <w:shd w:val="clear" w:color="auto" w:fill="auto"/>
            <w:noWrap/>
            <w:vAlign w:val="bottom"/>
            <w:hideMark/>
          </w:tcPr>
          <w:p w14:paraId="402AFC2A" w14:textId="5CC2A75D"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715</w:t>
            </w:r>
          </w:p>
        </w:tc>
        <w:tc>
          <w:tcPr>
            <w:tcW w:w="1530" w:type="dxa"/>
            <w:shd w:val="clear" w:color="auto" w:fill="auto"/>
            <w:noWrap/>
            <w:vAlign w:val="bottom"/>
            <w:hideMark/>
          </w:tcPr>
          <w:p w14:paraId="4C18A6FB" w14:textId="77777777" w:rsidR="000967A2" w:rsidRPr="00FD2789" w:rsidRDefault="000967A2" w:rsidP="007E2E3D">
            <w:pPr>
              <w:spacing w:after="0" w:line="240" w:lineRule="auto"/>
              <w:jc w:val="center"/>
              <w:rPr>
                <w:rFonts w:eastAsia="Times New Roman"/>
                <w:lang w:eastAsia="es-DO"/>
              </w:rPr>
            </w:pPr>
            <w:r w:rsidRPr="00FD2789">
              <w:rPr>
                <w:rFonts w:eastAsia="Times New Roman"/>
                <w:lang w:eastAsia="es-DO"/>
              </w:rPr>
              <w:t>100</w:t>
            </w:r>
          </w:p>
        </w:tc>
      </w:tr>
    </w:tbl>
    <w:p w14:paraId="477C3743" w14:textId="2058F2A5" w:rsidR="000967A2" w:rsidRPr="00FD2789" w:rsidRDefault="000967A2" w:rsidP="007E2E3D">
      <w:pPr>
        <w:spacing w:after="100" w:afterAutospacing="1" w:line="360" w:lineRule="auto"/>
        <w:jc w:val="center"/>
        <w:rPr>
          <w:sz w:val="18"/>
          <w:szCs w:val="18"/>
        </w:rPr>
      </w:pPr>
      <w:r w:rsidRPr="00FD2789">
        <w:rPr>
          <w:sz w:val="18"/>
          <w:szCs w:val="18"/>
        </w:rPr>
        <w:t>Fuente División de Servicios Generales</w:t>
      </w:r>
      <w:r w:rsidR="00B30909" w:rsidRPr="00FD2789">
        <w:rPr>
          <w:sz w:val="18"/>
          <w:szCs w:val="18"/>
        </w:rPr>
        <w:t>/ Departamento Administrativo y Financiero</w:t>
      </w:r>
    </w:p>
    <w:p w14:paraId="0360EDB8" w14:textId="37D62793" w:rsidR="000967A2" w:rsidRPr="00FD2789" w:rsidRDefault="000967A2" w:rsidP="007E2E3D">
      <w:pPr>
        <w:spacing w:after="0" w:line="360" w:lineRule="auto"/>
        <w:jc w:val="both"/>
      </w:pPr>
      <w:r w:rsidRPr="00FD2789">
        <w:t xml:space="preserve">La habilitación de espacios </w:t>
      </w:r>
      <w:r w:rsidR="007E2E3D" w:rsidRPr="00FD2789">
        <w:t>en la</w:t>
      </w:r>
      <w:r w:rsidRPr="00FD2789">
        <w:t xml:space="preserve"> institución ha ayudado al mejoramiento del personal, como la movilización de las áreas de transportación, legal, asuntos comunitarios y enfermería al local 11 de Unicentro Plaza, </w:t>
      </w:r>
      <w:r w:rsidR="007E2E3D" w:rsidRPr="00FD2789">
        <w:t>así como</w:t>
      </w:r>
      <w:r w:rsidRPr="00FD2789">
        <w:t xml:space="preserve"> </w:t>
      </w:r>
      <w:r w:rsidR="007E2E3D" w:rsidRPr="00FD2789">
        <w:t>la instalación de las</w:t>
      </w:r>
      <w:r w:rsidRPr="00FD2789">
        <w:t xml:space="preserve"> divisiones para cada departamento, </w:t>
      </w:r>
      <w:r w:rsidR="007E2E3D" w:rsidRPr="00FD2789">
        <w:t>y de las</w:t>
      </w:r>
      <w:r w:rsidRPr="00FD2789">
        <w:t xml:space="preserve"> dos áreas para almacén</w:t>
      </w:r>
      <w:r w:rsidR="007E2E3D" w:rsidRPr="00FD2789">
        <w:t xml:space="preserve"> del local 11</w:t>
      </w:r>
      <w:r w:rsidRPr="00FD2789">
        <w:t>.</w:t>
      </w:r>
    </w:p>
    <w:p w14:paraId="302C4ED6" w14:textId="78035E51" w:rsidR="000967A2" w:rsidRPr="00FD2789" w:rsidRDefault="000967A2" w:rsidP="00A02760">
      <w:pPr>
        <w:spacing w:after="100" w:afterAutospacing="1" w:line="360" w:lineRule="auto"/>
        <w:jc w:val="both"/>
      </w:pPr>
      <w:r w:rsidRPr="00FD2789">
        <w:t xml:space="preserve">Para mejorar los servicios de limpieza </w:t>
      </w:r>
      <w:r w:rsidR="004216AD" w:rsidRPr="00FD2789">
        <w:t>e</w:t>
      </w:r>
      <w:r w:rsidRPr="00FD2789">
        <w:t xml:space="preserve"> higienización en los diferentes locales y edificio Administrativo, logrando realizar un total de 45 operativos de limpieza, que permitieron mejorar en un 98% el servicio, para así garantizar espacios seguros e higiénicos en las oficinas y áreas de trabajo. </w:t>
      </w:r>
    </w:p>
    <w:p w14:paraId="086D90B5" w14:textId="724C13FB" w:rsidR="000967A2" w:rsidRPr="00FD2789" w:rsidRDefault="00A02760" w:rsidP="00A02760">
      <w:pPr>
        <w:pStyle w:val="ListParagraph"/>
        <w:numPr>
          <w:ilvl w:val="3"/>
          <w:numId w:val="1"/>
        </w:numPr>
        <w:spacing w:before="20" w:afterLines="20" w:after="48" w:line="360" w:lineRule="auto"/>
        <w:ind w:left="1080"/>
        <w:jc w:val="both"/>
        <w:rPr>
          <w:rFonts w:eastAsia="Times New Roman"/>
          <w:b/>
          <w:bCs/>
          <w:noProof w:val="0"/>
        </w:rPr>
      </w:pPr>
      <w:r w:rsidRPr="00FD2789">
        <w:rPr>
          <w:rFonts w:eastAsia="Times New Roman"/>
          <w:b/>
          <w:bCs/>
          <w:noProof w:val="0"/>
        </w:rPr>
        <w:t>Gestión</w:t>
      </w:r>
      <w:r w:rsidR="000967A2" w:rsidRPr="00FD2789">
        <w:rPr>
          <w:rFonts w:eastAsia="Times New Roman"/>
          <w:b/>
          <w:bCs/>
          <w:noProof w:val="0"/>
        </w:rPr>
        <w:t xml:space="preserve"> administrativa </w:t>
      </w:r>
    </w:p>
    <w:p w14:paraId="5412B625" w14:textId="26AA4E79" w:rsidR="000967A2" w:rsidRPr="00FD2789" w:rsidRDefault="000967A2" w:rsidP="00A02760">
      <w:pPr>
        <w:spacing w:after="0" w:line="360" w:lineRule="auto"/>
        <w:jc w:val="both"/>
      </w:pPr>
      <w:r w:rsidRPr="00FD2789">
        <w:t xml:space="preserve">Realizamos </w:t>
      </w:r>
      <w:r w:rsidR="00A02760" w:rsidRPr="00FD2789">
        <w:t xml:space="preserve">los </w:t>
      </w:r>
      <w:r w:rsidRPr="00FD2789">
        <w:t xml:space="preserve">levantamientos e inventarios de suministros de almacén, con la </w:t>
      </w:r>
      <w:r w:rsidR="00A02760" w:rsidRPr="00FD2789">
        <w:t>i</w:t>
      </w:r>
      <w:r w:rsidRPr="00FD2789">
        <w:t>mplementación del sistema de suministro</w:t>
      </w:r>
      <w:r w:rsidR="00A02760" w:rsidRPr="00FD2789">
        <w:t>, utilizado para la administración y control eficiente de los bienes y suministro en el almacén de la UTECT</w:t>
      </w:r>
      <w:r w:rsidRPr="00FD2789">
        <w:t xml:space="preserve">, hemos </w:t>
      </w:r>
      <w:r w:rsidR="00A02760" w:rsidRPr="00FD2789">
        <w:t>mejorado la distribución de los suministros</w:t>
      </w:r>
      <w:r w:rsidRPr="00FD2789">
        <w:t xml:space="preserve"> de manera satisfactoria en los diferentes departamentos de nuestra institución. </w:t>
      </w:r>
    </w:p>
    <w:p w14:paraId="3F3B165E" w14:textId="0A2122B8" w:rsidR="000967A2" w:rsidRPr="00FD2789" w:rsidRDefault="00A02760" w:rsidP="00A02760">
      <w:pPr>
        <w:spacing w:after="0" w:line="360" w:lineRule="auto"/>
        <w:jc w:val="both"/>
      </w:pPr>
      <w:r w:rsidRPr="00FD2789">
        <w:t>En ese sentido, c</w:t>
      </w:r>
      <w:r w:rsidR="000967A2" w:rsidRPr="00FD2789">
        <w:t xml:space="preserve">abe destacar que </w:t>
      </w:r>
      <w:r w:rsidRPr="00FD2789">
        <w:t xml:space="preserve">a través del sistema </w:t>
      </w:r>
      <w:r w:rsidR="000967A2" w:rsidRPr="00FD2789">
        <w:t>logra</w:t>
      </w:r>
      <w:r w:rsidRPr="00FD2789">
        <w:t>mos</w:t>
      </w:r>
      <w:r w:rsidR="000967A2" w:rsidRPr="00FD2789">
        <w:t xml:space="preserve"> recibir y despachar </w:t>
      </w:r>
      <w:r w:rsidRPr="00FD2789">
        <w:t>e</w:t>
      </w:r>
      <w:r w:rsidR="000967A2" w:rsidRPr="00FD2789">
        <w:t xml:space="preserve">l 100% </w:t>
      </w:r>
      <w:r w:rsidRPr="00FD2789">
        <w:t xml:space="preserve">de </w:t>
      </w:r>
      <w:r w:rsidR="000967A2" w:rsidRPr="00FD2789">
        <w:t xml:space="preserve">las solicitudes, </w:t>
      </w:r>
      <w:r w:rsidRPr="00FD2789">
        <w:t xml:space="preserve">incluyendo </w:t>
      </w:r>
      <w:r w:rsidR="000967A2" w:rsidRPr="00FD2789">
        <w:t xml:space="preserve">todas las necesidades de las diferentes regionales (Regional Norte, Regional Sur y Regional Este) y los operativos realizados por nuestra institución en las diferentes provincias del </w:t>
      </w:r>
      <w:r w:rsidRPr="00FD2789">
        <w:t>p</w:t>
      </w:r>
      <w:r w:rsidR="000967A2" w:rsidRPr="00FD2789">
        <w:t>aís</w:t>
      </w:r>
      <w:r w:rsidRPr="00FD2789">
        <w:t>, y a vez poder</w:t>
      </w:r>
      <w:r w:rsidR="000967A2" w:rsidRPr="00FD2789">
        <w:t xml:space="preserve"> generar informes mensuales de todas las salidas de materiales. </w:t>
      </w:r>
    </w:p>
    <w:tbl>
      <w:tblPr>
        <w:tblStyle w:val="TableGrid"/>
        <w:tblW w:w="7825" w:type="dxa"/>
        <w:tblLayout w:type="fixed"/>
        <w:tblLook w:val="04A0" w:firstRow="1" w:lastRow="0" w:firstColumn="1" w:lastColumn="0" w:noHBand="0" w:noVBand="1"/>
      </w:tblPr>
      <w:tblGrid>
        <w:gridCol w:w="535"/>
        <w:gridCol w:w="2610"/>
        <w:gridCol w:w="1350"/>
        <w:gridCol w:w="1620"/>
        <w:gridCol w:w="1710"/>
      </w:tblGrid>
      <w:tr w:rsidR="0028759A" w:rsidRPr="00FD2789" w14:paraId="1FB46651" w14:textId="77777777" w:rsidTr="00AC01E3">
        <w:trPr>
          <w:trHeight w:val="422"/>
        </w:trPr>
        <w:tc>
          <w:tcPr>
            <w:tcW w:w="535" w:type="dxa"/>
            <w:shd w:val="clear" w:color="auto" w:fill="436EBE"/>
          </w:tcPr>
          <w:p w14:paraId="382F3C0D" w14:textId="77777777" w:rsidR="000967A2" w:rsidRPr="00FD2789" w:rsidRDefault="000967A2" w:rsidP="0028759A">
            <w:pPr>
              <w:ind w:left="-115" w:right="-80"/>
              <w:jc w:val="center"/>
              <w:rPr>
                <w:b/>
                <w:bCs/>
                <w:color w:val="FFFFFF" w:themeColor="background1"/>
                <w:sz w:val="22"/>
                <w:szCs w:val="22"/>
              </w:rPr>
            </w:pPr>
            <w:r w:rsidRPr="00FD2789">
              <w:rPr>
                <w:b/>
                <w:bCs/>
                <w:color w:val="FFFFFF" w:themeColor="background1"/>
                <w:sz w:val="22"/>
                <w:szCs w:val="22"/>
              </w:rPr>
              <w:lastRenderedPageBreak/>
              <w:t>No.</w:t>
            </w:r>
          </w:p>
        </w:tc>
        <w:tc>
          <w:tcPr>
            <w:tcW w:w="2610" w:type="dxa"/>
            <w:shd w:val="clear" w:color="auto" w:fill="436EBE"/>
          </w:tcPr>
          <w:p w14:paraId="071F91AC" w14:textId="77777777" w:rsidR="000967A2" w:rsidRPr="00FD2789" w:rsidRDefault="000967A2" w:rsidP="0065710B">
            <w:pPr>
              <w:jc w:val="center"/>
              <w:rPr>
                <w:b/>
                <w:bCs/>
                <w:color w:val="FFFFFF" w:themeColor="background1"/>
                <w:sz w:val="22"/>
                <w:szCs w:val="22"/>
              </w:rPr>
            </w:pPr>
            <w:r w:rsidRPr="00FD2789">
              <w:rPr>
                <w:b/>
                <w:bCs/>
                <w:color w:val="FFFFFF" w:themeColor="background1"/>
                <w:sz w:val="22"/>
                <w:szCs w:val="22"/>
              </w:rPr>
              <w:t xml:space="preserve">Procesos </w:t>
            </w:r>
          </w:p>
        </w:tc>
        <w:tc>
          <w:tcPr>
            <w:tcW w:w="1350" w:type="dxa"/>
            <w:shd w:val="clear" w:color="auto" w:fill="436EBE"/>
          </w:tcPr>
          <w:p w14:paraId="612429E1" w14:textId="77777777" w:rsidR="000967A2" w:rsidRPr="00FD2789" w:rsidRDefault="000967A2" w:rsidP="0028759A">
            <w:pPr>
              <w:ind w:left="-104" w:right="-107"/>
              <w:jc w:val="center"/>
              <w:rPr>
                <w:b/>
                <w:bCs/>
                <w:color w:val="FFFFFF" w:themeColor="background1"/>
                <w:sz w:val="22"/>
                <w:szCs w:val="22"/>
              </w:rPr>
            </w:pPr>
            <w:r w:rsidRPr="00FD2789">
              <w:rPr>
                <w:b/>
                <w:bCs/>
                <w:color w:val="FFFFFF" w:themeColor="background1"/>
                <w:sz w:val="22"/>
                <w:szCs w:val="22"/>
              </w:rPr>
              <w:t>Recibidas</w:t>
            </w:r>
          </w:p>
        </w:tc>
        <w:tc>
          <w:tcPr>
            <w:tcW w:w="1620" w:type="dxa"/>
            <w:shd w:val="clear" w:color="auto" w:fill="436EBE"/>
          </w:tcPr>
          <w:p w14:paraId="436797FF" w14:textId="77777777" w:rsidR="000967A2" w:rsidRPr="00FD2789" w:rsidRDefault="000967A2" w:rsidP="0065710B">
            <w:pPr>
              <w:jc w:val="center"/>
              <w:rPr>
                <w:b/>
                <w:bCs/>
                <w:color w:val="FFFFFF" w:themeColor="background1"/>
                <w:sz w:val="22"/>
                <w:szCs w:val="22"/>
              </w:rPr>
            </w:pPr>
            <w:r w:rsidRPr="00FD2789">
              <w:rPr>
                <w:b/>
                <w:bCs/>
                <w:color w:val="FFFFFF" w:themeColor="background1"/>
                <w:sz w:val="22"/>
                <w:szCs w:val="22"/>
              </w:rPr>
              <w:t>Ejecutadas</w:t>
            </w:r>
          </w:p>
        </w:tc>
        <w:tc>
          <w:tcPr>
            <w:tcW w:w="1710" w:type="dxa"/>
            <w:shd w:val="clear" w:color="auto" w:fill="436EBE"/>
          </w:tcPr>
          <w:p w14:paraId="783EE3C1" w14:textId="77777777" w:rsidR="000967A2" w:rsidRPr="00FD2789" w:rsidRDefault="000967A2" w:rsidP="0065710B">
            <w:pPr>
              <w:jc w:val="center"/>
              <w:rPr>
                <w:b/>
                <w:bCs/>
                <w:color w:val="FFFFFF" w:themeColor="background1"/>
                <w:sz w:val="22"/>
                <w:szCs w:val="22"/>
              </w:rPr>
            </w:pPr>
            <w:r w:rsidRPr="00FD2789">
              <w:rPr>
                <w:b/>
                <w:bCs/>
                <w:color w:val="FFFFFF" w:themeColor="background1"/>
                <w:sz w:val="22"/>
                <w:szCs w:val="22"/>
              </w:rPr>
              <w:t>Planificadas</w:t>
            </w:r>
          </w:p>
        </w:tc>
      </w:tr>
      <w:tr w:rsidR="000967A2" w:rsidRPr="00FD2789" w14:paraId="756A1720" w14:textId="77777777" w:rsidTr="00AC01E3">
        <w:trPr>
          <w:trHeight w:val="512"/>
        </w:trPr>
        <w:tc>
          <w:tcPr>
            <w:tcW w:w="535" w:type="dxa"/>
          </w:tcPr>
          <w:p w14:paraId="513BBFF8" w14:textId="77777777" w:rsidR="000967A2" w:rsidRPr="00FD2789" w:rsidRDefault="000967A2" w:rsidP="0065710B">
            <w:pPr>
              <w:jc w:val="center"/>
              <w:rPr>
                <w:sz w:val="22"/>
                <w:szCs w:val="22"/>
              </w:rPr>
            </w:pPr>
            <w:r w:rsidRPr="00FD2789">
              <w:rPr>
                <w:sz w:val="22"/>
                <w:szCs w:val="22"/>
              </w:rPr>
              <w:t>1</w:t>
            </w:r>
          </w:p>
        </w:tc>
        <w:tc>
          <w:tcPr>
            <w:tcW w:w="2610" w:type="dxa"/>
          </w:tcPr>
          <w:p w14:paraId="7C40662E" w14:textId="77777777" w:rsidR="000967A2" w:rsidRPr="00FD2789" w:rsidRDefault="000967A2" w:rsidP="0028759A">
            <w:pPr>
              <w:ind w:left="-131" w:right="-107"/>
              <w:jc w:val="center"/>
              <w:rPr>
                <w:sz w:val="22"/>
                <w:szCs w:val="22"/>
              </w:rPr>
            </w:pPr>
            <w:r w:rsidRPr="00FD2789">
              <w:rPr>
                <w:sz w:val="22"/>
                <w:szCs w:val="22"/>
              </w:rPr>
              <w:t xml:space="preserve">Solicitudes de Salidas </w:t>
            </w:r>
          </w:p>
        </w:tc>
        <w:tc>
          <w:tcPr>
            <w:tcW w:w="1350" w:type="dxa"/>
          </w:tcPr>
          <w:p w14:paraId="4D9CF1CA" w14:textId="77777777" w:rsidR="000967A2" w:rsidRPr="00FD2789" w:rsidRDefault="000967A2" w:rsidP="0065710B">
            <w:pPr>
              <w:jc w:val="center"/>
              <w:rPr>
                <w:sz w:val="22"/>
                <w:szCs w:val="22"/>
              </w:rPr>
            </w:pPr>
            <w:r w:rsidRPr="00FD2789">
              <w:rPr>
                <w:sz w:val="22"/>
                <w:szCs w:val="22"/>
              </w:rPr>
              <w:t>1446</w:t>
            </w:r>
          </w:p>
        </w:tc>
        <w:tc>
          <w:tcPr>
            <w:tcW w:w="1620" w:type="dxa"/>
          </w:tcPr>
          <w:p w14:paraId="18F4AE9F" w14:textId="77777777" w:rsidR="000967A2" w:rsidRPr="00FD2789" w:rsidRDefault="000967A2" w:rsidP="0065710B">
            <w:pPr>
              <w:jc w:val="center"/>
              <w:rPr>
                <w:sz w:val="22"/>
                <w:szCs w:val="22"/>
              </w:rPr>
            </w:pPr>
            <w:r w:rsidRPr="00FD2789">
              <w:rPr>
                <w:sz w:val="22"/>
                <w:szCs w:val="22"/>
              </w:rPr>
              <w:t>1446</w:t>
            </w:r>
          </w:p>
        </w:tc>
        <w:tc>
          <w:tcPr>
            <w:tcW w:w="1710" w:type="dxa"/>
          </w:tcPr>
          <w:p w14:paraId="7DDBD43D" w14:textId="77777777" w:rsidR="000967A2" w:rsidRPr="00FD2789" w:rsidRDefault="000967A2" w:rsidP="0065710B">
            <w:pPr>
              <w:jc w:val="center"/>
              <w:rPr>
                <w:sz w:val="22"/>
                <w:szCs w:val="22"/>
              </w:rPr>
            </w:pPr>
            <w:r w:rsidRPr="00FD2789">
              <w:rPr>
                <w:sz w:val="22"/>
                <w:szCs w:val="22"/>
              </w:rPr>
              <w:t>100%</w:t>
            </w:r>
          </w:p>
        </w:tc>
      </w:tr>
      <w:tr w:rsidR="000967A2" w:rsidRPr="00FD2789" w14:paraId="7120FC82" w14:textId="77777777" w:rsidTr="00AC01E3">
        <w:trPr>
          <w:trHeight w:val="458"/>
        </w:trPr>
        <w:tc>
          <w:tcPr>
            <w:tcW w:w="535" w:type="dxa"/>
            <w:tcBorders>
              <w:bottom w:val="single" w:sz="4" w:space="0" w:color="auto"/>
            </w:tcBorders>
          </w:tcPr>
          <w:p w14:paraId="02062748" w14:textId="77777777" w:rsidR="000967A2" w:rsidRPr="00FD2789" w:rsidRDefault="000967A2" w:rsidP="0065710B">
            <w:pPr>
              <w:jc w:val="center"/>
              <w:rPr>
                <w:sz w:val="22"/>
                <w:szCs w:val="22"/>
              </w:rPr>
            </w:pPr>
            <w:r w:rsidRPr="00FD2789">
              <w:rPr>
                <w:sz w:val="22"/>
                <w:szCs w:val="22"/>
              </w:rPr>
              <w:t>2</w:t>
            </w:r>
          </w:p>
        </w:tc>
        <w:tc>
          <w:tcPr>
            <w:tcW w:w="2610" w:type="dxa"/>
            <w:tcBorders>
              <w:bottom w:val="single" w:sz="4" w:space="0" w:color="auto"/>
            </w:tcBorders>
          </w:tcPr>
          <w:p w14:paraId="411DA3FD" w14:textId="77777777" w:rsidR="000967A2" w:rsidRPr="00FD2789" w:rsidRDefault="000967A2" w:rsidP="0028759A">
            <w:pPr>
              <w:ind w:left="-131" w:right="-107"/>
              <w:jc w:val="center"/>
              <w:rPr>
                <w:sz w:val="22"/>
                <w:szCs w:val="22"/>
              </w:rPr>
            </w:pPr>
            <w:r w:rsidRPr="00FD2789">
              <w:rPr>
                <w:sz w:val="22"/>
                <w:szCs w:val="22"/>
              </w:rPr>
              <w:t xml:space="preserve">Entradas de Suministros </w:t>
            </w:r>
          </w:p>
        </w:tc>
        <w:tc>
          <w:tcPr>
            <w:tcW w:w="1350" w:type="dxa"/>
            <w:tcBorders>
              <w:bottom w:val="single" w:sz="4" w:space="0" w:color="auto"/>
            </w:tcBorders>
          </w:tcPr>
          <w:p w14:paraId="2928E88C" w14:textId="77777777" w:rsidR="000967A2" w:rsidRPr="00FD2789" w:rsidRDefault="000967A2" w:rsidP="0065710B">
            <w:pPr>
              <w:jc w:val="center"/>
              <w:rPr>
                <w:sz w:val="22"/>
                <w:szCs w:val="22"/>
              </w:rPr>
            </w:pPr>
            <w:r w:rsidRPr="00FD2789">
              <w:rPr>
                <w:sz w:val="22"/>
                <w:szCs w:val="22"/>
              </w:rPr>
              <w:t>36</w:t>
            </w:r>
          </w:p>
        </w:tc>
        <w:tc>
          <w:tcPr>
            <w:tcW w:w="1620" w:type="dxa"/>
            <w:tcBorders>
              <w:bottom w:val="single" w:sz="4" w:space="0" w:color="auto"/>
            </w:tcBorders>
          </w:tcPr>
          <w:p w14:paraId="216DFFDA" w14:textId="77777777" w:rsidR="000967A2" w:rsidRPr="00FD2789" w:rsidRDefault="000967A2" w:rsidP="0065710B">
            <w:pPr>
              <w:jc w:val="center"/>
              <w:rPr>
                <w:sz w:val="22"/>
                <w:szCs w:val="22"/>
              </w:rPr>
            </w:pPr>
            <w:r w:rsidRPr="00FD2789">
              <w:rPr>
                <w:sz w:val="22"/>
                <w:szCs w:val="22"/>
              </w:rPr>
              <w:t>36</w:t>
            </w:r>
          </w:p>
        </w:tc>
        <w:tc>
          <w:tcPr>
            <w:tcW w:w="1710" w:type="dxa"/>
            <w:tcBorders>
              <w:bottom w:val="single" w:sz="4" w:space="0" w:color="auto"/>
            </w:tcBorders>
          </w:tcPr>
          <w:p w14:paraId="13FD227E" w14:textId="77777777" w:rsidR="000967A2" w:rsidRPr="00FD2789" w:rsidRDefault="000967A2" w:rsidP="0065710B">
            <w:pPr>
              <w:jc w:val="center"/>
              <w:rPr>
                <w:sz w:val="22"/>
                <w:szCs w:val="22"/>
              </w:rPr>
            </w:pPr>
            <w:r w:rsidRPr="00FD2789">
              <w:rPr>
                <w:sz w:val="22"/>
                <w:szCs w:val="22"/>
              </w:rPr>
              <w:t>100%</w:t>
            </w:r>
          </w:p>
        </w:tc>
      </w:tr>
    </w:tbl>
    <w:p w14:paraId="19840509" w14:textId="56233945" w:rsidR="000967A2" w:rsidRPr="00FD2789" w:rsidRDefault="000967A2" w:rsidP="005E4C66">
      <w:pPr>
        <w:spacing w:after="100" w:afterAutospacing="1" w:line="360" w:lineRule="auto"/>
        <w:jc w:val="center"/>
        <w:rPr>
          <w:sz w:val="18"/>
          <w:szCs w:val="18"/>
        </w:rPr>
      </w:pPr>
      <w:r w:rsidRPr="00FD2789">
        <w:rPr>
          <w:sz w:val="18"/>
          <w:szCs w:val="18"/>
        </w:rPr>
        <w:t>Fuente</w:t>
      </w:r>
      <w:r w:rsidR="0028759A" w:rsidRPr="00FD2789">
        <w:rPr>
          <w:sz w:val="18"/>
          <w:szCs w:val="18"/>
        </w:rPr>
        <w:t>: Área Administrativa</w:t>
      </w:r>
      <w:r w:rsidR="00B30909" w:rsidRPr="00FD2789">
        <w:rPr>
          <w:sz w:val="18"/>
          <w:szCs w:val="18"/>
        </w:rPr>
        <w:t>/ Departamento Administrativo y Financiero</w:t>
      </w:r>
    </w:p>
    <w:p w14:paraId="40423B9C" w14:textId="3AD98283" w:rsidR="000967A2" w:rsidRPr="00FD2789" w:rsidRDefault="0028759A" w:rsidP="0028759A">
      <w:pPr>
        <w:pStyle w:val="ListParagraph"/>
        <w:numPr>
          <w:ilvl w:val="3"/>
          <w:numId w:val="1"/>
        </w:numPr>
        <w:spacing w:before="20" w:afterLines="20" w:after="48" w:line="360" w:lineRule="auto"/>
        <w:ind w:left="1080"/>
        <w:jc w:val="both"/>
        <w:rPr>
          <w:rFonts w:eastAsia="Times New Roman"/>
          <w:b/>
          <w:bCs/>
          <w:noProof w:val="0"/>
        </w:rPr>
      </w:pPr>
      <w:r w:rsidRPr="00FD2789">
        <w:rPr>
          <w:rFonts w:eastAsia="Times New Roman"/>
          <w:b/>
          <w:bCs/>
          <w:noProof w:val="0"/>
        </w:rPr>
        <w:t>Gestión</w:t>
      </w:r>
      <w:r w:rsidR="000967A2" w:rsidRPr="00FD2789">
        <w:rPr>
          <w:rFonts w:eastAsia="Times New Roman"/>
          <w:b/>
          <w:bCs/>
          <w:noProof w:val="0"/>
        </w:rPr>
        <w:t xml:space="preserve"> de Transportación</w:t>
      </w:r>
    </w:p>
    <w:p w14:paraId="47F5B44D" w14:textId="23333164" w:rsidR="000967A2" w:rsidRPr="00FD2789" w:rsidRDefault="007B663F" w:rsidP="007B663F">
      <w:pPr>
        <w:spacing w:after="0" w:line="360" w:lineRule="auto"/>
        <w:jc w:val="both"/>
      </w:pPr>
      <w:r w:rsidRPr="00FD2789">
        <w:t>H</w:t>
      </w:r>
      <w:r w:rsidR="000967A2" w:rsidRPr="00FD2789">
        <w:t xml:space="preserve">emos </w:t>
      </w:r>
      <w:r w:rsidRPr="00FD2789">
        <w:t>obtenidos</w:t>
      </w:r>
      <w:r w:rsidR="000967A2" w:rsidRPr="00FD2789">
        <w:t xml:space="preserve"> grandes avances para cumplir con las demandas</w:t>
      </w:r>
      <w:r w:rsidRPr="00FD2789">
        <w:t>, con la llegada de nuevos choferes y adquisición de nuevos vehículos y poder colaborar con la meta institucional al darle el soporte necesarios a las áreas misionales</w:t>
      </w:r>
      <w:r w:rsidR="000967A2" w:rsidRPr="00FD2789">
        <w:t>. Lo cual representa respuestas inmediatas</w:t>
      </w:r>
      <w:r w:rsidRPr="00FD2789">
        <w:t xml:space="preserve">, con </w:t>
      </w:r>
      <w:r w:rsidR="000967A2" w:rsidRPr="00FD2789">
        <w:t xml:space="preserve">143 viajes </w:t>
      </w:r>
      <w:r w:rsidRPr="00FD2789">
        <w:t>operativos</w:t>
      </w:r>
      <w:r w:rsidR="0053486C" w:rsidRPr="00FD2789">
        <w:t xml:space="preserve"> (lanzamiento de proyectos, levantamientos parcelarios, censos sociales, operativos de firmas de actos de transferencias, notificaciones, asistencia a Audiencias Judiciales y actos de entrega de certificados de títulos)</w:t>
      </w:r>
      <w:r w:rsidRPr="00FD2789">
        <w:t xml:space="preserve"> </w:t>
      </w:r>
      <w:r w:rsidR="000967A2" w:rsidRPr="00FD2789">
        <w:t xml:space="preserve">a nivel </w:t>
      </w:r>
      <w:r w:rsidRPr="00FD2789">
        <w:t xml:space="preserve">nacional y </w:t>
      </w:r>
      <w:r w:rsidR="000967A2" w:rsidRPr="00FD2789">
        <w:t xml:space="preserve">106 viajes </w:t>
      </w:r>
      <w:r w:rsidRPr="00FD2789">
        <w:t>por</w:t>
      </w:r>
      <w:r w:rsidR="000967A2" w:rsidRPr="00FD2789">
        <w:t xml:space="preserve"> diligencia tanto </w:t>
      </w:r>
      <w:r w:rsidR="0053486C" w:rsidRPr="00FD2789">
        <w:t>de</w:t>
      </w:r>
      <w:r w:rsidR="000967A2" w:rsidRPr="00FD2789">
        <w:t xml:space="preserve"> </w:t>
      </w:r>
      <w:r w:rsidRPr="00FD2789">
        <w:t>la Dirección Ejecutiva como a los procesos operativos</w:t>
      </w:r>
      <w:r w:rsidR="0053486C" w:rsidRPr="00FD2789">
        <w:t xml:space="preserve"> para el depósito de expedientes y retiros de documentos ante los órganos de la</w:t>
      </w:r>
      <w:r w:rsidR="000967A2" w:rsidRPr="00FD2789">
        <w:t xml:space="preserve"> Jurisdicción inmobiliaria, </w:t>
      </w:r>
      <w:r w:rsidR="0053486C" w:rsidRPr="00FD2789">
        <w:t>de las instituciones integrantes a la Comisión Permanente de Titulación de Terrenos del Estado (CPTTE), así como las instituciones Estatales con las que tenemos alguna relación durante los procesos de titulación de los terrenos Estatales.</w:t>
      </w:r>
    </w:p>
    <w:p w14:paraId="4334EBFC" w14:textId="219FD6C1" w:rsidR="000967A2" w:rsidRPr="00FD2789" w:rsidRDefault="008B2B36" w:rsidP="007B663F">
      <w:pPr>
        <w:spacing w:after="0" w:line="360" w:lineRule="auto"/>
        <w:jc w:val="both"/>
      </w:pPr>
      <w:r w:rsidRPr="00FD2789">
        <w:t xml:space="preserve">Nuestra flotilla vehicular cuenta con </w:t>
      </w:r>
      <w:r w:rsidR="000967A2" w:rsidRPr="00FD2789">
        <w:t xml:space="preserve">un total de </w:t>
      </w:r>
      <w:r w:rsidR="00F7687A" w:rsidRPr="00FD2789">
        <w:t>3</w:t>
      </w:r>
      <w:r w:rsidR="00BF6542" w:rsidRPr="00FD2789">
        <w:t>5</w:t>
      </w:r>
      <w:r w:rsidRPr="00FD2789">
        <w:t xml:space="preserve"> vehículos</w:t>
      </w:r>
      <w:r w:rsidR="00702B23" w:rsidRPr="00FD2789">
        <w:t>:</w:t>
      </w:r>
      <w:r w:rsidRPr="00FD2789">
        <w:t xml:space="preserve"> </w:t>
      </w:r>
      <w:r w:rsidR="00BF6542" w:rsidRPr="00FD2789">
        <w:t>veintinueves</w:t>
      </w:r>
      <w:r w:rsidRPr="00FD2789">
        <w:t xml:space="preserve"> (</w:t>
      </w:r>
      <w:r w:rsidR="00BF6542" w:rsidRPr="00FD2789">
        <w:t>29</w:t>
      </w:r>
      <w:r w:rsidRPr="00FD2789">
        <w:t xml:space="preserve">) </w:t>
      </w:r>
      <w:r w:rsidR="000967A2" w:rsidRPr="00FD2789">
        <w:t>camioneta</w:t>
      </w:r>
      <w:r w:rsidRPr="00FD2789">
        <w:t>s doble cabina</w:t>
      </w:r>
      <w:r w:rsidR="000967A2" w:rsidRPr="00FD2789">
        <w:t xml:space="preserve">, </w:t>
      </w:r>
      <w:r w:rsidR="004216AD" w:rsidRPr="00FD2789">
        <w:t>un</w:t>
      </w:r>
      <w:r w:rsidRPr="00FD2789">
        <w:t xml:space="preserve"> (</w:t>
      </w:r>
      <w:r w:rsidR="004216AD" w:rsidRPr="00FD2789">
        <w:t>1</w:t>
      </w:r>
      <w:r w:rsidRPr="00FD2789">
        <w:t>)</w:t>
      </w:r>
      <w:r w:rsidR="000967A2" w:rsidRPr="00FD2789">
        <w:t xml:space="preserve"> </w:t>
      </w:r>
      <w:r w:rsidR="004216AD" w:rsidRPr="00FD2789">
        <w:t>minibús</w:t>
      </w:r>
      <w:r w:rsidRPr="00FD2789">
        <w:t xml:space="preserve"> de 15 pasajeros</w:t>
      </w:r>
      <w:r w:rsidR="000967A2" w:rsidRPr="00FD2789">
        <w:t xml:space="preserve">, </w:t>
      </w:r>
      <w:r w:rsidRPr="00FD2789">
        <w:t>una (</w:t>
      </w:r>
      <w:r w:rsidR="000967A2" w:rsidRPr="00FD2789">
        <w:t>1</w:t>
      </w:r>
      <w:r w:rsidRPr="00FD2789">
        <w:t>)</w:t>
      </w:r>
      <w:r w:rsidR="000967A2" w:rsidRPr="00FD2789">
        <w:t xml:space="preserve"> </w:t>
      </w:r>
      <w:proofErr w:type="spellStart"/>
      <w:r w:rsidR="000967A2" w:rsidRPr="00FD2789">
        <w:t>Jeepeta</w:t>
      </w:r>
      <w:proofErr w:type="spellEnd"/>
      <w:r w:rsidR="000967A2" w:rsidRPr="00FD2789">
        <w:t xml:space="preserve">, </w:t>
      </w:r>
      <w:r w:rsidR="005A2A65" w:rsidRPr="00FD2789">
        <w:t>tres (</w:t>
      </w:r>
      <w:r w:rsidR="000967A2" w:rsidRPr="00FD2789">
        <w:t>3</w:t>
      </w:r>
      <w:r w:rsidR="005A2A65" w:rsidRPr="00FD2789">
        <w:t>)</w:t>
      </w:r>
      <w:r w:rsidR="000967A2" w:rsidRPr="00FD2789">
        <w:t xml:space="preserve"> motores </w:t>
      </w:r>
      <w:r w:rsidR="005A2A65" w:rsidRPr="00FD2789">
        <w:t>(para mensajería)</w:t>
      </w:r>
      <w:r w:rsidR="000967A2" w:rsidRPr="00FD2789">
        <w:t xml:space="preserve"> y un </w:t>
      </w:r>
      <w:r w:rsidR="004216AD" w:rsidRPr="00FD2789">
        <w:t xml:space="preserve">(1) </w:t>
      </w:r>
      <w:r w:rsidR="000967A2" w:rsidRPr="00FD2789">
        <w:t>camión</w:t>
      </w:r>
      <w:r w:rsidR="005A2A65" w:rsidRPr="00FD2789">
        <w:t xml:space="preserve"> de carga. Para que los </w:t>
      </w:r>
      <w:r w:rsidR="005750AC" w:rsidRPr="00FD2789">
        <w:t xml:space="preserve">vehículos puedan mantenerse operando en óptimas condiciones, se contrató </w:t>
      </w:r>
      <w:r w:rsidR="000967A2" w:rsidRPr="00FD2789">
        <w:t xml:space="preserve">los servicios de mantenimiento </w:t>
      </w:r>
      <w:r w:rsidR="005750AC" w:rsidRPr="00FD2789">
        <w:t xml:space="preserve">para reparaciones </w:t>
      </w:r>
      <w:r w:rsidR="000967A2" w:rsidRPr="00FD2789">
        <w:t>preventiv</w:t>
      </w:r>
      <w:r w:rsidR="005750AC" w:rsidRPr="00FD2789">
        <w:t>as</w:t>
      </w:r>
      <w:r w:rsidR="000967A2" w:rsidRPr="00FD2789">
        <w:t>, correctiv</w:t>
      </w:r>
      <w:r w:rsidR="005750AC" w:rsidRPr="00FD2789">
        <w:t>as</w:t>
      </w:r>
      <w:r w:rsidR="000967A2" w:rsidRPr="00FD2789">
        <w:t xml:space="preserve"> y mecánica en general. </w:t>
      </w:r>
    </w:p>
    <w:p w14:paraId="7D461C47" w14:textId="0CA9CBB0" w:rsidR="000967A2" w:rsidRPr="00FD2789" w:rsidRDefault="000967A2" w:rsidP="007B663F">
      <w:pPr>
        <w:spacing w:after="0" w:line="360" w:lineRule="auto"/>
        <w:jc w:val="both"/>
      </w:pPr>
      <w:r w:rsidRPr="00FD2789">
        <w:t>Realiz</w:t>
      </w:r>
      <w:r w:rsidR="005750AC" w:rsidRPr="00FD2789">
        <w:t>amos la solicitud de la</w:t>
      </w:r>
      <w:r w:rsidRPr="00FD2789">
        <w:t xml:space="preserve"> compra de </w:t>
      </w:r>
      <w:r w:rsidR="005750AC" w:rsidRPr="00FD2789">
        <w:t xml:space="preserve">doce </w:t>
      </w:r>
      <w:bookmarkStart w:id="55" w:name="_Hlk153373861"/>
      <w:r w:rsidR="005750AC" w:rsidRPr="00FD2789">
        <w:t>(</w:t>
      </w:r>
      <w:r w:rsidRPr="00FD2789">
        <w:t>12</w:t>
      </w:r>
      <w:r w:rsidR="005750AC" w:rsidRPr="00FD2789">
        <w:t>)</w:t>
      </w:r>
      <w:r w:rsidRPr="00FD2789">
        <w:t xml:space="preserve"> camionetas</w:t>
      </w:r>
      <w:r w:rsidR="005750AC" w:rsidRPr="00FD2789">
        <w:t xml:space="preserve"> doble cabina</w:t>
      </w:r>
      <w:bookmarkEnd w:id="55"/>
      <w:r w:rsidR="005750AC" w:rsidRPr="00FD2789">
        <w:t xml:space="preserve">, dos (2) minibús y </w:t>
      </w:r>
      <w:r w:rsidRPr="00FD2789">
        <w:t xml:space="preserve">un </w:t>
      </w:r>
      <w:r w:rsidR="005750AC" w:rsidRPr="00FD2789">
        <w:t xml:space="preserve">(1) </w:t>
      </w:r>
      <w:r w:rsidRPr="00FD2789">
        <w:t>camión de 21 pie,</w:t>
      </w:r>
      <w:r w:rsidR="005750AC" w:rsidRPr="00FD2789">
        <w:t xml:space="preserve"> con el objetivo de </w:t>
      </w:r>
      <w:r w:rsidR="005750AC" w:rsidRPr="00FD2789">
        <w:lastRenderedPageBreak/>
        <w:t>ampliar la capacidad operativa del área. De estos vehículos solicitados recibimos las (12) camionetas doble cabina</w:t>
      </w:r>
      <w:r w:rsidRPr="00FD2789">
        <w:t xml:space="preserve">. </w:t>
      </w:r>
    </w:p>
    <w:p w14:paraId="765D2AB2" w14:textId="689E510E" w:rsidR="000967A2" w:rsidRPr="00FD2789" w:rsidRDefault="005E4C66" w:rsidP="007B663F">
      <w:pPr>
        <w:spacing w:after="0" w:line="360" w:lineRule="auto"/>
        <w:jc w:val="both"/>
      </w:pPr>
      <w:r w:rsidRPr="00FD2789">
        <w:t>E</w:t>
      </w:r>
      <w:r w:rsidR="000967A2" w:rsidRPr="00FD2789">
        <w:t xml:space="preserve">l cumplimiento </w:t>
      </w:r>
      <w:r w:rsidRPr="00FD2789">
        <w:t xml:space="preserve">del </w:t>
      </w:r>
      <w:r w:rsidR="000967A2" w:rsidRPr="00FD2789">
        <w:t>mantenimiento preventivo y correctivo a los vehículos</w:t>
      </w:r>
      <w:r w:rsidR="005750AC" w:rsidRPr="00FD2789">
        <w:t xml:space="preserve"> </w:t>
      </w:r>
      <w:r w:rsidR="000967A2" w:rsidRPr="00FD2789">
        <w:t>de la institución; ha gestionado satisfactoriamente el mantenimiento preventivo y correctivo de la Institución, garantizando el 100%, en el servicio para un óptimo funcionamiento de los mimos</w:t>
      </w:r>
      <w:r w:rsidR="005750AC" w:rsidRPr="00FD2789">
        <w:t>:</w:t>
      </w:r>
    </w:p>
    <w:tbl>
      <w:tblPr>
        <w:tblStyle w:val="TableGrid"/>
        <w:tblW w:w="8005" w:type="dxa"/>
        <w:tblLayout w:type="fixed"/>
        <w:tblLook w:val="04A0" w:firstRow="1" w:lastRow="0" w:firstColumn="1" w:lastColumn="0" w:noHBand="0" w:noVBand="1"/>
      </w:tblPr>
      <w:tblGrid>
        <w:gridCol w:w="535"/>
        <w:gridCol w:w="2610"/>
        <w:gridCol w:w="1530"/>
        <w:gridCol w:w="1620"/>
        <w:gridCol w:w="1710"/>
      </w:tblGrid>
      <w:tr w:rsidR="005750AC" w:rsidRPr="00FD2789" w14:paraId="543D6CB8" w14:textId="77777777" w:rsidTr="00AC01E3">
        <w:trPr>
          <w:trHeight w:val="422"/>
        </w:trPr>
        <w:tc>
          <w:tcPr>
            <w:tcW w:w="535" w:type="dxa"/>
            <w:shd w:val="clear" w:color="auto" w:fill="436EBE"/>
          </w:tcPr>
          <w:p w14:paraId="12B659CA" w14:textId="77777777" w:rsidR="000967A2" w:rsidRPr="00FD2789" w:rsidRDefault="000967A2" w:rsidP="005750AC">
            <w:pPr>
              <w:tabs>
                <w:tab w:val="left" w:pos="345"/>
              </w:tabs>
              <w:ind w:left="-115"/>
              <w:jc w:val="center"/>
              <w:rPr>
                <w:b/>
                <w:bCs/>
                <w:color w:val="FFFFFF" w:themeColor="background1"/>
              </w:rPr>
            </w:pPr>
            <w:r w:rsidRPr="00FD2789">
              <w:rPr>
                <w:b/>
                <w:bCs/>
                <w:color w:val="FFFFFF" w:themeColor="background1"/>
              </w:rPr>
              <w:t>No.</w:t>
            </w:r>
          </w:p>
        </w:tc>
        <w:tc>
          <w:tcPr>
            <w:tcW w:w="2610" w:type="dxa"/>
            <w:shd w:val="clear" w:color="auto" w:fill="436EBE"/>
          </w:tcPr>
          <w:p w14:paraId="789F61DC" w14:textId="77777777" w:rsidR="000967A2" w:rsidRPr="00FD2789" w:rsidRDefault="000967A2" w:rsidP="0065710B">
            <w:pPr>
              <w:jc w:val="center"/>
              <w:rPr>
                <w:b/>
                <w:bCs/>
                <w:color w:val="FFFFFF" w:themeColor="background1"/>
              </w:rPr>
            </w:pPr>
            <w:r w:rsidRPr="00FD2789">
              <w:rPr>
                <w:b/>
                <w:bCs/>
                <w:color w:val="FFFFFF" w:themeColor="background1"/>
              </w:rPr>
              <w:t>Tipo de proceso</w:t>
            </w:r>
          </w:p>
        </w:tc>
        <w:tc>
          <w:tcPr>
            <w:tcW w:w="1530" w:type="dxa"/>
            <w:shd w:val="clear" w:color="auto" w:fill="436EBE"/>
          </w:tcPr>
          <w:p w14:paraId="157A4011" w14:textId="77777777" w:rsidR="000967A2" w:rsidRPr="00FD2789" w:rsidRDefault="000967A2" w:rsidP="0065710B">
            <w:pPr>
              <w:jc w:val="center"/>
              <w:rPr>
                <w:b/>
                <w:bCs/>
                <w:color w:val="FFFFFF" w:themeColor="background1"/>
              </w:rPr>
            </w:pPr>
            <w:r w:rsidRPr="00FD2789">
              <w:rPr>
                <w:b/>
                <w:bCs/>
                <w:color w:val="FFFFFF" w:themeColor="background1"/>
              </w:rPr>
              <w:t>Recibidas</w:t>
            </w:r>
          </w:p>
        </w:tc>
        <w:tc>
          <w:tcPr>
            <w:tcW w:w="1620" w:type="dxa"/>
            <w:shd w:val="clear" w:color="auto" w:fill="436EBE"/>
          </w:tcPr>
          <w:p w14:paraId="0DF88B7E" w14:textId="77777777" w:rsidR="000967A2" w:rsidRPr="00FD2789" w:rsidRDefault="000967A2" w:rsidP="0065710B">
            <w:pPr>
              <w:jc w:val="center"/>
              <w:rPr>
                <w:b/>
                <w:bCs/>
                <w:color w:val="FFFFFF" w:themeColor="background1"/>
              </w:rPr>
            </w:pPr>
            <w:r w:rsidRPr="00FD2789">
              <w:rPr>
                <w:b/>
                <w:bCs/>
                <w:color w:val="FFFFFF" w:themeColor="background1"/>
              </w:rPr>
              <w:t>Ejecutadas</w:t>
            </w:r>
          </w:p>
        </w:tc>
        <w:tc>
          <w:tcPr>
            <w:tcW w:w="1710" w:type="dxa"/>
            <w:shd w:val="clear" w:color="auto" w:fill="436EBE"/>
          </w:tcPr>
          <w:p w14:paraId="130C26E9" w14:textId="77777777" w:rsidR="000967A2" w:rsidRPr="00FD2789" w:rsidRDefault="000967A2" w:rsidP="0065710B">
            <w:pPr>
              <w:jc w:val="center"/>
              <w:rPr>
                <w:b/>
                <w:bCs/>
                <w:color w:val="FFFFFF" w:themeColor="background1"/>
              </w:rPr>
            </w:pPr>
            <w:r w:rsidRPr="00FD2789">
              <w:rPr>
                <w:b/>
                <w:bCs/>
                <w:color w:val="FFFFFF" w:themeColor="background1"/>
              </w:rPr>
              <w:t>Planificadas</w:t>
            </w:r>
          </w:p>
        </w:tc>
      </w:tr>
      <w:tr w:rsidR="000967A2" w:rsidRPr="00FD2789" w14:paraId="56941A4D" w14:textId="77777777" w:rsidTr="005E4C66">
        <w:trPr>
          <w:trHeight w:val="404"/>
        </w:trPr>
        <w:tc>
          <w:tcPr>
            <w:tcW w:w="535" w:type="dxa"/>
          </w:tcPr>
          <w:p w14:paraId="0B35A358" w14:textId="77777777" w:rsidR="000967A2" w:rsidRPr="00FD2789" w:rsidRDefault="000967A2" w:rsidP="005750AC">
            <w:pPr>
              <w:tabs>
                <w:tab w:val="left" w:pos="345"/>
              </w:tabs>
              <w:ind w:left="-115"/>
              <w:jc w:val="center"/>
              <w:rPr>
                <w:sz w:val="18"/>
                <w:szCs w:val="18"/>
              </w:rPr>
            </w:pPr>
            <w:r w:rsidRPr="00FD2789">
              <w:rPr>
                <w:sz w:val="18"/>
                <w:szCs w:val="18"/>
              </w:rPr>
              <w:t>1</w:t>
            </w:r>
          </w:p>
        </w:tc>
        <w:tc>
          <w:tcPr>
            <w:tcW w:w="2610" w:type="dxa"/>
          </w:tcPr>
          <w:p w14:paraId="4D60C7F5" w14:textId="5CC70D83" w:rsidR="000967A2" w:rsidRPr="00FD2789" w:rsidRDefault="000967A2" w:rsidP="00B30909">
            <w:pPr>
              <w:ind w:left="-14"/>
              <w:rPr>
                <w:sz w:val="18"/>
                <w:szCs w:val="18"/>
              </w:rPr>
            </w:pPr>
            <w:r w:rsidRPr="00FD2789">
              <w:rPr>
                <w:sz w:val="18"/>
                <w:szCs w:val="18"/>
              </w:rPr>
              <w:t>Mantenimiento preventivo y correctivo</w:t>
            </w:r>
          </w:p>
        </w:tc>
        <w:tc>
          <w:tcPr>
            <w:tcW w:w="1530" w:type="dxa"/>
          </w:tcPr>
          <w:p w14:paraId="14E3E8F5" w14:textId="77777777" w:rsidR="000967A2" w:rsidRPr="00FD2789" w:rsidRDefault="000967A2" w:rsidP="0065710B">
            <w:pPr>
              <w:jc w:val="center"/>
              <w:rPr>
                <w:sz w:val="18"/>
                <w:szCs w:val="18"/>
              </w:rPr>
            </w:pPr>
            <w:r w:rsidRPr="00FD2789">
              <w:rPr>
                <w:sz w:val="18"/>
                <w:szCs w:val="18"/>
              </w:rPr>
              <w:t>36</w:t>
            </w:r>
          </w:p>
        </w:tc>
        <w:tc>
          <w:tcPr>
            <w:tcW w:w="1620" w:type="dxa"/>
          </w:tcPr>
          <w:p w14:paraId="066CC883" w14:textId="77777777" w:rsidR="000967A2" w:rsidRPr="00FD2789" w:rsidRDefault="000967A2" w:rsidP="0065710B">
            <w:pPr>
              <w:jc w:val="center"/>
              <w:rPr>
                <w:sz w:val="18"/>
                <w:szCs w:val="18"/>
              </w:rPr>
            </w:pPr>
            <w:r w:rsidRPr="00FD2789">
              <w:rPr>
                <w:sz w:val="18"/>
                <w:szCs w:val="18"/>
              </w:rPr>
              <w:t>36</w:t>
            </w:r>
          </w:p>
        </w:tc>
        <w:tc>
          <w:tcPr>
            <w:tcW w:w="1710" w:type="dxa"/>
          </w:tcPr>
          <w:p w14:paraId="16550456" w14:textId="77777777" w:rsidR="000967A2" w:rsidRPr="00FD2789" w:rsidRDefault="000967A2" w:rsidP="0065710B">
            <w:pPr>
              <w:jc w:val="center"/>
              <w:rPr>
                <w:sz w:val="18"/>
                <w:szCs w:val="18"/>
              </w:rPr>
            </w:pPr>
            <w:r w:rsidRPr="00FD2789">
              <w:rPr>
                <w:sz w:val="18"/>
                <w:szCs w:val="18"/>
              </w:rPr>
              <w:t>100%</w:t>
            </w:r>
          </w:p>
        </w:tc>
      </w:tr>
      <w:tr w:rsidR="000967A2" w:rsidRPr="00FD2789" w14:paraId="1B71B458" w14:textId="77777777" w:rsidTr="00AC01E3">
        <w:trPr>
          <w:trHeight w:val="377"/>
        </w:trPr>
        <w:tc>
          <w:tcPr>
            <w:tcW w:w="535" w:type="dxa"/>
          </w:tcPr>
          <w:p w14:paraId="0AC1EB9F" w14:textId="77777777" w:rsidR="000967A2" w:rsidRPr="00FD2789" w:rsidRDefault="000967A2" w:rsidP="005750AC">
            <w:pPr>
              <w:tabs>
                <w:tab w:val="left" w:pos="345"/>
              </w:tabs>
              <w:ind w:left="-115"/>
              <w:jc w:val="center"/>
              <w:rPr>
                <w:sz w:val="18"/>
                <w:szCs w:val="18"/>
              </w:rPr>
            </w:pPr>
            <w:r w:rsidRPr="00FD2789">
              <w:rPr>
                <w:sz w:val="18"/>
                <w:szCs w:val="18"/>
              </w:rPr>
              <w:t>2</w:t>
            </w:r>
          </w:p>
        </w:tc>
        <w:tc>
          <w:tcPr>
            <w:tcW w:w="2610" w:type="dxa"/>
          </w:tcPr>
          <w:p w14:paraId="4C78D89A" w14:textId="77777777" w:rsidR="000967A2" w:rsidRPr="00FD2789" w:rsidRDefault="000967A2" w:rsidP="00B30909">
            <w:pPr>
              <w:ind w:left="-14"/>
              <w:rPr>
                <w:sz w:val="18"/>
                <w:szCs w:val="18"/>
              </w:rPr>
            </w:pPr>
            <w:r w:rsidRPr="00FD2789">
              <w:rPr>
                <w:sz w:val="18"/>
                <w:szCs w:val="18"/>
              </w:rPr>
              <w:t xml:space="preserve">Servicio de lavado </w:t>
            </w:r>
          </w:p>
        </w:tc>
        <w:tc>
          <w:tcPr>
            <w:tcW w:w="1530" w:type="dxa"/>
          </w:tcPr>
          <w:p w14:paraId="531A5B5E" w14:textId="77777777" w:rsidR="000967A2" w:rsidRPr="00FD2789" w:rsidRDefault="000967A2" w:rsidP="0065710B">
            <w:pPr>
              <w:jc w:val="center"/>
              <w:rPr>
                <w:sz w:val="18"/>
                <w:szCs w:val="18"/>
              </w:rPr>
            </w:pPr>
            <w:r w:rsidRPr="00FD2789">
              <w:rPr>
                <w:sz w:val="18"/>
                <w:szCs w:val="18"/>
              </w:rPr>
              <w:t>48</w:t>
            </w:r>
          </w:p>
        </w:tc>
        <w:tc>
          <w:tcPr>
            <w:tcW w:w="1620" w:type="dxa"/>
          </w:tcPr>
          <w:p w14:paraId="353013AB" w14:textId="77777777" w:rsidR="000967A2" w:rsidRPr="00FD2789" w:rsidRDefault="000967A2" w:rsidP="0065710B">
            <w:pPr>
              <w:jc w:val="center"/>
              <w:rPr>
                <w:sz w:val="18"/>
                <w:szCs w:val="18"/>
              </w:rPr>
            </w:pPr>
            <w:r w:rsidRPr="00FD2789">
              <w:rPr>
                <w:sz w:val="18"/>
                <w:szCs w:val="18"/>
              </w:rPr>
              <w:t>48</w:t>
            </w:r>
          </w:p>
        </w:tc>
        <w:tc>
          <w:tcPr>
            <w:tcW w:w="1710" w:type="dxa"/>
          </w:tcPr>
          <w:p w14:paraId="106F5DE4" w14:textId="77777777" w:rsidR="000967A2" w:rsidRPr="00FD2789" w:rsidRDefault="000967A2" w:rsidP="0065710B">
            <w:pPr>
              <w:jc w:val="center"/>
              <w:rPr>
                <w:sz w:val="18"/>
                <w:szCs w:val="18"/>
              </w:rPr>
            </w:pPr>
            <w:r w:rsidRPr="00FD2789">
              <w:rPr>
                <w:sz w:val="18"/>
                <w:szCs w:val="18"/>
              </w:rPr>
              <w:t>100%</w:t>
            </w:r>
          </w:p>
        </w:tc>
      </w:tr>
      <w:tr w:rsidR="000967A2" w:rsidRPr="00FD2789" w14:paraId="0FEFE0B1" w14:textId="77777777" w:rsidTr="00E07C1E">
        <w:tc>
          <w:tcPr>
            <w:tcW w:w="535" w:type="dxa"/>
          </w:tcPr>
          <w:p w14:paraId="17A37818" w14:textId="77777777" w:rsidR="000967A2" w:rsidRPr="00FD2789" w:rsidRDefault="000967A2" w:rsidP="005750AC">
            <w:pPr>
              <w:tabs>
                <w:tab w:val="left" w:pos="345"/>
              </w:tabs>
              <w:ind w:left="-115"/>
              <w:jc w:val="center"/>
              <w:rPr>
                <w:sz w:val="18"/>
                <w:szCs w:val="18"/>
              </w:rPr>
            </w:pPr>
            <w:r w:rsidRPr="00FD2789">
              <w:rPr>
                <w:sz w:val="18"/>
                <w:szCs w:val="18"/>
              </w:rPr>
              <w:t>3</w:t>
            </w:r>
          </w:p>
        </w:tc>
        <w:tc>
          <w:tcPr>
            <w:tcW w:w="2610" w:type="dxa"/>
          </w:tcPr>
          <w:p w14:paraId="24838975" w14:textId="525C0520" w:rsidR="000967A2" w:rsidRPr="00FD2789" w:rsidRDefault="000967A2" w:rsidP="00B30909">
            <w:pPr>
              <w:ind w:left="-14"/>
              <w:rPr>
                <w:sz w:val="18"/>
                <w:szCs w:val="18"/>
              </w:rPr>
            </w:pPr>
            <w:r w:rsidRPr="00FD2789">
              <w:rPr>
                <w:sz w:val="18"/>
                <w:szCs w:val="18"/>
              </w:rPr>
              <w:t>Mantenimiento de motocicleta</w:t>
            </w:r>
          </w:p>
        </w:tc>
        <w:tc>
          <w:tcPr>
            <w:tcW w:w="1530" w:type="dxa"/>
          </w:tcPr>
          <w:p w14:paraId="653D03FA" w14:textId="77777777" w:rsidR="000967A2" w:rsidRPr="00FD2789" w:rsidRDefault="000967A2" w:rsidP="0065710B">
            <w:pPr>
              <w:jc w:val="center"/>
              <w:rPr>
                <w:sz w:val="18"/>
                <w:szCs w:val="18"/>
              </w:rPr>
            </w:pPr>
            <w:r w:rsidRPr="00FD2789">
              <w:rPr>
                <w:sz w:val="18"/>
                <w:szCs w:val="18"/>
              </w:rPr>
              <w:t>8</w:t>
            </w:r>
          </w:p>
        </w:tc>
        <w:tc>
          <w:tcPr>
            <w:tcW w:w="1620" w:type="dxa"/>
          </w:tcPr>
          <w:p w14:paraId="70CE69AE" w14:textId="77777777" w:rsidR="000967A2" w:rsidRPr="00FD2789" w:rsidRDefault="000967A2" w:rsidP="0065710B">
            <w:pPr>
              <w:jc w:val="center"/>
              <w:rPr>
                <w:sz w:val="18"/>
                <w:szCs w:val="18"/>
              </w:rPr>
            </w:pPr>
            <w:r w:rsidRPr="00FD2789">
              <w:rPr>
                <w:sz w:val="18"/>
                <w:szCs w:val="18"/>
              </w:rPr>
              <w:t>8</w:t>
            </w:r>
          </w:p>
        </w:tc>
        <w:tc>
          <w:tcPr>
            <w:tcW w:w="1710" w:type="dxa"/>
          </w:tcPr>
          <w:p w14:paraId="39B92C93" w14:textId="77777777" w:rsidR="000967A2" w:rsidRPr="00FD2789" w:rsidRDefault="000967A2" w:rsidP="0065710B">
            <w:pPr>
              <w:jc w:val="center"/>
              <w:rPr>
                <w:sz w:val="18"/>
                <w:szCs w:val="18"/>
              </w:rPr>
            </w:pPr>
            <w:r w:rsidRPr="00FD2789">
              <w:rPr>
                <w:sz w:val="18"/>
                <w:szCs w:val="18"/>
              </w:rPr>
              <w:t>100%</w:t>
            </w:r>
          </w:p>
        </w:tc>
      </w:tr>
      <w:tr w:rsidR="00B30909" w:rsidRPr="00FD2789" w14:paraId="342C788F" w14:textId="77777777" w:rsidTr="00AC01E3">
        <w:trPr>
          <w:trHeight w:val="377"/>
        </w:trPr>
        <w:tc>
          <w:tcPr>
            <w:tcW w:w="3145" w:type="dxa"/>
            <w:gridSpan w:val="2"/>
            <w:shd w:val="clear" w:color="auto" w:fill="436EBE"/>
          </w:tcPr>
          <w:p w14:paraId="07690F87" w14:textId="5B5E498F" w:rsidR="00B30909" w:rsidRPr="00FD2789" w:rsidRDefault="00B30909" w:rsidP="0065710B">
            <w:pPr>
              <w:jc w:val="center"/>
              <w:rPr>
                <w:b/>
                <w:bCs/>
                <w:color w:val="FFFFFF" w:themeColor="background1"/>
              </w:rPr>
            </w:pPr>
            <w:r w:rsidRPr="00FD2789">
              <w:rPr>
                <w:b/>
                <w:bCs/>
                <w:color w:val="FFFFFF" w:themeColor="background1"/>
              </w:rPr>
              <w:t>Total de Actividades</w:t>
            </w:r>
          </w:p>
        </w:tc>
        <w:tc>
          <w:tcPr>
            <w:tcW w:w="1530" w:type="dxa"/>
            <w:shd w:val="clear" w:color="auto" w:fill="436EBE"/>
          </w:tcPr>
          <w:p w14:paraId="64856723" w14:textId="77777777" w:rsidR="00B30909" w:rsidRPr="00FD2789" w:rsidRDefault="00B30909" w:rsidP="0065710B">
            <w:pPr>
              <w:jc w:val="center"/>
              <w:rPr>
                <w:b/>
                <w:bCs/>
                <w:color w:val="FFFFFF" w:themeColor="background1"/>
              </w:rPr>
            </w:pPr>
            <w:r w:rsidRPr="00FD2789">
              <w:rPr>
                <w:b/>
                <w:bCs/>
                <w:color w:val="FFFFFF" w:themeColor="background1"/>
              </w:rPr>
              <w:t>92</w:t>
            </w:r>
          </w:p>
        </w:tc>
        <w:tc>
          <w:tcPr>
            <w:tcW w:w="1620" w:type="dxa"/>
            <w:shd w:val="clear" w:color="auto" w:fill="436EBE"/>
          </w:tcPr>
          <w:p w14:paraId="6CD29ECA" w14:textId="77777777" w:rsidR="00B30909" w:rsidRPr="00FD2789" w:rsidRDefault="00B30909" w:rsidP="0065710B">
            <w:pPr>
              <w:jc w:val="center"/>
              <w:rPr>
                <w:b/>
                <w:bCs/>
                <w:color w:val="FFFFFF" w:themeColor="background1"/>
              </w:rPr>
            </w:pPr>
            <w:r w:rsidRPr="00FD2789">
              <w:rPr>
                <w:b/>
                <w:bCs/>
                <w:color w:val="FFFFFF" w:themeColor="background1"/>
              </w:rPr>
              <w:t>92</w:t>
            </w:r>
          </w:p>
        </w:tc>
        <w:tc>
          <w:tcPr>
            <w:tcW w:w="1710" w:type="dxa"/>
            <w:shd w:val="clear" w:color="auto" w:fill="436EBE"/>
          </w:tcPr>
          <w:p w14:paraId="67229149" w14:textId="77777777" w:rsidR="00B30909" w:rsidRPr="00FD2789" w:rsidRDefault="00B30909" w:rsidP="0065710B">
            <w:pPr>
              <w:jc w:val="center"/>
              <w:rPr>
                <w:b/>
                <w:bCs/>
                <w:color w:val="FFFFFF" w:themeColor="background1"/>
              </w:rPr>
            </w:pPr>
            <w:r w:rsidRPr="00FD2789">
              <w:rPr>
                <w:b/>
                <w:bCs/>
                <w:color w:val="FFFFFF" w:themeColor="background1"/>
              </w:rPr>
              <w:t>100%</w:t>
            </w:r>
          </w:p>
        </w:tc>
      </w:tr>
    </w:tbl>
    <w:p w14:paraId="2919D407" w14:textId="0F6170F9" w:rsidR="000967A2" w:rsidRPr="00FD2789" w:rsidRDefault="000967A2" w:rsidP="005E4C66">
      <w:pPr>
        <w:spacing w:after="100" w:afterAutospacing="1" w:line="360" w:lineRule="auto"/>
        <w:jc w:val="center"/>
        <w:rPr>
          <w:sz w:val="18"/>
          <w:szCs w:val="18"/>
        </w:rPr>
      </w:pPr>
      <w:r w:rsidRPr="00FD2789">
        <w:rPr>
          <w:sz w:val="18"/>
          <w:szCs w:val="18"/>
        </w:rPr>
        <w:t>Fuente</w:t>
      </w:r>
      <w:r w:rsidR="00B30909" w:rsidRPr="00FD2789">
        <w:rPr>
          <w:sz w:val="18"/>
          <w:szCs w:val="18"/>
        </w:rPr>
        <w:t>:</w:t>
      </w:r>
      <w:r w:rsidRPr="00FD2789">
        <w:rPr>
          <w:sz w:val="18"/>
          <w:szCs w:val="18"/>
        </w:rPr>
        <w:t xml:space="preserve"> </w:t>
      </w:r>
      <w:r w:rsidR="00B30909" w:rsidRPr="00FD2789">
        <w:rPr>
          <w:sz w:val="18"/>
          <w:szCs w:val="18"/>
        </w:rPr>
        <w:t xml:space="preserve">Área </w:t>
      </w:r>
      <w:r w:rsidRPr="00FD2789">
        <w:rPr>
          <w:sz w:val="18"/>
          <w:szCs w:val="18"/>
        </w:rPr>
        <w:t>de Transportación</w:t>
      </w:r>
      <w:r w:rsidR="00B30909" w:rsidRPr="00FD2789">
        <w:rPr>
          <w:sz w:val="18"/>
          <w:szCs w:val="18"/>
        </w:rPr>
        <w:t>/ Departamento Administrativo y Financiero</w:t>
      </w:r>
    </w:p>
    <w:p w14:paraId="685B516E" w14:textId="0CF969CD" w:rsidR="001B31CF" w:rsidRPr="00FD2789" w:rsidRDefault="001B31CF" w:rsidP="009F33B2">
      <w:pPr>
        <w:pStyle w:val="Heading1"/>
        <w:numPr>
          <w:ilvl w:val="0"/>
          <w:numId w:val="16"/>
        </w:numPr>
        <w:tabs>
          <w:tab w:val="left" w:pos="567"/>
        </w:tabs>
        <w:spacing w:before="0"/>
        <w:ind w:left="288" w:right="130"/>
        <w:jc w:val="left"/>
        <w:rPr>
          <w:rFonts w:cs="Times New Roman"/>
          <w:color w:val="767171"/>
          <w:sz w:val="24"/>
        </w:rPr>
      </w:pPr>
      <w:bookmarkStart w:id="56" w:name="_Toc122032106"/>
      <w:bookmarkStart w:id="57" w:name="_Toc139006843"/>
      <w:bookmarkStart w:id="58" w:name="_Hlk153437021"/>
      <w:bookmarkStart w:id="59" w:name="_Toc156299666"/>
      <w:r w:rsidRPr="00FD2789">
        <w:rPr>
          <w:rFonts w:cs="Times New Roman"/>
          <w:color w:val="767171"/>
          <w:sz w:val="24"/>
        </w:rPr>
        <w:t>Desempeño de los Recursos Humanos</w:t>
      </w:r>
      <w:bookmarkEnd w:id="56"/>
      <w:bookmarkEnd w:id="57"/>
      <w:bookmarkEnd w:id="59"/>
    </w:p>
    <w:p w14:paraId="575C87CE" w14:textId="3ED71033" w:rsidR="001B31CF" w:rsidRPr="00FD2789" w:rsidRDefault="001B31CF" w:rsidP="009F33B2">
      <w:pPr>
        <w:pStyle w:val="ListParagraph"/>
        <w:numPr>
          <w:ilvl w:val="2"/>
          <w:numId w:val="23"/>
        </w:numPr>
        <w:spacing w:line="360" w:lineRule="auto"/>
        <w:ind w:left="720"/>
        <w:rPr>
          <w:b/>
          <w:bCs/>
          <w:noProof w:val="0"/>
        </w:rPr>
      </w:pPr>
      <w:r w:rsidRPr="00FD2789">
        <w:rPr>
          <w:b/>
          <w:bCs/>
          <w:noProof w:val="0"/>
        </w:rPr>
        <w:t>Subsistemas de Recursos Humanos</w:t>
      </w:r>
    </w:p>
    <w:p w14:paraId="06BB308D" w14:textId="77777777" w:rsidR="001B31CF" w:rsidRPr="007746DA" w:rsidRDefault="001B31CF" w:rsidP="009F33B2">
      <w:pPr>
        <w:pStyle w:val="ListParagraph"/>
        <w:numPr>
          <w:ilvl w:val="3"/>
          <w:numId w:val="23"/>
        </w:numPr>
        <w:spacing w:line="360" w:lineRule="auto"/>
        <w:ind w:left="1080"/>
        <w:rPr>
          <w:b/>
          <w:bCs/>
          <w:noProof w:val="0"/>
        </w:rPr>
      </w:pPr>
      <w:r w:rsidRPr="007746DA">
        <w:rPr>
          <w:b/>
          <w:bCs/>
          <w:noProof w:val="0"/>
        </w:rPr>
        <w:t xml:space="preserve">Proceso de Reclutamiento y Selección </w:t>
      </w:r>
    </w:p>
    <w:p w14:paraId="5642497E" w14:textId="779E6357" w:rsidR="001B31CF" w:rsidRDefault="001B31CF" w:rsidP="000674DD">
      <w:pPr>
        <w:pStyle w:val="ListParagraph"/>
        <w:tabs>
          <w:tab w:val="left" w:pos="90"/>
          <w:tab w:val="left" w:pos="180"/>
        </w:tabs>
        <w:spacing w:after="100" w:afterAutospacing="1" w:line="360" w:lineRule="auto"/>
        <w:ind w:left="86"/>
        <w:contextualSpacing w:val="0"/>
        <w:jc w:val="both"/>
        <w:rPr>
          <w:rFonts w:eastAsia="Calibri"/>
          <w:noProof w:val="0"/>
        </w:rPr>
      </w:pPr>
      <w:r w:rsidRPr="00FD2789">
        <w:rPr>
          <w:rFonts w:eastAsia="Calibri"/>
          <w:noProof w:val="0"/>
        </w:rPr>
        <w:t xml:space="preserve">En este periodo realizamos el proceso de reclutamiento y selección a la nómina institucional de la Unidad Técnica Ejecutora de Titulación de Terrenos del Estado a </w:t>
      </w:r>
      <w:r w:rsidR="00995F54" w:rsidRPr="00FD2789">
        <w:rPr>
          <w:rFonts w:eastAsia="Calibri"/>
          <w:noProof w:val="0"/>
        </w:rPr>
        <w:t>dieciséis</w:t>
      </w:r>
      <w:r w:rsidRPr="00FD2789">
        <w:rPr>
          <w:rFonts w:eastAsia="Calibri"/>
          <w:noProof w:val="0"/>
        </w:rPr>
        <w:t xml:space="preserve"> (16) empleados de nuevo ingreso a la nómina fija, ocupando las vacantes requeridas, tras la no objeción del Ministerio de Administración Pública acorde a los procesos establecidos por la institución</w:t>
      </w:r>
      <w:r w:rsidR="000674DD" w:rsidRPr="00FD2789">
        <w:rPr>
          <w:rFonts w:eastAsia="Calibri"/>
          <w:noProof w:val="0"/>
        </w:rPr>
        <w:t>.</w:t>
      </w:r>
      <w:r w:rsidRPr="00FD2789">
        <w:rPr>
          <w:rFonts w:eastAsia="Calibri"/>
          <w:noProof w:val="0"/>
        </w:rPr>
        <w:t xml:space="preserve"> </w:t>
      </w:r>
    </w:p>
    <w:tbl>
      <w:tblPr>
        <w:tblW w:w="7740" w:type="dxa"/>
        <w:tblCellMar>
          <w:left w:w="70" w:type="dxa"/>
          <w:right w:w="70" w:type="dxa"/>
        </w:tblCellMar>
        <w:tblLook w:val="04A0" w:firstRow="1" w:lastRow="0" w:firstColumn="1" w:lastColumn="0" w:noHBand="0" w:noVBand="1"/>
      </w:tblPr>
      <w:tblGrid>
        <w:gridCol w:w="434"/>
        <w:gridCol w:w="3076"/>
        <w:gridCol w:w="4230"/>
      </w:tblGrid>
      <w:tr w:rsidR="008474D6" w:rsidRPr="008474D6" w14:paraId="5EDD0E45" w14:textId="77777777" w:rsidTr="008474D6">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7B3C9996" w14:textId="33CDBFD6" w:rsidR="008474D6" w:rsidRPr="008474D6" w:rsidRDefault="008474D6" w:rsidP="008474D6">
            <w:pPr>
              <w:spacing w:after="0" w:line="240" w:lineRule="auto"/>
              <w:jc w:val="center"/>
              <w:rPr>
                <w:rFonts w:eastAsia="Times New Roman"/>
                <w:b/>
                <w:bCs/>
                <w:color w:val="FFFFFF" w:themeColor="background1"/>
                <w:spacing w:val="0"/>
                <w:lang w:eastAsia="es-DO"/>
              </w:rPr>
            </w:pPr>
            <w:r w:rsidRPr="008474D6">
              <w:rPr>
                <w:rFonts w:eastAsia="Times New Roman"/>
                <w:b/>
                <w:bCs/>
                <w:color w:val="FFFFFF" w:themeColor="background1"/>
                <w:spacing w:val="0"/>
                <w:lang w:eastAsia="es-DO"/>
              </w:rPr>
              <w:t>Personal Nuevo Ingreso</w:t>
            </w:r>
          </w:p>
        </w:tc>
      </w:tr>
      <w:tr w:rsidR="008474D6" w:rsidRPr="008474D6" w14:paraId="056EC103" w14:textId="77777777" w:rsidTr="008474D6">
        <w:trPr>
          <w:trHeight w:val="300"/>
        </w:trPr>
        <w:tc>
          <w:tcPr>
            <w:tcW w:w="434" w:type="dxa"/>
            <w:tcBorders>
              <w:top w:val="nil"/>
              <w:left w:val="single" w:sz="4" w:space="0" w:color="auto"/>
              <w:bottom w:val="single" w:sz="4" w:space="0" w:color="auto"/>
              <w:right w:val="single" w:sz="4" w:space="0" w:color="auto"/>
            </w:tcBorders>
            <w:shd w:val="clear" w:color="auto" w:fill="FFDE52"/>
            <w:noWrap/>
            <w:vAlign w:val="bottom"/>
            <w:hideMark/>
          </w:tcPr>
          <w:p w14:paraId="617953CB" w14:textId="372F8F76" w:rsidR="008474D6" w:rsidRPr="008474D6" w:rsidRDefault="008474D6" w:rsidP="008474D6">
            <w:pPr>
              <w:spacing w:after="0" w:line="240" w:lineRule="auto"/>
              <w:jc w:val="center"/>
              <w:rPr>
                <w:rFonts w:eastAsia="Times New Roman"/>
                <w:b/>
                <w:bCs/>
                <w:spacing w:val="0"/>
                <w:lang w:eastAsia="es-DO"/>
              </w:rPr>
            </w:pPr>
            <w:r w:rsidRPr="008474D6">
              <w:rPr>
                <w:rFonts w:eastAsia="Times New Roman"/>
                <w:b/>
                <w:bCs/>
                <w:spacing w:val="0"/>
                <w:lang w:eastAsia="es-DO"/>
              </w:rPr>
              <w:t>No</w:t>
            </w:r>
          </w:p>
        </w:tc>
        <w:tc>
          <w:tcPr>
            <w:tcW w:w="3076" w:type="dxa"/>
            <w:tcBorders>
              <w:top w:val="nil"/>
              <w:left w:val="nil"/>
              <w:bottom w:val="single" w:sz="4" w:space="0" w:color="auto"/>
              <w:right w:val="single" w:sz="4" w:space="0" w:color="auto"/>
            </w:tcBorders>
            <w:shd w:val="clear" w:color="auto" w:fill="FFDE52"/>
            <w:noWrap/>
            <w:vAlign w:val="bottom"/>
            <w:hideMark/>
          </w:tcPr>
          <w:p w14:paraId="06906DB6" w14:textId="1B714D6F" w:rsidR="008474D6" w:rsidRPr="008474D6" w:rsidRDefault="008474D6" w:rsidP="008474D6">
            <w:pPr>
              <w:spacing w:after="0" w:line="240" w:lineRule="auto"/>
              <w:jc w:val="center"/>
              <w:rPr>
                <w:rFonts w:eastAsia="Times New Roman"/>
                <w:b/>
                <w:bCs/>
                <w:spacing w:val="0"/>
                <w:lang w:eastAsia="es-DO"/>
              </w:rPr>
            </w:pPr>
            <w:r w:rsidRPr="008474D6">
              <w:rPr>
                <w:rFonts w:eastAsia="Times New Roman"/>
                <w:b/>
                <w:bCs/>
                <w:spacing w:val="0"/>
                <w:lang w:eastAsia="es-DO"/>
              </w:rPr>
              <w:t>Cargo</w:t>
            </w:r>
          </w:p>
        </w:tc>
        <w:tc>
          <w:tcPr>
            <w:tcW w:w="4230" w:type="dxa"/>
            <w:tcBorders>
              <w:top w:val="nil"/>
              <w:left w:val="nil"/>
              <w:bottom w:val="single" w:sz="4" w:space="0" w:color="auto"/>
              <w:right w:val="single" w:sz="4" w:space="0" w:color="auto"/>
            </w:tcBorders>
            <w:shd w:val="clear" w:color="auto" w:fill="FFDE52"/>
            <w:noWrap/>
            <w:vAlign w:val="bottom"/>
            <w:hideMark/>
          </w:tcPr>
          <w:p w14:paraId="6DCDA639" w14:textId="243318DA" w:rsidR="008474D6" w:rsidRPr="008474D6" w:rsidRDefault="008474D6" w:rsidP="008474D6">
            <w:pPr>
              <w:spacing w:after="0" w:line="240" w:lineRule="auto"/>
              <w:jc w:val="center"/>
              <w:rPr>
                <w:rFonts w:eastAsia="Times New Roman"/>
                <w:b/>
                <w:bCs/>
                <w:spacing w:val="0"/>
                <w:lang w:eastAsia="es-DO"/>
              </w:rPr>
            </w:pPr>
            <w:proofErr w:type="spellStart"/>
            <w:r w:rsidRPr="008474D6">
              <w:rPr>
                <w:rFonts w:eastAsia="Times New Roman"/>
                <w:b/>
                <w:bCs/>
                <w:spacing w:val="0"/>
                <w:lang w:eastAsia="es-DO"/>
              </w:rPr>
              <w:t>Dpto</w:t>
            </w:r>
            <w:proofErr w:type="spellEnd"/>
            <w:r w:rsidRPr="008474D6">
              <w:rPr>
                <w:rFonts w:eastAsia="Times New Roman"/>
                <w:b/>
                <w:bCs/>
                <w:spacing w:val="0"/>
                <w:lang w:eastAsia="es-DO"/>
              </w:rPr>
              <w:t>/Dirección</w:t>
            </w:r>
          </w:p>
        </w:tc>
      </w:tr>
      <w:tr w:rsidR="008474D6" w:rsidRPr="008474D6" w14:paraId="504CC536"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04EF3D93" w14:textId="2CDD7435"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w:t>
            </w:r>
          </w:p>
        </w:tc>
        <w:tc>
          <w:tcPr>
            <w:tcW w:w="3076" w:type="dxa"/>
            <w:tcBorders>
              <w:top w:val="nil"/>
              <w:left w:val="nil"/>
              <w:bottom w:val="single" w:sz="4" w:space="0" w:color="auto"/>
              <w:right w:val="single" w:sz="4" w:space="0" w:color="auto"/>
            </w:tcBorders>
            <w:shd w:val="clear" w:color="auto" w:fill="auto"/>
            <w:vAlign w:val="center"/>
            <w:hideMark/>
          </w:tcPr>
          <w:p w14:paraId="6919EDB1" w14:textId="48A986E7"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Secretaria</w:t>
            </w:r>
          </w:p>
        </w:tc>
        <w:tc>
          <w:tcPr>
            <w:tcW w:w="4230" w:type="dxa"/>
            <w:tcBorders>
              <w:top w:val="nil"/>
              <w:left w:val="nil"/>
              <w:bottom w:val="single" w:sz="4" w:space="0" w:color="auto"/>
              <w:right w:val="single" w:sz="4" w:space="0" w:color="auto"/>
            </w:tcBorders>
            <w:shd w:val="clear" w:color="000000" w:fill="FFFFFF"/>
            <w:noWrap/>
            <w:vAlign w:val="center"/>
            <w:hideMark/>
          </w:tcPr>
          <w:p w14:paraId="22C08F78" w14:textId="45D2BA7B"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Políticas Y Estrategia</w:t>
            </w:r>
          </w:p>
        </w:tc>
      </w:tr>
      <w:tr w:rsidR="008474D6" w:rsidRPr="008474D6" w14:paraId="24046D74"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2C36818F" w14:textId="22B80942"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2</w:t>
            </w:r>
          </w:p>
        </w:tc>
        <w:tc>
          <w:tcPr>
            <w:tcW w:w="3076" w:type="dxa"/>
            <w:tcBorders>
              <w:top w:val="nil"/>
              <w:left w:val="nil"/>
              <w:bottom w:val="single" w:sz="4" w:space="0" w:color="auto"/>
              <w:right w:val="single" w:sz="4" w:space="0" w:color="auto"/>
            </w:tcBorders>
            <w:shd w:val="clear" w:color="auto" w:fill="auto"/>
            <w:vAlign w:val="center"/>
            <w:hideMark/>
          </w:tcPr>
          <w:p w14:paraId="421515BA" w14:textId="27D23DEE"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Secretaria</w:t>
            </w:r>
          </w:p>
        </w:tc>
        <w:tc>
          <w:tcPr>
            <w:tcW w:w="4230" w:type="dxa"/>
            <w:tcBorders>
              <w:top w:val="nil"/>
              <w:left w:val="nil"/>
              <w:bottom w:val="single" w:sz="4" w:space="0" w:color="auto"/>
              <w:right w:val="single" w:sz="4" w:space="0" w:color="auto"/>
            </w:tcBorders>
            <w:shd w:val="clear" w:color="000000" w:fill="FFFFFF"/>
            <w:noWrap/>
            <w:vAlign w:val="center"/>
            <w:hideMark/>
          </w:tcPr>
          <w:p w14:paraId="3DEF650D" w14:textId="45F4185A"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División Financiera</w:t>
            </w:r>
          </w:p>
        </w:tc>
      </w:tr>
      <w:tr w:rsidR="008474D6" w:rsidRPr="008474D6" w14:paraId="3F6EE0ED"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58E7CACA" w14:textId="1E48B5E3"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3</w:t>
            </w:r>
          </w:p>
        </w:tc>
        <w:tc>
          <w:tcPr>
            <w:tcW w:w="3076" w:type="dxa"/>
            <w:tcBorders>
              <w:top w:val="nil"/>
              <w:left w:val="nil"/>
              <w:bottom w:val="single" w:sz="4" w:space="0" w:color="auto"/>
              <w:right w:val="single" w:sz="4" w:space="0" w:color="auto"/>
            </w:tcBorders>
            <w:shd w:val="clear" w:color="000000" w:fill="FFFFFF"/>
            <w:vAlign w:val="center"/>
            <w:hideMark/>
          </w:tcPr>
          <w:p w14:paraId="4F5B8471" w14:textId="69E808C6"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Digitador</w:t>
            </w:r>
          </w:p>
        </w:tc>
        <w:tc>
          <w:tcPr>
            <w:tcW w:w="4230" w:type="dxa"/>
            <w:tcBorders>
              <w:top w:val="nil"/>
              <w:left w:val="nil"/>
              <w:bottom w:val="single" w:sz="4" w:space="0" w:color="auto"/>
              <w:right w:val="single" w:sz="4" w:space="0" w:color="auto"/>
            </w:tcBorders>
            <w:shd w:val="clear" w:color="000000" w:fill="FFFFFF"/>
            <w:noWrap/>
            <w:vAlign w:val="center"/>
            <w:hideMark/>
          </w:tcPr>
          <w:p w14:paraId="04F4D3D2" w14:textId="66C43037"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Dirección Legal</w:t>
            </w:r>
          </w:p>
        </w:tc>
      </w:tr>
      <w:tr w:rsidR="008474D6" w:rsidRPr="008474D6" w14:paraId="7FDA3D86"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BB7C26F" w14:textId="39DDC53E"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4</w:t>
            </w:r>
          </w:p>
        </w:tc>
        <w:tc>
          <w:tcPr>
            <w:tcW w:w="3076" w:type="dxa"/>
            <w:tcBorders>
              <w:top w:val="nil"/>
              <w:left w:val="nil"/>
              <w:bottom w:val="single" w:sz="4" w:space="0" w:color="auto"/>
              <w:right w:val="single" w:sz="4" w:space="0" w:color="auto"/>
            </w:tcBorders>
            <w:shd w:val="clear" w:color="000000" w:fill="FFFFFF"/>
            <w:noWrap/>
            <w:vAlign w:val="center"/>
            <w:hideMark/>
          </w:tcPr>
          <w:p w14:paraId="73AAEA19" w14:textId="5DBE5D19"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Secretaria</w:t>
            </w:r>
          </w:p>
        </w:tc>
        <w:tc>
          <w:tcPr>
            <w:tcW w:w="4230" w:type="dxa"/>
            <w:tcBorders>
              <w:top w:val="nil"/>
              <w:left w:val="nil"/>
              <w:bottom w:val="single" w:sz="4" w:space="0" w:color="auto"/>
              <w:right w:val="single" w:sz="4" w:space="0" w:color="auto"/>
            </w:tcBorders>
            <w:shd w:val="clear" w:color="000000" w:fill="FFFFFF"/>
            <w:noWrap/>
            <w:vAlign w:val="center"/>
            <w:hideMark/>
          </w:tcPr>
          <w:p w14:paraId="7EE3AFBF" w14:textId="6E5CAB0F"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Planificación Y Desarrollo</w:t>
            </w:r>
          </w:p>
        </w:tc>
      </w:tr>
      <w:tr w:rsidR="008474D6" w:rsidRPr="008474D6" w14:paraId="4B82CAD0"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27749B8" w14:textId="753A1130"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5</w:t>
            </w:r>
          </w:p>
        </w:tc>
        <w:tc>
          <w:tcPr>
            <w:tcW w:w="3076" w:type="dxa"/>
            <w:tcBorders>
              <w:top w:val="nil"/>
              <w:left w:val="nil"/>
              <w:bottom w:val="single" w:sz="4" w:space="0" w:color="auto"/>
              <w:right w:val="single" w:sz="4" w:space="0" w:color="auto"/>
            </w:tcBorders>
            <w:shd w:val="clear" w:color="000000" w:fill="FFFFFF"/>
            <w:noWrap/>
            <w:vAlign w:val="center"/>
            <w:hideMark/>
          </w:tcPr>
          <w:p w14:paraId="6554046A" w14:textId="096CA553"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Chofer</w:t>
            </w:r>
          </w:p>
        </w:tc>
        <w:tc>
          <w:tcPr>
            <w:tcW w:w="4230" w:type="dxa"/>
            <w:tcBorders>
              <w:top w:val="nil"/>
              <w:left w:val="nil"/>
              <w:bottom w:val="single" w:sz="4" w:space="0" w:color="auto"/>
              <w:right w:val="single" w:sz="4" w:space="0" w:color="auto"/>
            </w:tcBorders>
            <w:shd w:val="clear" w:color="000000" w:fill="FFFFFF"/>
            <w:noWrap/>
            <w:vAlign w:val="center"/>
            <w:hideMark/>
          </w:tcPr>
          <w:p w14:paraId="633A37FD" w14:textId="6754C21D"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Administrativo Y Financiero</w:t>
            </w:r>
          </w:p>
        </w:tc>
      </w:tr>
      <w:tr w:rsidR="008474D6" w:rsidRPr="008474D6" w14:paraId="43FE7B99"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3AB6899" w14:textId="727DFA2C"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6</w:t>
            </w:r>
          </w:p>
        </w:tc>
        <w:tc>
          <w:tcPr>
            <w:tcW w:w="3076" w:type="dxa"/>
            <w:tcBorders>
              <w:top w:val="nil"/>
              <w:left w:val="nil"/>
              <w:bottom w:val="single" w:sz="4" w:space="0" w:color="auto"/>
              <w:right w:val="single" w:sz="4" w:space="0" w:color="auto"/>
            </w:tcBorders>
            <w:shd w:val="clear" w:color="000000" w:fill="FFFFFF"/>
            <w:noWrap/>
            <w:vAlign w:val="center"/>
            <w:hideMark/>
          </w:tcPr>
          <w:p w14:paraId="11D8AA06" w14:textId="18C72350"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Ayudante De Mantenimiento</w:t>
            </w:r>
          </w:p>
        </w:tc>
        <w:tc>
          <w:tcPr>
            <w:tcW w:w="4230" w:type="dxa"/>
            <w:tcBorders>
              <w:top w:val="nil"/>
              <w:left w:val="nil"/>
              <w:bottom w:val="single" w:sz="4" w:space="0" w:color="auto"/>
              <w:right w:val="single" w:sz="4" w:space="0" w:color="auto"/>
            </w:tcBorders>
            <w:shd w:val="clear" w:color="000000" w:fill="FFFFFF"/>
            <w:noWrap/>
            <w:vAlign w:val="center"/>
            <w:hideMark/>
          </w:tcPr>
          <w:p w14:paraId="3FFF6625" w14:textId="3315147A"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Administrativo Y Financiero</w:t>
            </w:r>
          </w:p>
        </w:tc>
      </w:tr>
      <w:tr w:rsidR="008474D6" w:rsidRPr="008474D6" w14:paraId="302FC670"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4D8747A" w14:textId="29BC7BB8"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7</w:t>
            </w:r>
          </w:p>
        </w:tc>
        <w:tc>
          <w:tcPr>
            <w:tcW w:w="3076" w:type="dxa"/>
            <w:tcBorders>
              <w:top w:val="nil"/>
              <w:left w:val="nil"/>
              <w:bottom w:val="single" w:sz="4" w:space="0" w:color="auto"/>
              <w:right w:val="single" w:sz="4" w:space="0" w:color="auto"/>
            </w:tcBorders>
            <w:shd w:val="clear" w:color="auto" w:fill="auto"/>
            <w:noWrap/>
            <w:vAlign w:val="center"/>
            <w:hideMark/>
          </w:tcPr>
          <w:p w14:paraId="4EF92245" w14:textId="03AB224B"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Auxiliar De Topografía</w:t>
            </w:r>
          </w:p>
        </w:tc>
        <w:tc>
          <w:tcPr>
            <w:tcW w:w="4230" w:type="dxa"/>
            <w:tcBorders>
              <w:top w:val="nil"/>
              <w:left w:val="nil"/>
              <w:bottom w:val="single" w:sz="4" w:space="0" w:color="auto"/>
              <w:right w:val="single" w:sz="4" w:space="0" w:color="auto"/>
            </w:tcBorders>
            <w:shd w:val="clear" w:color="000000" w:fill="FFFFFF"/>
            <w:noWrap/>
            <w:vAlign w:val="center"/>
            <w:hideMark/>
          </w:tcPr>
          <w:p w14:paraId="46A48283" w14:textId="54597479"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Dirección Catastral</w:t>
            </w:r>
          </w:p>
        </w:tc>
      </w:tr>
      <w:tr w:rsidR="008474D6" w:rsidRPr="008474D6" w14:paraId="3EA5A844" w14:textId="77777777" w:rsidTr="008474D6">
        <w:trPr>
          <w:trHeight w:val="36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33DC9147" w14:textId="35B44C89"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8</w:t>
            </w:r>
          </w:p>
        </w:tc>
        <w:tc>
          <w:tcPr>
            <w:tcW w:w="3076" w:type="dxa"/>
            <w:tcBorders>
              <w:top w:val="nil"/>
              <w:left w:val="nil"/>
              <w:bottom w:val="single" w:sz="4" w:space="0" w:color="auto"/>
              <w:right w:val="single" w:sz="4" w:space="0" w:color="auto"/>
            </w:tcBorders>
            <w:shd w:val="clear" w:color="000000" w:fill="FFFFFF"/>
            <w:noWrap/>
            <w:vAlign w:val="center"/>
            <w:hideMark/>
          </w:tcPr>
          <w:p w14:paraId="2FBE1B6C" w14:textId="630E9598"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Asesor </w:t>
            </w:r>
          </w:p>
        </w:tc>
        <w:tc>
          <w:tcPr>
            <w:tcW w:w="4230" w:type="dxa"/>
            <w:tcBorders>
              <w:top w:val="nil"/>
              <w:left w:val="nil"/>
              <w:bottom w:val="single" w:sz="4" w:space="0" w:color="auto"/>
              <w:right w:val="single" w:sz="4" w:space="0" w:color="auto"/>
            </w:tcBorders>
            <w:shd w:val="clear" w:color="000000" w:fill="FFFFFF"/>
            <w:noWrap/>
            <w:vAlign w:val="center"/>
            <w:hideMark/>
          </w:tcPr>
          <w:p w14:paraId="2B2ED4C7" w14:textId="5FFBE1DD"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Dirección Ejecutiva</w:t>
            </w:r>
          </w:p>
        </w:tc>
      </w:tr>
      <w:tr w:rsidR="008474D6" w:rsidRPr="008474D6" w14:paraId="28F532F4" w14:textId="77777777" w:rsidTr="00A216DE">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5BFA35F7" w14:textId="77777777" w:rsidR="008474D6" w:rsidRPr="008474D6" w:rsidRDefault="008474D6" w:rsidP="00A216DE">
            <w:pPr>
              <w:spacing w:after="0" w:line="240" w:lineRule="auto"/>
              <w:jc w:val="center"/>
              <w:rPr>
                <w:rFonts w:eastAsia="Times New Roman"/>
                <w:b/>
                <w:bCs/>
                <w:color w:val="FFFFFF" w:themeColor="background1"/>
                <w:spacing w:val="0"/>
                <w:lang w:eastAsia="es-DO"/>
              </w:rPr>
            </w:pPr>
            <w:r w:rsidRPr="008474D6">
              <w:rPr>
                <w:rFonts w:eastAsia="Times New Roman"/>
                <w:b/>
                <w:bCs/>
                <w:color w:val="FFFFFF" w:themeColor="background1"/>
                <w:spacing w:val="0"/>
                <w:lang w:eastAsia="es-DO"/>
              </w:rPr>
              <w:lastRenderedPageBreak/>
              <w:t>Personal Nuevo Ingreso</w:t>
            </w:r>
          </w:p>
        </w:tc>
      </w:tr>
      <w:tr w:rsidR="008474D6" w:rsidRPr="008474D6" w14:paraId="05E3D644" w14:textId="77777777" w:rsidTr="00A216DE">
        <w:trPr>
          <w:trHeight w:val="300"/>
        </w:trPr>
        <w:tc>
          <w:tcPr>
            <w:tcW w:w="434" w:type="dxa"/>
            <w:tcBorders>
              <w:top w:val="nil"/>
              <w:left w:val="single" w:sz="4" w:space="0" w:color="auto"/>
              <w:bottom w:val="single" w:sz="4" w:space="0" w:color="auto"/>
              <w:right w:val="single" w:sz="4" w:space="0" w:color="auto"/>
            </w:tcBorders>
            <w:shd w:val="clear" w:color="auto" w:fill="FFDE52"/>
            <w:noWrap/>
            <w:vAlign w:val="bottom"/>
            <w:hideMark/>
          </w:tcPr>
          <w:p w14:paraId="61B07588" w14:textId="77777777" w:rsidR="008474D6" w:rsidRPr="008474D6" w:rsidRDefault="008474D6" w:rsidP="00A216DE">
            <w:pPr>
              <w:spacing w:after="0" w:line="240" w:lineRule="auto"/>
              <w:jc w:val="center"/>
              <w:rPr>
                <w:rFonts w:eastAsia="Times New Roman"/>
                <w:b/>
                <w:bCs/>
                <w:spacing w:val="0"/>
                <w:lang w:eastAsia="es-DO"/>
              </w:rPr>
            </w:pPr>
            <w:r w:rsidRPr="008474D6">
              <w:rPr>
                <w:rFonts w:eastAsia="Times New Roman"/>
                <w:b/>
                <w:bCs/>
                <w:spacing w:val="0"/>
                <w:lang w:eastAsia="es-DO"/>
              </w:rPr>
              <w:t>No</w:t>
            </w:r>
          </w:p>
        </w:tc>
        <w:tc>
          <w:tcPr>
            <w:tcW w:w="3076" w:type="dxa"/>
            <w:tcBorders>
              <w:top w:val="nil"/>
              <w:left w:val="nil"/>
              <w:bottom w:val="single" w:sz="4" w:space="0" w:color="auto"/>
              <w:right w:val="single" w:sz="4" w:space="0" w:color="auto"/>
            </w:tcBorders>
            <w:shd w:val="clear" w:color="auto" w:fill="FFDE52"/>
            <w:noWrap/>
            <w:vAlign w:val="bottom"/>
            <w:hideMark/>
          </w:tcPr>
          <w:p w14:paraId="4999D9C4" w14:textId="77777777" w:rsidR="008474D6" w:rsidRPr="008474D6" w:rsidRDefault="008474D6" w:rsidP="00A216DE">
            <w:pPr>
              <w:spacing w:after="0" w:line="240" w:lineRule="auto"/>
              <w:jc w:val="center"/>
              <w:rPr>
                <w:rFonts w:eastAsia="Times New Roman"/>
                <w:b/>
                <w:bCs/>
                <w:spacing w:val="0"/>
                <w:lang w:eastAsia="es-DO"/>
              </w:rPr>
            </w:pPr>
            <w:r w:rsidRPr="008474D6">
              <w:rPr>
                <w:rFonts w:eastAsia="Times New Roman"/>
                <w:b/>
                <w:bCs/>
                <w:spacing w:val="0"/>
                <w:lang w:eastAsia="es-DO"/>
              </w:rPr>
              <w:t>Cargo</w:t>
            </w:r>
          </w:p>
        </w:tc>
        <w:tc>
          <w:tcPr>
            <w:tcW w:w="4230" w:type="dxa"/>
            <w:tcBorders>
              <w:top w:val="nil"/>
              <w:left w:val="nil"/>
              <w:bottom w:val="single" w:sz="4" w:space="0" w:color="auto"/>
              <w:right w:val="single" w:sz="4" w:space="0" w:color="auto"/>
            </w:tcBorders>
            <w:shd w:val="clear" w:color="auto" w:fill="FFDE52"/>
            <w:noWrap/>
            <w:vAlign w:val="bottom"/>
            <w:hideMark/>
          </w:tcPr>
          <w:p w14:paraId="2E441B9B" w14:textId="77777777" w:rsidR="008474D6" w:rsidRPr="008474D6" w:rsidRDefault="008474D6" w:rsidP="00A216DE">
            <w:pPr>
              <w:spacing w:after="0" w:line="240" w:lineRule="auto"/>
              <w:jc w:val="center"/>
              <w:rPr>
                <w:rFonts w:eastAsia="Times New Roman"/>
                <w:b/>
                <w:bCs/>
                <w:spacing w:val="0"/>
                <w:lang w:eastAsia="es-DO"/>
              </w:rPr>
            </w:pPr>
            <w:proofErr w:type="spellStart"/>
            <w:r w:rsidRPr="008474D6">
              <w:rPr>
                <w:rFonts w:eastAsia="Times New Roman"/>
                <w:b/>
                <w:bCs/>
                <w:spacing w:val="0"/>
                <w:lang w:eastAsia="es-DO"/>
              </w:rPr>
              <w:t>Dpto</w:t>
            </w:r>
            <w:proofErr w:type="spellEnd"/>
            <w:r w:rsidRPr="008474D6">
              <w:rPr>
                <w:rFonts w:eastAsia="Times New Roman"/>
                <w:b/>
                <w:bCs/>
                <w:spacing w:val="0"/>
                <w:lang w:eastAsia="es-DO"/>
              </w:rPr>
              <w:t>/Dirección</w:t>
            </w:r>
          </w:p>
        </w:tc>
      </w:tr>
      <w:tr w:rsidR="008474D6" w:rsidRPr="008474D6" w14:paraId="7CBE72B5" w14:textId="77777777" w:rsidTr="008474D6">
        <w:trPr>
          <w:trHeight w:val="33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435079A" w14:textId="17F74985"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9</w:t>
            </w:r>
          </w:p>
        </w:tc>
        <w:tc>
          <w:tcPr>
            <w:tcW w:w="3076" w:type="dxa"/>
            <w:tcBorders>
              <w:top w:val="nil"/>
              <w:left w:val="nil"/>
              <w:bottom w:val="single" w:sz="4" w:space="0" w:color="auto"/>
              <w:right w:val="single" w:sz="4" w:space="0" w:color="auto"/>
            </w:tcBorders>
            <w:shd w:val="clear" w:color="000000" w:fill="FFFFFF"/>
            <w:noWrap/>
            <w:vAlign w:val="center"/>
            <w:hideMark/>
          </w:tcPr>
          <w:p w14:paraId="3171830D" w14:textId="3713C942"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Agrimensor</w:t>
            </w:r>
          </w:p>
        </w:tc>
        <w:tc>
          <w:tcPr>
            <w:tcW w:w="4230" w:type="dxa"/>
            <w:tcBorders>
              <w:top w:val="nil"/>
              <w:left w:val="nil"/>
              <w:bottom w:val="single" w:sz="4" w:space="0" w:color="auto"/>
              <w:right w:val="single" w:sz="4" w:space="0" w:color="auto"/>
            </w:tcBorders>
            <w:shd w:val="clear" w:color="000000" w:fill="FFFFFF"/>
            <w:noWrap/>
            <w:vAlign w:val="center"/>
            <w:hideMark/>
          </w:tcPr>
          <w:p w14:paraId="6ABD56F9" w14:textId="293B1EB7"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Departamento </w:t>
            </w:r>
            <w:r>
              <w:rPr>
                <w:rFonts w:eastAsia="Times New Roman"/>
                <w:spacing w:val="0"/>
                <w:lang w:eastAsia="es-DO"/>
              </w:rPr>
              <w:t>d</w:t>
            </w:r>
            <w:r w:rsidRPr="008474D6">
              <w:rPr>
                <w:rFonts w:eastAsia="Times New Roman"/>
                <w:spacing w:val="0"/>
                <w:lang w:eastAsia="es-DO"/>
              </w:rPr>
              <w:t xml:space="preserve">e Instrumentación </w:t>
            </w:r>
            <w:r>
              <w:rPr>
                <w:rFonts w:eastAsia="Times New Roman"/>
                <w:spacing w:val="0"/>
                <w:lang w:eastAsia="es-DO"/>
              </w:rPr>
              <w:t>d</w:t>
            </w:r>
            <w:r w:rsidRPr="008474D6">
              <w:rPr>
                <w:rFonts w:eastAsia="Times New Roman"/>
                <w:spacing w:val="0"/>
                <w:lang w:eastAsia="es-DO"/>
              </w:rPr>
              <w:t>e Expediente</w:t>
            </w:r>
          </w:p>
        </w:tc>
      </w:tr>
      <w:tr w:rsidR="008474D6" w:rsidRPr="008474D6" w14:paraId="6AD962EC"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31438B4E" w14:textId="29AAEC62"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10</w:t>
            </w:r>
          </w:p>
        </w:tc>
        <w:tc>
          <w:tcPr>
            <w:tcW w:w="3076" w:type="dxa"/>
            <w:tcBorders>
              <w:top w:val="nil"/>
              <w:left w:val="nil"/>
              <w:bottom w:val="single" w:sz="4" w:space="0" w:color="auto"/>
              <w:right w:val="single" w:sz="4" w:space="0" w:color="auto"/>
            </w:tcBorders>
            <w:shd w:val="clear" w:color="000000" w:fill="FFFFFF"/>
            <w:noWrap/>
            <w:vAlign w:val="center"/>
            <w:hideMark/>
          </w:tcPr>
          <w:p w14:paraId="07440B6D" w14:textId="2EBDED43"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Agrimensora </w:t>
            </w:r>
          </w:p>
        </w:tc>
        <w:tc>
          <w:tcPr>
            <w:tcW w:w="4230" w:type="dxa"/>
            <w:tcBorders>
              <w:top w:val="nil"/>
              <w:left w:val="nil"/>
              <w:bottom w:val="single" w:sz="4" w:space="0" w:color="auto"/>
              <w:right w:val="single" w:sz="4" w:space="0" w:color="auto"/>
            </w:tcBorders>
            <w:shd w:val="clear" w:color="000000" w:fill="FFFFFF"/>
            <w:noWrap/>
            <w:vAlign w:val="center"/>
            <w:hideMark/>
          </w:tcPr>
          <w:p w14:paraId="58771123" w14:textId="7B257BD1"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Departamento </w:t>
            </w:r>
            <w:r>
              <w:rPr>
                <w:rFonts w:eastAsia="Times New Roman"/>
                <w:spacing w:val="0"/>
                <w:lang w:eastAsia="es-DO"/>
              </w:rPr>
              <w:t>d</w:t>
            </w:r>
            <w:r w:rsidRPr="008474D6">
              <w:rPr>
                <w:rFonts w:eastAsia="Times New Roman"/>
                <w:spacing w:val="0"/>
                <w:lang w:eastAsia="es-DO"/>
              </w:rPr>
              <w:t xml:space="preserve">e Instrumentación </w:t>
            </w:r>
            <w:r>
              <w:rPr>
                <w:rFonts w:eastAsia="Times New Roman"/>
                <w:spacing w:val="0"/>
                <w:lang w:eastAsia="es-DO"/>
              </w:rPr>
              <w:t>d</w:t>
            </w:r>
            <w:r w:rsidRPr="008474D6">
              <w:rPr>
                <w:rFonts w:eastAsia="Times New Roman"/>
                <w:spacing w:val="0"/>
                <w:lang w:eastAsia="es-DO"/>
              </w:rPr>
              <w:t>e Expediente</w:t>
            </w:r>
          </w:p>
        </w:tc>
      </w:tr>
      <w:tr w:rsidR="008474D6" w:rsidRPr="008474D6" w14:paraId="1248D60F" w14:textId="77777777" w:rsidTr="008474D6">
        <w:trPr>
          <w:trHeight w:val="503"/>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30B4F790" w14:textId="0154C63C"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12</w:t>
            </w:r>
          </w:p>
        </w:tc>
        <w:tc>
          <w:tcPr>
            <w:tcW w:w="3076" w:type="dxa"/>
            <w:tcBorders>
              <w:top w:val="nil"/>
              <w:left w:val="nil"/>
              <w:bottom w:val="single" w:sz="4" w:space="0" w:color="auto"/>
              <w:right w:val="single" w:sz="4" w:space="0" w:color="auto"/>
            </w:tcBorders>
            <w:shd w:val="clear" w:color="000000" w:fill="FFFFFF"/>
            <w:noWrap/>
            <w:vAlign w:val="center"/>
            <w:hideMark/>
          </w:tcPr>
          <w:p w14:paraId="298A24A8" w14:textId="0F3E8519"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Gestor De Asuntos Comunitarios</w:t>
            </w:r>
          </w:p>
        </w:tc>
        <w:tc>
          <w:tcPr>
            <w:tcW w:w="4230" w:type="dxa"/>
            <w:tcBorders>
              <w:top w:val="nil"/>
              <w:left w:val="nil"/>
              <w:bottom w:val="single" w:sz="4" w:space="0" w:color="auto"/>
              <w:right w:val="single" w:sz="4" w:space="0" w:color="auto"/>
            </w:tcBorders>
            <w:shd w:val="clear" w:color="000000" w:fill="FFFFFF"/>
            <w:noWrap/>
            <w:vAlign w:val="center"/>
            <w:hideMark/>
          </w:tcPr>
          <w:p w14:paraId="33AD169A" w14:textId="2DCDF52C"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Dirección </w:t>
            </w:r>
            <w:r>
              <w:rPr>
                <w:rFonts w:eastAsia="Times New Roman"/>
                <w:spacing w:val="0"/>
                <w:lang w:eastAsia="es-DO"/>
              </w:rPr>
              <w:t>d</w:t>
            </w:r>
            <w:r w:rsidRPr="008474D6">
              <w:rPr>
                <w:rFonts w:eastAsia="Times New Roman"/>
                <w:spacing w:val="0"/>
                <w:lang w:eastAsia="es-DO"/>
              </w:rPr>
              <w:t>e Asuntos Comunitarios</w:t>
            </w:r>
          </w:p>
        </w:tc>
      </w:tr>
      <w:tr w:rsidR="008474D6" w:rsidRPr="008474D6" w14:paraId="1826B3F0"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0F48B533" w14:textId="03B1AC7D"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13</w:t>
            </w:r>
          </w:p>
        </w:tc>
        <w:tc>
          <w:tcPr>
            <w:tcW w:w="3076" w:type="dxa"/>
            <w:tcBorders>
              <w:top w:val="nil"/>
              <w:left w:val="nil"/>
              <w:bottom w:val="single" w:sz="4" w:space="0" w:color="auto"/>
              <w:right w:val="single" w:sz="4" w:space="0" w:color="auto"/>
            </w:tcBorders>
            <w:shd w:val="clear" w:color="000000" w:fill="FFFFFF"/>
            <w:noWrap/>
            <w:vAlign w:val="center"/>
            <w:hideMark/>
          </w:tcPr>
          <w:p w14:paraId="735C1E65" w14:textId="6CF2F69C"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Conserje</w:t>
            </w:r>
          </w:p>
        </w:tc>
        <w:tc>
          <w:tcPr>
            <w:tcW w:w="4230" w:type="dxa"/>
            <w:tcBorders>
              <w:top w:val="nil"/>
              <w:left w:val="nil"/>
              <w:bottom w:val="single" w:sz="4" w:space="0" w:color="auto"/>
              <w:right w:val="single" w:sz="4" w:space="0" w:color="auto"/>
            </w:tcBorders>
            <w:shd w:val="clear" w:color="000000" w:fill="FFFFFF"/>
            <w:noWrap/>
            <w:vAlign w:val="center"/>
            <w:hideMark/>
          </w:tcPr>
          <w:p w14:paraId="300703BA" w14:textId="182D7A6B"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Departamento Administrativo </w:t>
            </w:r>
            <w:r>
              <w:rPr>
                <w:rFonts w:eastAsia="Times New Roman"/>
                <w:spacing w:val="0"/>
                <w:lang w:eastAsia="es-DO"/>
              </w:rPr>
              <w:t>y</w:t>
            </w:r>
            <w:r w:rsidRPr="008474D6">
              <w:rPr>
                <w:rFonts w:eastAsia="Times New Roman"/>
                <w:spacing w:val="0"/>
                <w:lang w:eastAsia="es-DO"/>
              </w:rPr>
              <w:t xml:space="preserve"> Financiero</w:t>
            </w:r>
          </w:p>
        </w:tc>
      </w:tr>
      <w:tr w:rsidR="008474D6" w:rsidRPr="008474D6" w14:paraId="38BF0334"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FD1CEF6" w14:textId="0B1F2717"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14</w:t>
            </w:r>
          </w:p>
        </w:tc>
        <w:tc>
          <w:tcPr>
            <w:tcW w:w="3076" w:type="dxa"/>
            <w:tcBorders>
              <w:top w:val="nil"/>
              <w:left w:val="nil"/>
              <w:bottom w:val="single" w:sz="4" w:space="0" w:color="auto"/>
              <w:right w:val="single" w:sz="4" w:space="0" w:color="auto"/>
            </w:tcBorders>
            <w:shd w:val="clear" w:color="000000" w:fill="FFFFFF"/>
            <w:noWrap/>
            <w:vAlign w:val="center"/>
            <w:hideMark/>
          </w:tcPr>
          <w:p w14:paraId="4EFD85DD" w14:textId="5AB777EC"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Técnico En Nomina</w:t>
            </w:r>
          </w:p>
        </w:tc>
        <w:tc>
          <w:tcPr>
            <w:tcW w:w="4230" w:type="dxa"/>
            <w:tcBorders>
              <w:top w:val="nil"/>
              <w:left w:val="nil"/>
              <w:bottom w:val="single" w:sz="4" w:space="0" w:color="auto"/>
              <w:right w:val="single" w:sz="4" w:space="0" w:color="auto"/>
            </w:tcBorders>
            <w:shd w:val="clear" w:color="000000" w:fill="FFFFFF"/>
            <w:noWrap/>
            <w:vAlign w:val="center"/>
            <w:hideMark/>
          </w:tcPr>
          <w:p w14:paraId="6F054899" w14:textId="51862C79"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Departamento Administrativo </w:t>
            </w:r>
            <w:r>
              <w:rPr>
                <w:rFonts w:eastAsia="Times New Roman"/>
                <w:spacing w:val="0"/>
                <w:lang w:eastAsia="es-DO"/>
              </w:rPr>
              <w:t>y</w:t>
            </w:r>
            <w:r w:rsidRPr="008474D6">
              <w:rPr>
                <w:rFonts w:eastAsia="Times New Roman"/>
                <w:spacing w:val="0"/>
                <w:lang w:eastAsia="es-DO"/>
              </w:rPr>
              <w:t xml:space="preserve"> Financiero</w:t>
            </w:r>
          </w:p>
        </w:tc>
      </w:tr>
      <w:tr w:rsidR="008474D6" w:rsidRPr="008474D6" w14:paraId="6334A37C"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2EAB1D8" w14:textId="27FA01E0"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15</w:t>
            </w:r>
          </w:p>
        </w:tc>
        <w:tc>
          <w:tcPr>
            <w:tcW w:w="3076" w:type="dxa"/>
            <w:tcBorders>
              <w:top w:val="nil"/>
              <w:left w:val="nil"/>
              <w:bottom w:val="single" w:sz="4" w:space="0" w:color="auto"/>
              <w:right w:val="single" w:sz="4" w:space="0" w:color="auto"/>
            </w:tcBorders>
            <w:shd w:val="clear" w:color="000000" w:fill="FFFFFF"/>
            <w:noWrap/>
            <w:vAlign w:val="center"/>
            <w:hideMark/>
          </w:tcPr>
          <w:p w14:paraId="50B557AD" w14:textId="25368078"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Chofer</w:t>
            </w:r>
          </w:p>
        </w:tc>
        <w:tc>
          <w:tcPr>
            <w:tcW w:w="4230" w:type="dxa"/>
            <w:tcBorders>
              <w:top w:val="nil"/>
              <w:left w:val="nil"/>
              <w:bottom w:val="single" w:sz="4" w:space="0" w:color="auto"/>
              <w:right w:val="single" w:sz="4" w:space="0" w:color="auto"/>
            </w:tcBorders>
            <w:shd w:val="clear" w:color="000000" w:fill="FFFFFF"/>
            <w:noWrap/>
            <w:vAlign w:val="center"/>
            <w:hideMark/>
          </w:tcPr>
          <w:p w14:paraId="57F16821" w14:textId="72A008FF"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 xml:space="preserve">Departamento Administrativo </w:t>
            </w:r>
            <w:r>
              <w:rPr>
                <w:rFonts w:eastAsia="Times New Roman"/>
                <w:spacing w:val="0"/>
                <w:lang w:eastAsia="es-DO"/>
              </w:rPr>
              <w:t>y</w:t>
            </w:r>
            <w:r w:rsidRPr="008474D6">
              <w:rPr>
                <w:rFonts w:eastAsia="Times New Roman"/>
                <w:spacing w:val="0"/>
                <w:lang w:eastAsia="es-DO"/>
              </w:rPr>
              <w:t xml:space="preserve"> Financiero</w:t>
            </w:r>
          </w:p>
        </w:tc>
      </w:tr>
      <w:tr w:rsidR="008474D6" w:rsidRPr="008474D6" w14:paraId="7390DEA3" w14:textId="77777777" w:rsidTr="008474D6">
        <w:trPr>
          <w:trHeight w:val="315"/>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570C2A8" w14:textId="33482243"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16</w:t>
            </w:r>
          </w:p>
        </w:tc>
        <w:tc>
          <w:tcPr>
            <w:tcW w:w="3076" w:type="dxa"/>
            <w:tcBorders>
              <w:top w:val="nil"/>
              <w:left w:val="nil"/>
              <w:bottom w:val="single" w:sz="4" w:space="0" w:color="auto"/>
              <w:right w:val="single" w:sz="4" w:space="0" w:color="auto"/>
            </w:tcBorders>
            <w:shd w:val="clear" w:color="auto" w:fill="auto"/>
            <w:vAlign w:val="bottom"/>
            <w:hideMark/>
          </w:tcPr>
          <w:p w14:paraId="01E8957B" w14:textId="4CCEF6CE"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Encargado</w:t>
            </w:r>
          </w:p>
        </w:tc>
        <w:tc>
          <w:tcPr>
            <w:tcW w:w="4230" w:type="dxa"/>
            <w:tcBorders>
              <w:top w:val="nil"/>
              <w:left w:val="nil"/>
              <w:bottom w:val="single" w:sz="4" w:space="0" w:color="auto"/>
              <w:right w:val="single" w:sz="4" w:space="0" w:color="auto"/>
            </w:tcBorders>
            <w:shd w:val="clear" w:color="auto" w:fill="auto"/>
            <w:noWrap/>
            <w:vAlign w:val="bottom"/>
            <w:hideMark/>
          </w:tcPr>
          <w:p w14:paraId="52BB3945" w14:textId="1A64A8CF" w:rsidR="008474D6" w:rsidRPr="008474D6" w:rsidRDefault="008474D6" w:rsidP="008474D6">
            <w:pPr>
              <w:spacing w:after="0" w:line="240" w:lineRule="auto"/>
              <w:jc w:val="center"/>
              <w:rPr>
                <w:rFonts w:eastAsia="Times New Roman"/>
                <w:spacing w:val="0"/>
                <w:lang w:eastAsia="es-DO"/>
              </w:rPr>
            </w:pPr>
            <w:r w:rsidRPr="008474D6">
              <w:rPr>
                <w:rFonts w:eastAsia="Times New Roman"/>
                <w:spacing w:val="0"/>
                <w:lang w:eastAsia="es-DO"/>
              </w:rPr>
              <w:t>Regional Norte</w:t>
            </w:r>
          </w:p>
        </w:tc>
      </w:tr>
    </w:tbl>
    <w:p w14:paraId="69D4460C" w14:textId="77777777" w:rsidR="008474D6" w:rsidRPr="008474D6" w:rsidRDefault="008474D6" w:rsidP="008474D6">
      <w:pPr>
        <w:pStyle w:val="ListParagraph"/>
        <w:tabs>
          <w:tab w:val="left" w:pos="90"/>
          <w:tab w:val="left" w:pos="180"/>
        </w:tabs>
        <w:spacing w:after="100" w:afterAutospacing="1" w:line="240" w:lineRule="auto"/>
        <w:ind w:left="0"/>
        <w:contextualSpacing w:val="0"/>
        <w:jc w:val="center"/>
        <w:rPr>
          <w:rFonts w:eastAsia="Calibri"/>
          <w:noProof w:val="0"/>
          <w:sz w:val="18"/>
          <w:szCs w:val="18"/>
        </w:rPr>
      </w:pPr>
      <w:r>
        <w:rPr>
          <w:rFonts w:eastAsia="Calibri"/>
          <w:noProof w:val="0"/>
          <w:sz w:val="18"/>
          <w:szCs w:val="18"/>
        </w:rPr>
        <w:t>Fuente: Departamento de Recursos Humanos</w:t>
      </w:r>
    </w:p>
    <w:p w14:paraId="74936326" w14:textId="77777777" w:rsidR="001B31CF" w:rsidRPr="007746DA" w:rsidRDefault="001B31CF" w:rsidP="009F33B2">
      <w:pPr>
        <w:pStyle w:val="ListParagraph"/>
        <w:numPr>
          <w:ilvl w:val="3"/>
          <w:numId w:val="23"/>
        </w:numPr>
        <w:spacing w:line="360" w:lineRule="auto"/>
        <w:ind w:left="1080"/>
        <w:rPr>
          <w:b/>
          <w:bCs/>
          <w:noProof w:val="0"/>
        </w:rPr>
      </w:pPr>
      <w:r w:rsidRPr="007746DA">
        <w:rPr>
          <w:b/>
          <w:bCs/>
          <w:noProof w:val="0"/>
        </w:rPr>
        <w:t>Programa de Capacitación</w:t>
      </w:r>
    </w:p>
    <w:p w14:paraId="554F9107" w14:textId="1D1E9A13" w:rsidR="001B31CF" w:rsidRPr="00FD2789" w:rsidRDefault="001B31CF" w:rsidP="000674DD">
      <w:pPr>
        <w:pStyle w:val="ListParagraph"/>
        <w:tabs>
          <w:tab w:val="left" w:pos="180"/>
        </w:tabs>
        <w:spacing w:line="360" w:lineRule="auto"/>
        <w:ind w:left="0"/>
        <w:jc w:val="both"/>
        <w:rPr>
          <w:rFonts w:eastAsia="Calibri"/>
          <w:noProof w:val="0"/>
        </w:rPr>
      </w:pPr>
      <w:r w:rsidRPr="00FD2789">
        <w:rPr>
          <w:rFonts w:eastAsia="Calibri"/>
          <w:noProof w:val="0"/>
        </w:rPr>
        <w:t>Se han ejecutado más de 1</w:t>
      </w:r>
      <w:r w:rsidR="00CB3221">
        <w:rPr>
          <w:rFonts w:eastAsia="Calibri"/>
          <w:noProof w:val="0"/>
        </w:rPr>
        <w:t>4</w:t>
      </w:r>
      <w:r w:rsidRPr="00FD2789">
        <w:rPr>
          <w:rFonts w:eastAsia="Calibri"/>
          <w:noProof w:val="0"/>
        </w:rPr>
        <w:t xml:space="preserve"> capacitaciones, orientadas a la mejora continuas de las competencias de muestro personal, considerando sus funciones, con el objetivo de impactar a nuestros colaboradores.  </w:t>
      </w:r>
    </w:p>
    <w:p w14:paraId="687BACDB" w14:textId="2C511F3A" w:rsidR="001B31CF" w:rsidRDefault="001B31CF" w:rsidP="000674DD">
      <w:pPr>
        <w:pStyle w:val="ListParagraph"/>
        <w:tabs>
          <w:tab w:val="left" w:pos="90"/>
          <w:tab w:val="left" w:pos="180"/>
        </w:tabs>
        <w:spacing w:after="100" w:afterAutospacing="1" w:line="360" w:lineRule="auto"/>
        <w:ind w:left="0"/>
        <w:contextualSpacing w:val="0"/>
        <w:jc w:val="both"/>
        <w:rPr>
          <w:rFonts w:eastAsia="Calibri"/>
          <w:noProof w:val="0"/>
        </w:rPr>
      </w:pPr>
      <w:r w:rsidRPr="00FD2789">
        <w:rPr>
          <w:rFonts w:eastAsia="Calibri"/>
          <w:noProof w:val="0"/>
        </w:rPr>
        <w:t xml:space="preserve">En virtud, de que ya contamos con una nueva oficina de UTECT, tenemos un </w:t>
      </w:r>
      <w:r w:rsidR="00995F54" w:rsidRPr="00FD2789">
        <w:rPr>
          <w:rFonts w:eastAsia="Calibri"/>
          <w:noProof w:val="0"/>
        </w:rPr>
        <w:t>salón</w:t>
      </w:r>
      <w:r w:rsidRPr="00FD2789">
        <w:rPr>
          <w:rFonts w:eastAsia="Calibri"/>
          <w:noProof w:val="0"/>
        </w:rPr>
        <w:t xml:space="preserve"> de capacitación, que nos ayudará a completar el programa de capacitación, donde nos </w:t>
      </w:r>
      <w:r w:rsidR="00995F54" w:rsidRPr="00FD2789">
        <w:rPr>
          <w:rFonts w:eastAsia="Calibri"/>
          <w:noProof w:val="0"/>
        </w:rPr>
        <w:t>enfocamos en</w:t>
      </w:r>
      <w:r w:rsidRPr="00FD2789">
        <w:rPr>
          <w:rFonts w:eastAsia="Calibri"/>
          <w:noProof w:val="0"/>
        </w:rPr>
        <w:t xml:space="preserve"> las necesidades de cada servidor.</w:t>
      </w:r>
    </w:p>
    <w:tbl>
      <w:tblPr>
        <w:tblW w:w="8001" w:type="dxa"/>
        <w:tblLayout w:type="fixed"/>
        <w:tblCellMar>
          <w:left w:w="70" w:type="dxa"/>
          <w:right w:w="70" w:type="dxa"/>
        </w:tblCellMar>
        <w:tblLook w:val="04A0" w:firstRow="1" w:lastRow="0" w:firstColumn="1" w:lastColumn="0" w:noHBand="0" w:noVBand="1"/>
      </w:tblPr>
      <w:tblGrid>
        <w:gridCol w:w="494"/>
        <w:gridCol w:w="3011"/>
        <w:gridCol w:w="1440"/>
        <w:gridCol w:w="1530"/>
        <w:gridCol w:w="1526"/>
      </w:tblGrid>
      <w:tr w:rsidR="00744FD7" w:rsidRPr="00744FD7" w14:paraId="5C40F162" w14:textId="77777777" w:rsidTr="00744FD7">
        <w:trPr>
          <w:trHeight w:val="340"/>
        </w:trPr>
        <w:tc>
          <w:tcPr>
            <w:tcW w:w="8001" w:type="dxa"/>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27D973EC" w14:textId="2778BFB7" w:rsidR="00C42CF7" w:rsidRPr="00C42CF7" w:rsidRDefault="00C42CF7" w:rsidP="00C42CF7">
            <w:pPr>
              <w:spacing w:after="0" w:line="240" w:lineRule="auto"/>
              <w:jc w:val="center"/>
              <w:rPr>
                <w:rFonts w:eastAsia="Times New Roman"/>
                <w:b/>
                <w:bCs/>
                <w:color w:val="FFFFFF" w:themeColor="background1"/>
                <w:spacing w:val="0"/>
                <w:lang w:eastAsia="es-DO"/>
              </w:rPr>
            </w:pPr>
            <w:r w:rsidRPr="00744FD7">
              <w:rPr>
                <w:rFonts w:eastAsia="Times New Roman"/>
                <w:b/>
                <w:bCs/>
                <w:color w:val="FFFFFF" w:themeColor="background1"/>
                <w:spacing w:val="0"/>
                <w:lang w:eastAsia="es-DO"/>
              </w:rPr>
              <w:t>Capacitaciones Realizadas 2023</w:t>
            </w:r>
          </w:p>
        </w:tc>
      </w:tr>
      <w:tr w:rsidR="00C42CF7" w:rsidRPr="00C42CF7" w14:paraId="33C2B69A" w14:textId="77777777" w:rsidTr="00744FD7">
        <w:trPr>
          <w:trHeight w:val="449"/>
        </w:trPr>
        <w:tc>
          <w:tcPr>
            <w:tcW w:w="494" w:type="dxa"/>
            <w:tcBorders>
              <w:top w:val="single" w:sz="4" w:space="0" w:color="auto"/>
              <w:left w:val="single" w:sz="4" w:space="0" w:color="auto"/>
              <w:bottom w:val="single" w:sz="4" w:space="0" w:color="auto"/>
              <w:right w:val="single" w:sz="4" w:space="0" w:color="auto"/>
            </w:tcBorders>
            <w:shd w:val="clear" w:color="auto" w:fill="FFDE52"/>
            <w:noWrap/>
            <w:vAlign w:val="center"/>
            <w:hideMark/>
          </w:tcPr>
          <w:p w14:paraId="339349BE" w14:textId="77777777" w:rsidR="00C42CF7" w:rsidRPr="00C42CF7" w:rsidRDefault="00C42CF7" w:rsidP="00C42CF7">
            <w:pPr>
              <w:spacing w:after="0" w:line="240" w:lineRule="auto"/>
              <w:jc w:val="center"/>
              <w:rPr>
                <w:rFonts w:eastAsia="Times New Roman"/>
                <w:b/>
                <w:bCs/>
                <w:spacing w:val="0"/>
                <w:lang w:eastAsia="es-DO"/>
              </w:rPr>
            </w:pPr>
            <w:r w:rsidRPr="00C42CF7">
              <w:rPr>
                <w:rFonts w:eastAsia="Times New Roman"/>
                <w:b/>
                <w:bCs/>
                <w:spacing w:val="0"/>
                <w:lang w:eastAsia="es-DO"/>
              </w:rPr>
              <w:t>No.</w:t>
            </w:r>
          </w:p>
        </w:tc>
        <w:tc>
          <w:tcPr>
            <w:tcW w:w="3011" w:type="dxa"/>
            <w:tcBorders>
              <w:top w:val="single" w:sz="4" w:space="0" w:color="auto"/>
              <w:left w:val="nil"/>
              <w:bottom w:val="single" w:sz="4" w:space="0" w:color="auto"/>
              <w:right w:val="single" w:sz="4" w:space="0" w:color="auto"/>
            </w:tcBorders>
            <w:shd w:val="clear" w:color="auto" w:fill="FFDE52"/>
            <w:noWrap/>
            <w:vAlign w:val="center"/>
            <w:hideMark/>
          </w:tcPr>
          <w:p w14:paraId="3480BE3D" w14:textId="48850390" w:rsidR="00C42CF7" w:rsidRPr="00C42CF7" w:rsidRDefault="00C42CF7" w:rsidP="00C42CF7">
            <w:pPr>
              <w:spacing w:after="0" w:line="240" w:lineRule="auto"/>
              <w:jc w:val="center"/>
              <w:rPr>
                <w:rFonts w:eastAsia="Times New Roman"/>
                <w:b/>
                <w:bCs/>
                <w:spacing w:val="0"/>
                <w:lang w:eastAsia="es-DO"/>
              </w:rPr>
            </w:pPr>
            <w:r w:rsidRPr="00C42CF7">
              <w:rPr>
                <w:rFonts w:eastAsia="Times New Roman"/>
                <w:b/>
                <w:bCs/>
                <w:spacing w:val="0"/>
                <w:lang w:eastAsia="es-DO"/>
              </w:rPr>
              <w:t>Nombre de la capacitación</w:t>
            </w:r>
          </w:p>
        </w:tc>
        <w:tc>
          <w:tcPr>
            <w:tcW w:w="1440" w:type="dxa"/>
            <w:tcBorders>
              <w:top w:val="single" w:sz="4" w:space="0" w:color="auto"/>
              <w:left w:val="nil"/>
              <w:bottom w:val="single" w:sz="4" w:space="0" w:color="auto"/>
              <w:right w:val="single" w:sz="4" w:space="0" w:color="auto"/>
            </w:tcBorders>
            <w:shd w:val="clear" w:color="auto" w:fill="FFDE52"/>
            <w:noWrap/>
            <w:vAlign w:val="center"/>
            <w:hideMark/>
          </w:tcPr>
          <w:p w14:paraId="4A0EF730" w14:textId="75130961" w:rsidR="00C42CF7" w:rsidRPr="00C42CF7" w:rsidRDefault="00C42CF7" w:rsidP="00C42CF7">
            <w:pPr>
              <w:spacing w:after="0" w:line="240" w:lineRule="auto"/>
              <w:jc w:val="center"/>
              <w:rPr>
                <w:rFonts w:eastAsia="Times New Roman"/>
                <w:b/>
                <w:bCs/>
                <w:spacing w:val="0"/>
                <w:lang w:eastAsia="es-DO"/>
              </w:rPr>
            </w:pPr>
            <w:r w:rsidRPr="00C42CF7">
              <w:rPr>
                <w:rFonts w:eastAsia="Times New Roman"/>
                <w:b/>
                <w:bCs/>
                <w:spacing w:val="0"/>
                <w:lang w:eastAsia="es-DO"/>
              </w:rPr>
              <w:t>Fecha impartida</w:t>
            </w:r>
          </w:p>
        </w:tc>
        <w:tc>
          <w:tcPr>
            <w:tcW w:w="1530" w:type="dxa"/>
            <w:tcBorders>
              <w:top w:val="single" w:sz="4" w:space="0" w:color="auto"/>
              <w:left w:val="nil"/>
              <w:bottom w:val="single" w:sz="4" w:space="0" w:color="auto"/>
              <w:right w:val="single" w:sz="4" w:space="0" w:color="auto"/>
            </w:tcBorders>
            <w:shd w:val="clear" w:color="auto" w:fill="FFDE52"/>
            <w:noWrap/>
            <w:vAlign w:val="center"/>
            <w:hideMark/>
          </w:tcPr>
          <w:p w14:paraId="3B2DBBCA" w14:textId="381798BC" w:rsidR="00C42CF7" w:rsidRPr="00C42CF7" w:rsidRDefault="00C42CF7" w:rsidP="00C42CF7">
            <w:pPr>
              <w:spacing w:after="0" w:line="240" w:lineRule="auto"/>
              <w:jc w:val="center"/>
              <w:rPr>
                <w:rFonts w:eastAsia="Times New Roman"/>
                <w:b/>
                <w:bCs/>
                <w:spacing w:val="0"/>
                <w:lang w:eastAsia="es-DO"/>
              </w:rPr>
            </w:pPr>
            <w:r w:rsidRPr="00C42CF7">
              <w:rPr>
                <w:rFonts w:eastAsia="Times New Roman"/>
                <w:b/>
                <w:bCs/>
                <w:spacing w:val="0"/>
                <w:lang w:eastAsia="es-DO"/>
              </w:rPr>
              <w:t>Cantidad de participantes</w:t>
            </w:r>
          </w:p>
        </w:tc>
        <w:tc>
          <w:tcPr>
            <w:tcW w:w="1526" w:type="dxa"/>
            <w:tcBorders>
              <w:top w:val="single" w:sz="4" w:space="0" w:color="auto"/>
              <w:left w:val="nil"/>
              <w:bottom w:val="single" w:sz="4" w:space="0" w:color="auto"/>
              <w:right w:val="single" w:sz="4" w:space="0" w:color="auto"/>
            </w:tcBorders>
            <w:shd w:val="clear" w:color="auto" w:fill="FFDE52"/>
            <w:noWrap/>
            <w:vAlign w:val="center"/>
            <w:hideMark/>
          </w:tcPr>
          <w:p w14:paraId="6489F592" w14:textId="1777005E" w:rsidR="00C42CF7" w:rsidRPr="00C42CF7" w:rsidRDefault="00C42CF7" w:rsidP="00C42CF7">
            <w:pPr>
              <w:spacing w:after="0" w:line="240" w:lineRule="auto"/>
              <w:jc w:val="center"/>
              <w:rPr>
                <w:rFonts w:eastAsia="Times New Roman"/>
                <w:b/>
                <w:bCs/>
                <w:spacing w:val="0"/>
                <w:lang w:eastAsia="es-DO"/>
              </w:rPr>
            </w:pPr>
            <w:r w:rsidRPr="00C42CF7">
              <w:rPr>
                <w:rFonts w:eastAsia="Times New Roman"/>
                <w:b/>
                <w:bCs/>
                <w:spacing w:val="0"/>
                <w:lang w:eastAsia="es-DO"/>
              </w:rPr>
              <w:t>Lugar</w:t>
            </w:r>
          </w:p>
        </w:tc>
      </w:tr>
      <w:tr w:rsidR="00C42CF7" w:rsidRPr="00C42CF7" w14:paraId="12451032" w14:textId="77777777" w:rsidTr="00A131B3">
        <w:trPr>
          <w:trHeight w:val="377"/>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3F801" w14:textId="77777777" w:rsidR="00C42CF7" w:rsidRPr="00C42CF7" w:rsidRDefault="00C42CF7" w:rsidP="00C42CF7">
            <w:pPr>
              <w:spacing w:after="0" w:line="240" w:lineRule="auto"/>
              <w:jc w:val="center"/>
              <w:rPr>
                <w:rFonts w:eastAsia="Times New Roman"/>
                <w:spacing w:val="0"/>
                <w:lang w:eastAsia="es-DO"/>
              </w:rPr>
            </w:pPr>
            <w:r w:rsidRPr="00C42CF7">
              <w:rPr>
                <w:rFonts w:eastAsia="Times New Roman"/>
                <w:spacing w:val="0"/>
                <w:lang w:eastAsia="es-DO"/>
              </w:rPr>
              <w:t>1</w:t>
            </w:r>
          </w:p>
        </w:tc>
        <w:tc>
          <w:tcPr>
            <w:tcW w:w="3011" w:type="dxa"/>
            <w:tcBorders>
              <w:top w:val="single" w:sz="4" w:space="0" w:color="auto"/>
              <w:left w:val="nil"/>
              <w:bottom w:val="single" w:sz="4" w:space="0" w:color="auto"/>
              <w:right w:val="single" w:sz="4" w:space="0" w:color="auto"/>
            </w:tcBorders>
            <w:shd w:val="clear" w:color="auto" w:fill="auto"/>
            <w:noWrap/>
            <w:vAlign w:val="bottom"/>
            <w:hideMark/>
          </w:tcPr>
          <w:p w14:paraId="77AE11D5" w14:textId="54E3EBD2" w:rsidR="00C42CF7" w:rsidRPr="00C42CF7" w:rsidRDefault="00A131B3" w:rsidP="00C42CF7">
            <w:pPr>
              <w:spacing w:after="0" w:line="240" w:lineRule="auto"/>
              <w:jc w:val="center"/>
              <w:rPr>
                <w:rFonts w:eastAsia="Times New Roman"/>
                <w:spacing w:val="0"/>
                <w:lang w:eastAsia="es-DO"/>
              </w:rPr>
            </w:pPr>
            <w:r w:rsidRPr="00A131B3">
              <w:rPr>
                <w:rFonts w:eastAsia="Times New Roman"/>
                <w:spacing w:val="0"/>
                <w:lang w:eastAsia="es-DO"/>
              </w:rPr>
              <w:t>Trabajo en Quipo</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BEEFF8E" w14:textId="77777777" w:rsidR="00C42CF7" w:rsidRPr="00C42CF7" w:rsidRDefault="00C42CF7" w:rsidP="00C42CF7">
            <w:pPr>
              <w:spacing w:after="0" w:line="240" w:lineRule="auto"/>
              <w:jc w:val="center"/>
              <w:rPr>
                <w:rFonts w:eastAsia="Times New Roman"/>
                <w:spacing w:val="0"/>
                <w:lang w:eastAsia="es-DO"/>
              </w:rPr>
            </w:pPr>
            <w:r w:rsidRPr="00C42CF7">
              <w:rPr>
                <w:rFonts w:eastAsia="Times New Roman"/>
                <w:spacing w:val="0"/>
                <w:lang w:eastAsia="es-DO"/>
              </w:rPr>
              <w:t>2/20/2023</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4ACEC912" w14:textId="77777777" w:rsidR="00C42CF7" w:rsidRPr="00C42CF7" w:rsidRDefault="00C42CF7" w:rsidP="00C42CF7">
            <w:pPr>
              <w:spacing w:after="0" w:line="240" w:lineRule="auto"/>
              <w:jc w:val="center"/>
              <w:rPr>
                <w:rFonts w:eastAsia="Times New Roman"/>
                <w:spacing w:val="0"/>
                <w:lang w:eastAsia="es-DO"/>
              </w:rPr>
            </w:pPr>
            <w:r w:rsidRPr="00C42CF7">
              <w:rPr>
                <w:rFonts w:eastAsia="Times New Roman"/>
                <w:spacing w:val="0"/>
                <w:lang w:eastAsia="es-DO"/>
              </w:rPr>
              <w:t>25</w:t>
            </w:r>
          </w:p>
        </w:tc>
        <w:tc>
          <w:tcPr>
            <w:tcW w:w="1526" w:type="dxa"/>
            <w:tcBorders>
              <w:top w:val="single" w:sz="4" w:space="0" w:color="auto"/>
              <w:left w:val="nil"/>
              <w:bottom w:val="single" w:sz="4" w:space="0" w:color="auto"/>
              <w:right w:val="single" w:sz="4" w:space="0" w:color="auto"/>
            </w:tcBorders>
            <w:shd w:val="clear" w:color="auto" w:fill="auto"/>
            <w:noWrap/>
            <w:vAlign w:val="bottom"/>
            <w:hideMark/>
          </w:tcPr>
          <w:p w14:paraId="7A049353" w14:textId="77777777" w:rsidR="00C42CF7" w:rsidRPr="00C42CF7" w:rsidRDefault="00C42CF7" w:rsidP="00C42CF7">
            <w:pPr>
              <w:spacing w:after="0" w:line="240" w:lineRule="auto"/>
              <w:jc w:val="center"/>
              <w:rPr>
                <w:rFonts w:eastAsia="Times New Roman"/>
                <w:spacing w:val="0"/>
                <w:lang w:eastAsia="es-DO"/>
              </w:rPr>
            </w:pPr>
            <w:r w:rsidRPr="00C42CF7">
              <w:rPr>
                <w:rFonts w:eastAsia="Times New Roman"/>
                <w:spacing w:val="0"/>
                <w:lang w:eastAsia="es-DO"/>
              </w:rPr>
              <w:t>INFOTEP</w:t>
            </w:r>
          </w:p>
        </w:tc>
      </w:tr>
      <w:tr w:rsidR="00A131B3" w:rsidRPr="00C42CF7" w14:paraId="27E6F28D" w14:textId="77777777" w:rsidTr="00A131B3">
        <w:trPr>
          <w:trHeight w:val="377"/>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6B43B" w14:textId="68E618AA"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2</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27CD144D" w14:textId="796E03A8" w:rsidR="00A131B3" w:rsidRPr="00A131B3" w:rsidRDefault="00A131B3" w:rsidP="00A131B3">
            <w:pPr>
              <w:spacing w:after="0" w:line="240" w:lineRule="auto"/>
              <w:jc w:val="center"/>
              <w:rPr>
                <w:rFonts w:eastAsia="Times New Roman"/>
                <w:spacing w:val="0"/>
                <w:lang w:eastAsia="es-DO"/>
              </w:rPr>
            </w:pPr>
            <w:r w:rsidRPr="00A131B3">
              <w:rPr>
                <w:rFonts w:eastAsia="Times New Roman"/>
                <w:spacing w:val="0"/>
                <w:lang w:eastAsia="es-DO"/>
              </w:rPr>
              <w:t xml:space="preserve">Diplomado en Seguridad </w:t>
            </w:r>
            <w:r>
              <w:rPr>
                <w:rFonts w:eastAsia="Times New Roman"/>
                <w:spacing w:val="0"/>
                <w:lang w:eastAsia="es-DO"/>
              </w:rPr>
              <w:t>y</w:t>
            </w:r>
            <w:r w:rsidRPr="00A131B3">
              <w:rPr>
                <w:rFonts w:eastAsia="Times New Roman"/>
                <w:spacing w:val="0"/>
                <w:lang w:eastAsia="es-DO"/>
              </w:rPr>
              <w:t xml:space="preserve"> Salud Ocupacional</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019091C9" w14:textId="0C8F39F9"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2/18/2023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22358E42" w14:textId="6DAFB555"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5</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7B9F4354" w14:textId="08CC80B5"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Dominico Americano</w:t>
            </w:r>
          </w:p>
        </w:tc>
      </w:tr>
      <w:tr w:rsidR="00A131B3" w:rsidRPr="00C42CF7" w14:paraId="048984C6" w14:textId="77777777" w:rsidTr="00A131B3">
        <w:trPr>
          <w:trHeight w:val="359"/>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AFFC3" w14:textId="21C7AFFE"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3</w:t>
            </w:r>
          </w:p>
        </w:tc>
        <w:tc>
          <w:tcPr>
            <w:tcW w:w="3011" w:type="dxa"/>
            <w:tcBorders>
              <w:top w:val="single" w:sz="4" w:space="0" w:color="auto"/>
              <w:left w:val="nil"/>
              <w:bottom w:val="single" w:sz="4" w:space="0" w:color="auto"/>
              <w:right w:val="single" w:sz="4" w:space="0" w:color="auto"/>
            </w:tcBorders>
            <w:shd w:val="clear" w:color="auto" w:fill="auto"/>
            <w:noWrap/>
            <w:vAlign w:val="bottom"/>
            <w:hideMark/>
          </w:tcPr>
          <w:p w14:paraId="3582E57C" w14:textId="52E34175" w:rsidR="00A131B3" w:rsidRPr="00C42CF7" w:rsidRDefault="00A131B3" w:rsidP="00A131B3">
            <w:pPr>
              <w:spacing w:after="0" w:line="240" w:lineRule="auto"/>
              <w:jc w:val="center"/>
              <w:rPr>
                <w:rFonts w:eastAsia="Times New Roman"/>
                <w:spacing w:val="0"/>
                <w:lang w:eastAsia="es-DO"/>
              </w:rPr>
            </w:pPr>
            <w:r w:rsidRPr="00A131B3">
              <w:rPr>
                <w:rFonts w:eastAsia="Times New Roman"/>
                <w:spacing w:val="0"/>
                <w:lang w:eastAsia="es-DO"/>
              </w:rPr>
              <w:t>Manejo de Conflictos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9AA9372" w14:textId="77777777"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3/13/2023</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1FE76E9B" w14:textId="77777777"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24</w:t>
            </w:r>
          </w:p>
        </w:tc>
        <w:tc>
          <w:tcPr>
            <w:tcW w:w="1526" w:type="dxa"/>
            <w:tcBorders>
              <w:top w:val="single" w:sz="4" w:space="0" w:color="auto"/>
              <w:left w:val="nil"/>
              <w:bottom w:val="single" w:sz="4" w:space="0" w:color="auto"/>
              <w:right w:val="single" w:sz="4" w:space="0" w:color="auto"/>
            </w:tcBorders>
            <w:shd w:val="clear" w:color="auto" w:fill="auto"/>
            <w:noWrap/>
            <w:vAlign w:val="bottom"/>
            <w:hideMark/>
          </w:tcPr>
          <w:p w14:paraId="0C8B0342" w14:textId="77777777"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INFOTEP</w:t>
            </w:r>
          </w:p>
        </w:tc>
      </w:tr>
      <w:tr w:rsidR="00A131B3" w:rsidRPr="00C42CF7" w14:paraId="7B2D5D90" w14:textId="77777777" w:rsidTr="00A131B3">
        <w:trPr>
          <w:trHeight w:val="629"/>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74BB0" w14:textId="37D58DF0"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4</w:t>
            </w:r>
          </w:p>
        </w:tc>
        <w:tc>
          <w:tcPr>
            <w:tcW w:w="3011" w:type="dxa"/>
            <w:tcBorders>
              <w:top w:val="single" w:sz="4" w:space="0" w:color="auto"/>
              <w:left w:val="nil"/>
              <w:bottom w:val="single" w:sz="4" w:space="0" w:color="auto"/>
              <w:right w:val="single" w:sz="4" w:space="0" w:color="auto"/>
            </w:tcBorders>
            <w:shd w:val="clear" w:color="auto" w:fill="auto"/>
            <w:noWrap/>
            <w:vAlign w:val="bottom"/>
            <w:hideMark/>
          </w:tcPr>
          <w:p w14:paraId="54DF7BC6" w14:textId="4B5236BF" w:rsidR="00A131B3" w:rsidRPr="00C42CF7" w:rsidRDefault="00A131B3" w:rsidP="00A131B3">
            <w:pPr>
              <w:spacing w:after="0" w:line="240" w:lineRule="auto"/>
              <w:jc w:val="center"/>
              <w:rPr>
                <w:rFonts w:eastAsia="Times New Roman"/>
                <w:spacing w:val="0"/>
                <w:lang w:eastAsia="es-DO"/>
              </w:rPr>
            </w:pPr>
            <w:r w:rsidRPr="00A131B3">
              <w:rPr>
                <w:rFonts w:eastAsia="Times New Roman"/>
                <w:spacing w:val="0"/>
                <w:lang w:eastAsia="es-DO"/>
              </w:rPr>
              <w:t xml:space="preserve">Diplomado </w:t>
            </w:r>
            <w:r>
              <w:rPr>
                <w:rFonts w:eastAsia="Times New Roman"/>
                <w:spacing w:val="0"/>
                <w:lang w:eastAsia="es-DO"/>
              </w:rPr>
              <w:t>e</w:t>
            </w:r>
            <w:r w:rsidRPr="00A131B3">
              <w:rPr>
                <w:rFonts w:eastAsia="Times New Roman"/>
                <w:spacing w:val="0"/>
                <w:lang w:eastAsia="es-DO"/>
              </w:rPr>
              <w:t xml:space="preserve">n Contratación Administrativa </w:t>
            </w:r>
            <w:r>
              <w:rPr>
                <w:rFonts w:eastAsia="Times New Roman"/>
                <w:spacing w:val="0"/>
                <w:lang w:eastAsia="es-DO"/>
              </w:rPr>
              <w:t>y</w:t>
            </w:r>
            <w:r w:rsidRPr="00A131B3">
              <w:rPr>
                <w:rFonts w:eastAsia="Times New Roman"/>
                <w:spacing w:val="0"/>
                <w:lang w:eastAsia="es-DO"/>
              </w:rPr>
              <w:t xml:space="preserve"> Compras P</w:t>
            </w:r>
            <w:r>
              <w:rPr>
                <w:rFonts w:eastAsia="Times New Roman"/>
                <w:spacing w:val="0"/>
                <w:lang w:eastAsia="es-DO"/>
              </w:rPr>
              <w:t>ú</w:t>
            </w:r>
            <w:r w:rsidRPr="00A131B3">
              <w:rPr>
                <w:rFonts w:eastAsia="Times New Roman"/>
                <w:spacing w:val="0"/>
                <w:lang w:eastAsia="es-DO"/>
              </w:rPr>
              <w:t>blicas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C9C36CB" w14:textId="77777777"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3/6/2023</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2FEED7BF" w14:textId="40F1446C" w:rsidR="00A131B3" w:rsidRPr="00C42CF7" w:rsidRDefault="00A131B3" w:rsidP="00A131B3">
            <w:pPr>
              <w:spacing w:after="0" w:line="240" w:lineRule="auto"/>
              <w:jc w:val="center"/>
              <w:rPr>
                <w:rFonts w:eastAsia="Times New Roman"/>
                <w:spacing w:val="0"/>
                <w:lang w:eastAsia="es-DO"/>
              </w:rPr>
            </w:pPr>
            <w:r>
              <w:rPr>
                <w:rFonts w:eastAsia="Times New Roman"/>
                <w:spacing w:val="0"/>
                <w:lang w:eastAsia="es-DO"/>
              </w:rPr>
              <w:t>8</w:t>
            </w:r>
          </w:p>
        </w:tc>
        <w:tc>
          <w:tcPr>
            <w:tcW w:w="1526" w:type="dxa"/>
            <w:tcBorders>
              <w:top w:val="single" w:sz="4" w:space="0" w:color="auto"/>
              <w:left w:val="nil"/>
              <w:bottom w:val="single" w:sz="4" w:space="0" w:color="auto"/>
              <w:right w:val="single" w:sz="4" w:space="0" w:color="auto"/>
            </w:tcBorders>
            <w:shd w:val="clear" w:color="auto" w:fill="auto"/>
            <w:noWrap/>
            <w:vAlign w:val="bottom"/>
            <w:hideMark/>
          </w:tcPr>
          <w:p w14:paraId="78D79798" w14:textId="77777777" w:rsidR="00A131B3" w:rsidRPr="00C42CF7" w:rsidRDefault="00A131B3" w:rsidP="00A131B3">
            <w:pPr>
              <w:spacing w:after="0" w:line="240" w:lineRule="auto"/>
              <w:jc w:val="center"/>
              <w:rPr>
                <w:rFonts w:eastAsia="Times New Roman"/>
                <w:spacing w:val="0"/>
                <w:lang w:eastAsia="es-DO"/>
              </w:rPr>
            </w:pPr>
            <w:r w:rsidRPr="00C42CF7">
              <w:rPr>
                <w:rFonts w:eastAsia="Times New Roman"/>
                <w:spacing w:val="0"/>
                <w:lang w:eastAsia="es-DO"/>
              </w:rPr>
              <w:t>CEF</w:t>
            </w:r>
          </w:p>
        </w:tc>
      </w:tr>
      <w:tr w:rsidR="00744FD7" w:rsidRPr="00C42CF7" w14:paraId="571D427F" w14:textId="77777777" w:rsidTr="00A131B3">
        <w:trPr>
          <w:trHeight w:val="593"/>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B69BC" w14:textId="66B44881"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5</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31C404A0" w14:textId="63A64057"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 xml:space="preserve">Taller Sobre La Ley 41-08 </w:t>
            </w:r>
            <w:r w:rsidR="00CB3221" w:rsidRPr="00A131B3">
              <w:rPr>
                <w:rFonts w:eastAsia="Times New Roman"/>
                <w:spacing w:val="0"/>
                <w:lang w:eastAsia="es-DO"/>
              </w:rPr>
              <w:t>de</w:t>
            </w:r>
            <w:r w:rsidRPr="00A131B3">
              <w:rPr>
                <w:rFonts w:eastAsia="Times New Roman"/>
                <w:spacing w:val="0"/>
                <w:lang w:eastAsia="es-DO"/>
              </w:rPr>
              <w:t xml:space="preserve"> Función P</w:t>
            </w:r>
            <w:r>
              <w:rPr>
                <w:rFonts w:eastAsia="Times New Roman"/>
                <w:spacing w:val="0"/>
                <w:lang w:eastAsia="es-DO"/>
              </w:rPr>
              <w:t>ú</w:t>
            </w:r>
            <w:r w:rsidRPr="00A131B3">
              <w:rPr>
                <w:rFonts w:eastAsia="Times New Roman"/>
                <w:spacing w:val="0"/>
                <w:lang w:eastAsia="es-DO"/>
              </w:rPr>
              <w:t>blica</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47F231DC" w14:textId="42205546"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4/26/2023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316FA68E" w14:textId="6D7429CE"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22</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23556310" w14:textId="47D02D4F" w:rsidR="00744FD7" w:rsidRPr="00C42CF7" w:rsidRDefault="00744FD7" w:rsidP="00744FD7">
            <w:pPr>
              <w:spacing w:after="0" w:line="240" w:lineRule="auto"/>
              <w:ind w:left="-66" w:right="-76"/>
              <w:jc w:val="center"/>
              <w:rPr>
                <w:rFonts w:eastAsia="Times New Roman"/>
                <w:spacing w:val="0"/>
                <w:lang w:eastAsia="es-DO"/>
              </w:rPr>
            </w:pPr>
            <w:r w:rsidRPr="00C42CF7">
              <w:rPr>
                <w:rFonts w:eastAsia="Times New Roman"/>
                <w:spacing w:val="0"/>
                <w:lang w:eastAsia="es-DO"/>
              </w:rPr>
              <w:t>Ministerio de Administración P</w:t>
            </w:r>
            <w:r>
              <w:rPr>
                <w:rFonts w:eastAsia="Times New Roman"/>
                <w:spacing w:val="0"/>
                <w:lang w:eastAsia="es-DO"/>
              </w:rPr>
              <w:t>ú</w:t>
            </w:r>
            <w:r w:rsidRPr="00C42CF7">
              <w:rPr>
                <w:rFonts w:eastAsia="Times New Roman"/>
                <w:spacing w:val="0"/>
                <w:lang w:eastAsia="es-DO"/>
              </w:rPr>
              <w:t>blica</w:t>
            </w:r>
          </w:p>
        </w:tc>
      </w:tr>
    </w:tbl>
    <w:p w14:paraId="640C8105" w14:textId="77777777" w:rsidR="008474D6" w:rsidRDefault="008474D6">
      <w:r>
        <w:br w:type="page"/>
      </w:r>
    </w:p>
    <w:tbl>
      <w:tblPr>
        <w:tblW w:w="8001" w:type="dxa"/>
        <w:tblLayout w:type="fixed"/>
        <w:tblCellMar>
          <w:left w:w="70" w:type="dxa"/>
          <w:right w:w="70" w:type="dxa"/>
        </w:tblCellMar>
        <w:tblLook w:val="04A0" w:firstRow="1" w:lastRow="0" w:firstColumn="1" w:lastColumn="0" w:noHBand="0" w:noVBand="1"/>
      </w:tblPr>
      <w:tblGrid>
        <w:gridCol w:w="494"/>
        <w:gridCol w:w="3011"/>
        <w:gridCol w:w="1440"/>
        <w:gridCol w:w="1530"/>
        <w:gridCol w:w="1526"/>
      </w:tblGrid>
      <w:tr w:rsidR="008474D6" w:rsidRPr="00744FD7" w14:paraId="7FE2CE46" w14:textId="77777777" w:rsidTr="00A216DE">
        <w:trPr>
          <w:trHeight w:val="340"/>
        </w:trPr>
        <w:tc>
          <w:tcPr>
            <w:tcW w:w="8001" w:type="dxa"/>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4EBE918E" w14:textId="77777777" w:rsidR="008474D6" w:rsidRPr="00C42CF7" w:rsidRDefault="008474D6" w:rsidP="00A216DE">
            <w:pPr>
              <w:spacing w:after="0" w:line="240" w:lineRule="auto"/>
              <w:jc w:val="center"/>
              <w:rPr>
                <w:rFonts w:eastAsia="Times New Roman"/>
                <w:b/>
                <w:bCs/>
                <w:color w:val="FFFFFF" w:themeColor="background1"/>
                <w:spacing w:val="0"/>
                <w:lang w:eastAsia="es-DO"/>
              </w:rPr>
            </w:pPr>
            <w:r w:rsidRPr="00744FD7">
              <w:rPr>
                <w:rFonts w:eastAsia="Times New Roman"/>
                <w:b/>
                <w:bCs/>
                <w:color w:val="FFFFFF" w:themeColor="background1"/>
                <w:spacing w:val="0"/>
                <w:lang w:eastAsia="es-DO"/>
              </w:rPr>
              <w:lastRenderedPageBreak/>
              <w:t>Capacitaciones Realizadas 2023</w:t>
            </w:r>
          </w:p>
        </w:tc>
      </w:tr>
      <w:tr w:rsidR="008474D6" w:rsidRPr="00C42CF7" w14:paraId="71B61482" w14:textId="77777777" w:rsidTr="00A216DE">
        <w:trPr>
          <w:trHeight w:val="449"/>
        </w:trPr>
        <w:tc>
          <w:tcPr>
            <w:tcW w:w="494" w:type="dxa"/>
            <w:tcBorders>
              <w:top w:val="single" w:sz="4" w:space="0" w:color="auto"/>
              <w:left w:val="single" w:sz="4" w:space="0" w:color="auto"/>
              <w:bottom w:val="single" w:sz="4" w:space="0" w:color="auto"/>
              <w:right w:val="single" w:sz="4" w:space="0" w:color="auto"/>
            </w:tcBorders>
            <w:shd w:val="clear" w:color="auto" w:fill="FFDE52"/>
            <w:noWrap/>
            <w:vAlign w:val="center"/>
            <w:hideMark/>
          </w:tcPr>
          <w:p w14:paraId="3B103D87" w14:textId="77777777" w:rsidR="008474D6" w:rsidRPr="00C42CF7" w:rsidRDefault="008474D6" w:rsidP="00A216DE">
            <w:pPr>
              <w:spacing w:after="0" w:line="240" w:lineRule="auto"/>
              <w:jc w:val="center"/>
              <w:rPr>
                <w:rFonts w:eastAsia="Times New Roman"/>
                <w:b/>
                <w:bCs/>
                <w:spacing w:val="0"/>
                <w:lang w:eastAsia="es-DO"/>
              </w:rPr>
            </w:pPr>
            <w:r w:rsidRPr="00C42CF7">
              <w:rPr>
                <w:rFonts w:eastAsia="Times New Roman"/>
                <w:b/>
                <w:bCs/>
                <w:spacing w:val="0"/>
                <w:lang w:eastAsia="es-DO"/>
              </w:rPr>
              <w:t>No.</w:t>
            </w:r>
          </w:p>
        </w:tc>
        <w:tc>
          <w:tcPr>
            <w:tcW w:w="3011" w:type="dxa"/>
            <w:tcBorders>
              <w:top w:val="single" w:sz="4" w:space="0" w:color="auto"/>
              <w:left w:val="nil"/>
              <w:bottom w:val="single" w:sz="4" w:space="0" w:color="auto"/>
              <w:right w:val="single" w:sz="4" w:space="0" w:color="auto"/>
            </w:tcBorders>
            <w:shd w:val="clear" w:color="auto" w:fill="FFDE52"/>
            <w:noWrap/>
            <w:vAlign w:val="center"/>
            <w:hideMark/>
          </w:tcPr>
          <w:p w14:paraId="791545AC" w14:textId="77777777" w:rsidR="008474D6" w:rsidRPr="00C42CF7" w:rsidRDefault="008474D6" w:rsidP="00A216DE">
            <w:pPr>
              <w:spacing w:after="0" w:line="240" w:lineRule="auto"/>
              <w:jc w:val="center"/>
              <w:rPr>
                <w:rFonts w:eastAsia="Times New Roman"/>
                <w:b/>
                <w:bCs/>
                <w:spacing w:val="0"/>
                <w:lang w:eastAsia="es-DO"/>
              </w:rPr>
            </w:pPr>
            <w:r w:rsidRPr="00C42CF7">
              <w:rPr>
                <w:rFonts w:eastAsia="Times New Roman"/>
                <w:b/>
                <w:bCs/>
                <w:spacing w:val="0"/>
                <w:lang w:eastAsia="es-DO"/>
              </w:rPr>
              <w:t>Nombre de la capacitación</w:t>
            </w:r>
          </w:p>
        </w:tc>
        <w:tc>
          <w:tcPr>
            <w:tcW w:w="1440" w:type="dxa"/>
            <w:tcBorders>
              <w:top w:val="single" w:sz="4" w:space="0" w:color="auto"/>
              <w:left w:val="nil"/>
              <w:bottom w:val="single" w:sz="4" w:space="0" w:color="auto"/>
              <w:right w:val="single" w:sz="4" w:space="0" w:color="auto"/>
            </w:tcBorders>
            <w:shd w:val="clear" w:color="auto" w:fill="FFDE52"/>
            <w:noWrap/>
            <w:vAlign w:val="center"/>
            <w:hideMark/>
          </w:tcPr>
          <w:p w14:paraId="401ECB53" w14:textId="77777777" w:rsidR="008474D6" w:rsidRPr="00C42CF7" w:rsidRDefault="008474D6" w:rsidP="00A216DE">
            <w:pPr>
              <w:spacing w:after="0" w:line="240" w:lineRule="auto"/>
              <w:jc w:val="center"/>
              <w:rPr>
                <w:rFonts w:eastAsia="Times New Roman"/>
                <w:b/>
                <w:bCs/>
                <w:spacing w:val="0"/>
                <w:lang w:eastAsia="es-DO"/>
              </w:rPr>
            </w:pPr>
            <w:r w:rsidRPr="00C42CF7">
              <w:rPr>
                <w:rFonts w:eastAsia="Times New Roman"/>
                <w:b/>
                <w:bCs/>
                <w:spacing w:val="0"/>
                <w:lang w:eastAsia="es-DO"/>
              </w:rPr>
              <w:t>Fecha impartida</w:t>
            </w:r>
          </w:p>
        </w:tc>
        <w:tc>
          <w:tcPr>
            <w:tcW w:w="1530" w:type="dxa"/>
            <w:tcBorders>
              <w:top w:val="single" w:sz="4" w:space="0" w:color="auto"/>
              <w:left w:val="nil"/>
              <w:bottom w:val="single" w:sz="4" w:space="0" w:color="auto"/>
              <w:right w:val="single" w:sz="4" w:space="0" w:color="auto"/>
            </w:tcBorders>
            <w:shd w:val="clear" w:color="auto" w:fill="FFDE52"/>
            <w:noWrap/>
            <w:vAlign w:val="center"/>
            <w:hideMark/>
          </w:tcPr>
          <w:p w14:paraId="786B0218" w14:textId="77777777" w:rsidR="008474D6" w:rsidRPr="00C42CF7" w:rsidRDefault="008474D6" w:rsidP="00A216DE">
            <w:pPr>
              <w:spacing w:after="0" w:line="240" w:lineRule="auto"/>
              <w:jc w:val="center"/>
              <w:rPr>
                <w:rFonts w:eastAsia="Times New Roman"/>
                <w:b/>
                <w:bCs/>
                <w:spacing w:val="0"/>
                <w:lang w:eastAsia="es-DO"/>
              </w:rPr>
            </w:pPr>
            <w:r w:rsidRPr="00C42CF7">
              <w:rPr>
                <w:rFonts w:eastAsia="Times New Roman"/>
                <w:b/>
                <w:bCs/>
                <w:spacing w:val="0"/>
                <w:lang w:eastAsia="es-DO"/>
              </w:rPr>
              <w:t>Cantidad de participantes</w:t>
            </w:r>
          </w:p>
        </w:tc>
        <w:tc>
          <w:tcPr>
            <w:tcW w:w="1526" w:type="dxa"/>
            <w:tcBorders>
              <w:top w:val="single" w:sz="4" w:space="0" w:color="auto"/>
              <w:left w:val="nil"/>
              <w:bottom w:val="single" w:sz="4" w:space="0" w:color="auto"/>
              <w:right w:val="single" w:sz="4" w:space="0" w:color="auto"/>
            </w:tcBorders>
            <w:shd w:val="clear" w:color="auto" w:fill="FFDE52"/>
            <w:noWrap/>
            <w:vAlign w:val="center"/>
            <w:hideMark/>
          </w:tcPr>
          <w:p w14:paraId="3C3C55D8" w14:textId="77777777" w:rsidR="008474D6" w:rsidRPr="00C42CF7" w:rsidRDefault="008474D6" w:rsidP="00A216DE">
            <w:pPr>
              <w:spacing w:after="0" w:line="240" w:lineRule="auto"/>
              <w:jc w:val="center"/>
              <w:rPr>
                <w:rFonts w:eastAsia="Times New Roman"/>
                <w:b/>
                <w:bCs/>
                <w:spacing w:val="0"/>
                <w:lang w:eastAsia="es-DO"/>
              </w:rPr>
            </w:pPr>
            <w:r w:rsidRPr="00C42CF7">
              <w:rPr>
                <w:rFonts w:eastAsia="Times New Roman"/>
                <w:b/>
                <w:bCs/>
                <w:spacing w:val="0"/>
                <w:lang w:eastAsia="es-DO"/>
              </w:rPr>
              <w:t>Lugar</w:t>
            </w:r>
          </w:p>
        </w:tc>
      </w:tr>
      <w:tr w:rsidR="00744FD7" w:rsidRPr="00C42CF7" w14:paraId="300EFAA9" w14:textId="77777777" w:rsidTr="00744FD7">
        <w:trPr>
          <w:trHeight w:val="809"/>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CDF46" w14:textId="321829E8"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6</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6F5E51CD" w14:textId="18A40807"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 xml:space="preserve">Taller </w:t>
            </w:r>
            <w:r w:rsidR="00CB3221" w:rsidRPr="00A131B3">
              <w:rPr>
                <w:rFonts w:eastAsia="Times New Roman"/>
                <w:spacing w:val="0"/>
                <w:lang w:eastAsia="es-DO"/>
              </w:rPr>
              <w:t>del</w:t>
            </w:r>
            <w:r w:rsidRPr="00A131B3">
              <w:rPr>
                <w:rFonts w:eastAsia="Times New Roman"/>
                <w:spacing w:val="0"/>
                <w:lang w:eastAsia="es-DO"/>
              </w:rPr>
              <w:t xml:space="preserve"> Régimen Ético </w:t>
            </w:r>
            <w:r>
              <w:rPr>
                <w:rFonts w:eastAsia="Times New Roman"/>
                <w:spacing w:val="0"/>
                <w:lang w:eastAsia="es-DO"/>
              </w:rPr>
              <w:t>y</w:t>
            </w:r>
            <w:r w:rsidRPr="00A131B3">
              <w:rPr>
                <w:rFonts w:eastAsia="Times New Roman"/>
                <w:spacing w:val="0"/>
                <w:lang w:eastAsia="es-DO"/>
              </w:rPr>
              <w:t xml:space="preserve"> Disciplinario </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1075095B" w14:textId="1A482C1B"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5/24/2023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74F4A07A" w14:textId="5DD0CEB0"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142</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67BD5FE7" w14:textId="491A91EA" w:rsidR="00744FD7" w:rsidRPr="00C42CF7" w:rsidRDefault="00744FD7" w:rsidP="00744FD7">
            <w:pPr>
              <w:spacing w:after="0" w:line="240" w:lineRule="auto"/>
              <w:ind w:left="-66" w:right="-76"/>
              <w:jc w:val="center"/>
              <w:rPr>
                <w:rFonts w:eastAsia="Times New Roman"/>
                <w:spacing w:val="0"/>
                <w:lang w:eastAsia="es-DO"/>
              </w:rPr>
            </w:pPr>
            <w:r w:rsidRPr="00C42CF7">
              <w:rPr>
                <w:rFonts w:eastAsia="Times New Roman"/>
                <w:spacing w:val="0"/>
                <w:lang w:eastAsia="es-DO"/>
              </w:rPr>
              <w:t>Ministerio de Administración P</w:t>
            </w:r>
            <w:r>
              <w:rPr>
                <w:rFonts w:eastAsia="Times New Roman"/>
                <w:spacing w:val="0"/>
                <w:lang w:eastAsia="es-DO"/>
              </w:rPr>
              <w:t>ú</w:t>
            </w:r>
            <w:r w:rsidRPr="00C42CF7">
              <w:rPr>
                <w:rFonts w:eastAsia="Times New Roman"/>
                <w:spacing w:val="0"/>
                <w:lang w:eastAsia="es-DO"/>
              </w:rPr>
              <w:t>blica</w:t>
            </w:r>
          </w:p>
        </w:tc>
      </w:tr>
      <w:tr w:rsidR="00744FD7" w:rsidRPr="00C42CF7" w14:paraId="6B812360" w14:textId="77777777" w:rsidTr="00744FD7">
        <w:trPr>
          <w:trHeight w:val="449"/>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2EEE6" w14:textId="31ABC5B4"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7</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7083CEA9" w14:textId="45772D61"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Comunicación Asertiva</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0B9C12D2" w14:textId="0814CE70"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6/16/2023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7D8ACBA4" w14:textId="21405D41"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16</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50B34C1C" w14:textId="3D4653CA"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INFOTEP</w:t>
            </w:r>
          </w:p>
        </w:tc>
      </w:tr>
      <w:tr w:rsidR="00744FD7" w:rsidRPr="00C42CF7" w14:paraId="3D227886" w14:textId="77777777" w:rsidTr="00A131B3">
        <w:trPr>
          <w:trHeight w:val="413"/>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70B3E" w14:textId="25CC455C"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8</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5EB71C9E" w14:textId="1FF8ADE3"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 xml:space="preserve">Diplomado Especializado </w:t>
            </w:r>
            <w:r>
              <w:rPr>
                <w:rFonts w:eastAsia="Times New Roman"/>
                <w:spacing w:val="0"/>
                <w:lang w:eastAsia="es-DO"/>
              </w:rPr>
              <w:t>e</w:t>
            </w:r>
            <w:r w:rsidRPr="00A131B3">
              <w:rPr>
                <w:rFonts w:eastAsia="Times New Roman"/>
                <w:spacing w:val="0"/>
                <w:lang w:eastAsia="es-DO"/>
              </w:rPr>
              <w:t xml:space="preserve">n Derecho Inmobiliario </w:t>
            </w:r>
            <w:r>
              <w:rPr>
                <w:rFonts w:eastAsia="Times New Roman"/>
                <w:spacing w:val="0"/>
                <w:lang w:eastAsia="es-DO"/>
              </w:rPr>
              <w:t>y</w:t>
            </w:r>
            <w:r w:rsidRPr="00A131B3">
              <w:rPr>
                <w:rFonts w:eastAsia="Times New Roman"/>
                <w:spacing w:val="0"/>
                <w:lang w:eastAsia="es-DO"/>
              </w:rPr>
              <w:t xml:space="preserve"> Registral</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31D1C419" w14:textId="2233A699"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6/12/2023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75CBFBC" w14:textId="328AF9D9"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25</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1C34622C" w14:textId="189FD180"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Universidad Central Del Este</w:t>
            </w:r>
          </w:p>
        </w:tc>
      </w:tr>
      <w:tr w:rsidR="00744FD7" w:rsidRPr="00C42CF7" w14:paraId="45BE5196" w14:textId="77777777" w:rsidTr="00A131B3">
        <w:trPr>
          <w:trHeight w:val="53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67E6D" w14:textId="288DB264"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9</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52DCFBF4" w14:textId="721303CA"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Introducción a la Administración P</w:t>
            </w:r>
            <w:r>
              <w:rPr>
                <w:rFonts w:eastAsia="Times New Roman"/>
                <w:spacing w:val="0"/>
                <w:lang w:eastAsia="es-DO"/>
              </w:rPr>
              <w:t>ú</w:t>
            </w:r>
            <w:r w:rsidRPr="00A131B3">
              <w:rPr>
                <w:rFonts w:eastAsia="Times New Roman"/>
                <w:spacing w:val="0"/>
                <w:lang w:eastAsia="es-DO"/>
              </w:rPr>
              <w:t xml:space="preserve">blica </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02BAB043" w14:textId="5E854DD3"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7/21/2023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4F08AE0A" w14:textId="3B078007"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50</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1B099C37" w14:textId="29C7675C" w:rsidR="00744FD7" w:rsidRPr="00C42CF7" w:rsidRDefault="00744FD7" w:rsidP="00744FD7">
            <w:pPr>
              <w:spacing w:after="0" w:line="240" w:lineRule="auto"/>
              <w:ind w:left="-66" w:right="-76"/>
              <w:jc w:val="center"/>
              <w:rPr>
                <w:rFonts w:eastAsia="Times New Roman"/>
                <w:spacing w:val="0"/>
                <w:lang w:eastAsia="es-DO"/>
              </w:rPr>
            </w:pPr>
            <w:r w:rsidRPr="00C42CF7">
              <w:rPr>
                <w:rFonts w:eastAsia="Times New Roman"/>
                <w:spacing w:val="0"/>
                <w:lang w:eastAsia="es-DO"/>
              </w:rPr>
              <w:t>INAP</w:t>
            </w:r>
          </w:p>
        </w:tc>
      </w:tr>
      <w:tr w:rsidR="00744FD7" w:rsidRPr="00C42CF7" w14:paraId="4F95E7B7" w14:textId="77777777" w:rsidTr="00744FD7">
        <w:trPr>
          <w:trHeight w:val="413"/>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CCFDE" w14:textId="4B46B509"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10</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6ACF5276" w14:textId="69155743"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Excel Básico</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2E9B5867" w14:textId="72C18565"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9/11/2023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189B31AD" w14:textId="05276EA7"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16</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14CD6D8D" w14:textId="54CCB2FD"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CAPGEFI</w:t>
            </w:r>
          </w:p>
        </w:tc>
      </w:tr>
      <w:tr w:rsidR="00744FD7" w:rsidRPr="00C42CF7" w14:paraId="6A06B3D4" w14:textId="77777777" w:rsidTr="00744FD7">
        <w:trPr>
          <w:trHeight w:val="61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726D4" w14:textId="729BE558"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11</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72C97A90" w14:textId="1943956F"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 xml:space="preserve">Diplomado </w:t>
            </w:r>
            <w:r>
              <w:rPr>
                <w:rFonts w:eastAsia="Times New Roman"/>
                <w:spacing w:val="0"/>
                <w:lang w:eastAsia="es-DO"/>
              </w:rPr>
              <w:t>e</w:t>
            </w:r>
            <w:r w:rsidRPr="00A131B3">
              <w:rPr>
                <w:rFonts w:eastAsia="Times New Roman"/>
                <w:spacing w:val="0"/>
                <w:lang w:eastAsia="es-DO"/>
              </w:rPr>
              <w:t xml:space="preserve">n Teoría </w:t>
            </w:r>
            <w:r>
              <w:rPr>
                <w:rFonts w:eastAsia="Times New Roman"/>
                <w:spacing w:val="0"/>
                <w:lang w:eastAsia="es-DO"/>
              </w:rPr>
              <w:t>y</w:t>
            </w:r>
            <w:r w:rsidRPr="00A131B3">
              <w:rPr>
                <w:rFonts w:eastAsia="Times New Roman"/>
                <w:spacing w:val="0"/>
                <w:lang w:eastAsia="es-DO"/>
              </w:rPr>
              <w:t xml:space="preserve"> Práctica </w:t>
            </w:r>
            <w:r>
              <w:rPr>
                <w:rFonts w:eastAsia="Times New Roman"/>
                <w:spacing w:val="0"/>
                <w:lang w:eastAsia="es-DO"/>
              </w:rPr>
              <w:t>d</w:t>
            </w:r>
            <w:r w:rsidRPr="00A131B3">
              <w:rPr>
                <w:rFonts w:eastAsia="Times New Roman"/>
                <w:spacing w:val="0"/>
                <w:lang w:eastAsia="es-DO"/>
              </w:rPr>
              <w:t>e Contratación P</w:t>
            </w:r>
            <w:r>
              <w:rPr>
                <w:rFonts w:eastAsia="Times New Roman"/>
                <w:spacing w:val="0"/>
                <w:lang w:eastAsia="es-DO"/>
              </w:rPr>
              <w:t>ú</w:t>
            </w:r>
            <w:r w:rsidRPr="00A131B3">
              <w:rPr>
                <w:rFonts w:eastAsia="Times New Roman"/>
                <w:spacing w:val="0"/>
                <w:lang w:eastAsia="es-DO"/>
              </w:rPr>
              <w:t>blica</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366FE791" w14:textId="50C875E6"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9/22/2023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7E1365E3" w14:textId="355FE9B3"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3</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4938A8DB" w14:textId="3B953625" w:rsidR="00744FD7" w:rsidRPr="00C42CF7" w:rsidRDefault="00744FD7" w:rsidP="00744FD7">
            <w:pPr>
              <w:spacing w:after="0" w:line="240" w:lineRule="auto"/>
              <w:ind w:left="-66" w:right="-76"/>
              <w:jc w:val="center"/>
              <w:rPr>
                <w:rFonts w:eastAsia="Times New Roman"/>
                <w:spacing w:val="0"/>
                <w:lang w:eastAsia="es-DO"/>
              </w:rPr>
            </w:pPr>
            <w:r w:rsidRPr="00C42CF7">
              <w:rPr>
                <w:rFonts w:eastAsia="Times New Roman"/>
                <w:spacing w:val="0"/>
                <w:lang w:eastAsia="es-DO"/>
              </w:rPr>
              <w:t>UNIBE</w:t>
            </w:r>
          </w:p>
        </w:tc>
      </w:tr>
      <w:tr w:rsidR="00744FD7" w:rsidRPr="00C42CF7" w14:paraId="4873FBE0" w14:textId="77777777" w:rsidTr="00744FD7">
        <w:trPr>
          <w:trHeight w:val="66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DCD45" w14:textId="61BA6152"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12</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5E289034" w14:textId="0F3BD301" w:rsidR="00744FD7" w:rsidRPr="00C42CF7" w:rsidRDefault="00744FD7" w:rsidP="00744FD7">
            <w:pPr>
              <w:spacing w:after="0" w:line="240" w:lineRule="auto"/>
              <w:ind w:left="-115" w:right="-67"/>
              <w:jc w:val="center"/>
              <w:rPr>
                <w:rFonts w:eastAsia="Times New Roman"/>
                <w:spacing w:val="0"/>
                <w:lang w:eastAsia="es-DO"/>
              </w:rPr>
            </w:pPr>
            <w:r w:rsidRPr="00A131B3">
              <w:rPr>
                <w:rFonts w:eastAsia="Times New Roman"/>
                <w:spacing w:val="0"/>
                <w:lang w:eastAsia="es-DO"/>
              </w:rPr>
              <w:t>Actualización de Registro de Títulos</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5310750" w14:textId="051A8018"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10/20/2023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4F25B88" w14:textId="64B0CB12"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15</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70AE5794" w14:textId="6D6B4DC6" w:rsidR="00744FD7" w:rsidRPr="00C42CF7" w:rsidRDefault="00744FD7" w:rsidP="00744FD7">
            <w:pPr>
              <w:spacing w:after="0" w:line="240" w:lineRule="auto"/>
              <w:ind w:left="-66" w:right="-76"/>
              <w:jc w:val="center"/>
              <w:rPr>
                <w:rFonts w:eastAsia="Times New Roman"/>
                <w:spacing w:val="0"/>
                <w:lang w:eastAsia="es-DO"/>
              </w:rPr>
            </w:pPr>
            <w:r w:rsidRPr="00C42CF7">
              <w:rPr>
                <w:rFonts w:eastAsia="Times New Roman"/>
                <w:spacing w:val="0"/>
                <w:lang w:eastAsia="es-DO"/>
              </w:rPr>
              <w:t>Registro Inmobiliario</w:t>
            </w:r>
          </w:p>
        </w:tc>
      </w:tr>
      <w:tr w:rsidR="00744FD7" w:rsidRPr="00C42CF7" w14:paraId="002BEA38" w14:textId="77777777" w:rsidTr="00744FD7">
        <w:trPr>
          <w:trHeight w:val="539"/>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2AB00" w14:textId="46346679"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13</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29B6E4AF" w14:textId="19E37FC2"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Actualización de Registro de Títulos</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686FE490" w14:textId="60E595AF"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10/27/2023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27A06419" w14:textId="62AC42B9"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36</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4F2CC941" w14:textId="2EA47959"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Registro Inmobiliario</w:t>
            </w:r>
          </w:p>
        </w:tc>
      </w:tr>
      <w:tr w:rsidR="00744FD7" w:rsidRPr="00C42CF7" w14:paraId="2915E25B" w14:textId="77777777" w:rsidTr="00744FD7">
        <w:trPr>
          <w:trHeight w:val="5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51BB2" w14:textId="634C0812"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14</w:t>
            </w:r>
          </w:p>
        </w:tc>
        <w:tc>
          <w:tcPr>
            <w:tcW w:w="3011" w:type="dxa"/>
            <w:tcBorders>
              <w:top w:val="single" w:sz="4" w:space="0" w:color="auto"/>
              <w:left w:val="nil"/>
              <w:bottom w:val="single" w:sz="4" w:space="0" w:color="auto"/>
              <w:right w:val="single" w:sz="4" w:space="0" w:color="auto"/>
            </w:tcBorders>
            <w:shd w:val="clear" w:color="auto" w:fill="auto"/>
            <w:noWrap/>
            <w:vAlign w:val="bottom"/>
          </w:tcPr>
          <w:p w14:paraId="37C43BBB" w14:textId="655AF737" w:rsidR="00744FD7" w:rsidRPr="00C42CF7" w:rsidRDefault="00744FD7" w:rsidP="00744FD7">
            <w:pPr>
              <w:spacing w:after="0" w:line="240" w:lineRule="auto"/>
              <w:jc w:val="center"/>
              <w:rPr>
                <w:rFonts w:eastAsia="Times New Roman"/>
                <w:spacing w:val="0"/>
                <w:lang w:eastAsia="es-DO"/>
              </w:rPr>
            </w:pPr>
            <w:r w:rsidRPr="00A131B3">
              <w:rPr>
                <w:rFonts w:eastAsia="Times New Roman"/>
                <w:spacing w:val="0"/>
                <w:lang w:eastAsia="es-DO"/>
              </w:rPr>
              <w:t>Taller sobre la metodología de evaluación del desempeño 2023</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7E344268" w14:textId="6DCAE865"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11/23/2023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35E488F1" w14:textId="1C426EB8" w:rsidR="00744FD7" w:rsidRPr="00C42CF7" w:rsidRDefault="00744FD7" w:rsidP="00744FD7">
            <w:pPr>
              <w:spacing w:after="0" w:line="240" w:lineRule="auto"/>
              <w:jc w:val="center"/>
              <w:rPr>
                <w:rFonts w:eastAsia="Times New Roman"/>
                <w:spacing w:val="0"/>
                <w:lang w:eastAsia="es-DO"/>
              </w:rPr>
            </w:pPr>
            <w:r w:rsidRPr="00C42CF7">
              <w:rPr>
                <w:rFonts w:eastAsia="Times New Roman"/>
                <w:spacing w:val="0"/>
                <w:lang w:eastAsia="es-DO"/>
              </w:rPr>
              <w:t>22</w:t>
            </w:r>
          </w:p>
        </w:tc>
        <w:tc>
          <w:tcPr>
            <w:tcW w:w="1526" w:type="dxa"/>
            <w:tcBorders>
              <w:top w:val="single" w:sz="4" w:space="0" w:color="auto"/>
              <w:left w:val="nil"/>
              <w:bottom w:val="single" w:sz="4" w:space="0" w:color="auto"/>
              <w:right w:val="single" w:sz="4" w:space="0" w:color="auto"/>
            </w:tcBorders>
            <w:shd w:val="clear" w:color="auto" w:fill="auto"/>
            <w:noWrap/>
            <w:vAlign w:val="bottom"/>
          </w:tcPr>
          <w:p w14:paraId="1B665474" w14:textId="3B9E3E6B" w:rsidR="00744FD7" w:rsidRPr="00C42CF7" w:rsidRDefault="00744FD7" w:rsidP="00744FD7">
            <w:pPr>
              <w:spacing w:after="0" w:line="240" w:lineRule="auto"/>
              <w:ind w:left="-66" w:right="-76"/>
              <w:jc w:val="center"/>
              <w:rPr>
                <w:rFonts w:eastAsia="Times New Roman"/>
                <w:spacing w:val="0"/>
                <w:lang w:eastAsia="es-DO"/>
              </w:rPr>
            </w:pPr>
            <w:r w:rsidRPr="00C42CF7">
              <w:rPr>
                <w:rFonts w:eastAsia="Times New Roman"/>
                <w:spacing w:val="0"/>
                <w:lang w:eastAsia="es-DO"/>
              </w:rPr>
              <w:t>Ministerio de Administración P</w:t>
            </w:r>
            <w:r>
              <w:rPr>
                <w:rFonts w:eastAsia="Times New Roman"/>
                <w:spacing w:val="0"/>
                <w:lang w:eastAsia="es-DO"/>
              </w:rPr>
              <w:t>ú</w:t>
            </w:r>
            <w:r w:rsidRPr="00C42CF7">
              <w:rPr>
                <w:rFonts w:eastAsia="Times New Roman"/>
                <w:spacing w:val="0"/>
                <w:lang w:eastAsia="es-DO"/>
              </w:rPr>
              <w:t>blica</w:t>
            </w:r>
          </w:p>
        </w:tc>
      </w:tr>
    </w:tbl>
    <w:p w14:paraId="3F27C8D1" w14:textId="5E7E03CA" w:rsidR="00C42CF7" w:rsidRPr="008474D6" w:rsidRDefault="008474D6" w:rsidP="008474D6">
      <w:pPr>
        <w:pStyle w:val="ListParagraph"/>
        <w:tabs>
          <w:tab w:val="left" w:pos="90"/>
          <w:tab w:val="left" w:pos="180"/>
        </w:tabs>
        <w:spacing w:after="100" w:afterAutospacing="1" w:line="240" w:lineRule="auto"/>
        <w:ind w:left="0"/>
        <w:contextualSpacing w:val="0"/>
        <w:jc w:val="center"/>
        <w:rPr>
          <w:rFonts w:eastAsia="Calibri"/>
          <w:noProof w:val="0"/>
          <w:sz w:val="18"/>
          <w:szCs w:val="18"/>
        </w:rPr>
      </w:pPr>
      <w:r>
        <w:rPr>
          <w:rFonts w:eastAsia="Calibri"/>
          <w:noProof w:val="0"/>
          <w:sz w:val="18"/>
          <w:szCs w:val="18"/>
        </w:rPr>
        <w:t>Fuente: Departamento de Recursos Humanos</w:t>
      </w:r>
    </w:p>
    <w:p w14:paraId="704D41A4" w14:textId="77777777" w:rsidR="001B31CF" w:rsidRPr="00FD2789" w:rsidRDefault="001B31CF" w:rsidP="009F33B2">
      <w:pPr>
        <w:pStyle w:val="ListParagraph"/>
        <w:numPr>
          <w:ilvl w:val="3"/>
          <w:numId w:val="23"/>
        </w:numPr>
        <w:spacing w:line="360" w:lineRule="auto"/>
        <w:ind w:left="1080"/>
        <w:rPr>
          <w:b/>
          <w:bCs/>
          <w:noProof w:val="0"/>
        </w:rPr>
      </w:pPr>
      <w:r w:rsidRPr="00FD2789">
        <w:rPr>
          <w:b/>
          <w:bCs/>
          <w:noProof w:val="0"/>
        </w:rPr>
        <w:t xml:space="preserve">Gestión de las Compensaciones y Beneficios </w:t>
      </w:r>
    </w:p>
    <w:p w14:paraId="5EDC3187" w14:textId="16A347A6" w:rsidR="001B31CF" w:rsidRPr="00FD2789" w:rsidRDefault="001B31CF" w:rsidP="000674DD">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Estamos trabajando en </w:t>
      </w:r>
      <w:r w:rsidR="00995F54" w:rsidRPr="00FD2789">
        <w:rPr>
          <w:rFonts w:eastAsia="Calibri"/>
          <w:noProof w:val="0"/>
        </w:rPr>
        <w:t>coordinación</w:t>
      </w:r>
      <w:r w:rsidRPr="00FD2789">
        <w:rPr>
          <w:rFonts w:eastAsia="Calibri"/>
          <w:noProof w:val="0"/>
        </w:rPr>
        <w:t xml:space="preserve"> con presupuesto y el Ministerio de </w:t>
      </w:r>
      <w:r w:rsidR="00995F54" w:rsidRPr="00FD2789">
        <w:rPr>
          <w:rFonts w:eastAsia="Calibri"/>
          <w:noProof w:val="0"/>
        </w:rPr>
        <w:t>Administración</w:t>
      </w:r>
      <w:r w:rsidRPr="00FD2789">
        <w:rPr>
          <w:rFonts w:eastAsia="Calibri"/>
          <w:noProof w:val="0"/>
        </w:rPr>
        <w:t xml:space="preserve"> </w:t>
      </w:r>
      <w:r w:rsidR="007746DA" w:rsidRPr="00FD2789">
        <w:rPr>
          <w:rFonts w:eastAsia="Calibri"/>
          <w:noProof w:val="0"/>
        </w:rPr>
        <w:t>Pública</w:t>
      </w:r>
      <w:r w:rsidRPr="00FD2789">
        <w:rPr>
          <w:rFonts w:eastAsia="Calibri"/>
          <w:noProof w:val="0"/>
        </w:rPr>
        <w:t xml:space="preserve">, en la </w:t>
      </w:r>
      <w:r w:rsidR="00995F54" w:rsidRPr="00FD2789">
        <w:rPr>
          <w:rFonts w:eastAsia="Calibri"/>
          <w:noProof w:val="0"/>
        </w:rPr>
        <w:t>readecuación</w:t>
      </w:r>
      <w:r w:rsidRPr="00FD2789">
        <w:rPr>
          <w:rFonts w:eastAsia="Calibri"/>
          <w:noProof w:val="0"/>
        </w:rPr>
        <w:t xml:space="preserve"> de la escala salarial acorde a los requerimientos y las disposiciones aplicables, y conforme a su grupo ocupacional. </w:t>
      </w:r>
    </w:p>
    <w:p w14:paraId="7CB584AE" w14:textId="77777777" w:rsidR="001B31CF" w:rsidRPr="00FD2789" w:rsidRDefault="001B31CF" w:rsidP="000674DD">
      <w:pPr>
        <w:pStyle w:val="ListParagraph"/>
        <w:tabs>
          <w:tab w:val="left" w:pos="90"/>
          <w:tab w:val="left" w:pos="180"/>
        </w:tabs>
        <w:spacing w:line="360" w:lineRule="auto"/>
        <w:ind w:left="0"/>
        <w:jc w:val="both"/>
        <w:rPr>
          <w:rFonts w:eastAsia="Calibri"/>
          <w:noProof w:val="0"/>
        </w:rPr>
      </w:pPr>
      <w:r w:rsidRPr="00FD2789">
        <w:rPr>
          <w:rFonts w:eastAsia="Calibri"/>
          <w:noProof w:val="0"/>
        </w:rPr>
        <w:t>Asimismo, como parte de los beneficios y compensaciones, fueron entregados uniformes a todo el personal femenino.</w:t>
      </w:r>
    </w:p>
    <w:p w14:paraId="2C4D53F3" w14:textId="2A954A49" w:rsidR="001B31CF" w:rsidRPr="00FD2789" w:rsidRDefault="001B31CF" w:rsidP="000674DD">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Iniciamos a la entrega de almuerzo para </w:t>
      </w:r>
      <w:r w:rsidR="00995F54" w:rsidRPr="00FD2789">
        <w:rPr>
          <w:rFonts w:eastAsia="Calibri"/>
          <w:noProof w:val="0"/>
        </w:rPr>
        <w:t>todos nuestros servidores</w:t>
      </w:r>
      <w:r w:rsidRPr="00FD2789">
        <w:rPr>
          <w:rFonts w:eastAsia="Calibri"/>
          <w:noProof w:val="0"/>
        </w:rPr>
        <w:t>.</w:t>
      </w:r>
    </w:p>
    <w:p w14:paraId="4412D259" w14:textId="64E742D3" w:rsidR="000674DD" w:rsidRPr="00FD2789" w:rsidRDefault="000674DD" w:rsidP="000674DD">
      <w:pPr>
        <w:spacing w:line="360" w:lineRule="auto"/>
      </w:pPr>
      <w:r w:rsidRPr="007746DA">
        <w:t>Logros de Gestión de las Compensaciones y Beneficios:</w:t>
      </w:r>
    </w:p>
    <w:p w14:paraId="211C8B7B" w14:textId="77777777"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 xml:space="preserve">Continuamos con el acuerdo interinstitucional en coordinación con </w:t>
      </w:r>
      <w:proofErr w:type="spellStart"/>
      <w:r w:rsidRPr="00FD2789">
        <w:rPr>
          <w:rFonts w:eastAsia="Calibri"/>
          <w:noProof w:val="0"/>
        </w:rPr>
        <w:t>BanReservas</w:t>
      </w:r>
      <w:proofErr w:type="spellEnd"/>
      <w:r w:rsidRPr="00FD2789">
        <w:rPr>
          <w:rFonts w:eastAsia="Calibri"/>
          <w:noProof w:val="0"/>
        </w:rPr>
        <w:t xml:space="preserve">, ofreciendo a nuestros servidores el programa </w:t>
      </w:r>
      <w:r w:rsidRPr="00FD2789">
        <w:rPr>
          <w:rFonts w:eastAsia="Calibri"/>
          <w:noProof w:val="0"/>
        </w:rPr>
        <w:lastRenderedPageBreak/>
        <w:t xml:space="preserve">Empleado Feliz, para que puedan optar por un préstamo personal a taza baja y al menor tiempo. </w:t>
      </w:r>
    </w:p>
    <w:p w14:paraId="5F1FBDC8" w14:textId="77777777"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Damos continuidad la integración en la Cooperativa COOPAN.</w:t>
      </w:r>
    </w:p>
    <w:p w14:paraId="5FC0822A" w14:textId="558EAE5F"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 xml:space="preserve">Continuamos con los servicios de SENASA para adquirir planes de salud complementarios, actualmente contamos con </w:t>
      </w:r>
      <w:r w:rsidR="00995F54" w:rsidRPr="00FD2789">
        <w:rPr>
          <w:rFonts w:eastAsia="Calibri"/>
          <w:noProof w:val="0"/>
        </w:rPr>
        <w:t>más</w:t>
      </w:r>
      <w:r w:rsidRPr="00FD2789">
        <w:rPr>
          <w:rFonts w:eastAsia="Calibri"/>
          <w:noProof w:val="0"/>
        </w:rPr>
        <w:t xml:space="preserve"> de 260 colaboradores perciben de este beneficio. </w:t>
      </w:r>
    </w:p>
    <w:p w14:paraId="774E5D4C" w14:textId="77777777"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Contamos con los servicios de planes de salud voluntarios con la aseguradora de salud HUMANOS SEGUROS S.A.</w:t>
      </w:r>
    </w:p>
    <w:p w14:paraId="145E16DC" w14:textId="3AD7D6C1"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 xml:space="preserve">En cumplimiento a las normativas de la Seguridad Social, tenemos a 9 servidoras registradas en la </w:t>
      </w:r>
      <w:r w:rsidR="00666D3B" w:rsidRPr="00FD2789">
        <w:rPr>
          <w:rFonts w:eastAsia="Calibri"/>
          <w:noProof w:val="0"/>
        </w:rPr>
        <w:t>SISALRIL</w:t>
      </w:r>
      <w:r w:rsidRPr="00FD2789">
        <w:rPr>
          <w:rFonts w:eastAsia="Calibri"/>
          <w:noProof w:val="0"/>
        </w:rPr>
        <w:t xml:space="preserve"> en la solicitud de maternidad y lactancia, </w:t>
      </w:r>
      <w:r w:rsidR="00995F54" w:rsidRPr="00FD2789">
        <w:rPr>
          <w:rFonts w:eastAsia="Calibri"/>
          <w:noProof w:val="0"/>
        </w:rPr>
        <w:t>así</w:t>
      </w:r>
      <w:r w:rsidRPr="00FD2789">
        <w:rPr>
          <w:rFonts w:eastAsia="Calibri"/>
          <w:noProof w:val="0"/>
        </w:rPr>
        <w:t xml:space="preserve"> como </w:t>
      </w:r>
      <w:r w:rsidR="00995F54" w:rsidRPr="00FD2789">
        <w:rPr>
          <w:rFonts w:eastAsia="Calibri"/>
          <w:noProof w:val="0"/>
        </w:rPr>
        <w:t>más</w:t>
      </w:r>
      <w:r w:rsidRPr="00FD2789">
        <w:rPr>
          <w:rFonts w:eastAsia="Calibri"/>
          <w:noProof w:val="0"/>
        </w:rPr>
        <w:t xml:space="preserve"> de 10 en registro de enfermedad común.</w:t>
      </w:r>
    </w:p>
    <w:p w14:paraId="789FBF46" w14:textId="77777777"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En coordinación con la Instituto Dominicano de Prevención y Protección de Riesgos Laborales, IDOPPRIL, realizamos un levantamiento de riesgos laboral, a los fines de tener un informe de prevención de riesgos.</w:t>
      </w:r>
    </w:p>
    <w:p w14:paraId="2379D9F7" w14:textId="05A41ECC"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 xml:space="preserve">A fin de atender sugerencias y observaciones por parte de nuestros servidores, fue instalado el </w:t>
      </w:r>
      <w:r w:rsidR="00995F54" w:rsidRPr="00FD2789">
        <w:rPr>
          <w:rFonts w:eastAsia="Calibri"/>
          <w:noProof w:val="0"/>
        </w:rPr>
        <w:t>buzón</w:t>
      </w:r>
      <w:r w:rsidRPr="00FD2789">
        <w:rPr>
          <w:rFonts w:eastAsia="Calibri"/>
          <w:noProof w:val="0"/>
        </w:rPr>
        <w:t xml:space="preserve"> de sugerencias y quejas.</w:t>
      </w:r>
    </w:p>
    <w:p w14:paraId="14ABA430" w14:textId="77777777" w:rsidR="000674DD" w:rsidRPr="00FD2789" w:rsidRDefault="000674DD" w:rsidP="009F33B2">
      <w:pPr>
        <w:pStyle w:val="ListParagraph"/>
        <w:numPr>
          <w:ilvl w:val="0"/>
          <w:numId w:val="22"/>
        </w:numPr>
        <w:tabs>
          <w:tab w:val="left" w:pos="360"/>
        </w:tabs>
        <w:spacing w:line="360" w:lineRule="auto"/>
        <w:ind w:left="360"/>
        <w:jc w:val="both"/>
        <w:rPr>
          <w:rFonts w:eastAsia="Calibri"/>
          <w:noProof w:val="0"/>
        </w:rPr>
      </w:pPr>
      <w:r w:rsidRPr="00FD2789">
        <w:rPr>
          <w:rFonts w:eastAsia="Calibri"/>
          <w:noProof w:val="0"/>
        </w:rPr>
        <w:t>Realizamos en coordinación con IDOPPRIL, una charla para todo el personal, a fin de conozcan los riegos laborales y su cobertura.</w:t>
      </w:r>
    </w:p>
    <w:p w14:paraId="17C6758B" w14:textId="61C45806" w:rsidR="000674DD" w:rsidRPr="00FD2789" w:rsidRDefault="000674DD" w:rsidP="009F33B2">
      <w:pPr>
        <w:pStyle w:val="ListParagraph"/>
        <w:numPr>
          <w:ilvl w:val="0"/>
          <w:numId w:val="22"/>
        </w:numPr>
        <w:tabs>
          <w:tab w:val="left" w:pos="360"/>
        </w:tabs>
        <w:spacing w:after="100" w:afterAutospacing="1" w:line="360" w:lineRule="auto"/>
        <w:ind w:left="360"/>
        <w:contextualSpacing w:val="0"/>
        <w:jc w:val="both"/>
        <w:rPr>
          <w:rFonts w:eastAsia="Calibri"/>
          <w:noProof w:val="0"/>
        </w:rPr>
      </w:pPr>
      <w:r w:rsidRPr="00FD2789">
        <w:rPr>
          <w:rFonts w:eastAsia="Calibri"/>
          <w:noProof w:val="0"/>
        </w:rPr>
        <w:t xml:space="preserve">Dando cumplimiento a la </w:t>
      </w:r>
      <w:r w:rsidR="00995F54" w:rsidRPr="00FD2789">
        <w:rPr>
          <w:rFonts w:eastAsia="Calibri"/>
          <w:noProof w:val="0"/>
        </w:rPr>
        <w:t>Guía</w:t>
      </w:r>
      <w:r w:rsidRPr="00FD2789">
        <w:rPr>
          <w:rFonts w:eastAsia="Calibri"/>
          <w:noProof w:val="0"/>
        </w:rPr>
        <w:t xml:space="preserve"> de Incentivos y Remuneraciones en el punto 2.2 entregamos a nuestro personal el incentivo colectivo por cumplimiento de indicadores.</w:t>
      </w:r>
    </w:p>
    <w:p w14:paraId="49E4ECF6" w14:textId="26227D82" w:rsidR="001B31CF" w:rsidRPr="007746DA" w:rsidRDefault="001B31CF" w:rsidP="009F33B2">
      <w:pPr>
        <w:pStyle w:val="ListParagraph"/>
        <w:numPr>
          <w:ilvl w:val="2"/>
          <w:numId w:val="23"/>
        </w:numPr>
        <w:spacing w:line="360" w:lineRule="auto"/>
        <w:ind w:left="720"/>
        <w:rPr>
          <w:b/>
          <w:bCs/>
          <w:noProof w:val="0"/>
        </w:rPr>
      </w:pPr>
      <w:r w:rsidRPr="007746DA">
        <w:rPr>
          <w:b/>
          <w:bCs/>
          <w:noProof w:val="0"/>
        </w:rPr>
        <w:t>Evaluación de desempeño</w:t>
      </w:r>
    </w:p>
    <w:p w14:paraId="416F83DE" w14:textId="77777777" w:rsidR="000674DD" w:rsidRPr="00FD2789" w:rsidRDefault="000674DD" w:rsidP="000674DD">
      <w:pPr>
        <w:pStyle w:val="ListParagraph"/>
        <w:tabs>
          <w:tab w:val="left" w:pos="90"/>
          <w:tab w:val="left" w:pos="180"/>
        </w:tabs>
        <w:spacing w:line="360" w:lineRule="auto"/>
        <w:ind w:left="0"/>
        <w:jc w:val="both"/>
        <w:rPr>
          <w:rFonts w:eastAsia="Calibri"/>
          <w:noProof w:val="0"/>
        </w:rPr>
      </w:pPr>
      <w:r w:rsidRPr="00FD2789">
        <w:rPr>
          <w:rFonts w:eastAsia="Calibri"/>
          <w:noProof w:val="0"/>
        </w:rPr>
        <w:t>El departamento de Recursos Humanos, en coordinación con el Ministerio de Administración Pública (MAP), con la finalidad de definir, implantar y establecer los métodos y mecanismos impartidos por el órgano rector de la función pública, elaboró sus acuerdos desempeño con el objetivo de garantizar la profesionalización y el cumplimiento de las metas institucionales.</w:t>
      </w:r>
    </w:p>
    <w:p w14:paraId="6E22B87B" w14:textId="5A31A38A" w:rsidR="000674DD" w:rsidRPr="00FD2789" w:rsidRDefault="000674DD" w:rsidP="00227000">
      <w:pPr>
        <w:pStyle w:val="ListParagraph"/>
        <w:tabs>
          <w:tab w:val="left" w:pos="90"/>
          <w:tab w:val="left" w:pos="180"/>
        </w:tabs>
        <w:spacing w:after="100" w:afterAutospacing="1" w:line="360" w:lineRule="auto"/>
        <w:ind w:left="0"/>
        <w:contextualSpacing w:val="0"/>
        <w:jc w:val="both"/>
        <w:rPr>
          <w:rFonts w:eastAsia="Calibri"/>
          <w:noProof w:val="0"/>
        </w:rPr>
      </w:pPr>
      <w:r w:rsidRPr="00FD2789">
        <w:rPr>
          <w:rFonts w:eastAsia="Calibri"/>
          <w:noProof w:val="0"/>
        </w:rPr>
        <w:lastRenderedPageBreak/>
        <w:t xml:space="preserve">Actualmente, por instrucciones del MAP, se ha realizado los acuerdos de desempeño contemplando el periodo </w:t>
      </w:r>
      <w:r w:rsidR="00995F54" w:rsidRPr="00FD2789">
        <w:rPr>
          <w:rFonts w:eastAsia="Calibri"/>
          <w:noProof w:val="0"/>
        </w:rPr>
        <w:t>enero diciembre</w:t>
      </w:r>
      <w:r w:rsidRPr="00FD2789">
        <w:rPr>
          <w:rFonts w:eastAsia="Calibri"/>
          <w:noProof w:val="0"/>
        </w:rPr>
        <w:t xml:space="preserve"> del año 2023.</w:t>
      </w:r>
    </w:p>
    <w:p w14:paraId="4CC6B43B" w14:textId="52A83EAD" w:rsidR="00227000" w:rsidRPr="00FD2789" w:rsidRDefault="001B31CF" w:rsidP="009F33B2">
      <w:pPr>
        <w:pStyle w:val="ListParagraph"/>
        <w:numPr>
          <w:ilvl w:val="2"/>
          <w:numId w:val="23"/>
        </w:numPr>
        <w:spacing w:line="360" w:lineRule="auto"/>
        <w:ind w:left="720"/>
        <w:rPr>
          <w:b/>
          <w:bCs/>
          <w:noProof w:val="0"/>
        </w:rPr>
      </w:pPr>
      <w:r w:rsidRPr="00FD2789">
        <w:rPr>
          <w:b/>
          <w:bCs/>
          <w:noProof w:val="0"/>
        </w:rPr>
        <w:t xml:space="preserve">Resultados del </w:t>
      </w:r>
      <w:r w:rsidR="00227000" w:rsidRPr="00FD2789">
        <w:rPr>
          <w:rFonts w:eastAsia="Calibri"/>
          <w:b/>
          <w:noProof w:val="0"/>
        </w:rPr>
        <w:t>Sistema de Monitoreo de la Administración Pública (SISMAP)</w:t>
      </w:r>
    </w:p>
    <w:p w14:paraId="720905E2" w14:textId="6DB259F0" w:rsidR="00227000" w:rsidRPr="00FD2789" w:rsidRDefault="00227000" w:rsidP="00227000">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El Sistema de Monitoreo de la Administración Pública (SISMAP), implementado para medir el nivel de desarrollo en la misma, coloca de manera interna a la UTECT </w:t>
      </w:r>
      <w:r w:rsidR="00F61D0F" w:rsidRPr="00FD2789">
        <w:rPr>
          <w:rFonts w:eastAsia="Calibri"/>
          <w:noProof w:val="0"/>
        </w:rPr>
        <w:t xml:space="preserve">en </w:t>
      </w:r>
      <w:r w:rsidRPr="00FD2789">
        <w:rPr>
          <w:rFonts w:eastAsia="Calibri"/>
          <w:noProof w:val="0"/>
        </w:rPr>
        <w:t>84.65.</w:t>
      </w:r>
      <w:r w:rsidR="00F61D0F" w:rsidRPr="00FD2789">
        <w:rPr>
          <w:rFonts w:eastAsia="Calibri"/>
          <w:noProof w:val="0"/>
        </w:rPr>
        <w:t xml:space="preserve"> </w:t>
      </w:r>
      <w:r w:rsidRPr="00FD2789">
        <w:rPr>
          <w:rFonts w:eastAsia="Calibri"/>
          <w:noProof w:val="0"/>
        </w:rPr>
        <w:t>A continuación, la tabla de indicadores:</w:t>
      </w:r>
    </w:p>
    <w:tbl>
      <w:tblPr>
        <w:tblW w:w="7842" w:type="dxa"/>
        <w:tblInd w:w="85" w:type="dxa"/>
        <w:tblLook w:val="04A0" w:firstRow="1" w:lastRow="0" w:firstColumn="1" w:lastColumn="0" w:noHBand="0" w:noVBand="1"/>
      </w:tblPr>
      <w:tblGrid>
        <w:gridCol w:w="889"/>
        <w:gridCol w:w="3881"/>
        <w:gridCol w:w="1082"/>
        <w:gridCol w:w="1052"/>
        <w:gridCol w:w="938"/>
      </w:tblGrid>
      <w:tr w:rsidR="00227000" w:rsidRPr="00FD2789" w14:paraId="1B20FD5A" w14:textId="77777777" w:rsidTr="00235C5F">
        <w:trPr>
          <w:trHeight w:val="525"/>
        </w:trPr>
        <w:tc>
          <w:tcPr>
            <w:tcW w:w="889" w:type="dxa"/>
            <w:tcBorders>
              <w:top w:val="single" w:sz="4" w:space="0" w:color="auto"/>
              <w:left w:val="single" w:sz="4" w:space="0" w:color="auto"/>
              <w:bottom w:val="single" w:sz="4" w:space="0" w:color="auto"/>
              <w:right w:val="single" w:sz="4" w:space="0" w:color="auto"/>
            </w:tcBorders>
            <w:shd w:val="clear" w:color="000000" w:fill="2F5496"/>
            <w:vAlign w:val="center"/>
            <w:hideMark/>
          </w:tcPr>
          <w:p w14:paraId="5F339C45" w14:textId="77777777" w:rsidR="00227000" w:rsidRPr="00FD2789" w:rsidRDefault="00227000" w:rsidP="0065710B">
            <w:pPr>
              <w:spacing w:after="0" w:line="240" w:lineRule="auto"/>
              <w:jc w:val="center"/>
              <w:rPr>
                <w:rFonts w:eastAsia="Times New Roman"/>
                <w:b/>
                <w:bCs/>
                <w:color w:val="FFFFFF"/>
                <w:spacing w:val="0"/>
                <w:sz w:val="22"/>
                <w:szCs w:val="22"/>
              </w:rPr>
            </w:pPr>
            <w:r w:rsidRPr="00FD2789">
              <w:rPr>
                <w:rFonts w:eastAsia="Times New Roman"/>
                <w:b/>
                <w:bCs/>
                <w:color w:val="FFFFFF"/>
                <w:spacing w:val="0"/>
                <w:sz w:val="22"/>
              </w:rPr>
              <w:t>Código</w:t>
            </w:r>
          </w:p>
        </w:tc>
        <w:tc>
          <w:tcPr>
            <w:tcW w:w="3881" w:type="dxa"/>
            <w:tcBorders>
              <w:top w:val="single" w:sz="4" w:space="0" w:color="auto"/>
              <w:left w:val="nil"/>
              <w:bottom w:val="single" w:sz="4" w:space="0" w:color="auto"/>
              <w:right w:val="single" w:sz="4" w:space="0" w:color="auto"/>
            </w:tcBorders>
            <w:shd w:val="clear" w:color="000000" w:fill="2F5496"/>
            <w:vAlign w:val="center"/>
            <w:hideMark/>
          </w:tcPr>
          <w:p w14:paraId="59FEF5EE" w14:textId="77777777" w:rsidR="00227000" w:rsidRPr="00FD2789" w:rsidRDefault="00227000" w:rsidP="0065710B">
            <w:pPr>
              <w:spacing w:after="0" w:line="240" w:lineRule="auto"/>
              <w:jc w:val="center"/>
              <w:rPr>
                <w:rFonts w:eastAsia="Times New Roman"/>
                <w:b/>
                <w:bCs/>
                <w:color w:val="FFFFFF"/>
                <w:spacing w:val="0"/>
                <w:sz w:val="22"/>
                <w:szCs w:val="22"/>
              </w:rPr>
            </w:pPr>
            <w:r w:rsidRPr="00FD2789">
              <w:rPr>
                <w:rFonts w:eastAsia="Times New Roman"/>
                <w:b/>
                <w:bCs/>
                <w:color w:val="FFFFFF"/>
                <w:spacing w:val="0"/>
                <w:sz w:val="22"/>
              </w:rPr>
              <w:t>Indicador</w:t>
            </w:r>
          </w:p>
        </w:tc>
        <w:tc>
          <w:tcPr>
            <w:tcW w:w="1082" w:type="dxa"/>
            <w:tcBorders>
              <w:top w:val="single" w:sz="4" w:space="0" w:color="auto"/>
              <w:left w:val="nil"/>
              <w:bottom w:val="single" w:sz="4" w:space="0" w:color="auto"/>
              <w:right w:val="single" w:sz="4" w:space="0" w:color="auto"/>
            </w:tcBorders>
            <w:shd w:val="clear" w:color="000000" w:fill="2F5496"/>
            <w:vAlign w:val="center"/>
            <w:hideMark/>
          </w:tcPr>
          <w:p w14:paraId="252D96C3" w14:textId="77777777" w:rsidR="00227000" w:rsidRPr="00FD2789" w:rsidRDefault="00227000" w:rsidP="0065710B">
            <w:pPr>
              <w:spacing w:after="0" w:line="240" w:lineRule="auto"/>
              <w:jc w:val="center"/>
              <w:rPr>
                <w:rFonts w:eastAsia="Times New Roman"/>
                <w:b/>
                <w:bCs/>
                <w:color w:val="FFFFFF"/>
                <w:spacing w:val="0"/>
                <w:sz w:val="22"/>
                <w:szCs w:val="22"/>
              </w:rPr>
            </w:pPr>
            <w:r w:rsidRPr="00FD2789">
              <w:rPr>
                <w:rFonts w:eastAsia="Times New Roman"/>
                <w:b/>
                <w:bCs/>
                <w:color w:val="FFFFFF"/>
                <w:spacing w:val="0"/>
                <w:sz w:val="22"/>
              </w:rPr>
              <w:t>Valor Actual</w:t>
            </w:r>
          </w:p>
        </w:tc>
        <w:tc>
          <w:tcPr>
            <w:tcW w:w="1052" w:type="dxa"/>
            <w:tcBorders>
              <w:top w:val="single" w:sz="4" w:space="0" w:color="auto"/>
              <w:left w:val="nil"/>
              <w:bottom w:val="single" w:sz="4" w:space="0" w:color="auto"/>
              <w:right w:val="single" w:sz="4" w:space="0" w:color="auto"/>
            </w:tcBorders>
            <w:shd w:val="clear" w:color="000000" w:fill="2F5496"/>
            <w:vAlign w:val="center"/>
            <w:hideMark/>
          </w:tcPr>
          <w:p w14:paraId="60FD6E83" w14:textId="77777777" w:rsidR="00227000" w:rsidRPr="00FD2789" w:rsidRDefault="00227000" w:rsidP="0065710B">
            <w:pPr>
              <w:spacing w:after="0" w:line="240" w:lineRule="auto"/>
              <w:jc w:val="center"/>
              <w:rPr>
                <w:rFonts w:eastAsia="Times New Roman"/>
                <w:b/>
                <w:bCs/>
                <w:color w:val="FFFFFF"/>
                <w:spacing w:val="0"/>
                <w:sz w:val="22"/>
                <w:szCs w:val="22"/>
              </w:rPr>
            </w:pPr>
            <w:r w:rsidRPr="00FD2789">
              <w:rPr>
                <w:rFonts w:eastAsia="Times New Roman"/>
                <w:b/>
                <w:bCs/>
                <w:color w:val="FFFFFF"/>
                <w:spacing w:val="0"/>
                <w:sz w:val="22"/>
              </w:rPr>
              <w:t>Peso</w:t>
            </w:r>
          </w:p>
        </w:tc>
        <w:tc>
          <w:tcPr>
            <w:tcW w:w="938" w:type="dxa"/>
            <w:tcBorders>
              <w:top w:val="single" w:sz="4" w:space="0" w:color="auto"/>
              <w:left w:val="nil"/>
              <w:bottom w:val="single" w:sz="4" w:space="0" w:color="auto"/>
              <w:right w:val="single" w:sz="4" w:space="0" w:color="auto"/>
            </w:tcBorders>
            <w:shd w:val="clear" w:color="000000" w:fill="2F5496"/>
            <w:vAlign w:val="center"/>
            <w:hideMark/>
          </w:tcPr>
          <w:p w14:paraId="75856FDA" w14:textId="77777777" w:rsidR="00227000" w:rsidRPr="00FD2789" w:rsidRDefault="00227000" w:rsidP="0065710B">
            <w:pPr>
              <w:spacing w:after="0" w:line="240" w:lineRule="auto"/>
              <w:jc w:val="center"/>
              <w:rPr>
                <w:rFonts w:eastAsia="Times New Roman"/>
                <w:b/>
                <w:bCs/>
                <w:color w:val="FFFFFF"/>
                <w:spacing w:val="0"/>
                <w:sz w:val="22"/>
                <w:szCs w:val="22"/>
              </w:rPr>
            </w:pPr>
            <w:r w:rsidRPr="00FD2789">
              <w:rPr>
                <w:rFonts w:eastAsia="Times New Roman"/>
                <w:b/>
                <w:bCs/>
                <w:color w:val="FFFFFF"/>
                <w:spacing w:val="0"/>
                <w:sz w:val="22"/>
              </w:rPr>
              <w:t>Cálculo</w:t>
            </w:r>
          </w:p>
        </w:tc>
      </w:tr>
      <w:tr w:rsidR="00227000" w:rsidRPr="00FD2789" w14:paraId="210080F4"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5BA4229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1.1</w:t>
            </w:r>
          </w:p>
        </w:tc>
        <w:tc>
          <w:tcPr>
            <w:tcW w:w="3881" w:type="dxa"/>
            <w:tcBorders>
              <w:top w:val="nil"/>
              <w:left w:val="nil"/>
              <w:bottom w:val="single" w:sz="4" w:space="0" w:color="auto"/>
              <w:right w:val="single" w:sz="4" w:space="0" w:color="auto"/>
            </w:tcBorders>
            <w:shd w:val="clear" w:color="auto" w:fill="auto"/>
            <w:vAlign w:val="center"/>
            <w:hideMark/>
          </w:tcPr>
          <w:p w14:paraId="42D0AE5C"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Autoevaluación CAF</w:t>
            </w:r>
          </w:p>
        </w:tc>
        <w:tc>
          <w:tcPr>
            <w:tcW w:w="1082" w:type="dxa"/>
            <w:tcBorders>
              <w:top w:val="nil"/>
              <w:left w:val="nil"/>
              <w:bottom w:val="single" w:sz="4" w:space="0" w:color="auto"/>
              <w:right w:val="single" w:sz="4" w:space="0" w:color="auto"/>
            </w:tcBorders>
            <w:shd w:val="clear" w:color="auto" w:fill="auto"/>
            <w:vAlign w:val="center"/>
            <w:hideMark/>
          </w:tcPr>
          <w:p w14:paraId="5ABDEAA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42DF930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9.585</w:t>
            </w:r>
          </w:p>
        </w:tc>
        <w:tc>
          <w:tcPr>
            <w:tcW w:w="938" w:type="dxa"/>
            <w:tcBorders>
              <w:top w:val="nil"/>
              <w:left w:val="nil"/>
              <w:bottom w:val="single" w:sz="4" w:space="0" w:color="auto"/>
              <w:right w:val="single" w:sz="4" w:space="0" w:color="auto"/>
            </w:tcBorders>
            <w:shd w:val="clear" w:color="auto" w:fill="auto"/>
            <w:vAlign w:val="center"/>
            <w:hideMark/>
          </w:tcPr>
          <w:p w14:paraId="1617901E"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9.585</w:t>
            </w:r>
          </w:p>
        </w:tc>
      </w:tr>
      <w:tr w:rsidR="00227000" w:rsidRPr="00FD2789" w14:paraId="682380AF"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2B5FD101"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1.2</w:t>
            </w:r>
          </w:p>
        </w:tc>
        <w:tc>
          <w:tcPr>
            <w:tcW w:w="3881" w:type="dxa"/>
            <w:tcBorders>
              <w:top w:val="nil"/>
              <w:left w:val="nil"/>
              <w:bottom w:val="single" w:sz="4" w:space="0" w:color="auto"/>
              <w:right w:val="single" w:sz="4" w:space="0" w:color="auto"/>
            </w:tcBorders>
            <w:shd w:val="clear" w:color="auto" w:fill="auto"/>
            <w:vAlign w:val="center"/>
            <w:hideMark/>
          </w:tcPr>
          <w:p w14:paraId="15E1EE54"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Plan de Mejora Modelo CAF</w:t>
            </w:r>
          </w:p>
        </w:tc>
        <w:tc>
          <w:tcPr>
            <w:tcW w:w="1082" w:type="dxa"/>
            <w:tcBorders>
              <w:top w:val="nil"/>
              <w:left w:val="nil"/>
              <w:bottom w:val="single" w:sz="4" w:space="0" w:color="auto"/>
              <w:right w:val="single" w:sz="4" w:space="0" w:color="auto"/>
            </w:tcBorders>
            <w:shd w:val="clear" w:color="auto" w:fill="auto"/>
            <w:vAlign w:val="center"/>
            <w:hideMark/>
          </w:tcPr>
          <w:p w14:paraId="1780D3A0"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80</w:t>
            </w:r>
          </w:p>
        </w:tc>
        <w:tc>
          <w:tcPr>
            <w:tcW w:w="1052" w:type="dxa"/>
            <w:tcBorders>
              <w:top w:val="nil"/>
              <w:left w:val="nil"/>
              <w:bottom w:val="single" w:sz="4" w:space="0" w:color="auto"/>
              <w:right w:val="single" w:sz="4" w:space="0" w:color="auto"/>
            </w:tcBorders>
            <w:shd w:val="clear" w:color="auto" w:fill="auto"/>
            <w:vAlign w:val="center"/>
            <w:hideMark/>
          </w:tcPr>
          <w:p w14:paraId="44436310"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9.685</w:t>
            </w:r>
          </w:p>
        </w:tc>
        <w:tc>
          <w:tcPr>
            <w:tcW w:w="938" w:type="dxa"/>
            <w:tcBorders>
              <w:top w:val="nil"/>
              <w:left w:val="nil"/>
              <w:bottom w:val="single" w:sz="4" w:space="0" w:color="auto"/>
              <w:right w:val="single" w:sz="4" w:space="0" w:color="auto"/>
            </w:tcBorders>
            <w:shd w:val="clear" w:color="auto" w:fill="auto"/>
            <w:vAlign w:val="center"/>
            <w:hideMark/>
          </w:tcPr>
          <w:p w14:paraId="683C30A8"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7.748</w:t>
            </w:r>
          </w:p>
        </w:tc>
      </w:tr>
      <w:tr w:rsidR="00227000" w:rsidRPr="00FD2789" w14:paraId="19582843"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350CA9BE"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1.3</w:t>
            </w:r>
          </w:p>
        </w:tc>
        <w:tc>
          <w:tcPr>
            <w:tcW w:w="3881" w:type="dxa"/>
            <w:tcBorders>
              <w:top w:val="nil"/>
              <w:left w:val="nil"/>
              <w:bottom w:val="single" w:sz="4" w:space="0" w:color="auto"/>
              <w:right w:val="single" w:sz="4" w:space="0" w:color="auto"/>
            </w:tcBorders>
            <w:shd w:val="clear" w:color="auto" w:fill="auto"/>
            <w:vAlign w:val="center"/>
            <w:hideMark/>
          </w:tcPr>
          <w:p w14:paraId="41D8B4A4"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Estandarización de Procesos</w:t>
            </w:r>
          </w:p>
        </w:tc>
        <w:tc>
          <w:tcPr>
            <w:tcW w:w="1082" w:type="dxa"/>
            <w:tcBorders>
              <w:top w:val="nil"/>
              <w:left w:val="nil"/>
              <w:bottom w:val="single" w:sz="4" w:space="0" w:color="auto"/>
              <w:right w:val="single" w:sz="4" w:space="0" w:color="auto"/>
            </w:tcBorders>
            <w:shd w:val="clear" w:color="auto" w:fill="auto"/>
            <w:vAlign w:val="center"/>
            <w:hideMark/>
          </w:tcPr>
          <w:p w14:paraId="3196D08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01CA491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48630233"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7847C47E" w14:textId="77777777" w:rsidTr="00235C5F">
        <w:trPr>
          <w:trHeight w:val="51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660D52A0"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1.5</w:t>
            </w:r>
          </w:p>
        </w:tc>
        <w:tc>
          <w:tcPr>
            <w:tcW w:w="3881" w:type="dxa"/>
            <w:tcBorders>
              <w:top w:val="nil"/>
              <w:left w:val="nil"/>
              <w:bottom w:val="single" w:sz="4" w:space="0" w:color="auto"/>
              <w:right w:val="single" w:sz="4" w:space="0" w:color="auto"/>
            </w:tcBorders>
            <w:shd w:val="clear" w:color="auto" w:fill="auto"/>
            <w:vAlign w:val="center"/>
            <w:hideMark/>
          </w:tcPr>
          <w:p w14:paraId="2827BE7C"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Transparencia en las Informaciones de Servicios y Funcionarios</w:t>
            </w:r>
          </w:p>
        </w:tc>
        <w:tc>
          <w:tcPr>
            <w:tcW w:w="1082" w:type="dxa"/>
            <w:tcBorders>
              <w:top w:val="nil"/>
              <w:left w:val="nil"/>
              <w:bottom w:val="single" w:sz="4" w:space="0" w:color="auto"/>
              <w:right w:val="single" w:sz="4" w:space="0" w:color="auto"/>
            </w:tcBorders>
            <w:shd w:val="clear" w:color="auto" w:fill="auto"/>
            <w:vAlign w:val="center"/>
            <w:hideMark/>
          </w:tcPr>
          <w:p w14:paraId="17C36647"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3E37735B"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7051416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12DCD94B" w14:textId="77777777" w:rsidTr="00235C5F">
        <w:trPr>
          <w:trHeight w:val="51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744A042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2.1</w:t>
            </w:r>
          </w:p>
        </w:tc>
        <w:tc>
          <w:tcPr>
            <w:tcW w:w="3881" w:type="dxa"/>
            <w:tcBorders>
              <w:top w:val="nil"/>
              <w:left w:val="nil"/>
              <w:bottom w:val="single" w:sz="4" w:space="0" w:color="auto"/>
              <w:right w:val="single" w:sz="4" w:space="0" w:color="auto"/>
            </w:tcBorders>
            <w:shd w:val="clear" w:color="auto" w:fill="auto"/>
            <w:vAlign w:val="center"/>
            <w:hideMark/>
          </w:tcPr>
          <w:p w14:paraId="568DC858"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Nivel de Administración del Sistema de Carrera Administrativa.</w:t>
            </w:r>
          </w:p>
        </w:tc>
        <w:tc>
          <w:tcPr>
            <w:tcW w:w="1082" w:type="dxa"/>
            <w:tcBorders>
              <w:top w:val="nil"/>
              <w:left w:val="nil"/>
              <w:bottom w:val="single" w:sz="4" w:space="0" w:color="auto"/>
              <w:right w:val="single" w:sz="4" w:space="0" w:color="auto"/>
            </w:tcBorders>
            <w:shd w:val="clear" w:color="auto" w:fill="auto"/>
            <w:vAlign w:val="center"/>
            <w:hideMark/>
          </w:tcPr>
          <w:p w14:paraId="184BCE2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w:t>
            </w:r>
          </w:p>
        </w:tc>
        <w:tc>
          <w:tcPr>
            <w:tcW w:w="1052" w:type="dxa"/>
            <w:tcBorders>
              <w:top w:val="nil"/>
              <w:left w:val="nil"/>
              <w:bottom w:val="single" w:sz="4" w:space="0" w:color="auto"/>
              <w:right w:val="single" w:sz="4" w:space="0" w:color="auto"/>
            </w:tcBorders>
            <w:shd w:val="clear" w:color="auto" w:fill="auto"/>
            <w:vAlign w:val="center"/>
            <w:hideMark/>
          </w:tcPr>
          <w:p w14:paraId="2F2FB2FD"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53F2561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0.4485</w:t>
            </w:r>
          </w:p>
        </w:tc>
      </w:tr>
      <w:tr w:rsidR="00227000" w:rsidRPr="00FD2789" w14:paraId="0557FA76"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3D88C32D"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3.1</w:t>
            </w:r>
          </w:p>
        </w:tc>
        <w:tc>
          <w:tcPr>
            <w:tcW w:w="3881" w:type="dxa"/>
            <w:tcBorders>
              <w:top w:val="nil"/>
              <w:left w:val="nil"/>
              <w:bottom w:val="single" w:sz="4" w:space="0" w:color="auto"/>
              <w:right w:val="single" w:sz="4" w:space="0" w:color="auto"/>
            </w:tcBorders>
            <w:shd w:val="clear" w:color="auto" w:fill="auto"/>
            <w:vAlign w:val="center"/>
            <w:hideMark/>
          </w:tcPr>
          <w:p w14:paraId="42B46047"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Planificación de RR.HH.</w:t>
            </w:r>
          </w:p>
        </w:tc>
        <w:tc>
          <w:tcPr>
            <w:tcW w:w="1082" w:type="dxa"/>
            <w:tcBorders>
              <w:top w:val="nil"/>
              <w:left w:val="nil"/>
              <w:bottom w:val="single" w:sz="4" w:space="0" w:color="auto"/>
              <w:right w:val="single" w:sz="4" w:space="0" w:color="auto"/>
            </w:tcBorders>
            <w:shd w:val="clear" w:color="auto" w:fill="auto"/>
            <w:vAlign w:val="center"/>
            <w:hideMark/>
          </w:tcPr>
          <w:p w14:paraId="1CDE4FD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17A9F95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6ECE8F2F"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59C5454D"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1B302210"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4.1</w:t>
            </w:r>
          </w:p>
        </w:tc>
        <w:tc>
          <w:tcPr>
            <w:tcW w:w="3881" w:type="dxa"/>
            <w:tcBorders>
              <w:top w:val="nil"/>
              <w:left w:val="nil"/>
              <w:bottom w:val="single" w:sz="4" w:space="0" w:color="auto"/>
              <w:right w:val="single" w:sz="4" w:space="0" w:color="auto"/>
            </w:tcBorders>
            <w:shd w:val="clear" w:color="auto" w:fill="auto"/>
            <w:vAlign w:val="center"/>
            <w:hideMark/>
          </w:tcPr>
          <w:p w14:paraId="20978533"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Estructura Organizativa</w:t>
            </w:r>
          </w:p>
        </w:tc>
        <w:tc>
          <w:tcPr>
            <w:tcW w:w="1082" w:type="dxa"/>
            <w:tcBorders>
              <w:top w:val="nil"/>
              <w:left w:val="nil"/>
              <w:bottom w:val="single" w:sz="4" w:space="0" w:color="auto"/>
              <w:right w:val="single" w:sz="4" w:space="0" w:color="auto"/>
            </w:tcBorders>
            <w:shd w:val="clear" w:color="auto" w:fill="auto"/>
            <w:vAlign w:val="center"/>
            <w:hideMark/>
          </w:tcPr>
          <w:p w14:paraId="6FDDB0A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26CE8FD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5D712C81"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32AD068A"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00007F28"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4.2</w:t>
            </w:r>
          </w:p>
        </w:tc>
        <w:tc>
          <w:tcPr>
            <w:tcW w:w="3881" w:type="dxa"/>
            <w:tcBorders>
              <w:top w:val="nil"/>
              <w:left w:val="nil"/>
              <w:bottom w:val="single" w:sz="4" w:space="0" w:color="auto"/>
              <w:right w:val="single" w:sz="4" w:space="0" w:color="auto"/>
            </w:tcBorders>
            <w:shd w:val="clear" w:color="auto" w:fill="auto"/>
            <w:vAlign w:val="center"/>
            <w:hideMark/>
          </w:tcPr>
          <w:p w14:paraId="2E1ACF64"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Manual de Organización y Funciones</w:t>
            </w:r>
          </w:p>
        </w:tc>
        <w:tc>
          <w:tcPr>
            <w:tcW w:w="1082" w:type="dxa"/>
            <w:tcBorders>
              <w:top w:val="nil"/>
              <w:left w:val="nil"/>
              <w:bottom w:val="single" w:sz="4" w:space="0" w:color="auto"/>
              <w:right w:val="single" w:sz="4" w:space="0" w:color="auto"/>
            </w:tcBorders>
            <w:shd w:val="clear" w:color="auto" w:fill="auto"/>
            <w:vAlign w:val="center"/>
            <w:hideMark/>
          </w:tcPr>
          <w:p w14:paraId="5592E91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00054D6F"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66785DA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5A35B357"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32E0B90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4.3</w:t>
            </w:r>
          </w:p>
        </w:tc>
        <w:tc>
          <w:tcPr>
            <w:tcW w:w="3881" w:type="dxa"/>
            <w:tcBorders>
              <w:top w:val="nil"/>
              <w:left w:val="nil"/>
              <w:bottom w:val="single" w:sz="4" w:space="0" w:color="auto"/>
              <w:right w:val="single" w:sz="4" w:space="0" w:color="auto"/>
            </w:tcBorders>
            <w:shd w:val="clear" w:color="auto" w:fill="auto"/>
            <w:vAlign w:val="center"/>
            <w:hideMark/>
          </w:tcPr>
          <w:p w14:paraId="7227BDD3"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Manual de Cargos Elaborado</w:t>
            </w:r>
          </w:p>
        </w:tc>
        <w:tc>
          <w:tcPr>
            <w:tcW w:w="1082" w:type="dxa"/>
            <w:tcBorders>
              <w:top w:val="nil"/>
              <w:left w:val="nil"/>
              <w:bottom w:val="single" w:sz="4" w:space="0" w:color="auto"/>
              <w:right w:val="single" w:sz="4" w:space="0" w:color="auto"/>
            </w:tcBorders>
            <w:shd w:val="clear" w:color="auto" w:fill="auto"/>
            <w:vAlign w:val="center"/>
            <w:hideMark/>
          </w:tcPr>
          <w:p w14:paraId="79AA37E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80</w:t>
            </w:r>
          </w:p>
        </w:tc>
        <w:tc>
          <w:tcPr>
            <w:tcW w:w="1052" w:type="dxa"/>
            <w:tcBorders>
              <w:top w:val="nil"/>
              <w:left w:val="nil"/>
              <w:bottom w:val="single" w:sz="4" w:space="0" w:color="auto"/>
              <w:right w:val="single" w:sz="4" w:space="0" w:color="auto"/>
            </w:tcBorders>
            <w:shd w:val="clear" w:color="auto" w:fill="auto"/>
            <w:vAlign w:val="center"/>
            <w:hideMark/>
          </w:tcPr>
          <w:p w14:paraId="122F29EE"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36684BEE"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3.588</w:t>
            </w:r>
          </w:p>
        </w:tc>
      </w:tr>
      <w:tr w:rsidR="00227000" w:rsidRPr="00FD2789" w14:paraId="1484899C"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592DEE31"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5.1</w:t>
            </w:r>
          </w:p>
        </w:tc>
        <w:tc>
          <w:tcPr>
            <w:tcW w:w="3881" w:type="dxa"/>
            <w:tcBorders>
              <w:top w:val="nil"/>
              <w:left w:val="nil"/>
              <w:bottom w:val="single" w:sz="4" w:space="0" w:color="auto"/>
              <w:right w:val="single" w:sz="4" w:space="0" w:color="auto"/>
            </w:tcBorders>
            <w:shd w:val="clear" w:color="auto" w:fill="auto"/>
            <w:vAlign w:val="center"/>
            <w:hideMark/>
          </w:tcPr>
          <w:p w14:paraId="5217A29E"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Concursos Públicos</w:t>
            </w:r>
          </w:p>
        </w:tc>
        <w:tc>
          <w:tcPr>
            <w:tcW w:w="1082" w:type="dxa"/>
            <w:tcBorders>
              <w:top w:val="nil"/>
              <w:left w:val="nil"/>
              <w:bottom w:val="single" w:sz="4" w:space="0" w:color="auto"/>
              <w:right w:val="single" w:sz="4" w:space="0" w:color="auto"/>
            </w:tcBorders>
            <w:shd w:val="clear" w:color="auto" w:fill="auto"/>
            <w:vAlign w:val="center"/>
            <w:hideMark/>
          </w:tcPr>
          <w:p w14:paraId="6FC678EA"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0</w:t>
            </w:r>
          </w:p>
        </w:tc>
        <w:tc>
          <w:tcPr>
            <w:tcW w:w="1052" w:type="dxa"/>
            <w:tcBorders>
              <w:top w:val="nil"/>
              <w:left w:val="nil"/>
              <w:bottom w:val="single" w:sz="4" w:space="0" w:color="auto"/>
              <w:right w:val="single" w:sz="4" w:space="0" w:color="auto"/>
            </w:tcBorders>
            <w:shd w:val="clear" w:color="auto" w:fill="auto"/>
            <w:vAlign w:val="center"/>
            <w:hideMark/>
          </w:tcPr>
          <w:p w14:paraId="2C1989F7"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6ACEA45E"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0</w:t>
            </w:r>
          </w:p>
        </w:tc>
      </w:tr>
      <w:tr w:rsidR="00227000" w:rsidRPr="00FD2789" w14:paraId="280B1991" w14:textId="77777777" w:rsidTr="00235C5F">
        <w:trPr>
          <w:trHeight w:val="51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3B9FE908"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5.2</w:t>
            </w:r>
          </w:p>
        </w:tc>
        <w:tc>
          <w:tcPr>
            <w:tcW w:w="3881" w:type="dxa"/>
            <w:tcBorders>
              <w:top w:val="nil"/>
              <w:left w:val="nil"/>
              <w:bottom w:val="single" w:sz="4" w:space="0" w:color="auto"/>
              <w:right w:val="single" w:sz="4" w:space="0" w:color="auto"/>
            </w:tcBorders>
            <w:shd w:val="clear" w:color="auto" w:fill="auto"/>
            <w:vAlign w:val="center"/>
            <w:hideMark/>
          </w:tcPr>
          <w:p w14:paraId="00BBBD10"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Sistema de Administración de Servidores Públicos (SASP)</w:t>
            </w:r>
          </w:p>
        </w:tc>
        <w:tc>
          <w:tcPr>
            <w:tcW w:w="1082" w:type="dxa"/>
            <w:tcBorders>
              <w:top w:val="nil"/>
              <w:left w:val="nil"/>
              <w:bottom w:val="single" w:sz="4" w:space="0" w:color="auto"/>
              <w:right w:val="single" w:sz="4" w:space="0" w:color="auto"/>
            </w:tcBorders>
            <w:shd w:val="clear" w:color="auto" w:fill="auto"/>
            <w:vAlign w:val="center"/>
            <w:hideMark/>
          </w:tcPr>
          <w:p w14:paraId="3D50CA88"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5F76945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6325466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61675856"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4CE086F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6.1</w:t>
            </w:r>
          </w:p>
        </w:tc>
        <w:tc>
          <w:tcPr>
            <w:tcW w:w="3881" w:type="dxa"/>
            <w:tcBorders>
              <w:top w:val="nil"/>
              <w:left w:val="nil"/>
              <w:bottom w:val="single" w:sz="4" w:space="0" w:color="auto"/>
              <w:right w:val="single" w:sz="4" w:space="0" w:color="auto"/>
            </w:tcBorders>
            <w:shd w:val="clear" w:color="auto" w:fill="auto"/>
            <w:vAlign w:val="center"/>
            <w:hideMark/>
          </w:tcPr>
          <w:p w14:paraId="5CA6DA3E"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Escala Salarial Aprobada</w:t>
            </w:r>
          </w:p>
        </w:tc>
        <w:tc>
          <w:tcPr>
            <w:tcW w:w="1082" w:type="dxa"/>
            <w:tcBorders>
              <w:top w:val="nil"/>
              <w:left w:val="nil"/>
              <w:bottom w:val="single" w:sz="4" w:space="0" w:color="auto"/>
              <w:right w:val="single" w:sz="4" w:space="0" w:color="auto"/>
            </w:tcBorders>
            <w:shd w:val="clear" w:color="auto" w:fill="auto"/>
            <w:vAlign w:val="center"/>
            <w:hideMark/>
          </w:tcPr>
          <w:p w14:paraId="080F69E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525F3DB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2ACEFA5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r w:rsidR="00227000" w:rsidRPr="00FD2789" w14:paraId="78B9302A"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54B4CEEE"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7.1</w:t>
            </w:r>
          </w:p>
        </w:tc>
        <w:tc>
          <w:tcPr>
            <w:tcW w:w="3881" w:type="dxa"/>
            <w:tcBorders>
              <w:top w:val="nil"/>
              <w:left w:val="nil"/>
              <w:bottom w:val="single" w:sz="4" w:space="0" w:color="auto"/>
              <w:right w:val="single" w:sz="4" w:space="0" w:color="auto"/>
            </w:tcBorders>
            <w:shd w:val="clear" w:color="auto" w:fill="auto"/>
            <w:vAlign w:val="center"/>
            <w:hideMark/>
          </w:tcPr>
          <w:p w14:paraId="37736BAF"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Gestión de Acuerdos de Desempeño</w:t>
            </w:r>
          </w:p>
        </w:tc>
        <w:tc>
          <w:tcPr>
            <w:tcW w:w="1082" w:type="dxa"/>
            <w:tcBorders>
              <w:top w:val="nil"/>
              <w:left w:val="nil"/>
              <w:bottom w:val="single" w:sz="4" w:space="0" w:color="auto"/>
              <w:right w:val="single" w:sz="4" w:space="0" w:color="auto"/>
            </w:tcBorders>
            <w:shd w:val="clear" w:color="auto" w:fill="auto"/>
            <w:vAlign w:val="center"/>
            <w:hideMark/>
          </w:tcPr>
          <w:p w14:paraId="61F6EFA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99</w:t>
            </w:r>
          </w:p>
        </w:tc>
        <w:tc>
          <w:tcPr>
            <w:tcW w:w="1052" w:type="dxa"/>
            <w:tcBorders>
              <w:top w:val="nil"/>
              <w:left w:val="nil"/>
              <w:bottom w:val="single" w:sz="4" w:space="0" w:color="auto"/>
              <w:right w:val="single" w:sz="4" w:space="0" w:color="auto"/>
            </w:tcBorders>
            <w:shd w:val="clear" w:color="auto" w:fill="auto"/>
            <w:vAlign w:val="center"/>
            <w:hideMark/>
          </w:tcPr>
          <w:p w14:paraId="595442F7"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1099D626"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4.44015</w:t>
            </w:r>
          </w:p>
        </w:tc>
      </w:tr>
      <w:tr w:rsidR="00227000" w:rsidRPr="00FD2789" w14:paraId="59791F3F" w14:textId="77777777" w:rsidTr="00235C5F">
        <w:trPr>
          <w:trHeight w:val="51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7379BC9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7.3</w:t>
            </w:r>
          </w:p>
        </w:tc>
        <w:tc>
          <w:tcPr>
            <w:tcW w:w="3881" w:type="dxa"/>
            <w:tcBorders>
              <w:top w:val="nil"/>
              <w:left w:val="nil"/>
              <w:bottom w:val="single" w:sz="4" w:space="0" w:color="auto"/>
              <w:right w:val="single" w:sz="4" w:space="0" w:color="auto"/>
            </w:tcBorders>
            <w:shd w:val="clear" w:color="auto" w:fill="auto"/>
            <w:vAlign w:val="center"/>
            <w:hideMark/>
          </w:tcPr>
          <w:p w14:paraId="20448DC0"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Evaluación del Desempeño por Resultados y Competencias</w:t>
            </w:r>
          </w:p>
        </w:tc>
        <w:tc>
          <w:tcPr>
            <w:tcW w:w="1082" w:type="dxa"/>
            <w:tcBorders>
              <w:top w:val="nil"/>
              <w:left w:val="nil"/>
              <w:bottom w:val="single" w:sz="4" w:space="0" w:color="auto"/>
              <w:right w:val="single" w:sz="4" w:space="0" w:color="auto"/>
            </w:tcBorders>
            <w:shd w:val="clear" w:color="auto" w:fill="auto"/>
            <w:vAlign w:val="center"/>
            <w:hideMark/>
          </w:tcPr>
          <w:p w14:paraId="00FECEB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92</w:t>
            </w:r>
          </w:p>
        </w:tc>
        <w:tc>
          <w:tcPr>
            <w:tcW w:w="1052" w:type="dxa"/>
            <w:tcBorders>
              <w:top w:val="nil"/>
              <w:left w:val="nil"/>
              <w:bottom w:val="single" w:sz="4" w:space="0" w:color="auto"/>
              <w:right w:val="single" w:sz="4" w:space="0" w:color="auto"/>
            </w:tcBorders>
            <w:shd w:val="clear" w:color="auto" w:fill="auto"/>
            <w:vAlign w:val="center"/>
            <w:hideMark/>
          </w:tcPr>
          <w:p w14:paraId="4A4C7B9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732E7CDD"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4.1262</w:t>
            </w:r>
          </w:p>
        </w:tc>
      </w:tr>
      <w:tr w:rsidR="00227000" w:rsidRPr="00FD2789" w14:paraId="345C6A31"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16B0A28F"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8.1</w:t>
            </w:r>
          </w:p>
        </w:tc>
        <w:tc>
          <w:tcPr>
            <w:tcW w:w="3881" w:type="dxa"/>
            <w:tcBorders>
              <w:top w:val="nil"/>
              <w:left w:val="nil"/>
              <w:bottom w:val="single" w:sz="4" w:space="0" w:color="auto"/>
              <w:right w:val="single" w:sz="4" w:space="0" w:color="auto"/>
            </w:tcBorders>
            <w:shd w:val="clear" w:color="auto" w:fill="auto"/>
            <w:vAlign w:val="center"/>
            <w:hideMark/>
          </w:tcPr>
          <w:p w14:paraId="1159064B"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Plan de Capacitación</w:t>
            </w:r>
          </w:p>
        </w:tc>
        <w:tc>
          <w:tcPr>
            <w:tcW w:w="1082" w:type="dxa"/>
            <w:tcBorders>
              <w:top w:val="nil"/>
              <w:left w:val="nil"/>
              <w:bottom w:val="single" w:sz="4" w:space="0" w:color="auto"/>
              <w:right w:val="single" w:sz="4" w:space="0" w:color="auto"/>
            </w:tcBorders>
            <w:shd w:val="clear" w:color="auto" w:fill="auto"/>
            <w:vAlign w:val="center"/>
            <w:hideMark/>
          </w:tcPr>
          <w:p w14:paraId="1F53238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83</w:t>
            </w:r>
          </w:p>
        </w:tc>
        <w:tc>
          <w:tcPr>
            <w:tcW w:w="1052" w:type="dxa"/>
            <w:tcBorders>
              <w:top w:val="nil"/>
              <w:left w:val="nil"/>
              <w:bottom w:val="single" w:sz="4" w:space="0" w:color="auto"/>
              <w:right w:val="single" w:sz="4" w:space="0" w:color="auto"/>
            </w:tcBorders>
            <w:shd w:val="clear" w:color="auto" w:fill="auto"/>
            <w:vAlign w:val="center"/>
            <w:hideMark/>
          </w:tcPr>
          <w:p w14:paraId="5386689A"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6667BA21"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3.72255</w:t>
            </w:r>
          </w:p>
        </w:tc>
      </w:tr>
      <w:tr w:rsidR="00227000" w:rsidRPr="00FD2789" w14:paraId="58984B6F"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5862AA5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9.1</w:t>
            </w:r>
          </w:p>
        </w:tc>
        <w:tc>
          <w:tcPr>
            <w:tcW w:w="3881" w:type="dxa"/>
            <w:tcBorders>
              <w:top w:val="nil"/>
              <w:left w:val="nil"/>
              <w:bottom w:val="single" w:sz="4" w:space="0" w:color="auto"/>
              <w:right w:val="single" w:sz="4" w:space="0" w:color="auto"/>
            </w:tcBorders>
            <w:shd w:val="clear" w:color="auto" w:fill="auto"/>
            <w:vAlign w:val="center"/>
            <w:hideMark/>
          </w:tcPr>
          <w:p w14:paraId="5C2DFC49"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Asociación de Servidores Públicos</w:t>
            </w:r>
          </w:p>
        </w:tc>
        <w:tc>
          <w:tcPr>
            <w:tcW w:w="1082" w:type="dxa"/>
            <w:tcBorders>
              <w:top w:val="nil"/>
              <w:left w:val="nil"/>
              <w:bottom w:val="single" w:sz="4" w:space="0" w:color="auto"/>
              <w:right w:val="single" w:sz="4" w:space="0" w:color="auto"/>
            </w:tcBorders>
            <w:shd w:val="clear" w:color="auto" w:fill="auto"/>
            <w:vAlign w:val="center"/>
            <w:hideMark/>
          </w:tcPr>
          <w:p w14:paraId="6B34623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90</w:t>
            </w:r>
          </w:p>
        </w:tc>
        <w:tc>
          <w:tcPr>
            <w:tcW w:w="1052" w:type="dxa"/>
            <w:tcBorders>
              <w:top w:val="nil"/>
              <w:left w:val="nil"/>
              <w:bottom w:val="single" w:sz="4" w:space="0" w:color="auto"/>
              <w:right w:val="single" w:sz="4" w:space="0" w:color="auto"/>
            </w:tcBorders>
            <w:shd w:val="clear" w:color="auto" w:fill="auto"/>
            <w:vAlign w:val="center"/>
            <w:hideMark/>
          </w:tcPr>
          <w:p w14:paraId="53A804A9"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6FC7A1D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4.0365</w:t>
            </w:r>
          </w:p>
        </w:tc>
      </w:tr>
      <w:tr w:rsidR="00227000" w:rsidRPr="00FD2789" w14:paraId="435BD887"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6592C042"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9.2</w:t>
            </w:r>
          </w:p>
        </w:tc>
        <w:tc>
          <w:tcPr>
            <w:tcW w:w="3881" w:type="dxa"/>
            <w:tcBorders>
              <w:top w:val="nil"/>
              <w:left w:val="nil"/>
              <w:bottom w:val="single" w:sz="4" w:space="0" w:color="auto"/>
              <w:right w:val="single" w:sz="4" w:space="0" w:color="auto"/>
            </w:tcBorders>
            <w:shd w:val="clear" w:color="auto" w:fill="auto"/>
            <w:vAlign w:val="center"/>
            <w:hideMark/>
          </w:tcPr>
          <w:p w14:paraId="49E68323"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Fortalecimiento de las Relaciones Laborales</w:t>
            </w:r>
          </w:p>
        </w:tc>
        <w:tc>
          <w:tcPr>
            <w:tcW w:w="1082" w:type="dxa"/>
            <w:tcBorders>
              <w:top w:val="nil"/>
              <w:left w:val="nil"/>
              <w:bottom w:val="single" w:sz="4" w:space="0" w:color="auto"/>
              <w:right w:val="single" w:sz="4" w:space="0" w:color="auto"/>
            </w:tcBorders>
            <w:shd w:val="clear" w:color="auto" w:fill="auto"/>
            <w:vAlign w:val="center"/>
            <w:hideMark/>
          </w:tcPr>
          <w:p w14:paraId="2B41A36B"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79</w:t>
            </w:r>
          </w:p>
        </w:tc>
        <w:tc>
          <w:tcPr>
            <w:tcW w:w="1052" w:type="dxa"/>
            <w:tcBorders>
              <w:top w:val="nil"/>
              <w:left w:val="nil"/>
              <w:bottom w:val="single" w:sz="4" w:space="0" w:color="auto"/>
              <w:right w:val="single" w:sz="4" w:space="0" w:color="auto"/>
            </w:tcBorders>
            <w:shd w:val="clear" w:color="auto" w:fill="auto"/>
            <w:vAlign w:val="center"/>
            <w:hideMark/>
          </w:tcPr>
          <w:p w14:paraId="10270136"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43663714"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3.54315</w:t>
            </w:r>
          </w:p>
        </w:tc>
      </w:tr>
      <w:tr w:rsidR="00227000" w:rsidRPr="00FD2789" w14:paraId="6FEFF7FE" w14:textId="77777777" w:rsidTr="00235C5F">
        <w:trPr>
          <w:trHeight w:val="51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358E79DA"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9.3</w:t>
            </w:r>
          </w:p>
        </w:tc>
        <w:tc>
          <w:tcPr>
            <w:tcW w:w="3881" w:type="dxa"/>
            <w:tcBorders>
              <w:top w:val="nil"/>
              <w:left w:val="nil"/>
              <w:bottom w:val="single" w:sz="4" w:space="0" w:color="auto"/>
              <w:right w:val="single" w:sz="4" w:space="0" w:color="auto"/>
            </w:tcBorders>
            <w:shd w:val="clear" w:color="auto" w:fill="auto"/>
            <w:vAlign w:val="center"/>
            <w:hideMark/>
          </w:tcPr>
          <w:p w14:paraId="35E56CA0"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Institucionalización del Régimen Ético y Disciplinario de los Servidores Públicos en el 100% del personal.</w:t>
            </w:r>
          </w:p>
        </w:tc>
        <w:tc>
          <w:tcPr>
            <w:tcW w:w="1082" w:type="dxa"/>
            <w:tcBorders>
              <w:top w:val="nil"/>
              <w:left w:val="nil"/>
              <w:bottom w:val="single" w:sz="4" w:space="0" w:color="auto"/>
              <w:right w:val="single" w:sz="4" w:space="0" w:color="auto"/>
            </w:tcBorders>
            <w:shd w:val="clear" w:color="auto" w:fill="auto"/>
            <w:vAlign w:val="center"/>
            <w:hideMark/>
          </w:tcPr>
          <w:p w14:paraId="3D84F417"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91</w:t>
            </w:r>
          </w:p>
        </w:tc>
        <w:tc>
          <w:tcPr>
            <w:tcW w:w="1052" w:type="dxa"/>
            <w:tcBorders>
              <w:top w:val="nil"/>
              <w:left w:val="nil"/>
              <w:bottom w:val="single" w:sz="4" w:space="0" w:color="auto"/>
              <w:right w:val="single" w:sz="4" w:space="0" w:color="auto"/>
            </w:tcBorders>
            <w:shd w:val="clear" w:color="auto" w:fill="auto"/>
            <w:vAlign w:val="center"/>
            <w:hideMark/>
          </w:tcPr>
          <w:p w14:paraId="3094F883"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5E0E917B"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4.08135</w:t>
            </w:r>
          </w:p>
        </w:tc>
      </w:tr>
      <w:tr w:rsidR="00227000" w:rsidRPr="00FD2789" w14:paraId="4CAA7ECC" w14:textId="77777777" w:rsidTr="00235C5F">
        <w:trPr>
          <w:trHeight w:val="51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6409C315"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9.4</w:t>
            </w:r>
          </w:p>
        </w:tc>
        <w:tc>
          <w:tcPr>
            <w:tcW w:w="3881" w:type="dxa"/>
            <w:tcBorders>
              <w:top w:val="nil"/>
              <w:left w:val="nil"/>
              <w:bottom w:val="single" w:sz="4" w:space="0" w:color="auto"/>
              <w:right w:val="single" w:sz="4" w:space="0" w:color="auto"/>
            </w:tcBorders>
            <w:shd w:val="clear" w:color="auto" w:fill="auto"/>
            <w:vAlign w:val="center"/>
            <w:hideMark/>
          </w:tcPr>
          <w:p w14:paraId="658DE78D"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Implementación del Sistema de Seguridad y Salud en el Trabajo en la Administración Pública</w:t>
            </w:r>
          </w:p>
        </w:tc>
        <w:tc>
          <w:tcPr>
            <w:tcW w:w="1082" w:type="dxa"/>
            <w:tcBorders>
              <w:top w:val="nil"/>
              <w:left w:val="nil"/>
              <w:bottom w:val="single" w:sz="4" w:space="0" w:color="auto"/>
              <w:right w:val="single" w:sz="4" w:space="0" w:color="auto"/>
            </w:tcBorders>
            <w:shd w:val="clear" w:color="auto" w:fill="auto"/>
            <w:vAlign w:val="center"/>
            <w:hideMark/>
          </w:tcPr>
          <w:p w14:paraId="0FF8EDC8"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77</w:t>
            </w:r>
          </w:p>
        </w:tc>
        <w:tc>
          <w:tcPr>
            <w:tcW w:w="1052" w:type="dxa"/>
            <w:tcBorders>
              <w:top w:val="nil"/>
              <w:left w:val="nil"/>
              <w:bottom w:val="single" w:sz="4" w:space="0" w:color="auto"/>
              <w:right w:val="single" w:sz="4" w:space="0" w:color="auto"/>
            </w:tcBorders>
            <w:shd w:val="clear" w:color="auto" w:fill="auto"/>
            <w:vAlign w:val="center"/>
            <w:hideMark/>
          </w:tcPr>
          <w:p w14:paraId="5BC6D82A"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765F9A2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3.45345</w:t>
            </w:r>
          </w:p>
        </w:tc>
      </w:tr>
      <w:tr w:rsidR="00227000" w:rsidRPr="00FD2789" w14:paraId="660C1C40" w14:textId="77777777" w:rsidTr="00235C5F">
        <w:trPr>
          <w:trHeight w:val="300"/>
        </w:trPr>
        <w:tc>
          <w:tcPr>
            <w:tcW w:w="889" w:type="dxa"/>
            <w:tcBorders>
              <w:top w:val="nil"/>
              <w:left w:val="single" w:sz="4" w:space="0" w:color="auto"/>
              <w:bottom w:val="single" w:sz="4" w:space="0" w:color="auto"/>
              <w:right w:val="single" w:sz="4" w:space="0" w:color="auto"/>
            </w:tcBorders>
            <w:shd w:val="clear" w:color="auto" w:fill="auto"/>
            <w:vAlign w:val="center"/>
            <w:hideMark/>
          </w:tcPr>
          <w:p w14:paraId="43CF38D8"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9.5</w:t>
            </w:r>
          </w:p>
        </w:tc>
        <w:tc>
          <w:tcPr>
            <w:tcW w:w="3881" w:type="dxa"/>
            <w:tcBorders>
              <w:top w:val="nil"/>
              <w:left w:val="nil"/>
              <w:bottom w:val="single" w:sz="4" w:space="0" w:color="auto"/>
              <w:right w:val="single" w:sz="4" w:space="0" w:color="auto"/>
            </w:tcBorders>
            <w:shd w:val="clear" w:color="auto" w:fill="auto"/>
            <w:vAlign w:val="center"/>
            <w:hideMark/>
          </w:tcPr>
          <w:p w14:paraId="7FC47D0C" w14:textId="77777777" w:rsidR="00227000" w:rsidRPr="00FD2789" w:rsidRDefault="00227000" w:rsidP="0065710B">
            <w:pPr>
              <w:spacing w:after="0" w:line="240" w:lineRule="auto"/>
              <w:jc w:val="both"/>
              <w:rPr>
                <w:rFonts w:eastAsia="Times New Roman"/>
                <w:color w:val="808080"/>
                <w:spacing w:val="0"/>
                <w:sz w:val="20"/>
                <w:szCs w:val="20"/>
              </w:rPr>
            </w:pPr>
            <w:r w:rsidRPr="00FD2789">
              <w:rPr>
                <w:rFonts w:eastAsia="Times New Roman"/>
                <w:color w:val="808080"/>
                <w:spacing w:val="0"/>
                <w:sz w:val="20"/>
                <w:szCs w:val="20"/>
              </w:rPr>
              <w:t>Encuesta de Clima Laboral</w:t>
            </w:r>
          </w:p>
        </w:tc>
        <w:tc>
          <w:tcPr>
            <w:tcW w:w="1082" w:type="dxa"/>
            <w:tcBorders>
              <w:top w:val="nil"/>
              <w:left w:val="nil"/>
              <w:bottom w:val="single" w:sz="4" w:space="0" w:color="auto"/>
              <w:right w:val="single" w:sz="4" w:space="0" w:color="auto"/>
            </w:tcBorders>
            <w:shd w:val="clear" w:color="auto" w:fill="auto"/>
            <w:vAlign w:val="center"/>
            <w:hideMark/>
          </w:tcPr>
          <w:p w14:paraId="2FFE399C"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100</w:t>
            </w:r>
          </w:p>
        </w:tc>
        <w:tc>
          <w:tcPr>
            <w:tcW w:w="1052" w:type="dxa"/>
            <w:tcBorders>
              <w:top w:val="nil"/>
              <w:left w:val="nil"/>
              <w:bottom w:val="single" w:sz="4" w:space="0" w:color="auto"/>
              <w:right w:val="single" w:sz="4" w:space="0" w:color="auto"/>
            </w:tcBorders>
            <w:shd w:val="clear" w:color="auto" w:fill="auto"/>
            <w:vAlign w:val="center"/>
            <w:hideMark/>
          </w:tcPr>
          <w:p w14:paraId="46F4E013"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c>
          <w:tcPr>
            <w:tcW w:w="938" w:type="dxa"/>
            <w:tcBorders>
              <w:top w:val="nil"/>
              <w:left w:val="nil"/>
              <w:bottom w:val="single" w:sz="4" w:space="0" w:color="auto"/>
              <w:right w:val="single" w:sz="4" w:space="0" w:color="auto"/>
            </w:tcBorders>
            <w:shd w:val="clear" w:color="auto" w:fill="auto"/>
            <w:vAlign w:val="center"/>
            <w:hideMark/>
          </w:tcPr>
          <w:p w14:paraId="3B4520E7" w14:textId="77777777" w:rsidR="00227000" w:rsidRPr="00FD2789" w:rsidRDefault="00227000" w:rsidP="0065710B">
            <w:pPr>
              <w:spacing w:after="0" w:line="240" w:lineRule="auto"/>
              <w:jc w:val="center"/>
              <w:rPr>
                <w:rFonts w:eastAsia="Times New Roman"/>
                <w:color w:val="808080"/>
                <w:spacing w:val="0"/>
                <w:sz w:val="20"/>
                <w:szCs w:val="20"/>
              </w:rPr>
            </w:pPr>
            <w:r w:rsidRPr="00FD2789">
              <w:rPr>
                <w:rFonts w:eastAsia="Times New Roman"/>
                <w:color w:val="808080"/>
                <w:spacing w:val="0"/>
                <w:sz w:val="20"/>
                <w:szCs w:val="20"/>
              </w:rPr>
              <w:t>4.485</w:t>
            </w:r>
          </w:p>
        </w:tc>
      </w:tr>
    </w:tbl>
    <w:p w14:paraId="17841D3E" w14:textId="7AF80412" w:rsidR="000674DD" w:rsidRPr="00FD2789" w:rsidRDefault="00832610" w:rsidP="00832610">
      <w:pPr>
        <w:pStyle w:val="ListParagraph"/>
        <w:spacing w:after="100" w:afterAutospacing="1" w:line="360" w:lineRule="auto"/>
        <w:ind w:left="0"/>
        <w:contextualSpacing w:val="0"/>
        <w:jc w:val="center"/>
        <w:rPr>
          <w:noProof w:val="0"/>
          <w:sz w:val="18"/>
          <w:szCs w:val="18"/>
        </w:rPr>
      </w:pPr>
      <w:r w:rsidRPr="00FD2789">
        <w:rPr>
          <w:noProof w:val="0"/>
          <w:sz w:val="18"/>
          <w:szCs w:val="18"/>
        </w:rPr>
        <w:t>Fuente: Portal SISMAP de la Gestión Pública</w:t>
      </w:r>
    </w:p>
    <w:p w14:paraId="1A6EC39C" w14:textId="658BCDBA" w:rsidR="001B31CF" w:rsidRDefault="001B31CF" w:rsidP="009F33B2">
      <w:pPr>
        <w:pStyle w:val="ListParagraph"/>
        <w:numPr>
          <w:ilvl w:val="2"/>
          <w:numId w:val="23"/>
        </w:numPr>
        <w:spacing w:line="360" w:lineRule="auto"/>
        <w:ind w:left="720"/>
        <w:rPr>
          <w:b/>
          <w:bCs/>
          <w:noProof w:val="0"/>
        </w:rPr>
      </w:pPr>
      <w:r w:rsidRPr="00C505FA">
        <w:rPr>
          <w:b/>
          <w:bCs/>
          <w:noProof w:val="0"/>
        </w:rPr>
        <w:lastRenderedPageBreak/>
        <w:t>Estadísticas por género</w:t>
      </w:r>
    </w:p>
    <w:p w14:paraId="3F603961" w14:textId="01EC1250" w:rsidR="00C505FA" w:rsidRPr="00C505FA" w:rsidRDefault="00C505FA" w:rsidP="00C505FA">
      <w:pPr>
        <w:pStyle w:val="ListParagraph"/>
        <w:spacing w:line="360" w:lineRule="auto"/>
        <w:ind w:left="0"/>
        <w:jc w:val="both"/>
        <w:rPr>
          <w:noProof w:val="0"/>
        </w:rPr>
      </w:pPr>
      <w:r w:rsidRPr="00C505FA">
        <w:rPr>
          <w:noProof w:val="0"/>
        </w:rPr>
        <w:t xml:space="preserve">El 62% </w:t>
      </w:r>
      <w:r>
        <w:rPr>
          <w:noProof w:val="0"/>
        </w:rPr>
        <w:t xml:space="preserve">de los colaboradores de la UTECT son del género masculino, esto se debe </w:t>
      </w:r>
      <w:r w:rsidR="007873CE">
        <w:rPr>
          <w:noProof w:val="0"/>
        </w:rPr>
        <w:t>a las labores que realizamos en la UTECT para la obtención de los Certificados de Títulos, en especial a los Levantamientos Parcelarios que se realicen en todo el territorio nacional y el personal que lo realizan son en su mayoría hombres, más de la mitad de ellos pertenecen a la Dirección Catastral (Agrimensores, Topógrafos y Auxiliares de Topografías) y a los choferes</w:t>
      </w:r>
      <w:r w:rsidR="007873CE" w:rsidRPr="007873CE">
        <w:rPr>
          <w:noProof w:val="0"/>
        </w:rPr>
        <w:t xml:space="preserve"> </w:t>
      </w:r>
      <w:r w:rsidR="007873CE">
        <w:rPr>
          <w:noProof w:val="0"/>
        </w:rPr>
        <w:t>(personal del Departamento Administrativo y Financiero) que dan soporte para que los trabajos de la Dirección Catastral se realicen.</w:t>
      </w:r>
    </w:p>
    <w:p w14:paraId="0B8E6693" w14:textId="7AF1BB91" w:rsidR="00AC01E3" w:rsidRPr="00FD2789" w:rsidRDefault="009B31E1" w:rsidP="00C505FA">
      <w:pPr>
        <w:pStyle w:val="ListParagraph"/>
        <w:spacing w:line="360" w:lineRule="auto"/>
        <w:ind w:left="0"/>
        <w:rPr>
          <w:noProof w:val="0"/>
        </w:rPr>
      </w:pPr>
      <w:r>
        <w:drawing>
          <wp:inline distT="0" distB="0" distL="0" distR="0" wp14:anchorId="26B5B69E" wp14:editId="662BCCA2">
            <wp:extent cx="4605659" cy="2524417"/>
            <wp:effectExtent l="0" t="0" r="4445" b="9525"/>
            <wp:docPr id="1762198602" name="Chart 17621986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0C50E8" w14:textId="611AD650" w:rsidR="000674DD" w:rsidRPr="00C505FA" w:rsidRDefault="00C505FA" w:rsidP="007873CE">
      <w:pPr>
        <w:pStyle w:val="ListParagraph"/>
        <w:spacing w:line="360" w:lineRule="auto"/>
        <w:ind w:left="0"/>
        <w:jc w:val="center"/>
        <w:rPr>
          <w:noProof w:val="0"/>
          <w:sz w:val="18"/>
          <w:szCs w:val="18"/>
        </w:rPr>
      </w:pPr>
      <w:r>
        <w:rPr>
          <w:noProof w:val="0"/>
          <w:sz w:val="18"/>
          <w:szCs w:val="18"/>
        </w:rPr>
        <w:t>Fuente: Nómina de la UTECT</w:t>
      </w:r>
    </w:p>
    <w:p w14:paraId="7A940CA1" w14:textId="56DA7FFF" w:rsidR="001B31CF" w:rsidRPr="00FD2789" w:rsidRDefault="001B31CF" w:rsidP="009F33B2">
      <w:pPr>
        <w:pStyle w:val="ListParagraph"/>
        <w:numPr>
          <w:ilvl w:val="2"/>
          <w:numId w:val="23"/>
        </w:numPr>
        <w:spacing w:line="360" w:lineRule="auto"/>
        <w:ind w:left="720"/>
        <w:rPr>
          <w:b/>
          <w:bCs/>
          <w:noProof w:val="0"/>
        </w:rPr>
      </w:pPr>
      <w:r w:rsidRPr="00FD2789">
        <w:rPr>
          <w:b/>
          <w:bCs/>
          <w:noProof w:val="0"/>
        </w:rPr>
        <w:t>Otras acciones desarrolladas</w:t>
      </w:r>
    </w:p>
    <w:p w14:paraId="1936010B" w14:textId="77777777" w:rsidR="001B31CF" w:rsidRPr="00FD2789" w:rsidRDefault="001B31CF" w:rsidP="009F33B2">
      <w:pPr>
        <w:pStyle w:val="ListParagraph"/>
        <w:numPr>
          <w:ilvl w:val="0"/>
          <w:numId w:val="21"/>
        </w:numPr>
        <w:spacing w:line="360" w:lineRule="auto"/>
        <w:ind w:left="360"/>
        <w:rPr>
          <w:rFonts w:eastAsia="Calibri"/>
          <w:b/>
          <w:noProof w:val="0"/>
        </w:rPr>
      </w:pPr>
      <w:r w:rsidRPr="00FD2789">
        <w:rPr>
          <w:rFonts w:eastAsia="Calibri"/>
          <w:b/>
          <w:noProof w:val="0"/>
        </w:rPr>
        <w:t>Organización del trabajo</w:t>
      </w:r>
    </w:p>
    <w:p w14:paraId="47D2C635" w14:textId="6E3C40C0"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Continuando con ocupar perfiles acordes a nuestro manual de cargos y bajo los lineamientos del Ministerio de Administración Pública y en concordancia con nuestra estructura </w:t>
      </w:r>
      <w:r w:rsidR="00995F54" w:rsidRPr="00FD2789">
        <w:rPr>
          <w:rFonts w:eastAsia="Calibri"/>
          <w:noProof w:val="0"/>
        </w:rPr>
        <w:t>organizativa de</w:t>
      </w:r>
      <w:r w:rsidRPr="00FD2789">
        <w:rPr>
          <w:rFonts w:eastAsia="Calibri"/>
          <w:noProof w:val="0"/>
        </w:rPr>
        <w:t xml:space="preserve"> la Unidad Técnica Ejecutora de Titulación de Terrenos del Estado (UTECT), creada mediante la Resolución No. UTECT 2021-01, en fecha 02 de diciembre del 2021.</w:t>
      </w:r>
    </w:p>
    <w:p w14:paraId="7C0AB678" w14:textId="77777777"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lastRenderedPageBreak/>
        <w:t>Y en cumplimiento a las normativas de dicho Ministerio continuamos el Sistema de Servidores en la Administración Pública (SASP) con el objetivo de generar la información gerencial y administrativa, y la automatización de las funciones cotidianas y voluminosas. Lo cual ha permitido un fuerte y directo monitoreo de la capacidad y la calidad de los Servidores Públicos.</w:t>
      </w:r>
    </w:p>
    <w:p w14:paraId="420703EB" w14:textId="1963A4BB"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Como parte de la organización, y mantener un mejor control de nuestros servidores instalamos </w:t>
      </w:r>
      <w:r w:rsidR="00995F54" w:rsidRPr="00FD2789">
        <w:rPr>
          <w:rFonts w:eastAsia="Calibri"/>
          <w:noProof w:val="0"/>
        </w:rPr>
        <w:t>cuatro relojes</w:t>
      </w:r>
      <w:r w:rsidRPr="00FD2789">
        <w:rPr>
          <w:rFonts w:eastAsia="Calibri"/>
          <w:noProof w:val="0"/>
        </w:rPr>
        <w:t xml:space="preserve"> de ponche, </w:t>
      </w:r>
      <w:r w:rsidR="00995F54" w:rsidRPr="00FD2789">
        <w:rPr>
          <w:rFonts w:eastAsia="Calibri"/>
          <w:noProof w:val="0"/>
        </w:rPr>
        <w:t>incluyendo nuestras</w:t>
      </w:r>
      <w:r w:rsidRPr="00FD2789">
        <w:rPr>
          <w:rFonts w:eastAsia="Calibri"/>
          <w:noProof w:val="0"/>
        </w:rPr>
        <w:t xml:space="preserve"> regionales y la sede. </w:t>
      </w:r>
    </w:p>
    <w:p w14:paraId="5E5981D7" w14:textId="35AE7DC4" w:rsidR="001B31CF" w:rsidRPr="00FD2789" w:rsidRDefault="00995F54"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Así</w:t>
      </w:r>
      <w:r w:rsidR="001B31CF" w:rsidRPr="00FD2789">
        <w:rPr>
          <w:rFonts w:eastAsia="Calibri"/>
          <w:noProof w:val="0"/>
        </w:rPr>
        <w:t xml:space="preserve"> como los registros internos de pagos de prestaciones laborales que se registran en el Sistema de Reclamación de Beneficios Laborales RECLASOFT, a los fines de cargar y ejecutar dichos expedientes, según corresponda a los servidores que ya han sido desvinculados. Donde hasta la fecha hemos cumplido en su totalidad con los pagos de prestaciones laborales en cumplimiento a la Ley 41-08 de </w:t>
      </w:r>
      <w:r w:rsidRPr="00FD2789">
        <w:rPr>
          <w:rFonts w:eastAsia="Calibri"/>
          <w:noProof w:val="0"/>
        </w:rPr>
        <w:t>Función</w:t>
      </w:r>
      <w:r w:rsidR="001B31CF" w:rsidRPr="00FD2789">
        <w:rPr>
          <w:rFonts w:eastAsia="Calibri"/>
          <w:noProof w:val="0"/>
        </w:rPr>
        <w:t xml:space="preserve"> Pública. </w:t>
      </w:r>
    </w:p>
    <w:p w14:paraId="16D81AB4" w14:textId="7A1B868B" w:rsidR="001B31CF" w:rsidRPr="00FD2789" w:rsidRDefault="001B31CF" w:rsidP="00D7088B">
      <w:pPr>
        <w:pStyle w:val="ListParagraph"/>
        <w:tabs>
          <w:tab w:val="left" w:pos="90"/>
          <w:tab w:val="left" w:pos="180"/>
        </w:tabs>
        <w:spacing w:after="100" w:afterAutospacing="1" w:line="360" w:lineRule="auto"/>
        <w:ind w:left="0"/>
        <w:contextualSpacing w:val="0"/>
        <w:jc w:val="both"/>
        <w:rPr>
          <w:rFonts w:eastAsia="Calibri"/>
          <w:noProof w:val="0"/>
        </w:rPr>
      </w:pPr>
      <w:r w:rsidRPr="00FD2789">
        <w:rPr>
          <w:rFonts w:eastAsia="Calibri"/>
          <w:noProof w:val="0"/>
        </w:rPr>
        <w:t xml:space="preserve">En otro orden, estamos en el proceso de consultas internas, </w:t>
      </w:r>
      <w:r w:rsidR="00995F54" w:rsidRPr="00FD2789">
        <w:rPr>
          <w:rFonts w:eastAsia="Calibri"/>
          <w:noProof w:val="0"/>
        </w:rPr>
        <w:t>así</w:t>
      </w:r>
      <w:r w:rsidRPr="00FD2789">
        <w:rPr>
          <w:rFonts w:eastAsia="Calibri"/>
          <w:noProof w:val="0"/>
        </w:rPr>
        <w:t xml:space="preserve"> como reuniones frecuentes, con el Ministerio de Administración Pública, entorno a la apertura de concursos públicos, para el ingreso al Sistema de Carrera.</w:t>
      </w:r>
    </w:p>
    <w:p w14:paraId="11DF8C0C" w14:textId="77777777" w:rsidR="001B31CF" w:rsidRPr="00FD2789" w:rsidRDefault="001B31CF" w:rsidP="009F33B2">
      <w:pPr>
        <w:pStyle w:val="ListParagraph"/>
        <w:numPr>
          <w:ilvl w:val="0"/>
          <w:numId w:val="21"/>
        </w:numPr>
        <w:spacing w:line="360" w:lineRule="auto"/>
        <w:ind w:left="360"/>
        <w:rPr>
          <w:rFonts w:eastAsia="Calibri"/>
          <w:b/>
          <w:noProof w:val="0"/>
        </w:rPr>
      </w:pPr>
      <w:r w:rsidRPr="00FD2789">
        <w:rPr>
          <w:rFonts w:eastAsia="Calibri"/>
          <w:b/>
          <w:noProof w:val="0"/>
        </w:rPr>
        <w:t xml:space="preserve">Planificación de Recursos Humanos </w:t>
      </w:r>
    </w:p>
    <w:p w14:paraId="480C6A99" w14:textId="7FDC3AF9"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La </w:t>
      </w:r>
      <w:r w:rsidR="00995F54" w:rsidRPr="00FD2789">
        <w:rPr>
          <w:rFonts w:eastAsia="Calibri"/>
          <w:noProof w:val="0"/>
        </w:rPr>
        <w:t>planificación</w:t>
      </w:r>
      <w:r w:rsidRPr="00FD2789">
        <w:rPr>
          <w:rFonts w:eastAsia="Calibri"/>
          <w:noProof w:val="0"/>
        </w:rPr>
        <w:t xml:space="preserve"> del Departamento de Recursos Humanos ejecutó al 98% del Plan Anual Operativo 2023 de enero a noviembre, donde </w:t>
      </w:r>
      <w:r w:rsidR="00995F54" w:rsidRPr="00FD2789">
        <w:rPr>
          <w:rFonts w:eastAsia="Calibri"/>
          <w:noProof w:val="0"/>
        </w:rPr>
        <w:t>la implementación de sus procesos fue</w:t>
      </w:r>
      <w:r w:rsidRPr="00FD2789">
        <w:rPr>
          <w:rFonts w:eastAsia="Calibri"/>
          <w:noProof w:val="0"/>
        </w:rPr>
        <w:t xml:space="preserve"> </w:t>
      </w:r>
      <w:r w:rsidR="00995F54" w:rsidRPr="00FD2789">
        <w:rPr>
          <w:rFonts w:eastAsia="Calibri"/>
          <w:noProof w:val="0"/>
        </w:rPr>
        <w:t>aprobada</w:t>
      </w:r>
      <w:r w:rsidRPr="00FD2789">
        <w:rPr>
          <w:rFonts w:eastAsia="Calibri"/>
          <w:noProof w:val="0"/>
        </w:rPr>
        <w:t xml:space="preserve"> por su Director Ejecutivo, en cumplimiento a las necesidades de la UTECT. De igual manera y en cumplimiento con el SISMAP, se cargó las evidencias requeridas en el indicador 3.1 Planificación de RR.HH. </w:t>
      </w:r>
    </w:p>
    <w:p w14:paraId="162F225C" w14:textId="14E77A49"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Asimismo, logramos </w:t>
      </w:r>
      <w:r w:rsidR="00995F54" w:rsidRPr="00FD2789">
        <w:rPr>
          <w:rFonts w:eastAsia="Calibri"/>
          <w:noProof w:val="0"/>
        </w:rPr>
        <w:t>inaugurar</w:t>
      </w:r>
      <w:r w:rsidRPr="00FD2789">
        <w:rPr>
          <w:rFonts w:eastAsia="Calibri"/>
          <w:noProof w:val="0"/>
        </w:rPr>
        <w:t xml:space="preserve"> la sede principal de </w:t>
      </w:r>
      <w:r w:rsidR="00995F54" w:rsidRPr="00FD2789">
        <w:rPr>
          <w:rFonts w:eastAsia="Calibri"/>
          <w:noProof w:val="0"/>
        </w:rPr>
        <w:t>nuestra Unidad</w:t>
      </w:r>
      <w:r w:rsidRPr="00FD2789">
        <w:rPr>
          <w:rFonts w:eastAsia="Calibri"/>
          <w:noProof w:val="0"/>
        </w:rPr>
        <w:t xml:space="preserve"> </w:t>
      </w:r>
      <w:r w:rsidR="00995F54" w:rsidRPr="00FD2789">
        <w:rPr>
          <w:rFonts w:eastAsia="Calibri"/>
          <w:noProof w:val="0"/>
        </w:rPr>
        <w:t>Técnica</w:t>
      </w:r>
      <w:r w:rsidRPr="00FD2789">
        <w:rPr>
          <w:rFonts w:eastAsia="Calibri"/>
          <w:noProof w:val="0"/>
        </w:rPr>
        <w:t xml:space="preserve"> Ejecutora de </w:t>
      </w:r>
      <w:r w:rsidR="00995F54" w:rsidRPr="00FD2789">
        <w:rPr>
          <w:rFonts w:eastAsia="Calibri"/>
          <w:noProof w:val="0"/>
        </w:rPr>
        <w:t>Titulación</w:t>
      </w:r>
      <w:r w:rsidRPr="00FD2789">
        <w:rPr>
          <w:rFonts w:eastAsia="Calibri"/>
          <w:noProof w:val="0"/>
        </w:rPr>
        <w:t xml:space="preserve"> de Terrenos del Estado, donde </w:t>
      </w:r>
      <w:r w:rsidRPr="00FD2789">
        <w:rPr>
          <w:rFonts w:eastAsia="Calibri"/>
          <w:noProof w:val="0"/>
        </w:rPr>
        <w:lastRenderedPageBreak/>
        <w:t xml:space="preserve">nuestras oficinas administrativas, laboran con la comodidad y los equipos necesarios para la </w:t>
      </w:r>
      <w:r w:rsidR="00995F54" w:rsidRPr="00FD2789">
        <w:rPr>
          <w:rFonts w:eastAsia="Calibri"/>
          <w:noProof w:val="0"/>
        </w:rPr>
        <w:t>realización</w:t>
      </w:r>
      <w:r w:rsidRPr="00FD2789">
        <w:rPr>
          <w:rFonts w:eastAsia="Calibri"/>
          <w:noProof w:val="0"/>
        </w:rPr>
        <w:t xml:space="preserve"> de sus labores. </w:t>
      </w:r>
    </w:p>
    <w:p w14:paraId="2A206247" w14:textId="03A33306" w:rsidR="001B31CF" w:rsidRPr="00FD2789" w:rsidRDefault="001B31CF" w:rsidP="00D7088B">
      <w:pPr>
        <w:pStyle w:val="ListParagraph"/>
        <w:tabs>
          <w:tab w:val="left" w:pos="90"/>
          <w:tab w:val="left" w:pos="180"/>
        </w:tabs>
        <w:spacing w:after="100" w:afterAutospacing="1" w:line="360" w:lineRule="auto"/>
        <w:ind w:left="0"/>
        <w:contextualSpacing w:val="0"/>
        <w:jc w:val="both"/>
        <w:rPr>
          <w:rFonts w:eastAsia="Calibri"/>
          <w:noProof w:val="0"/>
        </w:rPr>
      </w:pPr>
      <w:r w:rsidRPr="00FD2789">
        <w:rPr>
          <w:rFonts w:eastAsia="Calibri"/>
          <w:noProof w:val="0"/>
        </w:rPr>
        <w:t xml:space="preserve">Con la </w:t>
      </w:r>
      <w:r w:rsidR="00995F54" w:rsidRPr="00FD2789">
        <w:rPr>
          <w:rFonts w:eastAsia="Calibri"/>
          <w:noProof w:val="0"/>
        </w:rPr>
        <w:t>coordinación</w:t>
      </w:r>
      <w:r w:rsidRPr="00FD2789">
        <w:rPr>
          <w:rFonts w:eastAsia="Calibri"/>
          <w:noProof w:val="0"/>
        </w:rPr>
        <w:t xml:space="preserve"> del Ministerio de Administración Pública se </w:t>
      </w:r>
      <w:r w:rsidR="00995F54" w:rsidRPr="00FD2789">
        <w:rPr>
          <w:rFonts w:eastAsia="Calibri"/>
          <w:noProof w:val="0"/>
        </w:rPr>
        <w:t>estará</w:t>
      </w:r>
      <w:r w:rsidRPr="00FD2789">
        <w:rPr>
          <w:rFonts w:eastAsia="Calibri"/>
          <w:noProof w:val="0"/>
        </w:rPr>
        <w:t xml:space="preserve"> dando inicio a los concursos públicos, tras concluir los trámites necesarios. De igual manera, se estarán cargando las evidencias correspondientes a los resultados de la evaluación de desempeño, en cumplimiento al cronograma suministrado por el Ministerio de la Administración Pública.</w:t>
      </w:r>
    </w:p>
    <w:p w14:paraId="084D5BAD" w14:textId="77777777" w:rsidR="001B31CF" w:rsidRPr="00FD2789" w:rsidRDefault="001B31CF" w:rsidP="009F33B2">
      <w:pPr>
        <w:pStyle w:val="ListParagraph"/>
        <w:numPr>
          <w:ilvl w:val="0"/>
          <w:numId w:val="21"/>
        </w:numPr>
        <w:spacing w:line="360" w:lineRule="auto"/>
        <w:ind w:left="360"/>
        <w:jc w:val="both"/>
        <w:rPr>
          <w:rFonts w:eastAsia="Calibri"/>
          <w:b/>
          <w:noProof w:val="0"/>
        </w:rPr>
      </w:pPr>
      <w:bookmarkStart w:id="60" w:name="_Hlk152157739"/>
      <w:r w:rsidRPr="00FD2789">
        <w:rPr>
          <w:rFonts w:eastAsia="Calibri"/>
          <w:b/>
          <w:noProof w:val="0"/>
        </w:rPr>
        <w:t>Comisión de Integridad Gubernamental y Cumplimiento Normativo</w:t>
      </w:r>
    </w:p>
    <w:bookmarkEnd w:id="60"/>
    <w:p w14:paraId="1AC2A5F6" w14:textId="57157008"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El 26 de octubre, la Unidad Técnica Ejecutora de Titulación de Terrenos del Estado crea su Comité Electoral y Cuerpo Técnico, el cual tuvo su juramentación en la Asamblea Electoral para los </w:t>
      </w:r>
      <w:r w:rsidR="00995F54" w:rsidRPr="00FD2789">
        <w:rPr>
          <w:rFonts w:eastAsia="Calibri"/>
          <w:noProof w:val="0"/>
        </w:rPr>
        <w:t>Entes y</w:t>
      </w:r>
      <w:r w:rsidRPr="00FD2789">
        <w:rPr>
          <w:rFonts w:eastAsia="Calibri"/>
          <w:noProof w:val="0"/>
        </w:rPr>
        <w:t xml:space="preserve"> las Direcciones Generales con la finalidad de dar seguimiento al proceso de elección de los Miembros de la Comisión de Integridad Gubernamental y Cumplimiento Normativo (CIGCN).</w:t>
      </w:r>
    </w:p>
    <w:p w14:paraId="386584FE" w14:textId="77777777"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La función principal del Comité Electoral y Cuerpo Técnico es fomentar una cultura de transparencia en las entidades públicas y prevenir las violaciones éticas en la institución y el 15 de noviembre se realiza la votación masiva para la selección de los miembros de la Comisión de Integridad Gubernamental y Cumplimiento Normativo (CIGCN) de la UTECT.</w:t>
      </w:r>
    </w:p>
    <w:p w14:paraId="29ABC7B6" w14:textId="4AC423B6" w:rsidR="001B31CF" w:rsidRPr="00FD2789" w:rsidRDefault="001B31CF" w:rsidP="005B757E">
      <w:pPr>
        <w:pStyle w:val="ListParagraph"/>
        <w:tabs>
          <w:tab w:val="left" w:pos="90"/>
          <w:tab w:val="left" w:pos="180"/>
        </w:tabs>
        <w:spacing w:line="360" w:lineRule="auto"/>
        <w:ind w:left="0"/>
        <w:jc w:val="both"/>
        <w:rPr>
          <w:rFonts w:eastAsia="Calibri"/>
          <w:noProof w:val="0"/>
        </w:rPr>
      </w:pPr>
      <w:r w:rsidRPr="00FD2789">
        <w:rPr>
          <w:rFonts w:eastAsia="Calibri"/>
          <w:noProof w:val="0"/>
        </w:rPr>
        <w:t xml:space="preserve">Nuestra comisión elegida con representantes de todos los grupos ocupacionales en la Administración </w:t>
      </w:r>
      <w:r w:rsidR="00995F54" w:rsidRPr="00FD2789">
        <w:rPr>
          <w:rFonts w:eastAsia="Calibri"/>
          <w:noProof w:val="0"/>
        </w:rPr>
        <w:t>Pública</w:t>
      </w:r>
      <w:r w:rsidRPr="00FD2789">
        <w:rPr>
          <w:rFonts w:eastAsia="Calibri"/>
          <w:noProof w:val="0"/>
        </w:rPr>
        <w:t xml:space="preserve"> tiene el objetivo de promover las conductas integras en el servidor público, así como vigilar el cumplimiento del Código de Ética y Conducta de los Servidores Públicos. </w:t>
      </w:r>
    </w:p>
    <w:p w14:paraId="3E1956E0" w14:textId="324E84E4" w:rsidR="001B31CF" w:rsidRPr="00FD2789" w:rsidRDefault="001B31CF" w:rsidP="00114871">
      <w:pPr>
        <w:pStyle w:val="ListParagraph"/>
        <w:tabs>
          <w:tab w:val="left" w:pos="90"/>
          <w:tab w:val="left" w:pos="180"/>
        </w:tabs>
        <w:spacing w:after="100" w:afterAutospacing="1" w:line="360" w:lineRule="auto"/>
        <w:ind w:left="0"/>
        <w:contextualSpacing w:val="0"/>
        <w:jc w:val="both"/>
        <w:rPr>
          <w:rFonts w:eastAsia="Calibri"/>
          <w:noProof w:val="0"/>
        </w:rPr>
      </w:pPr>
      <w:r w:rsidRPr="00FD2789">
        <w:rPr>
          <w:rFonts w:eastAsia="Calibri"/>
          <w:noProof w:val="0"/>
        </w:rPr>
        <w:t xml:space="preserve">La Comisión de Integridad Gubernamental y Cumplimiento Normativo (CIGCN) tiene la responsabilidad de trabajar con la estandarización de programas y políticas de cumplimiento normativo, </w:t>
      </w:r>
      <w:r w:rsidRPr="00FD2789">
        <w:rPr>
          <w:rFonts w:eastAsia="Calibri"/>
          <w:noProof w:val="0"/>
        </w:rPr>
        <w:lastRenderedPageBreak/>
        <w:t xml:space="preserve">prevención de riesgo, anti soborno y manejo de herramientas de integridad gubernamental para prevenir los actos de corrupción y conflictos de interés en la Administración </w:t>
      </w:r>
      <w:r w:rsidR="00995F54" w:rsidRPr="00FD2789">
        <w:rPr>
          <w:rFonts w:eastAsia="Calibri"/>
          <w:noProof w:val="0"/>
        </w:rPr>
        <w:t>Pública</w:t>
      </w:r>
      <w:r w:rsidRPr="00FD2789">
        <w:rPr>
          <w:rFonts w:eastAsia="Calibri"/>
          <w:noProof w:val="0"/>
        </w:rPr>
        <w:t xml:space="preserve">. Esta </w:t>
      </w:r>
      <w:r w:rsidR="00995F54" w:rsidRPr="00FD2789">
        <w:rPr>
          <w:rFonts w:eastAsia="Calibri"/>
          <w:noProof w:val="0"/>
        </w:rPr>
        <w:t>comisión</w:t>
      </w:r>
      <w:r w:rsidRPr="00FD2789">
        <w:rPr>
          <w:rFonts w:eastAsia="Calibri"/>
          <w:noProof w:val="0"/>
        </w:rPr>
        <w:t xml:space="preserve"> fue juramentada por la </w:t>
      </w:r>
      <w:r w:rsidR="00995F54" w:rsidRPr="00FD2789">
        <w:rPr>
          <w:rFonts w:eastAsia="Calibri"/>
          <w:noProof w:val="0"/>
        </w:rPr>
        <w:t>Dirección</w:t>
      </w:r>
      <w:r w:rsidRPr="00FD2789">
        <w:rPr>
          <w:rFonts w:eastAsia="Calibri"/>
          <w:noProof w:val="0"/>
        </w:rPr>
        <w:t xml:space="preserve"> Ejecutiva de CIGCN, en el mes de noviembre del año en curso.</w:t>
      </w:r>
    </w:p>
    <w:p w14:paraId="7FD48D89" w14:textId="77777777" w:rsidR="001B31CF" w:rsidRPr="00FD2789" w:rsidRDefault="001B31CF" w:rsidP="009F33B2">
      <w:pPr>
        <w:pStyle w:val="ListParagraph"/>
        <w:numPr>
          <w:ilvl w:val="0"/>
          <w:numId w:val="21"/>
        </w:numPr>
        <w:tabs>
          <w:tab w:val="left" w:pos="360"/>
        </w:tabs>
        <w:spacing w:after="0" w:line="360" w:lineRule="auto"/>
        <w:ind w:left="360"/>
        <w:jc w:val="both"/>
        <w:rPr>
          <w:rFonts w:eastAsia="Calibri"/>
          <w:noProof w:val="0"/>
        </w:rPr>
      </w:pPr>
      <w:r w:rsidRPr="00FD2789">
        <w:rPr>
          <w:rFonts w:eastAsia="Calibri"/>
          <w:b/>
          <w:noProof w:val="0"/>
        </w:rPr>
        <w:t>Responsabilidad Social</w:t>
      </w:r>
    </w:p>
    <w:p w14:paraId="1846C41F" w14:textId="5F1D59C3" w:rsidR="001B31CF" w:rsidRPr="00FD2789" w:rsidRDefault="001B31CF" w:rsidP="00754B75">
      <w:pPr>
        <w:tabs>
          <w:tab w:val="left" w:pos="90"/>
          <w:tab w:val="left" w:pos="180"/>
        </w:tabs>
        <w:spacing w:after="100" w:afterAutospacing="1" w:line="360" w:lineRule="auto"/>
        <w:jc w:val="both"/>
        <w:rPr>
          <w:rFonts w:eastAsia="Calibri"/>
        </w:rPr>
      </w:pPr>
      <w:r w:rsidRPr="00FD2789">
        <w:rPr>
          <w:rFonts w:eastAsia="Calibri"/>
        </w:rPr>
        <w:t xml:space="preserve">Como parte del compromiso de responsabilidad Social, nos unimos a la labor social en </w:t>
      </w:r>
      <w:r w:rsidR="00995F54" w:rsidRPr="00FD2789">
        <w:rPr>
          <w:rFonts w:eastAsia="Calibri"/>
        </w:rPr>
        <w:t>coordinación</w:t>
      </w:r>
      <w:r w:rsidRPr="00FD2789">
        <w:rPr>
          <w:rFonts w:eastAsia="Calibri"/>
        </w:rPr>
        <w:t xml:space="preserve"> con el Ministerio de Medio Ambiente, a la Siembra de </w:t>
      </w:r>
      <w:r w:rsidR="00995F54" w:rsidRPr="00FD2789">
        <w:rPr>
          <w:rFonts w:eastAsia="Calibri"/>
        </w:rPr>
        <w:t>Árbol</w:t>
      </w:r>
      <w:r w:rsidRPr="00FD2789">
        <w:rPr>
          <w:rFonts w:eastAsia="Calibri"/>
        </w:rPr>
        <w:t xml:space="preserve">, con la participación de los empleados y sus hijos, aprovechando </w:t>
      </w:r>
      <w:r w:rsidR="00995F54" w:rsidRPr="00FD2789">
        <w:rPr>
          <w:rFonts w:eastAsia="Calibri"/>
        </w:rPr>
        <w:t>también</w:t>
      </w:r>
      <w:r w:rsidRPr="00FD2789">
        <w:rPr>
          <w:rFonts w:eastAsia="Calibri"/>
        </w:rPr>
        <w:t xml:space="preserve"> el mes de la familia, como muestra </w:t>
      </w:r>
    </w:p>
    <w:p w14:paraId="3A15F5FC" w14:textId="39877211" w:rsidR="00754B75" w:rsidRPr="00FD2789" w:rsidRDefault="00754B75" w:rsidP="009F33B2">
      <w:pPr>
        <w:pStyle w:val="Heading1"/>
        <w:numPr>
          <w:ilvl w:val="0"/>
          <w:numId w:val="16"/>
        </w:numPr>
        <w:tabs>
          <w:tab w:val="left" w:pos="567"/>
        </w:tabs>
        <w:spacing w:before="0"/>
        <w:ind w:left="288" w:right="130"/>
        <w:contextualSpacing/>
        <w:jc w:val="left"/>
        <w:rPr>
          <w:rFonts w:cs="Times New Roman"/>
          <w:color w:val="767171"/>
          <w:sz w:val="24"/>
        </w:rPr>
      </w:pPr>
      <w:bookmarkStart w:id="61" w:name="_Toc156299667"/>
      <w:bookmarkEnd w:id="58"/>
      <w:r w:rsidRPr="00FD2789">
        <w:rPr>
          <w:rFonts w:cs="Times New Roman"/>
          <w:color w:val="767171"/>
          <w:sz w:val="24"/>
        </w:rPr>
        <w:t>Desempeño del</w:t>
      </w:r>
      <w:r w:rsidR="00F610D3" w:rsidRPr="00FD2789">
        <w:rPr>
          <w:rFonts w:cs="Times New Roman"/>
          <w:color w:val="767171"/>
          <w:sz w:val="24"/>
        </w:rPr>
        <w:t xml:space="preserve"> </w:t>
      </w:r>
      <w:r w:rsidR="00666D3B" w:rsidRPr="00FD2789">
        <w:rPr>
          <w:rFonts w:cs="Times New Roman"/>
          <w:color w:val="767171"/>
          <w:sz w:val="24"/>
        </w:rPr>
        <w:t>Á</w:t>
      </w:r>
      <w:r w:rsidR="00F610D3" w:rsidRPr="00FD2789">
        <w:rPr>
          <w:rFonts w:cs="Times New Roman"/>
          <w:color w:val="767171"/>
          <w:sz w:val="24"/>
        </w:rPr>
        <w:t>rea</w:t>
      </w:r>
      <w:r w:rsidRPr="00FD2789">
        <w:rPr>
          <w:rFonts w:cs="Times New Roman"/>
          <w:color w:val="767171"/>
          <w:sz w:val="24"/>
        </w:rPr>
        <w:t xml:space="preserve"> </w:t>
      </w:r>
      <w:r w:rsidR="00F610D3" w:rsidRPr="00FD2789">
        <w:rPr>
          <w:rFonts w:cs="Times New Roman"/>
          <w:color w:val="767171"/>
          <w:sz w:val="24"/>
        </w:rPr>
        <w:t>Jurídica</w:t>
      </w:r>
      <w:bookmarkEnd w:id="61"/>
    </w:p>
    <w:p w14:paraId="5243909F" w14:textId="13606716" w:rsidR="00317817" w:rsidRPr="00FD2789" w:rsidRDefault="00317817" w:rsidP="00317817">
      <w:pPr>
        <w:spacing w:line="360" w:lineRule="auto"/>
        <w:jc w:val="both"/>
      </w:pPr>
      <w:r w:rsidRPr="00FD2789">
        <w:t>A lo largo del año 2023, el trabajo de esta área ha sido fundamental, para el avance de los proyectos e iniciativas coordinadas o ejecutadas por esta institución; entre las principales acciones se pueden destacar las siguientes:</w:t>
      </w:r>
    </w:p>
    <w:p w14:paraId="05100CE4" w14:textId="056F1C81" w:rsidR="00317817" w:rsidRPr="00FD2789" w:rsidRDefault="00317817" w:rsidP="009F33B2">
      <w:pPr>
        <w:pStyle w:val="ListParagraph"/>
        <w:numPr>
          <w:ilvl w:val="0"/>
          <w:numId w:val="24"/>
        </w:numPr>
        <w:spacing w:line="360" w:lineRule="auto"/>
        <w:jc w:val="both"/>
        <w:rPr>
          <w:noProof w:val="0"/>
        </w:rPr>
      </w:pPr>
      <w:r w:rsidRPr="00FD2789">
        <w:rPr>
          <w:noProof w:val="0"/>
        </w:rPr>
        <w:t xml:space="preserve">La asesoría al Comité de Compras y Contrataciones, en los procesos de comparación de precios, proceso de excepción y licitaciones públicas, llevados a cabo por la Unidad Técnica Ejecutora de Titulación de Terrenos del Estado. </w:t>
      </w:r>
    </w:p>
    <w:p w14:paraId="53CB343C" w14:textId="2AD7AD67" w:rsidR="00317817" w:rsidRPr="00FD2789" w:rsidRDefault="00317817" w:rsidP="009F33B2">
      <w:pPr>
        <w:pStyle w:val="ListParagraph"/>
        <w:numPr>
          <w:ilvl w:val="0"/>
          <w:numId w:val="24"/>
        </w:numPr>
        <w:spacing w:line="360" w:lineRule="auto"/>
        <w:jc w:val="both"/>
        <w:rPr>
          <w:noProof w:val="0"/>
        </w:rPr>
      </w:pPr>
      <w:r w:rsidRPr="00FD2789">
        <w:rPr>
          <w:noProof w:val="0"/>
        </w:rPr>
        <w:t xml:space="preserve">El monitoreo al cumplimiento de los registros de los contratos y adendum ante la Contraloría General de la República y su posterior notificación a los proveedores contratados. </w:t>
      </w:r>
    </w:p>
    <w:p w14:paraId="359FBE7C" w14:textId="2310B874" w:rsidR="00317817" w:rsidRPr="00FD2789" w:rsidRDefault="00317817" w:rsidP="009F33B2">
      <w:pPr>
        <w:pStyle w:val="ListParagraph"/>
        <w:numPr>
          <w:ilvl w:val="0"/>
          <w:numId w:val="24"/>
        </w:numPr>
        <w:spacing w:line="360" w:lineRule="auto"/>
        <w:jc w:val="both"/>
        <w:rPr>
          <w:noProof w:val="0"/>
        </w:rPr>
      </w:pPr>
      <w:r w:rsidRPr="00FD2789">
        <w:rPr>
          <w:noProof w:val="0"/>
        </w:rPr>
        <w:t xml:space="preserve">El seguimiento a la implementación y ejecución de cada uno de los procesos adjudicados para velar por el correcto cierre del contrato conforme a lo establecido en la Ley 340-06 y su reglamento de aplicación. </w:t>
      </w:r>
    </w:p>
    <w:p w14:paraId="4C5B68F9" w14:textId="77777777" w:rsidR="00317817" w:rsidRPr="00FD2789" w:rsidRDefault="00317817" w:rsidP="00317817">
      <w:pPr>
        <w:spacing w:line="360" w:lineRule="auto"/>
        <w:jc w:val="both"/>
      </w:pPr>
      <w:r w:rsidRPr="00FD2789">
        <w:t xml:space="preserve">De igual forma, hemos contribuido a que la institución realice las funciones apegadas a los principios de la eficiencia, igualdad y libre competencia, transparencia, publicidad, equidad, para lograr una </w:t>
      </w:r>
      <w:r w:rsidRPr="00FD2789">
        <w:lastRenderedPageBreak/>
        <w:t>gestión que cumpla con las normativas legales vigentes y los principios éticos establecidos, a través de la rendición de cuentas y suministro de información completa de forma satisfactoria y oportuna, colocando en tiempo real, todas las actuaciones administrativas al alcance de la ciudadanía en el portal de la institución www.titulacion.gob.do.</w:t>
      </w:r>
    </w:p>
    <w:p w14:paraId="69D6EEB3" w14:textId="5AA6C174" w:rsidR="00317817" w:rsidRPr="00FD2789" w:rsidRDefault="00317817" w:rsidP="00317817">
      <w:pPr>
        <w:spacing w:line="360" w:lineRule="auto"/>
        <w:jc w:val="both"/>
      </w:pPr>
      <w:r w:rsidRPr="00FD2789">
        <w:t>Todas estas actuaciones contribuyen, de forma directa, al cumplimiento de las metas trazadas en período del año 2023. Entre otros renglones, podemos mencionar los logros obtenidos a través de los distintos procedimientos de selección y concluyendo con la firma de los contratos, a saber:</w:t>
      </w:r>
    </w:p>
    <w:p w14:paraId="7590257C" w14:textId="7DFCC286" w:rsidR="00317817" w:rsidRPr="00FD2789" w:rsidRDefault="00845328" w:rsidP="009F33B2">
      <w:pPr>
        <w:pStyle w:val="ListParagraph"/>
        <w:numPr>
          <w:ilvl w:val="0"/>
          <w:numId w:val="25"/>
        </w:numPr>
        <w:spacing w:line="360" w:lineRule="auto"/>
        <w:ind w:left="360"/>
        <w:jc w:val="both"/>
        <w:rPr>
          <w:noProof w:val="0"/>
        </w:rPr>
      </w:pPr>
      <w:r w:rsidRPr="00FD2789">
        <w:rPr>
          <w:noProof w:val="0"/>
        </w:rPr>
        <w:t>Contrato No. UTECT-2023-0001 de fecha 20/4/2023</w:t>
      </w:r>
      <w:r w:rsidR="00317817" w:rsidRPr="00FD2789">
        <w:rPr>
          <w:noProof w:val="0"/>
        </w:rPr>
        <w:t xml:space="preserve">: </w:t>
      </w:r>
      <w:r w:rsidRPr="00FD2789">
        <w:rPr>
          <w:noProof w:val="0"/>
        </w:rPr>
        <w:t>P</w:t>
      </w:r>
      <w:r w:rsidR="00317817" w:rsidRPr="00FD2789">
        <w:rPr>
          <w:noProof w:val="0"/>
        </w:rPr>
        <w:t>roceso de Excepción por Urgencia, para la contratación de servicios montajes de los eventos, para las entregas de títulos definitivos a nivel nacional, la cual será realizada por la Unidad Técnica Ejecutora de Titulación de Terrenos del Estado</w:t>
      </w:r>
      <w:r w:rsidR="003B5EEB" w:rsidRPr="00FD2789">
        <w:rPr>
          <w:noProof w:val="0"/>
        </w:rPr>
        <w:t xml:space="preserve"> (UTECT)</w:t>
      </w:r>
      <w:r w:rsidR="00317817" w:rsidRPr="00FD2789">
        <w:rPr>
          <w:noProof w:val="0"/>
        </w:rPr>
        <w:t>. Referencia No. UTECT-MAE-PEUR-2023-0001.</w:t>
      </w:r>
    </w:p>
    <w:p w14:paraId="35FB0BCB" w14:textId="79F4DEF7" w:rsidR="00317817" w:rsidRPr="00FD2789" w:rsidRDefault="00845328" w:rsidP="009F33B2">
      <w:pPr>
        <w:pStyle w:val="ListParagraph"/>
        <w:numPr>
          <w:ilvl w:val="0"/>
          <w:numId w:val="25"/>
        </w:numPr>
        <w:spacing w:line="360" w:lineRule="auto"/>
        <w:ind w:left="360"/>
        <w:jc w:val="both"/>
        <w:rPr>
          <w:noProof w:val="0"/>
        </w:rPr>
      </w:pPr>
      <w:r w:rsidRPr="00FD2789">
        <w:rPr>
          <w:noProof w:val="0"/>
        </w:rPr>
        <w:t>Contrato No.  UTECT-2023-0002 de fecha de Contrato 5/5/2023</w:t>
      </w:r>
      <w:r w:rsidR="00A522C9" w:rsidRPr="00FD2789">
        <w:rPr>
          <w:noProof w:val="0"/>
        </w:rPr>
        <w:t xml:space="preserve">: </w:t>
      </w:r>
      <w:r w:rsidR="00317817" w:rsidRPr="00FD2789">
        <w:rPr>
          <w:noProof w:val="0"/>
        </w:rPr>
        <w:t xml:space="preserve">Adquisición de Tóneres originales para las impresoras de la </w:t>
      </w:r>
      <w:r w:rsidR="003B5EEB" w:rsidRPr="00FD2789">
        <w:rPr>
          <w:noProof w:val="0"/>
        </w:rPr>
        <w:t>UTECT</w:t>
      </w:r>
      <w:r w:rsidR="00317817" w:rsidRPr="00FD2789">
        <w:rPr>
          <w:noProof w:val="0"/>
        </w:rPr>
        <w:t xml:space="preserve">, con Referencia No. UTECT-CCC-PEEX-2023-0001. </w:t>
      </w:r>
    </w:p>
    <w:p w14:paraId="7B004D6C" w14:textId="7D8A4CF5" w:rsidR="00317817" w:rsidRPr="00FD2789" w:rsidRDefault="00845328" w:rsidP="009F33B2">
      <w:pPr>
        <w:pStyle w:val="ListParagraph"/>
        <w:numPr>
          <w:ilvl w:val="0"/>
          <w:numId w:val="25"/>
        </w:numPr>
        <w:spacing w:line="360" w:lineRule="auto"/>
        <w:ind w:left="360"/>
        <w:jc w:val="both"/>
        <w:rPr>
          <w:noProof w:val="0"/>
        </w:rPr>
      </w:pPr>
      <w:r w:rsidRPr="00FD2789">
        <w:rPr>
          <w:noProof w:val="0"/>
        </w:rPr>
        <w:t>Contrato No. UTECT-2023-0003 de fecha de Contrato 28/6/2023</w:t>
      </w:r>
      <w:r w:rsidR="00A522C9" w:rsidRPr="00FD2789">
        <w:rPr>
          <w:noProof w:val="0"/>
        </w:rPr>
        <w:t xml:space="preserve">: </w:t>
      </w:r>
      <w:r w:rsidR="00317817" w:rsidRPr="00FD2789">
        <w:rPr>
          <w:noProof w:val="0"/>
        </w:rPr>
        <w:t xml:space="preserve">Adquisición de vehículos de motor: doce (12) camionetas doble cabina para ser utilizado por la </w:t>
      </w:r>
      <w:r w:rsidR="003B5EEB" w:rsidRPr="00FD2789">
        <w:rPr>
          <w:noProof w:val="0"/>
        </w:rPr>
        <w:t>UTECT</w:t>
      </w:r>
      <w:r w:rsidR="00317817" w:rsidRPr="00FD2789">
        <w:rPr>
          <w:noProof w:val="0"/>
        </w:rPr>
        <w:t xml:space="preserve">, Referencia No.: UTECT-CCC-LPN-2023-0002. </w:t>
      </w:r>
    </w:p>
    <w:p w14:paraId="55A730E7" w14:textId="0D3A1713" w:rsidR="00317817" w:rsidRPr="00FD2789" w:rsidRDefault="00845328" w:rsidP="009F33B2">
      <w:pPr>
        <w:pStyle w:val="ListParagraph"/>
        <w:numPr>
          <w:ilvl w:val="0"/>
          <w:numId w:val="25"/>
        </w:numPr>
        <w:spacing w:line="360" w:lineRule="auto"/>
        <w:ind w:left="360"/>
        <w:jc w:val="both"/>
        <w:rPr>
          <w:noProof w:val="0"/>
        </w:rPr>
      </w:pPr>
      <w:r w:rsidRPr="00FD2789">
        <w:rPr>
          <w:noProof w:val="0"/>
        </w:rPr>
        <w:t>Contrato No. UTECT-2023-0004 de fecha de Contrato 8/8/2023</w:t>
      </w:r>
      <w:r w:rsidR="00A522C9" w:rsidRPr="00FD2789">
        <w:rPr>
          <w:noProof w:val="0"/>
        </w:rPr>
        <w:t xml:space="preserve">: </w:t>
      </w:r>
      <w:r w:rsidR="00317817" w:rsidRPr="00FD2789">
        <w:rPr>
          <w:noProof w:val="0"/>
        </w:rPr>
        <w:t>Proceso de Excepción de Proveedor Único para la contratación de la actualización y reimplementación de mejoras al Sistema de Administración de Titulación de Terrenos del Estado EXCELLENT INTEGRITY SOLUTIONS, SATTE. Referencia No.: UTECT-CCC-PEPU-2023-0001</w:t>
      </w:r>
      <w:r w:rsidRPr="00FD2789">
        <w:rPr>
          <w:noProof w:val="0"/>
        </w:rPr>
        <w:t>.</w:t>
      </w:r>
    </w:p>
    <w:p w14:paraId="0A0BF3C0" w14:textId="0231D694" w:rsidR="00317817" w:rsidRPr="00FD2789" w:rsidRDefault="00317817" w:rsidP="009F33B2">
      <w:pPr>
        <w:pStyle w:val="ListParagraph"/>
        <w:numPr>
          <w:ilvl w:val="0"/>
          <w:numId w:val="25"/>
        </w:numPr>
        <w:spacing w:line="360" w:lineRule="auto"/>
        <w:ind w:left="360"/>
        <w:jc w:val="both"/>
        <w:rPr>
          <w:noProof w:val="0"/>
        </w:rPr>
      </w:pPr>
      <w:r w:rsidRPr="00FD2789">
        <w:rPr>
          <w:noProof w:val="0"/>
        </w:rPr>
        <w:lastRenderedPageBreak/>
        <w:t>Capacitación de los colaboradores de la UTECT, a través de un Diplomado en Derecho Inmobiliario y Registral, dirigido exclusivamente a la UTECT. Referencia No. UTECT-CCC-PEPU-2023-0002.</w:t>
      </w:r>
      <w:r w:rsidR="00845328" w:rsidRPr="00FD2789">
        <w:rPr>
          <w:noProof w:val="0"/>
        </w:rPr>
        <w:t xml:space="preserve"> Fecha de Diplomado 06/9/2023 (modalidad de factura para pago).</w:t>
      </w:r>
    </w:p>
    <w:p w14:paraId="0792BA76" w14:textId="545207A9" w:rsidR="00317817" w:rsidRPr="00FD2789" w:rsidRDefault="003B5EEB" w:rsidP="009F33B2">
      <w:pPr>
        <w:pStyle w:val="ListParagraph"/>
        <w:numPr>
          <w:ilvl w:val="0"/>
          <w:numId w:val="25"/>
        </w:numPr>
        <w:spacing w:line="360" w:lineRule="auto"/>
        <w:ind w:left="360"/>
        <w:jc w:val="both"/>
        <w:rPr>
          <w:noProof w:val="0"/>
        </w:rPr>
      </w:pPr>
      <w:r w:rsidRPr="00FD2789">
        <w:rPr>
          <w:noProof w:val="0"/>
        </w:rPr>
        <w:t>Nueve (9) contratos No. UTECT-2023-0005, UTECT-2023-0006, UTECT-2023-0007, UTECT-2023-0008, UTECT-2023-0009, UTECT-2023-0010, UTECT-2023-0011, UTECT-2023-0012, y UTECT-2023-0013, todos de fecha 10/8/2023:</w:t>
      </w:r>
      <w:r w:rsidR="00A522C9" w:rsidRPr="00FD2789">
        <w:rPr>
          <w:noProof w:val="0"/>
        </w:rPr>
        <w:t xml:space="preserve"> </w:t>
      </w:r>
      <w:r w:rsidR="00317817" w:rsidRPr="00FD2789">
        <w:rPr>
          <w:noProof w:val="0"/>
        </w:rPr>
        <w:t>Adquisición de equipos y aplicaciones tecnológicas para la UTECT. Referencia No. UTECT-CCC-LPN-2023-0003.</w:t>
      </w:r>
    </w:p>
    <w:p w14:paraId="021072D6" w14:textId="57FBF411" w:rsidR="00317817" w:rsidRPr="00FD2789" w:rsidRDefault="003B5EEB" w:rsidP="009F33B2">
      <w:pPr>
        <w:pStyle w:val="ListParagraph"/>
        <w:numPr>
          <w:ilvl w:val="0"/>
          <w:numId w:val="25"/>
        </w:numPr>
        <w:spacing w:line="360" w:lineRule="auto"/>
        <w:ind w:left="360"/>
        <w:jc w:val="both"/>
        <w:rPr>
          <w:noProof w:val="0"/>
        </w:rPr>
      </w:pPr>
      <w:r w:rsidRPr="00FD2789">
        <w:rPr>
          <w:noProof w:val="0"/>
        </w:rPr>
        <w:t>Contrato No. UTECT-2023-0014 de fecha de Contrato 10/8/2023</w:t>
      </w:r>
      <w:r w:rsidR="00A522C9" w:rsidRPr="00FD2789">
        <w:rPr>
          <w:noProof w:val="0"/>
        </w:rPr>
        <w:t xml:space="preserve">: </w:t>
      </w:r>
      <w:r w:rsidR="00317817" w:rsidRPr="00FD2789">
        <w:rPr>
          <w:noProof w:val="0"/>
        </w:rPr>
        <w:t xml:space="preserve">Adquisición de Uniformes para los colaboradores de la </w:t>
      </w:r>
      <w:r w:rsidR="006C7A80" w:rsidRPr="00FD2789">
        <w:rPr>
          <w:noProof w:val="0"/>
        </w:rPr>
        <w:t>UTECT</w:t>
      </w:r>
      <w:r w:rsidR="00317817" w:rsidRPr="00FD2789">
        <w:rPr>
          <w:noProof w:val="0"/>
        </w:rPr>
        <w:t>. Referencia No.: UTECT-CCC-CP-2023-0002.</w:t>
      </w:r>
    </w:p>
    <w:p w14:paraId="6BDB2313" w14:textId="613259E9" w:rsidR="00F7687A" w:rsidRPr="00FD2789" w:rsidRDefault="00F7687A" w:rsidP="009F33B2">
      <w:pPr>
        <w:pStyle w:val="ListParagraph"/>
        <w:numPr>
          <w:ilvl w:val="0"/>
          <w:numId w:val="25"/>
        </w:numPr>
        <w:spacing w:line="360" w:lineRule="auto"/>
        <w:ind w:left="360"/>
        <w:jc w:val="both"/>
        <w:rPr>
          <w:noProof w:val="0"/>
        </w:rPr>
      </w:pPr>
      <w:r w:rsidRPr="00FD2789">
        <w:rPr>
          <w:noProof w:val="0"/>
        </w:rPr>
        <w:t xml:space="preserve">Contrato No. UTECT-2023-0015 </w:t>
      </w:r>
      <w:r w:rsidR="00E2620B" w:rsidRPr="00FD2789">
        <w:rPr>
          <w:noProof w:val="0"/>
        </w:rPr>
        <w:t>de f</w:t>
      </w:r>
      <w:r w:rsidRPr="00FD2789">
        <w:rPr>
          <w:noProof w:val="0"/>
        </w:rPr>
        <w:t>echa 10/8/2023</w:t>
      </w:r>
      <w:r w:rsidR="00E2620B" w:rsidRPr="00FD2789">
        <w:rPr>
          <w:noProof w:val="0"/>
        </w:rPr>
        <w:t xml:space="preserve">: </w:t>
      </w:r>
      <w:r w:rsidRPr="00FD2789">
        <w:rPr>
          <w:noProof w:val="0"/>
        </w:rPr>
        <w:t xml:space="preserve">Procedimiento de Excepción de Urgencia para la Adquisición de Mobiliarios para el Edificio Administrativo de la UTECT. UTECT-MAE-PEUR-2022-0008; </w:t>
      </w:r>
    </w:p>
    <w:p w14:paraId="4C122D1F" w14:textId="4D888F28" w:rsidR="00317817" w:rsidRPr="00FD2789" w:rsidRDefault="00A522C9" w:rsidP="009F33B2">
      <w:pPr>
        <w:pStyle w:val="ListParagraph"/>
        <w:numPr>
          <w:ilvl w:val="0"/>
          <w:numId w:val="25"/>
        </w:numPr>
        <w:spacing w:line="360" w:lineRule="auto"/>
        <w:ind w:left="360"/>
        <w:jc w:val="both"/>
        <w:rPr>
          <w:noProof w:val="0"/>
        </w:rPr>
      </w:pPr>
      <w:r w:rsidRPr="00FD2789">
        <w:rPr>
          <w:noProof w:val="0"/>
        </w:rPr>
        <w:t>Contrato No.</w:t>
      </w:r>
      <w:r w:rsidR="00E2620B" w:rsidRPr="00FD2789">
        <w:rPr>
          <w:noProof w:val="0"/>
        </w:rPr>
        <w:t xml:space="preserve"> UTECT-2023-0016 de fecha 18/9/2023</w:t>
      </w:r>
      <w:r w:rsidRPr="00FD2789">
        <w:rPr>
          <w:noProof w:val="0"/>
        </w:rPr>
        <w:t xml:space="preserve">: </w:t>
      </w:r>
      <w:r w:rsidR="00317817" w:rsidRPr="00FD2789">
        <w:rPr>
          <w:noProof w:val="0"/>
        </w:rPr>
        <w:t xml:space="preserve">Adquisición de Servicios de Almuerzos y Cenas para los Colaboradores de la </w:t>
      </w:r>
      <w:r w:rsidR="006C7A80" w:rsidRPr="00FD2789">
        <w:rPr>
          <w:noProof w:val="0"/>
        </w:rPr>
        <w:t>UTECT, en el marco del Procedimiento de Referencia No.:</w:t>
      </w:r>
      <w:r w:rsidR="00317817" w:rsidRPr="00FD2789">
        <w:rPr>
          <w:noProof w:val="0"/>
        </w:rPr>
        <w:t xml:space="preserve"> UTECT-CCC-LPN-2023-0004.</w:t>
      </w:r>
    </w:p>
    <w:p w14:paraId="7059CCA3" w14:textId="2AE34A24" w:rsidR="00317817" w:rsidRPr="00FD2789" w:rsidRDefault="00A522C9" w:rsidP="009F33B2">
      <w:pPr>
        <w:pStyle w:val="ListParagraph"/>
        <w:numPr>
          <w:ilvl w:val="0"/>
          <w:numId w:val="25"/>
        </w:numPr>
        <w:spacing w:line="360" w:lineRule="auto"/>
        <w:ind w:left="360"/>
        <w:jc w:val="both"/>
        <w:rPr>
          <w:noProof w:val="0"/>
        </w:rPr>
      </w:pPr>
      <w:r w:rsidRPr="00FD2789">
        <w:rPr>
          <w:noProof w:val="0"/>
        </w:rPr>
        <w:t>Contrato No.</w:t>
      </w:r>
      <w:r w:rsidR="006C7A80" w:rsidRPr="00FD2789">
        <w:rPr>
          <w:noProof w:val="0"/>
        </w:rPr>
        <w:t xml:space="preserve"> UTECT-2023-0017 de fecha 11/10/2023</w:t>
      </w:r>
      <w:r w:rsidRPr="00FD2789">
        <w:rPr>
          <w:noProof w:val="0"/>
        </w:rPr>
        <w:t xml:space="preserve">: </w:t>
      </w:r>
      <w:r w:rsidR="00317817" w:rsidRPr="00FD2789">
        <w:rPr>
          <w:noProof w:val="0"/>
        </w:rPr>
        <w:t>El procedimiento de Licitación Pública Nacional, para la Contratación de Emisión de Tickets y Tarjetas electrónicas para suministro de combustible a nivel Nacional para ser utilizados por la UTECT, en el marco del Procedimiento de Referencia No.: UTECT-CCC-LPN-2023-0006.</w:t>
      </w:r>
    </w:p>
    <w:p w14:paraId="400C79E8" w14:textId="6FD58C1D" w:rsidR="00317817" w:rsidRPr="00FD2789" w:rsidRDefault="006C7A80" w:rsidP="009F33B2">
      <w:pPr>
        <w:pStyle w:val="ListParagraph"/>
        <w:numPr>
          <w:ilvl w:val="0"/>
          <w:numId w:val="25"/>
        </w:numPr>
        <w:spacing w:line="360" w:lineRule="auto"/>
        <w:ind w:left="360"/>
        <w:jc w:val="both"/>
        <w:rPr>
          <w:noProof w:val="0"/>
        </w:rPr>
      </w:pPr>
      <w:r w:rsidRPr="00FD2789">
        <w:rPr>
          <w:noProof w:val="0"/>
        </w:rPr>
        <w:t>Contrato No. UTECT-2023-0018 de fecha 02/11/2023</w:t>
      </w:r>
      <w:r w:rsidR="00A522C9" w:rsidRPr="00FD2789">
        <w:rPr>
          <w:noProof w:val="0"/>
        </w:rPr>
        <w:t xml:space="preserve">: </w:t>
      </w:r>
      <w:r w:rsidR="00317817" w:rsidRPr="00FD2789">
        <w:rPr>
          <w:noProof w:val="0"/>
        </w:rPr>
        <w:t xml:space="preserve">Proceso de Excepción por Urgencia, para la contratación de servicios montajes de los eventos, para las entregas de títulos definitivos a </w:t>
      </w:r>
      <w:r w:rsidR="00317817" w:rsidRPr="00FD2789">
        <w:rPr>
          <w:noProof w:val="0"/>
        </w:rPr>
        <w:lastRenderedPageBreak/>
        <w:t xml:space="preserve">nivel nacional, la cual será realizada por la </w:t>
      </w:r>
      <w:r w:rsidRPr="00FD2789">
        <w:rPr>
          <w:noProof w:val="0"/>
        </w:rPr>
        <w:t>UTECT</w:t>
      </w:r>
      <w:r w:rsidR="00317817" w:rsidRPr="00FD2789">
        <w:rPr>
          <w:noProof w:val="0"/>
        </w:rPr>
        <w:t>. Referencia No. UTECT-MAE-PEUR-2023-0007.</w:t>
      </w:r>
    </w:p>
    <w:p w14:paraId="39AD9A50" w14:textId="7F8E05FD" w:rsidR="00317817" w:rsidRPr="00FD2789" w:rsidRDefault="00A522C9" w:rsidP="009F33B2">
      <w:pPr>
        <w:pStyle w:val="ListParagraph"/>
        <w:numPr>
          <w:ilvl w:val="0"/>
          <w:numId w:val="25"/>
        </w:numPr>
        <w:spacing w:line="360" w:lineRule="auto"/>
        <w:ind w:left="360"/>
        <w:jc w:val="both"/>
        <w:rPr>
          <w:noProof w:val="0"/>
        </w:rPr>
      </w:pPr>
      <w:r w:rsidRPr="00FD2789">
        <w:rPr>
          <w:noProof w:val="0"/>
        </w:rPr>
        <w:t>Contrato No.</w:t>
      </w:r>
      <w:r w:rsidR="006C7A80" w:rsidRPr="00FD2789">
        <w:rPr>
          <w:noProof w:val="0"/>
        </w:rPr>
        <w:t xml:space="preserve"> UTECT-2023-0019 de fecha 29/11/2023</w:t>
      </w:r>
      <w:r w:rsidRPr="00FD2789">
        <w:rPr>
          <w:noProof w:val="0"/>
        </w:rPr>
        <w:t xml:space="preserve">: </w:t>
      </w:r>
      <w:r w:rsidR="00317817" w:rsidRPr="00FD2789">
        <w:rPr>
          <w:noProof w:val="0"/>
        </w:rPr>
        <w:t>Proceso para la Contratación obras de ebanistería para puertas y muebles de baños, readecuación baño ejecutivo y adecuación oficinas de la UTECT. Referencia No.: UTECT-CCC-CP-2023-0003.</w:t>
      </w:r>
    </w:p>
    <w:p w14:paraId="5405D184" w14:textId="77777777" w:rsidR="00317817" w:rsidRPr="00FD2789" w:rsidRDefault="00317817" w:rsidP="00317817">
      <w:pPr>
        <w:spacing w:line="360" w:lineRule="auto"/>
        <w:jc w:val="both"/>
      </w:pPr>
      <w:r w:rsidRPr="00FD2789">
        <w:t>En cuanto a los aspectos de las actuaciones legales, en funciones administrativas, se ha elaborado las documentaciones siguientes:</w:t>
      </w:r>
    </w:p>
    <w:tbl>
      <w:tblPr>
        <w:tblStyle w:val="TableGrid"/>
        <w:tblW w:w="0" w:type="auto"/>
        <w:jc w:val="center"/>
        <w:tblLook w:val="04A0" w:firstRow="1" w:lastRow="0" w:firstColumn="1" w:lastColumn="0" w:noHBand="0" w:noVBand="1"/>
      </w:tblPr>
      <w:tblGrid>
        <w:gridCol w:w="3955"/>
        <w:gridCol w:w="1800"/>
      </w:tblGrid>
      <w:tr w:rsidR="00317817" w:rsidRPr="00FD2789" w14:paraId="0A967D18" w14:textId="77777777" w:rsidTr="00317817">
        <w:trPr>
          <w:trHeight w:val="431"/>
          <w:jc w:val="center"/>
        </w:trPr>
        <w:tc>
          <w:tcPr>
            <w:tcW w:w="5755" w:type="dxa"/>
            <w:gridSpan w:val="2"/>
            <w:shd w:val="clear" w:color="auto" w:fill="142F62"/>
          </w:tcPr>
          <w:p w14:paraId="70265BA3" w14:textId="13C0488D" w:rsidR="00317817" w:rsidRPr="00FD2789" w:rsidRDefault="00317817" w:rsidP="005F17C7">
            <w:pPr>
              <w:spacing w:line="259" w:lineRule="auto"/>
              <w:ind w:right="538"/>
              <w:jc w:val="center"/>
              <w:rPr>
                <w:b/>
                <w:bCs/>
                <w:i/>
                <w:iCs/>
                <w:color w:val="FFFFFF" w:themeColor="background1"/>
              </w:rPr>
            </w:pPr>
            <w:r w:rsidRPr="00FD2789">
              <w:rPr>
                <w:b/>
                <w:bCs/>
                <w:color w:val="FFFFFF" w:themeColor="background1"/>
              </w:rPr>
              <w:t>Documentos</w:t>
            </w:r>
            <w:r w:rsidR="00F95EC7" w:rsidRPr="00FD2789">
              <w:rPr>
                <w:b/>
                <w:bCs/>
                <w:color w:val="FFFFFF" w:themeColor="background1"/>
              </w:rPr>
              <w:t xml:space="preserve"> Elaborados</w:t>
            </w:r>
          </w:p>
        </w:tc>
      </w:tr>
      <w:tr w:rsidR="00317817" w:rsidRPr="00FD2789" w14:paraId="4A311384" w14:textId="77777777" w:rsidTr="00317817">
        <w:trPr>
          <w:trHeight w:val="341"/>
          <w:jc w:val="center"/>
        </w:trPr>
        <w:tc>
          <w:tcPr>
            <w:tcW w:w="3955" w:type="dxa"/>
          </w:tcPr>
          <w:p w14:paraId="4A49C561" w14:textId="77777777" w:rsidR="00317817" w:rsidRPr="00FD2789" w:rsidRDefault="00317817" w:rsidP="005F17C7">
            <w:pPr>
              <w:spacing w:line="259" w:lineRule="auto"/>
            </w:pPr>
            <w:r w:rsidRPr="00FD2789">
              <w:t>Resoluciones Administrativas</w:t>
            </w:r>
          </w:p>
        </w:tc>
        <w:tc>
          <w:tcPr>
            <w:tcW w:w="1800" w:type="dxa"/>
          </w:tcPr>
          <w:p w14:paraId="0B25F4E8" w14:textId="77777777" w:rsidR="00317817" w:rsidRPr="00FD2789" w:rsidRDefault="00317817" w:rsidP="005F17C7">
            <w:pPr>
              <w:spacing w:line="259" w:lineRule="auto"/>
              <w:jc w:val="center"/>
            </w:pPr>
            <w:r w:rsidRPr="00FD2789">
              <w:t>3</w:t>
            </w:r>
          </w:p>
        </w:tc>
      </w:tr>
      <w:tr w:rsidR="00317817" w:rsidRPr="00FD2789" w14:paraId="34EDE016" w14:textId="77777777" w:rsidTr="00317817">
        <w:trPr>
          <w:trHeight w:val="350"/>
          <w:jc w:val="center"/>
        </w:trPr>
        <w:tc>
          <w:tcPr>
            <w:tcW w:w="3955" w:type="dxa"/>
          </w:tcPr>
          <w:p w14:paraId="57C68160" w14:textId="77777777" w:rsidR="00317817" w:rsidRPr="00FD2789" w:rsidRDefault="00317817" w:rsidP="005F17C7">
            <w:pPr>
              <w:spacing w:line="259" w:lineRule="auto"/>
            </w:pPr>
            <w:r w:rsidRPr="00FD2789">
              <w:t>Actas Administrativas</w:t>
            </w:r>
          </w:p>
        </w:tc>
        <w:tc>
          <w:tcPr>
            <w:tcW w:w="1800" w:type="dxa"/>
          </w:tcPr>
          <w:p w14:paraId="755E1238" w14:textId="77777777" w:rsidR="00317817" w:rsidRPr="00FD2789" w:rsidRDefault="00317817" w:rsidP="005F17C7">
            <w:pPr>
              <w:spacing w:line="259" w:lineRule="auto"/>
              <w:jc w:val="center"/>
            </w:pPr>
            <w:r w:rsidRPr="00FD2789">
              <w:t>36</w:t>
            </w:r>
          </w:p>
        </w:tc>
      </w:tr>
      <w:tr w:rsidR="00317817" w:rsidRPr="00FD2789" w14:paraId="4E98A0FB" w14:textId="77777777" w:rsidTr="00317817">
        <w:trPr>
          <w:trHeight w:val="269"/>
          <w:jc w:val="center"/>
        </w:trPr>
        <w:tc>
          <w:tcPr>
            <w:tcW w:w="3955" w:type="dxa"/>
          </w:tcPr>
          <w:p w14:paraId="24BA7BA5" w14:textId="77777777" w:rsidR="00317817" w:rsidRPr="00FD2789" w:rsidRDefault="00317817" w:rsidP="005F17C7">
            <w:pPr>
              <w:spacing w:line="259" w:lineRule="auto"/>
              <w:rPr>
                <w:highlight w:val="red"/>
              </w:rPr>
            </w:pPr>
            <w:r w:rsidRPr="00FD2789">
              <w:t>Notificación</w:t>
            </w:r>
          </w:p>
        </w:tc>
        <w:tc>
          <w:tcPr>
            <w:tcW w:w="1800" w:type="dxa"/>
          </w:tcPr>
          <w:p w14:paraId="21261FA4" w14:textId="77777777" w:rsidR="00317817" w:rsidRPr="00FD2789" w:rsidRDefault="00317817" w:rsidP="005F17C7">
            <w:pPr>
              <w:spacing w:line="259" w:lineRule="auto"/>
              <w:jc w:val="center"/>
              <w:rPr>
                <w:highlight w:val="red"/>
              </w:rPr>
            </w:pPr>
            <w:r w:rsidRPr="00FD2789">
              <w:t>12</w:t>
            </w:r>
          </w:p>
        </w:tc>
      </w:tr>
      <w:tr w:rsidR="00317817" w:rsidRPr="00FD2789" w14:paraId="6DC4BBEB" w14:textId="77777777" w:rsidTr="00317817">
        <w:trPr>
          <w:trHeight w:val="323"/>
          <w:jc w:val="center"/>
        </w:trPr>
        <w:tc>
          <w:tcPr>
            <w:tcW w:w="3955" w:type="dxa"/>
          </w:tcPr>
          <w:p w14:paraId="5064A52F" w14:textId="77777777" w:rsidR="00317817" w:rsidRPr="00FD2789" w:rsidRDefault="00317817" w:rsidP="005F17C7">
            <w:pPr>
              <w:spacing w:line="259" w:lineRule="auto"/>
            </w:pPr>
            <w:r w:rsidRPr="00FD2789">
              <w:t>Contratos</w:t>
            </w:r>
          </w:p>
        </w:tc>
        <w:tc>
          <w:tcPr>
            <w:tcW w:w="1800" w:type="dxa"/>
          </w:tcPr>
          <w:p w14:paraId="4021DA69" w14:textId="77777777" w:rsidR="00317817" w:rsidRPr="00FD2789" w:rsidRDefault="00317817" w:rsidP="005F17C7">
            <w:pPr>
              <w:spacing w:line="259" w:lineRule="auto"/>
              <w:jc w:val="center"/>
            </w:pPr>
            <w:r w:rsidRPr="00FD2789">
              <w:t>19</w:t>
            </w:r>
          </w:p>
        </w:tc>
      </w:tr>
      <w:tr w:rsidR="00317817" w:rsidRPr="00FD2789" w14:paraId="48FA72BF" w14:textId="77777777" w:rsidTr="00317817">
        <w:trPr>
          <w:trHeight w:val="251"/>
          <w:jc w:val="center"/>
        </w:trPr>
        <w:tc>
          <w:tcPr>
            <w:tcW w:w="3955" w:type="dxa"/>
          </w:tcPr>
          <w:p w14:paraId="2F6A150B" w14:textId="77777777" w:rsidR="00317817" w:rsidRPr="00FD2789" w:rsidRDefault="00317817" w:rsidP="005F17C7">
            <w:pPr>
              <w:spacing w:line="259" w:lineRule="auto"/>
            </w:pPr>
            <w:r w:rsidRPr="00FD2789">
              <w:t>Adendas a Contratos</w:t>
            </w:r>
          </w:p>
        </w:tc>
        <w:tc>
          <w:tcPr>
            <w:tcW w:w="1800" w:type="dxa"/>
          </w:tcPr>
          <w:p w14:paraId="13B6056A" w14:textId="77777777" w:rsidR="00317817" w:rsidRPr="00FD2789" w:rsidRDefault="00317817" w:rsidP="005F17C7">
            <w:pPr>
              <w:spacing w:line="259" w:lineRule="auto"/>
              <w:jc w:val="center"/>
            </w:pPr>
            <w:r w:rsidRPr="00FD2789">
              <w:t>3</w:t>
            </w:r>
          </w:p>
        </w:tc>
      </w:tr>
      <w:tr w:rsidR="00317817" w:rsidRPr="00FD2789" w14:paraId="1B074E5C" w14:textId="77777777" w:rsidTr="00317817">
        <w:trPr>
          <w:trHeight w:val="305"/>
          <w:jc w:val="center"/>
        </w:trPr>
        <w:tc>
          <w:tcPr>
            <w:tcW w:w="3955" w:type="dxa"/>
          </w:tcPr>
          <w:p w14:paraId="4B10EEEA" w14:textId="77777777" w:rsidR="00317817" w:rsidRPr="00FD2789" w:rsidRDefault="00317817" w:rsidP="005F17C7">
            <w:pPr>
              <w:spacing w:line="259" w:lineRule="auto"/>
            </w:pPr>
            <w:r w:rsidRPr="00FD2789">
              <w:t>Oficios</w:t>
            </w:r>
          </w:p>
        </w:tc>
        <w:tc>
          <w:tcPr>
            <w:tcW w:w="1800" w:type="dxa"/>
          </w:tcPr>
          <w:p w14:paraId="63AA6591" w14:textId="77777777" w:rsidR="00317817" w:rsidRPr="00FD2789" w:rsidRDefault="00317817" w:rsidP="005F17C7">
            <w:pPr>
              <w:spacing w:line="259" w:lineRule="auto"/>
              <w:jc w:val="center"/>
            </w:pPr>
            <w:r w:rsidRPr="00FD2789">
              <w:t>119</w:t>
            </w:r>
          </w:p>
        </w:tc>
      </w:tr>
      <w:tr w:rsidR="00317817" w:rsidRPr="00FD2789" w14:paraId="0C99AF1C" w14:textId="77777777" w:rsidTr="00317817">
        <w:trPr>
          <w:trHeight w:val="443"/>
          <w:jc w:val="center"/>
        </w:trPr>
        <w:tc>
          <w:tcPr>
            <w:tcW w:w="3955" w:type="dxa"/>
            <w:shd w:val="clear" w:color="auto" w:fill="142F62"/>
          </w:tcPr>
          <w:p w14:paraId="0255DB5E" w14:textId="77777777" w:rsidR="00317817" w:rsidRPr="00FD2789" w:rsidRDefault="00317817" w:rsidP="00317817">
            <w:pPr>
              <w:spacing w:line="259" w:lineRule="auto"/>
              <w:jc w:val="right"/>
              <w:rPr>
                <w:b/>
                <w:bCs/>
                <w:color w:val="FFFFFF" w:themeColor="background1"/>
              </w:rPr>
            </w:pPr>
            <w:r w:rsidRPr="00FD2789">
              <w:rPr>
                <w:b/>
                <w:bCs/>
                <w:color w:val="FFFFFF" w:themeColor="background1"/>
              </w:rPr>
              <w:t>Total</w:t>
            </w:r>
          </w:p>
        </w:tc>
        <w:tc>
          <w:tcPr>
            <w:tcW w:w="1800" w:type="dxa"/>
            <w:shd w:val="clear" w:color="auto" w:fill="142F62"/>
          </w:tcPr>
          <w:p w14:paraId="32CD649D" w14:textId="77777777" w:rsidR="00317817" w:rsidRPr="00FD2789" w:rsidRDefault="00317817" w:rsidP="005F17C7">
            <w:pPr>
              <w:spacing w:line="259" w:lineRule="auto"/>
              <w:jc w:val="center"/>
              <w:rPr>
                <w:b/>
                <w:bCs/>
                <w:color w:val="FFFFFF" w:themeColor="background1"/>
              </w:rPr>
            </w:pPr>
            <w:r w:rsidRPr="00FD2789">
              <w:rPr>
                <w:b/>
                <w:bCs/>
                <w:color w:val="FFFFFF" w:themeColor="background1"/>
              </w:rPr>
              <w:t>202</w:t>
            </w:r>
          </w:p>
        </w:tc>
      </w:tr>
    </w:tbl>
    <w:p w14:paraId="7D9BE895" w14:textId="14D4A5CD" w:rsidR="00754B75" w:rsidRPr="00FD2789" w:rsidRDefault="008B0157" w:rsidP="008B0157">
      <w:pPr>
        <w:spacing w:line="360" w:lineRule="auto"/>
        <w:jc w:val="center"/>
        <w:rPr>
          <w:sz w:val="18"/>
          <w:szCs w:val="18"/>
        </w:rPr>
      </w:pPr>
      <w:r w:rsidRPr="00FD2789">
        <w:rPr>
          <w:sz w:val="18"/>
          <w:szCs w:val="18"/>
        </w:rPr>
        <w:t>Fuente: Departamento Jurídico</w:t>
      </w:r>
    </w:p>
    <w:p w14:paraId="78CA7DBC" w14:textId="77777777" w:rsidR="008B0157" w:rsidRPr="00FD2789" w:rsidRDefault="008B0157" w:rsidP="00666D3B">
      <w:pPr>
        <w:spacing w:line="360" w:lineRule="auto"/>
        <w:jc w:val="both"/>
      </w:pPr>
      <w:r w:rsidRPr="00FD2789">
        <w:t>Los acuerdos y convenios firmados por la UTECT se encuentran dentro de los procesos legales en los resultados misionales.</w:t>
      </w:r>
    </w:p>
    <w:p w14:paraId="778AA341" w14:textId="1F005A0B" w:rsidR="00754B75" w:rsidRPr="00FD2789" w:rsidRDefault="00754B75" w:rsidP="009F33B2">
      <w:pPr>
        <w:pStyle w:val="Heading1"/>
        <w:numPr>
          <w:ilvl w:val="0"/>
          <w:numId w:val="16"/>
        </w:numPr>
        <w:tabs>
          <w:tab w:val="left" w:pos="567"/>
        </w:tabs>
        <w:spacing w:before="0"/>
        <w:ind w:left="360" w:right="130"/>
        <w:jc w:val="left"/>
        <w:rPr>
          <w:rFonts w:cs="Times New Roman"/>
          <w:color w:val="767171"/>
          <w:sz w:val="24"/>
        </w:rPr>
      </w:pPr>
      <w:bookmarkStart w:id="62" w:name="_Toc156299668"/>
      <w:r w:rsidRPr="00FD2789">
        <w:rPr>
          <w:rFonts w:cs="Times New Roman"/>
          <w:color w:val="767171"/>
          <w:sz w:val="24"/>
        </w:rPr>
        <w:t xml:space="preserve">Desempeño </w:t>
      </w:r>
      <w:r w:rsidR="00F95EC7" w:rsidRPr="00FD2789">
        <w:rPr>
          <w:rFonts w:cs="Times New Roman"/>
          <w:color w:val="767171"/>
          <w:sz w:val="24"/>
        </w:rPr>
        <w:t>del Área de Tecnología</w:t>
      </w:r>
      <w:bookmarkEnd w:id="62"/>
    </w:p>
    <w:p w14:paraId="3B57AB1F" w14:textId="77777777" w:rsidR="0062122E" w:rsidRPr="00FD2789" w:rsidRDefault="0062122E" w:rsidP="0062122E">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Entre los productos desarrollados y aplicaciones de Tecnologías de la Información y Comunicación (TIC) que han contribuido al logro de las metas de la Unidad T</w:t>
      </w:r>
      <w:bookmarkStart w:id="63" w:name="_Hlk153261004"/>
      <w:r w:rsidRPr="00FD2789">
        <w:rPr>
          <w:rFonts w:eastAsia="Calibri"/>
          <w:noProof w:val="0"/>
          <w:color w:val="808080" w:themeColor="background1" w:themeShade="80"/>
        </w:rPr>
        <w:t>é</w:t>
      </w:r>
      <w:bookmarkEnd w:id="63"/>
      <w:r w:rsidRPr="00FD2789">
        <w:rPr>
          <w:rFonts w:eastAsia="Calibri"/>
          <w:noProof w:val="0"/>
          <w:color w:val="808080" w:themeColor="background1" w:themeShade="80"/>
        </w:rPr>
        <w:t>cnica Ejecutora de Titulación de Terrenos del Estado (UTECT), asegurando la calidad de la plataforma y la información que se genera, podemos listar:</w:t>
      </w:r>
    </w:p>
    <w:p w14:paraId="2D4C8992" w14:textId="4114787D" w:rsidR="0062122E" w:rsidRPr="00FD2789" w:rsidRDefault="0062122E" w:rsidP="00730F5E">
      <w:pPr>
        <w:pStyle w:val="ListParagraph"/>
        <w:numPr>
          <w:ilvl w:val="2"/>
          <w:numId w:val="30"/>
        </w:numPr>
        <w:spacing w:line="360" w:lineRule="auto"/>
        <w:ind w:left="900" w:hanging="900"/>
        <w:jc w:val="both"/>
        <w:rPr>
          <w:rFonts w:eastAsia="Calibri"/>
          <w:b/>
          <w:noProof w:val="0"/>
          <w:color w:val="808080" w:themeColor="background1" w:themeShade="80"/>
        </w:rPr>
      </w:pPr>
      <w:r w:rsidRPr="00FD2789">
        <w:rPr>
          <w:rFonts w:eastAsia="Calibri"/>
          <w:b/>
          <w:noProof w:val="0"/>
          <w:color w:val="808080" w:themeColor="background1" w:themeShade="80"/>
        </w:rPr>
        <w:t>Desarrollos, innovaciones e implementaciones</w:t>
      </w:r>
    </w:p>
    <w:p w14:paraId="6C46808D" w14:textId="77777777" w:rsidR="0062122E" w:rsidRPr="00FD2789" w:rsidRDefault="0062122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Actualización del Portal de Transparencia</w:t>
      </w:r>
    </w:p>
    <w:p w14:paraId="67BE8B3E" w14:textId="2278E035" w:rsidR="0062122E" w:rsidRPr="00FD2789" w:rsidRDefault="00843681" w:rsidP="0062122E">
      <w:pPr>
        <w:pStyle w:val="ListParagraph"/>
        <w:spacing w:line="360" w:lineRule="auto"/>
        <w:ind w:left="0"/>
        <w:jc w:val="both"/>
        <w:rPr>
          <w:rFonts w:eastAsia="Calibri"/>
          <w:noProof w:val="0"/>
          <w:color w:val="808080" w:themeColor="background1" w:themeShade="80"/>
        </w:rPr>
      </w:pPr>
      <w:r w:rsidRPr="00FD2789">
        <w:rPr>
          <w:rFonts w:eastAsia="Calibri"/>
          <w:color w:val="808080" w:themeColor="background1" w:themeShade="80"/>
        </w:rPr>
        <w:lastRenderedPageBreak/>
        <w:drawing>
          <wp:anchor distT="0" distB="0" distL="114300" distR="114300" simplePos="0" relativeHeight="251753472" behindDoc="1" locked="0" layoutInCell="1" allowOverlap="1" wp14:anchorId="403EB90A" wp14:editId="3D50A481">
            <wp:simplePos x="0" y="0"/>
            <wp:positionH relativeFrom="margin">
              <wp:align>left</wp:align>
            </wp:positionH>
            <wp:positionV relativeFrom="paragraph">
              <wp:posOffset>3601085</wp:posOffset>
            </wp:positionV>
            <wp:extent cx="4728845" cy="2772410"/>
            <wp:effectExtent l="0" t="0" r="0" b="8890"/>
            <wp:wrapTight wrapText="bothSides">
              <wp:wrapPolygon edited="0">
                <wp:start x="0" y="0"/>
                <wp:lineTo x="0" y="21521"/>
                <wp:lineTo x="21493" y="21521"/>
                <wp:lineTo x="21493" y="0"/>
                <wp:lineTo x="0" y="0"/>
              </wp:wrapPolygon>
            </wp:wrapTight>
            <wp:docPr id="57" name="Picture 10289552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028955275" descr="A screenshot of a computer&#10;&#10;Description automatically generated"/>
                    <pic:cNvPicPr/>
                  </pic:nvPicPr>
                  <pic:blipFill rotWithShape="1">
                    <a:blip r:embed="rId35" cstate="print">
                      <a:extLst>
                        <a:ext uri="{28A0092B-C50C-407E-A947-70E740481C1C}">
                          <a14:useLocalDpi xmlns:a14="http://schemas.microsoft.com/office/drawing/2010/main" val="0"/>
                        </a:ext>
                      </a:extLst>
                    </a:blip>
                    <a:srcRect l="907" t="9675" r="4841" b="9498"/>
                    <a:stretch/>
                  </pic:blipFill>
                  <pic:spPr bwMode="auto">
                    <a:xfrm>
                      <a:off x="0" y="0"/>
                      <a:ext cx="4728845" cy="277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122E" w:rsidRPr="00FD2789">
        <w:rPr>
          <w:rFonts w:eastAsia="Calibri"/>
          <w:noProof w:val="0"/>
          <w:color w:val="808080" w:themeColor="background1" w:themeShade="80"/>
        </w:rPr>
        <w:t>El portal de transparencia de encuentra en una sección dentro del portal web institucional (</w:t>
      </w:r>
      <w:hyperlink r:id="rId36" w:history="1">
        <w:r w:rsidR="0062122E" w:rsidRPr="00FD2789">
          <w:rPr>
            <w:noProof w:val="0"/>
          </w:rPr>
          <w:t>https://titulacion.gob.do/transparencia/index.php</w:t>
        </w:r>
      </w:hyperlink>
      <w:r w:rsidR="0062122E" w:rsidRPr="00FD2789">
        <w:rPr>
          <w:rFonts w:eastAsia="Calibri"/>
          <w:noProof w:val="0"/>
          <w:color w:val="808080" w:themeColor="background1" w:themeShade="80"/>
        </w:rPr>
        <w:t xml:space="preserve">), este año ha sido actualizado con varios requerimientos adicionales y especiales en aspectos de cumplimientos y seguridad. En dicho portal de transparencia, en conjunto al departamento de la unidad de Libre Acceso a la Información llevamos a cabos varias actualizaciones para de una manera más eficiente se pueda recolectar, clasificar y cargar todas las informaciones requeridas por la Ley 200-04, referente a las informaciones de los procesos de compra, finanzas, recursos humanos y otros, impactando positivamente en sus funciones y en los resultados de las solicitudes de información que los ciudadanos cada día demandan a la </w:t>
      </w:r>
      <w:r w:rsidR="00995F54">
        <w:rPr>
          <w:rFonts w:eastAsia="Calibri"/>
          <w:noProof w:val="0"/>
          <w:color w:val="808080" w:themeColor="background1" w:themeShade="80"/>
        </w:rPr>
        <w:t>UTECT</w:t>
      </w:r>
      <w:r w:rsidR="0062122E" w:rsidRPr="00FD2789">
        <w:rPr>
          <w:rFonts w:eastAsia="Calibri"/>
          <w:noProof w:val="0"/>
          <w:color w:val="808080" w:themeColor="background1" w:themeShade="80"/>
        </w:rPr>
        <w:t>.</w:t>
      </w:r>
    </w:p>
    <w:p w14:paraId="0F11CFDA" w14:textId="0BF71F4F" w:rsidR="0062122E" w:rsidRPr="00FD2789" w:rsidRDefault="0062122E" w:rsidP="0062122E">
      <w:pPr>
        <w:spacing w:line="360" w:lineRule="auto"/>
        <w:jc w:val="center"/>
        <w:rPr>
          <w:color w:val="808080" w:themeColor="background1" w:themeShade="80"/>
          <w:sz w:val="18"/>
          <w:szCs w:val="18"/>
        </w:rPr>
      </w:pPr>
      <w:r w:rsidRPr="00FD2789">
        <w:rPr>
          <w:color w:val="808080" w:themeColor="background1" w:themeShade="80"/>
          <w:sz w:val="18"/>
          <w:szCs w:val="18"/>
        </w:rPr>
        <w:t>Fuente: Portal de Transparencia</w:t>
      </w:r>
      <w:r w:rsidR="00485928" w:rsidRPr="00FD2789">
        <w:rPr>
          <w:color w:val="808080" w:themeColor="background1" w:themeShade="80"/>
          <w:sz w:val="18"/>
          <w:szCs w:val="18"/>
        </w:rPr>
        <w:t xml:space="preserve"> de la UTECT</w:t>
      </w:r>
    </w:p>
    <w:p w14:paraId="13F0CAA1" w14:textId="20A1FE51" w:rsidR="0062122E" w:rsidRPr="00FD2789" w:rsidRDefault="0062122E" w:rsidP="0062122E">
      <w:pPr>
        <w:spacing w:line="360" w:lineRule="auto"/>
        <w:jc w:val="center"/>
        <w:rPr>
          <w:color w:val="808080" w:themeColor="background1" w:themeShade="80"/>
        </w:rPr>
      </w:pPr>
    </w:p>
    <w:p w14:paraId="179A34B1" w14:textId="77777777" w:rsidR="0062122E" w:rsidRPr="00FD2789" w:rsidRDefault="0062122E" w:rsidP="0062122E">
      <w:pPr>
        <w:spacing w:line="360" w:lineRule="auto"/>
        <w:rPr>
          <w:color w:val="808080" w:themeColor="background1" w:themeShade="80"/>
        </w:rPr>
      </w:pPr>
    </w:p>
    <w:p w14:paraId="11E4389B" w14:textId="77777777" w:rsidR="0062122E" w:rsidRPr="00FD2789" w:rsidRDefault="0062122E" w:rsidP="0062122E">
      <w:pPr>
        <w:spacing w:line="360" w:lineRule="auto"/>
        <w:jc w:val="center"/>
        <w:rPr>
          <w:color w:val="808080" w:themeColor="background1" w:themeShade="80"/>
        </w:rPr>
      </w:pPr>
    </w:p>
    <w:p w14:paraId="7B5C3EAA" w14:textId="77777777" w:rsidR="0062122E" w:rsidRPr="00FD2789" w:rsidRDefault="0062122E" w:rsidP="0062122E">
      <w:pPr>
        <w:spacing w:line="360" w:lineRule="auto"/>
        <w:rPr>
          <w:color w:val="808080" w:themeColor="background1" w:themeShade="80"/>
        </w:rPr>
      </w:pPr>
    </w:p>
    <w:p w14:paraId="71FFA82D" w14:textId="77777777" w:rsidR="0062122E" w:rsidRPr="00FD2789" w:rsidRDefault="0062122E" w:rsidP="0062122E">
      <w:pPr>
        <w:spacing w:line="360" w:lineRule="auto"/>
        <w:rPr>
          <w:color w:val="808080" w:themeColor="background1" w:themeShade="80"/>
        </w:rPr>
      </w:pPr>
      <w:r w:rsidRPr="00FD2789">
        <w:rPr>
          <w:b/>
          <w:bCs/>
          <w:noProof/>
          <w:color w:val="808080" w:themeColor="background1" w:themeShade="80"/>
        </w:rPr>
        <w:lastRenderedPageBreak/>
        <w:drawing>
          <wp:anchor distT="0" distB="0" distL="114300" distR="114300" simplePos="0" relativeHeight="251752448" behindDoc="0" locked="0" layoutInCell="1" allowOverlap="1" wp14:anchorId="58C3F997" wp14:editId="714B0951">
            <wp:simplePos x="0" y="0"/>
            <wp:positionH relativeFrom="margin">
              <wp:posOffset>443175</wp:posOffset>
            </wp:positionH>
            <wp:positionV relativeFrom="paragraph">
              <wp:posOffset>5610</wp:posOffset>
            </wp:positionV>
            <wp:extent cx="4919146" cy="3242473"/>
            <wp:effectExtent l="0" t="0" r="0" b="0"/>
            <wp:wrapNone/>
            <wp:docPr id="58" name="Imagen 5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A screenshot of a computer&#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40464" cy="3256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E3B191" w14:textId="77777777" w:rsidR="0062122E" w:rsidRPr="00FD2789" w:rsidRDefault="0062122E" w:rsidP="0062122E">
      <w:pPr>
        <w:spacing w:line="360" w:lineRule="auto"/>
        <w:rPr>
          <w:color w:val="808080" w:themeColor="background1" w:themeShade="80"/>
        </w:rPr>
      </w:pPr>
    </w:p>
    <w:p w14:paraId="7520052E" w14:textId="77777777" w:rsidR="0062122E" w:rsidRPr="00FD2789" w:rsidRDefault="0062122E" w:rsidP="0062122E">
      <w:pPr>
        <w:spacing w:line="360" w:lineRule="auto"/>
        <w:jc w:val="both"/>
        <w:rPr>
          <w:rFonts w:eastAsia="Calibri"/>
          <w:b/>
          <w:color w:val="808080" w:themeColor="background1" w:themeShade="80"/>
        </w:rPr>
      </w:pPr>
    </w:p>
    <w:p w14:paraId="68739923" w14:textId="77777777" w:rsidR="0062122E" w:rsidRPr="00FD2789" w:rsidRDefault="0062122E" w:rsidP="0062122E">
      <w:pPr>
        <w:spacing w:line="360" w:lineRule="auto"/>
        <w:jc w:val="both"/>
        <w:rPr>
          <w:rFonts w:eastAsia="Calibri"/>
          <w:b/>
          <w:color w:val="808080" w:themeColor="background1" w:themeShade="80"/>
        </w:rPr>
      </w:pPr>
    </w:p>
    <w:p w14:paraId="35C6D56B" w14:textId="77777777" w:rsidR="0062122E" w:rsidRPr="00FD2789" w:rsidRDefault="0062122E" w:rsidP="0062122E">
      <w:pPr>
        <w:spacing w:line="360" w:lineRule="auto"/>
        <w:jc w:val="both"/>
        <w:rPr>
          <w:rFonts w:eastAsia="Calibri"/>
          <w:b/>
          <w:color w:val="808080" w:themeColor="background1" w:themeShade="80"/>
        </w:rPr>
      </w:pPr>
    </w:p>
    <w:p w14:paraId="27F62D75" w14:textId="77777777" w:rsidR="0062122E" w:rsidRPr="00FD2789" w:rsidRDefault="0062122E" w:rsidP="0062122E">
      <w:pPr>
        <w:spacing w:line="360" w:lineRule="auto"/>
        <w:jc w:val="both"/>
        <w:rPr>
          <w:rFonts w:eastAsia="Calibri"/>
          <w:b/>
          <w:color w:val="808080" w:themeColor="background1" w:themeShade="80"/>
        </w:rPr>
      </w:pPr>
    </w:p>
    <w:p w14:paraId="2A3AB533" w14:textId="77777777" w:rsidR="0062122E" w:rsidRPr="00FD2789" w:rsidRDefault="0062122E" w:rsidP="0062122E">
      <w:pPr>
        <w:spacing w:line="360" w:lineRule="auto"/>
        <w:jc w:val="both"/>
        <w:rPr>
          <w:rFonts w:eastAsia="Calibri"/>
          <w:b/>
          <w:color w:val="808080" w:themeColor="background1" w:themeShade="80"/>
        </w:rPr>
      </w:pPr>
    </w:p>
    <w:p w14:paraId="29463B3F" w14:textId="77777777" w:rsidR="0062122E" w:rsidRPr="00FD2789" w:rsidRDefault="0062122E" w:rsidP="0062122E">
      <w:pPr>
        <w:spacing w:line="360" w:lineRule="auto"/>
        <w:jc w:val="both"/>
        <w:rPr>
          <w:rFonts w:eastAsia="Calibri"/>
          <w:b/>
          <w:color w:val="808080" w:themeColor="background1" w:themeShade="80"/>
        </w:rPr>
      </w:pPr>
    </w:p>
    <w:p w14:paraId="065BB1F0" w14:textId="77777777" w:rsidR="0062122E" w:rsidRPr="00FD2789" w:rsidRDefault="0062122E" w:rsidP="0062122E">
      <w:pPr>
        <w:spacing w:line="360" w:lineRule="auto"/>
        <w:jc w:val="both"/>
        <w:rPr>
          <w:rFonts w:eastAsia="Calibri"/>
          <w:b/>
          <w:color w:val="808080" w:themeColor="background1" w:themeShade="80"/>
        </w:rPr>
      </w:pPr>
    </w:p>
    <w:p w14:paraId="06C5F3B2" w14:textId="740846AE" w:rsidR="0062122E" w:rsidRPr="00FD2789" w:rsidRDefault="0062122E" w:rsidP="0062122E">
      <w:pPr>
        <w:spacing w:line="360" w:lineRule="auto"/>
        <w:jc w:val="center"/>
        <w:rPr>
          <w:color w:val="808080" w:themeColor="background1" w:themeShade="80"/>
          <w:sz w:val="18"/>
          <w:szCs w:val="18"/>
        </w:rPr>
      </w:pPr>
      <w:r w:rsidRPr="00FD2789">
        <w:rPr>
          <w:color w:val="808080" w:themeColor="background1" w:themeShade="80"/>
          <w:sz w:val="18"/>
          <w:szCs w:val="18"/>
        </w:rPr>
        <w:t>Fuente: Portal de Transparencia</w:t>
      </w:r>
      <w:r w:rsidR="00485928" w:rsidRPr="00FD2789">
        <w:rPr>
          <w:color w:val="808080" w:themeColor="background1" w:themeShade="80"/>
          <w:sz w:val="18"/>
          <w:szCs w:val="18"/>
        </w:rPr>
        <w:t xml:space="preserve"> de la UTECT</w:t>
      </w:r>
    </w:p>
    <w:p w14:paraId="0BD9472D" w14:textId="6B49E778" w:rsidR="0062122E" w:rsidRPr="00FD2789" w:rsidRDefault="00843681" w:rsidP="00730F5E">
      <w:pPr>
        <w:pStyle w:val="ListParagraph"/>
        <w:numPr>
          <w:ilvl w:val="3"/>
          <w:numId w:val="30"/>
        </w:numPr>
        <w:spacing w:line="360" w:lineRule="auto"/>
        <w:ind w:left="1080"/>
        <w:jc w:val="both"/>
        <w:rPr>
          <w:rFonts w:eastAsia="Calibri"/>
          <w:b/>
          <w:noProof w:val="0"/>
          <w:color w:val="808080" w:themeColor="background1" w:themeShade="80"/>
        </w:rPr>
      </w:pPr>
      <w:r>
        <w:rPr>
          <w:rFonts w:eastAsia="Calibri"/>
          <w:b/>
          <w:noProof w:val="0"/>
          <w:color w:val="808080" w:themeColor="background1" w:themeShade="80"/>
        </w:rPr>
        <w:t xml:space="preserve">Actualización del </w:t>
      </w:r>
      <w:r w:rsidR="0062122E" w:rsidRPr="00FD2789">
        <w:rPr>
          <w:rFonts w:eastAsia="Calibri"/>
          <w:b/>
          <w:noProof w:val="0"/>
          <w:color w:val="808080" w:themeColor="background1" w:themeShade="80"/>
        </w:rPr>
        <w:t>Sistema de Viáticos</w:t>
      </w:r>
    </w:p>
    <w:p w14:paraId="25855B43" w14:textId="245F63C2" w:rsidR="00843681" w:rsidRPr="00FD2789" w:rsidRDefault="00843681" w:rsidP="00B058B2">
      <w:pPr>
        <w:pStyle w:val="ListParagraph"/>
        <w:spacing w:line="360" w:lineRule="auto"/>
        <w:ind w:left="0"/>
        <w:contextualSpacing w:val="0"/>
        <w:jc w:val="both"/>
        <w:rPr>
          <w:rFonts w:eastAsia="Calibri"/>
          <w:noProof w:val="0"/>
          <w:color w:val="808080" w:themeColor="background1" w:themeShade="80"/>
        </w:rPr>
      </w:pPr>
      <w:r>
        <w:rPr>
          <w:rFonts w:eastAsia="Calibri"/>
          <w:noProof w:val="0"/>
          <w:color w:val="808080" w:themeColor="background1" w:themeShade="80"/>
        </w:rPr>
        <w:t xml:space="preserve">Actualización de la base datos para que la UTECT tenga el acceso y control del sistema, en ese mismo </w:t>
      </w:r>
      <w:r w:rsidR="00822612">
        <w:rPr>
          <w:rFonts w:eastAsia="Calibri"/>
          <w:noProof w:val="0"/>
          <w:color w:val="808080" w:themeColor="background1" w:themeShade="80"/>
        </w:rPr>
        <w:t>se</w:t>
      </w:r>
      <w:r>
        <w:rPr>
          <w:rFonts w:eastAsia="Calibri"/>
          <w:noProof w:val="0"/>
          <w:color w:val="808080" w:themeColor="background1" w:themeShade="80"/>
        </w:rPr>
        <w:t xml:space="preserve"> instal</w:t>
      </w:r>
      <w:r w:rsidR="00822612">
        <w:rPr>
          <w:rFonts w:eastAsia="Calibri"/>
          <w:noProof w:val="0"/>
          <w:color w:val="808080" w:themeColor="background1" w:themeShade="80"/>
        </w:rPr>
        <w:t>ó</w:t>
      </w:r>
      <w:r>
        <w:rPr>
          <w:rFonts w:eastAsia="Calibri"/>
          <w:noProof w:val="0"/>
          <w:color w:val="808080" w:themeColor="background1" w:themeShade="80"/>
        </w:rPr>
        <w:t xml:space="preserve"> el servidor destinado para tal fin</w:t>
      </w:r>
      <w:r w:rsidR="0062122E" w:rsidRPr="00FD2789">
        <w:rPr>
          <w:rFonts w:eastAsia="Calibri"/>
          <w:noProof w:val="0"/>
          <w:color w:val="808080" w:themeColor="background1" w:themeShade="80"/>
        </w:rPr>
        <w:t xml:space="preserve">. </w:t>
      </w:r>
      <w:r>
        <w:rPr>
          <w:rFonts w:eastAsia="Calibri"/>
          <w:noProof w:val="0"/>
          <w:color w:val="808080" w:themeColor="background1" w:themeShade="80"/>
        </w:rPr>
        <w:t xml:space="preserve">Realizamos la </w:t>
      </w:r>
      <w:r w:rsidR="00822612">
        <w:rPr>
          <w:rFonts w:eastAsia="Calibri"/>
          <w:noProof w:val="0"/>
          <w:color w:val="808080" w:themeColor="background1" w:themeShade="80"/>
        </w:rPr>
        <w:t>actualización de los reportes para un mejor control del horario de los viajes</w:t>
      </w:r>
      <w:r w:rsidR="00B058B2">
        <w:rPr>
          <w:rFonts w:eastAsia="Calibri"/>
          <w:noProof w:val="0"/>
          <w:color w:val="808080" w:themeColor="background1" w:themeShade="80"/>
        </w:rPr>
        <w:t>.</w:t>
      </w:r>
    </w:p>
    <w:p w14:paraId="5972F392" w14:textId="77777777" w:rsidR="0062122E" w:rsidRPr="00FD2789" w:rsidRDefault="0062122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Sistema de Gestión de Suministro</w:t>
      </w:r>
    </w:p>
    <w:p w14:paraId="29F713EF" w14:textId="2ADC3280" w:rsidR="0062122E" w:rsidRPr="00FD2789" w:rsidRDefault="0062122E" w:rsidP="00485928">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 xml:space="preserve">El sistema de Gestión de Suministro es una herramienta que ayuda a los colaboradores de la UTECT en la administración y control eficiente del inventario de los suministros en el almacén de la institución, reduciendo los errores de digitación manual que antes se realizaba en </w:t>
      </w:r>
      <w:r w:rsidR="00995F54" w:rsidRPr="00FD2789">
        <w:rPr>
          <w:rFonts w:eastAsia="Calibri"/>
          <w:noProof w:val="0"/>
          <w:color w:val="808080" w:themeColor="background1" w:themeShade="80"/>
        </w:rPr>
        <w:t>Excel</w:t>
      </w:r>
      <w:r w:rsidRPr="00FD2789">
        <w:rPr>
          <w:rFonts w:eastAsia="Calibri"/>
          <w:noProof w:val="0"/>
          <w:color w:val="808080" w:themeColor="background1" w:themeShade="80"/>
        </w:rPr>
        <w:t>, agilizando el tiempo de búsqueda referente a los suministros disponibles. Este importante software fue adquirido gracias a la contribución del Ministerio de Hacienda en el segundo trimestre de este año. Este sistema ha sido creado para uso interno de todos los colaboradores.</w:t>
      </w:r>
    </w:p>
    <w:p w14:paraId="06C4793E" w14:textId="3B83A3D2" w:rsidR="0062122E" w:rsidRDefault="0062122E" w:rsidP="00485928">
      <w:pPr>
        <w:spacing w:line="240" w:lineRule="auto"/>
        <w:jc w:val="both"/>
        <w:rPr>
          <w:color w:val="808080" w:themeColor="background1" w:themeShade="80"/>
        </w:rPr>
      </w:pPr>
    </w:p>
    <w:p w14:paraId="4430860E" w14:textId="213BD8EF" w:rsidR="00822612" w:rsidRDefault="00822612" w:rsidP="00485928">
      <w:pPr>
        <w:spacing w:line="240" w:lineRule="auto"/>
        <w:jc w:val="both"/>
        <w:rPr>
          <w:color w:val="808080" w:themeColor="background1" w:themeShade="80"/>
        </w:rPr>
      </w:pPr>
    </w:p>
    <w:p w14:paraId="0FFE0B84" w14:textId="40AA3C2A" w:rsidR="00822612" w:rsidRDefault="00B058B2" w:rsidP="00CA5877">
      <w:pPr>
        <w:spacing w:after="0" w:line="240" w:lineRule="auto"/>
        <w:jc w:val="both"/>
        <w:rPr>
          <w:color w:val="808080" w:themeColor="background1" w:themeShade="80"/>
        </w:rPr>
      </w:pPr>
      <w:r>
        <w:rPr>
          <w:noProof/>
          <w:lang w:val="en-US"/>
        </w:rPr>
        <w:lastRenderedPageBreak/>
        <w:drawing>
          <wp:inline distT="0" distB="0" distL="0" distR="0" wp14:anchorId="132450DD" wp14:editId="1575BEB4">
            <wp:extent cx="4846881" cy="2722699"/>
            <wp:effectExtent l="0" t="0" r="0" b="1905"/>
            <wp:docPr id="1762198597" name="Picture 176219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4856084" cy="2727869"/>
                    </a:xfrm>
                    <a:prstGeom prst="rect">
                      <a:avLst/>
                    </a:prstGeom>
                    <a:noFill/>
                    <a:ln>
                      <a:noFill/>
                    </a:ln>
                  </pic:spPr>
                </pic:pic>
              </a:graphicData>
            </a:graphic>
          </wp:inline>
        </w:drawing>
      </w:r>
    </w:p>
    <w:p w14:paraId="442E79E5" w14:textId="5AA8DDEC" w:rsidR="00485928" w:rsidRPr="00FD2789" w:rsidRDefault="00485928" w:rsidP="00485928">
      <w:pPr>
        <w:spacing w:line="360" w:lineRule="auto"/>
        <w:jc w:val="center"/>
        <w:rPr>
          <w:rFonts w:eastAsia="Calibri"/>
          <w:color w:val="808080" w:themeColor="background1" w:themeShade="80"/>
          <w:sz w:val="18"/>
          <w:szCs w:val="18"/>
        </w:rPr>
      </w:pPr>
      <w:r w:rsidRPr="00B058B2">
        <w:rPr>
          <w:rFonts w:eastAsia="Calibri"/>
          <w:color w:val="808080" w:themeColor="background1" w:themeShade="80"/>
          <w:sz w:val="18"/>
          <w:szCs w:val="18"/>
        </w:rPr>
        <w:t>Fuente: Sistema de Gestión de Suministros</w:t>
      </w:r>
    </w:p>
    <w:p w14:paraId="671D79BB" w14:textId="77777777" w:rsidR="00A9217E" w:rsidRPr="00FD2789" w:rsidRDefault="00A9217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 Corta Fuego de Red en la Infraestructura de Tecnología de la Institución</w:t>
      </w:r>
    </w:p>
    <w:p w14:paraId="70D3E33B" w14:textId="214E560F" w:rsidR="00A9217E" w:rsidRDefault="00A9217E" w:rsidP="00CA5877">
      <w:pPr>
        <w:pStyle w:val="ListParagraph"/>
        <w:spacing w:line="360" w:lineRule="auto"/>
        <w:ind w:left="0"/>
        <w:contextualSpacing w:val="0"/>
        <w:jc w:val="both"/>
        <w:rPr>
          <w:rFonts w:eastAsia="Calibri"/>
          <w:noProof w:val="0"/>
          <w:color w:val="808080" w:themeColor="background1" w:themeShade="80"/>
        </w:rPr>
      </w:pPr>
      <w:r w:rsidRPr="00FD2789">
        <w:rPr>
          <w:rFonts w:eastAsia="Calibri"/>
          <w:noProof w:val="0"/>
          <w:color w:val="808080" w:themeColor="background1" w:themeShade="80"/>
        </w:rPr>
        <w:t xml:space="preserve">La UTECT ha adquirido e implementado en su infraestructura, dos corta fuego o firewall de medida de seguridad que controlan el tráfico de red entrante y saliente entre un dispositivo y una red. Sus </w:t>
      </w:r>
      <w:r w:rsidR="00995F54" w:rsidRPr="00FD2789">
        <w:rPr>
          <w:rFonts w:eastAsia="Calibri"/>
          <w:noProof w:val="0"/>
          <w:color w:val="808080" w:themeColor="background1" w:themeShade="80"/>
        </w:rPr>
        <w:t>funciones</w:t>
      </w:r>
      <w:r w:rsidRPr="00FD2789">
        <w:rPr>
          <w:rFonts w:eastAsia="Calibri"/>
          <w:noProof w:val="0"/>
          <w:color w:val="808080" w:themeColor="background1" w:themeShade="80"/>
        </w:rPr>
        <w:t xml:space="preserve"> principales es actuar como una barrera entre la red interna y externa, permitiendo o bloqueando el acceso a los recursos con base en ciertas reglas y políticas de seguridad. Con esta implementación contamos con una mayor disponibilidad en los servicios relacionado a la eficiencia del rendimiento de acceso al internet. Estos importantes dispositivos fueron implementados para el segundo y tercer trimestre de este año 2023.</w:t>
      </w:r>
    </w:p>
    <w:p w14:paraId="2C486A79" w14:textId="762025FC" w:rsidR="00A9217E" w:rsidRDefault="00A9217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 Sistema Telefonía IP</w:t>
      </w:r>
    </w:p>
    <w:p w14:paraId="4A5E301A" w14:textId="1E03EAA3" w:rsidR="00CA5877" w:rsidRPr="00CA5877" w:rsidRDefault="00CA5877" w:rsidP="00CA5877">
      <w:pPr>
        <w:spacing w:line="360" w:lineRule="auto"/>
        <w:jc w:val="both"/>
        <w:rPr>
          <w:rFonts w:eastAsia="Calibri"/>
          <w:b/>
          <w:color w:val="808080" w:themeColor="background1" w:themeShade="80"/>
        </w:rPr>
      </w:pPr>
      <w:r w:rsidRPr="00FD2789">
        <w:rPr>
          <w:rFonts w:eastAsia="Calibri"/>
          <w:color w:val="808080" w:themeColor="background1" w:themeShade="80"/>
        </w:rPr>
        <w:t xml:space="preserve">La implementación del sistema de telefonía IP, es una solución central </w:t>
      </w:r>
      <w:proofErr w:type="spellStart"/>
      <w:r w:rsidRPr="00FD2789">
        <w:rPr>
          <w:rFonts w:eastAsia="Calibri"/>
          <w:color w:val="808080" w:themeColor="background1" w:themeShade="80"/>
        </w:rPr>
        <w:t>hosteada</w:t>
      </w:r>
      <w:proofErr w:type="spellEnd"/>
      <w:r w:rsidRPr="00FD2789">
        <w:rPr>
          <w:rFonts w:eastAsia="Calibri"/>
          <w:color w:val="808080" w:themeColor="background1" w:themeShade="80"/>
        </w:rPr>
        <w:t xml:space="preserve"> (de alojamiento), el cual constituye un importante y gran avance en el ámbito de la comunicación</w:t>
      </w:r>
      <w:r w:rsidRPr="00CA5877">
        <w:rPr>
          <w:rFonts w:eastAsia="Calibri"/>
          <w:color w:val="808080" w:themeColor="background1" w:themeShade="80"/>
        </w:rPr>
        <w:t xml:space="preserve"> </w:t>
      </w:r>
      <w:r w:rsidRPr="00FD2789">
        <w:rPr>
          <w:rFonts w:eastAsia="Calibri"/>
          <w:color w:val="808080" w:themeColor="background1" w:themeShade="80"/>
        </w:rPr>
        <w:t>para UTECT, dado a que, permite</w:t>
      </w:r>
      <w:r w:rsidRPr="00CA5877">
        <w:rPr>
          <w:rFonts w:eastAsia="Calibri"/>
          <w:color w:val="808080" w:themeColor="background1" w:themeShade="80"/>
        </w:rPr>
        <w:t xml:space="preserve"> </w:t>
      </w:r>
      <w:r w:rsidRPr="00FD2789">
        <w:rPr>
          <w:rFonts w:eastAsia="Calibri"/>
          <w:color w:val="808080" w:themeColor="background1" w:themeShade="80"/>
        </w:rPr>
        <w:t>resolver la socialización interna y externa</w:t>
      </w:r>
      <w:r w:rsidRPr="00CA5877">
        <w:rPr>
          <w:rFonts w:eastAsia="Calibri"/>
          <w:color w:val="808080" w:themeColor="background1" w:themeShade="80"/>
        </w:rPr>
        <w:t xml:space="preserve"> </w:t>
      </w:r>
      <w:r w:rsidRPr="00FD2789">
        <w:rPr>
          <w:rFonts w:eastAsia="Calibri"/>
          <w:color w:val="808080" w:themeColor="background1" w:themeShade="80"/>
        </w:rPr>
        <w:t>entre los colaboradores, desde</w:t>
      </w:r>
      <w:r w:rsidRPr="00CA5877">
        <w:rPr>
          <w:rFonts w:eastAsia="Calibri"/>
          <w:color w:val="808080" w:themeColor="background1" w:themeShade="80"/>
        </w:rPr>
        <w:t xml:space="preserve"> </w:t>
      </w:r>
      <w:r w:rsidRPr="00FD2789">
        <w:rPr>
          <w:rFonts w:eastAsia="Calibri"/>
          <w:color w:val="808080" w:themeColor="background1" w:themeShade="80"/>
        </w:rPr>
        <w:t>cualquier regional o lugar</w:t>
      </w:r>
      <w:r w:rsidRPr="00CA5877">
        <w:rPr>
          <w:rFonts w:eastAsia="Calibri"/>
          <w:color w:val="808080" w:themeColor="background1" w:themeShade="80"/>
        </w:rPr>
        <w:t xml:space="preserve"> </w:t>
      </w:r>
      <w:r w:rsidRPr="00FD2789">
        <w:rPr>
          <w:rFonts w:eastAsia="Calibri"/>
          <w:color w:val="808080" w:themeColor="background1" w:themeShade="80"/>
        </w:rPr>
        <w:t>donde se encuentren.</w:t>
      </w:r>
    </w:p>
    <w:p w14:paraId="71297673" w14:textId="056F4F85" w:rsidR="00A9217E" w:rsidRDefault="00A9217E" w:rsidP="00A9217E">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lastRenderedPageBreak/>
        <w:t xml:space="preserve">Con la implementación de este sistema, ahora con alcance a las regionales, los colaboradores y beneficiarios de la UTECT cuentan una mejor efectividad, aumentando </w:t>
      </w:r>
      <w:r w:rsidR="00995F54" w:rsidRPr="00FD2789">
        <w:rPr>
          <w:rFonts w:eastAsia="Calibri"/>
          <w:noProof w:val="0"/>
          <w:color w:val="808080" w:themeColor="background1" w:themeShade="80"/>
        </w:rPr>
        <w:t>así</w:t>
      </w:r>
      <w:r w:rsidRPr="00FD2789">
        <w:rPr>
          <w:rFonts w:eastAsia="Calibri"/>
          <w:noProof w:val="0"/>
          <w:color w:val="808080" w:themeColor="background1" w:themeShade="80"/>
        </w:rPr>
        <w:t xml:space="preserve"> en un 60% la obtención de información o consulta que se requiere en un momento determinado.</w:t>
      </w:r>
    </w:p>
    <w:p w14:paraId="05A3B76A" w14:textId="77777777" w:rsidR="003043AD" w:rsidRDefault="003043AD" w:rsidP="003043AD">
      <w:pPr>
        <w:pStyle w:val="ListParagraph"/>
        <w:spacing w:after="0" w:line="240" w:lineRule="auto"/>
        <w:ind w:left="0"/>
        <w:jc w:val="both"/>
        <w:rPr>
          <w:rFonts w:eastAsia="Calibri"/>
          <w:noProof w:val="0"/>
          <w:color w:val="808080" w:themeColor="background1" w:themeShade="80"/>
        </w:rPr>
      </w:pPr>
    </w:p>
    <w:p w14:paraId="718764C2" w14:textId="1CA1A253" w:rsidR="00A9217E" w:rsidRPr="003043AD" w:rsidRDefault="003043AD" w:rsidP="00730F5E">
      <w:pPr>
        <w:pStyle w:val="ListParagraph"/>
        <w:numPr>
          <w:ilvl w:val="3"/>
          <w:numId w:val="30"/>
        </w:numPr>
        <w:spacing w:line="360" w:lineRule="auto"/>
        <w:ind w:left="1080"/>
        <w:jc w:val="both"/>
        <w:rPr>
          <w:rFonts w:eastAsia="Calibri"/>
          <w:b/>
          <w:noProof w:val="0"/>
          <w:color w:val="808080" w:themeColor="background1" w:themeShade="80"/>
        </w:rPr>
      </w:pPr>
      <w:r w:rsidRPr="003043AD">
        <w:rPr>
          <w:rFonts w:eastAsia="Calibri"/>
          <w:b/>
          <w:noProof w:val="0"/>
          <w:color w:val="808080" w:themeColor="background1" w:themeShade="80"/>
        </w:rPr>
        <w:t xml:space="preserve">Actualización </w:t>
      </w:r>
      <w:r w:rsidR="00A9217E" w:rsidRPr="003043AD">
        <w:rPr>
          <w:rFonts w:eastAsia="Calibri"/>
          <w:b/>
          <w:noProof w:val="0"/>
          <w:color w:val="808080" w:themeColor="background1" w:themeShade="80"/>
        </w:rPr>
        <w:t xml:space="preserve">del Sistema Servicio de Mesa de Ayuda </w:t>
      </w:r>
    </w:p>
    <w:p w14:paraId="6ABEA43B" w14:textId="7C91590D" w:rsidR="00A9217E" w:rsidRDefault="003043AD" w:rsidP="00A9217E">
      <w:pPr>
        <w:pStyle w:val="ListParagraph"/>
        <w:spacing w:line="360" w:lineRule="auto"/>
        <w:ind w:left="0"/>
        <w:jc w:val="both"/>
        <w:rPr>
          <w:rFonts w:eastAsia="Calibri"/>
          <w:noProof w:val="0"/>
          <w:color w:val="808080" w:themeColor="background1" w:themeShade="80"/>
        </w:rPr>
      </w:pPr>
      <w:r>
        <w:rPr>
          <w:rFonts w:eastAsia="Calibri"/>
          <w:noProof w:val="0"/>
          <w:color w:val="808080" w:themeColor="background1" w:themeShade="80"/>
        </w:rPr>
        <w:t xml:space="preserve">Actualizamos la estructura del sistema agregando los campos de usuarios y departamentos. </w:t>
      </w:r>
    </w:p>
    <w:p w14:paraId="77A057DD" w14:textId="6BB2F16F" w:rsidR="003043AD" w:rsidRDefault="009B5E7F" w:rsidP="00CA34B6">
      <w:pPr>
        <w:pStyle w:val="ListParagraph"/>
        <w:spacing w:after="0" w:line="240" w:lineRule="auto"/>
        <w:ind w:left="0"/>
        <w:contextualSpacing w:val="0"/>
        <w:jc w:val="both"/>
        <w:rPr>
          <w:rFonts w:eastAsia="Calibri"/>
          <w:noProof w:val="0"/>
          <w:color w:val="808080" w:themeColor="background1" w:themeShade="80"/>
        </w:rPr>
      </w:pPr>
      <w:r>
        <w:drawing>
          <wp:inline distT="0" distB="0" distL="0" distR="0" wp14:anchorId="4AE52AE1" wp14:editId="44BD6F2F">
            <wp:extent cx="5029200" cy="3160444"/>
            <wp:effectExtent l="0" t="0" r="0" b="1905"/>
            <wp:docPr id="1762198595" name="Picture 17621985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40"/>
                    <a:stretch>
                      <a:fillRect/>
                    </a:stretch>
                  </pic:blipFill>
                  <pic:spPr>
                    <a:xfrm>
                      <a:off x="0" y="0"/>
                      <a:ext cx="5029200" cy="3160444"/>
                    </a:xfrm>
                    <a:prstGeom prst="rect">
                      <a:avLst/>
                    </a:prstGeom>
                  </pic:spPr>
                </pic:pic>
              </a:graphicData>
            </a:graphic>
          </wp:inline>
        </w:drawing>
      </w:r>
    </w:p>
    <w:p w14:paraId="2EAF5DDA" w14:textId="5D3A86B8" w:rsidR="00A9217E" w:rsidRPr="00FD2789" w:rsidRDefault="00A9217E" w:rsidP="00A9217E">
      <w:pPr>
        <w:spacing w:line="360" w:lineRule="auto"/>
        <w:jc w:val="center"/>
        <w:rPr>
          <w:rFonts w:eastAsia="Calibri"/>
          <w:color w:val="808080" w:themeColor="background1" w:themeShade="80"/>
          <w:sz w:val="18"/>
          <w:szCs w:val="18"/>
        </w:rPr>
      </w:pPr>
      <w:r w:rsidRPr="009B5E7F">
        <w:rPr>
          <w:rFonts w:eastAsia="Calibri"/>
          <w:color w:val="808080" w:themeColor="background1" w:themeShade="80"/>
          <w:sz w:val="18"/>
          <w:szCs w:val="18"/>
        </w:rPr>
        <w:t xml:space="preserve">Fuente: </w:t>
      </w:r>
      <w:r w:rsidR="001F6ABC" w:rsidRPr="009B5E7F">
        <w:rPr>
          <w:rFonts w:eastAsia="Calibri"/>
          <w:color w:val="808080" w:themeColor="background1" w:themeShade="80"/>
          <w:sz w:val="18"/>
          <w:szCs w:val="18"/>
        </w:rPr>
        <w:t>Sistema Servicio de Mesa de Ayuda</w:t>
      </w:r>
      <w:r w:rsidR="009B5E7F" w:rsidRPr="009B5E7F">
        <w:rPr>
          <w:rFonts w:eastAsia="Calibri"/>
          <w:color w:val="808080" w:themeColor="background1" w:themeShade="80"/>
          <w:sz w:val="18"/>
          <w:szCs w:val="18"/>
        </w:rPr>
        <w:t xml:space="preserve"> (Pantalla de nuevos campos agregados)</w:t>
      </w:r>
    </w:p>
    <w:p w14:paraId="0F83B03B" w14:textId="7B83D5D6" w:rsidR="00CA34B6" w:rsidRDefault="00CA34B6" w:rsidP="00CA34B6">
      <w:pPr>
        <w:spacing w:line="360" w:lineRule="auto"/>
        <w:jc w:val="both"/>
        <w:rPr>
          <w:rFonts w:eastAsia="Calibri"/>
          <w:color w:val="808080" w:themeColor="background1" w:themeShade="80"/>
        </w:rPr>
      </w:pPr>
      <w:r w:rsidRPr="00CA34B6">
        <w:rPr>
          <w:rFonts w:eastAsia="Calibri"/>
          <w:color w:val="808080" w:themeColor="background1" w:themeShade="80"/>
        </w:rPr>
        <w:t>Creación de nuevos reportes para estadísticas de las solicitudes recibidas.</w:t>
      </w:r>
    </w:p>
    <w:p w14:paraId="0BAF5D5E" w14:textId="270D1BFF" w:rsidR="00CA34B6" w:rsidRDefault="00CA34B6" w:rsidP="00CA34B6">
      <w:pPr>
        <w:spacing w:after="0" w:line="240" w:lineRule="auto"/>
        <w:jc w:val="both"/>
        <w:rPr>
          <w:rFonts w:eastAsia="Calibri"/>
          <w:color w:val="808080" w:themeColor="background1" w:themeShade="80"/>
        </w:rPr>
      </w:pPr>
      <w:r>
        <w:rPr>
          <w:noProof/>
        </w:rPr>
        <w:lastRenderedPageBreak/>
        <w:drawing>
          <wp:inline distT="0" distB="0" distL="0" distR="0" wp14:anchorId="3CF7D3DD" wp14:editId="1DE2CE7F">
            <wp:extent cx="5029200" cy="2626897"/>
            <wp:effectExtent l="0" t="0" r="0" b="254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41"/>
                    <a:stretch>
                      <a:fillRect/>
                    </a:stretch>
                  </pic:blipFill>
                  <pic:spPr>
                    <a:xfrm>
                      <a:off x="0" y="0"/>
                      <a:ext cx="5029200" cy="2626897"/>
                    </a:xfrm>
                    <a:prstGeom prst="rect">
                      <a:avLst/>
                    </a:prstGeom>
                  </pic:spPr>
                </pic:pic>
              </a:graphicData>
            </a:graphic>
          </wp:inline>
        </w:drawing>
      </w:r>
    </w:p>
    <w:p w14:paraId="0ABA369F" w14:textId="5AA2910E" w:rsidR="00CA34B6" w:rsidRPr="00FD2789" w:rsidRDefault="00CA34B6" w:rsidP="00CA34B6">
      <w:pPr>
        <w:spacing w:line="360" w:lineRule="auto"/>
        <w:jc w:val="center"/>
        <w:rPr>
          <w:rFonts w:eastAsia="Calibri"/>
          <w:color w:val="808080" w:themeColor="background1" w:themeShade="80"/>
          <w:sz w:val="18"/>
          <w:szCs w:val="18"/>
        </w:rPr>
      </w:pPr>
      <w:r w:rsidRPr="009B5E7F">
        <w:rPr>
          <w:rFonts w:eastAsia="Calibri"/>
          <w:color w:val="808080" w:themeColor="background1" w:themeShade="80"/>
          <w:sz w:val="18"/>
          <w:szCs w:val="18"/>
        </w:rPr>
        <w:t>Fuente: Sistema Servicio de Mesa de Ayuda (</w:t>
      </w:r>
      <w:r w:rsidRPr="00CA34B6">
        <w:rPr>
          <w:rFonts w:eastAsia="Calibri"/>
          <w:color w:val="808080" w:themeColor="background1" w:themeShade="80"/>
          <w:sz w:val="18"/>
          <w:szCs w:val="18"/>
        </w:rPr>
        <w:t>Pantalla de reporte y estadística</w:t>
      </w:r>
      <w:r w:rsidRPr="009B5E7F">
        <w:rPr>
          <w:rFonts w:eastAsia="Calibri"/>
          <w:color w:val="808080" w:themeColor="background1" w:themeShade="80"/>
          <w:sz w:val="18"/>
          <w:szCs w:val="18"/>
        </w:rPr>
        <w:t>)</w:t>
      </w:r>
    </w:p>
    <w:p w14:paraId="18B035AF" w14:textId="3A23EE8F" w:rsidR="00A9217E" w:rsidRPr="00FD2789" w:rsidRDefault="00995F54"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w:t>
      </w:r>
      <w:r w:rsidR="00A9217E" w:rsidRPr="00FD2789">
        <w:rPr>
          <w:rFonts w:eastAsia="Calibri"/>
          <w:b/>
          <w:noProof w:val="0"/>
          <w:color w:val="808080" w:themeColor="background1" w:themeShade="80"/>
        </w:rPr>
        <w:t xml:space="preserve"> de Sistema Etiquetado para Activo Fijo</w:t>
      </w:r>
    </w:p>
    <w:p w14:paraId="3B084AF9" w14:textId="2AF0FD15" w:rsidR="00A9217E" w:rsidRPr="00FD2789" w:rsidRDefault="00A9217E" w:rsidP="00A9217E">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 xml:space="preserve">Es un sistema destinado a controlar y administrar los activos fijos de la </w:t>
      </w:r>
      <w:r w:rsidR="00995F54" w:rsidRPr="00FD2789">
        <w:rPr>
          <w:rFonts w:eastAsia="Calibri"/>
          <w:noProof w:val="0"/>
          <w:color w:val="808080" w:themeColor="background1" w:themeShade="80"/>
        </w:rPr>
        <w:t>institución</w:t>
      </w:r>
      <w:r w:rsidRPr="00FD2789">
        <w:rPr>
          <w:rFonts w:eastAsia="Calibri"/>
          <w:noProof w:val="0"/>
          <w:color w:val="808080" w:themeColor="background1" w:themeShade="80"/>
        </w:rPr>
        <w:t xml:space="preserve"> mediante su impresión de etiquetas, representada por un código de barra para identificar cada activo en la UTECT. Su implementación ha presentado mejora significativamente en los resultados institucionales concerniente al cumplimento.</w:t>
      </w:r>
    </w:p>
    <w:p w14:paraId="48310879" w14:textId="77777777" w:rsidR="00A9217E" w:rsidRPr="00FD2789" w:rsidRDefault="00A9217E" w:rsidP="00A9217E">
      <w:pPr>
        <w:spacing w:line="360" w:lineRule="auto"/>
        <w:jc w:val="center"/>
        <w:rPr>
          <w:color w:val="808080" w:themeColor="background1" w:themeShade="80"/>
        </w:rPr>
      </w:pPr>
      <w:r w:rsidRPr="00FD2789">
        <w:rPr>
          <w:rFonts w:eastAsia="Calibri"/>
          <w:noProof/>
          <w:color w:val="808080" w:themeColor="background1" w:themeShade="80"/>
        </w:rPr>
        <w:drawing>
          <wp:anchor distT="0" distB="0" distL="114300" distR="114300" simplePos="0" relativeHeight="251763712" behindDoc="1" locked="0" layoutInCell="1" allowOverlap="1" wp14:anchorId="447F0905" wp14:editId="5889E2B4">
            <wp:simplePos x="0" y="0"/>
            <wp:positionH relativeFrom="margin">
              <wp:align>center</wp:align>
            </wp:positionH>
            <wp:positionV relativeFrom="paragraph">
              <wp:posOffset>3175</wp:posOffset>
            </wp:positionV>
            <wp:extent cx="1549400" cy="1073785"/>
            <wp:effectExtent l="0" t="0" r="0" b="0"/>
            <wp:wrapTight wrapText="bothSides">
              <wp:wrapPolygon edited="0">
                <wp:start x="0" y="0"/>
                <wp:lineTo x="0" y="21076"/>
                <wp:lineTo x="21246" y="21076"/>
                <wp:lineTo x="21246" y="0"/>
                <wp:lineTo x="0" y="0"/>
              </wp:wrapPolygon>
            </wp:wrapTight>
            <wp:docPr id="26" name="Picture 8" descr="A computer screen with a barcod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mputer screen with a barcode on i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549400" cy="1073785"/>
                    </a:xfrm>
                    <a:prstGeom prst="rect">
                      <a:avLst/>
                    </a:prstGeom>
                  </pic:spPr>
                </pic:pic>
              </a:graphicData>
            </a:graphic>
            <wp14:sizeRelH relativeFrom="margin">
              <wp14:pctWidth>0</wp14:pctWidth>
            </wp14:sizeRelH>
            <wp14:sizeRelV relativeFrom="margin">
              <wp14:pctHeight>0</wp14:pctHeight>
            </wp14:sizeRelV>
          </wp:anchor>
        </w:drawing>
      </w:r>
    </w:p>
    <w:p w14:paraId="1C1EF7E1" w14:textId="77777777" w:rsidR="00A9217E" w:rsidRPr="00FD2789" w:rsidRDefault="00A9217E" w:rsidP="00A9217E">
      <w:pPr>
        <w:spacing w:line="360" w:lineRule="auto"/>
        <w:jc w:val="center"/>
        <w:rPr>
          <w:rFonts w:eastAsia="Calibri"/>
          <w:b/>
          <w:color w:val="808080" w:themeColor="background1" w:themeShade="80"/>
        </w:rPr>
      </w:pPr>
    </w:p>
    <w:p w14:paraId="6B18381F" w14:textId="77777777" w:rsidR="00A9217E" w:rsidRPr="00FD2789" w:rsidRDefault="00A9217E" w:rsidP="00A9217E">
      <w:pPr>
        <w:spacing w:line="360" w:lineRule="auto"/>
        <w:jc w:val="center"/>
        <w:rPr>
          <w:rFonts w:eastAsia="Calibri"/>
          <w:b/>
          <w:color w:val="808080" w:themeColor="background1" w:themeShade="80"/>
        </w:rPr>
      </w:pPr>
    </w:p>
    <w:p w14:paraId="1B2DDEBF" w14:textId="77777777" w:rsidR="00A9217E" w:rsidRPr="00FD2789" w:rsidRDefault="00A9217E" w:rsidP="00A9217E">
      <w:pPr>
        <w:spacing w:line="360" w:lineRule="auto"/>
        <w:jc w:val="center"/>
        <w:rPr>
          <w:rFonts w:eastAsia="Calibri"/>
          <w:bCs/>
          <w:color w:val="808080" w:themeColor="background1" w:themeShade="80"/>
          <w:sz w:val="18"/>
          <w:szCs w:val="18"/>
        </w:rPr>
      </w:pPr>
      <w:r w:rsidRPr="004B5D2E">
        <w:rPr>
          <w:rFonts w:eastAsia="Calibri"/>
          <w:bCs/>
          <w:color w:val="808080" w:themeColor="background1" w:themeShade="80"/>
          <w:sz w:val="18"/>
          <w:szCs w:val="18"/>
        </w:rPr>
        <w:t xml:space="preserve">Fuente: </w:t>
      </w:r>
      <w:r w:rsidRPr="00FD2789">
        <w:rPr>
          <w:rFonts w:eastAsia="Calibri"/>
          <w:bCs/>
          <w:color w:val="808080" w:themeColor="background1" w:themeShade="80"/>
          <w:sz w:val="18"/>
          <w:szCs w:val="18"/>
        </w:rPr>
        <w:t>Sistema Etiquetado para Activo Fijo</w:t>
      </w:r>
    </w:p>
    <w:p w14:paraId="49C70500" w14:textId="3138DE43" w:rsidR="00A9217E" w:rsidRPr="00FD2789" w:rsidRDefault="00995F54"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w:t>
      </w:r>
      <w:r w:rsidR="00A9217E" w:rsidRPr="00FD2789">
        <w:rPr>
          <w:rFonts w:eastAsia="Calibri"/>
          <w:b/>
          <w:noProof w:val="0"/>
          <w:color w:val="808080" w:themeColor="background1" w:themeShade="80"/>
        </w:rPr>
        <w:t xml:space="preserve"> de Sistema de Control de Visitas</w:t>
      </w:r>
    </w:p>
    <w:p w14:paraId="7317B301" w14:textId="2E5B464F" w:rsidR="00A9217E" w:rsidRPr="00FD2789" w:rsidRDefault="00A9217E" w:rsidP="00A9217E">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 xml:space="preserve">Es un sistema implementado para administrar y controlar las visitas que se acercan a la institución. Este importante aplicativo ha sido implementado en el segundo trimestre del año en curso y con él se ha mejorado y a la vez automatizado la entrada y salida de personas en la UTECT. La puesta en marcha de este sistema en la institución ha impactado positivamente </w:t>
      </w:r>
      <w:r w:rsidR="00AE226B">
        <w:rPr>
          <w:rFonts w:eastAsia="Calibri"/>
          <w:noProof w:val="0"/>
          <w:color w:val="808080" w:themeColor="background1" w:themeShade="80"/>
        </w:rPr>
        <w:t xml:space="preserve">el control de visitas y con ello </w:t>
      </w:r>
      <w:r w:rsidRPr="00FD2789">
        <w:rPr>
          <w:rFonts w:eastAsia="Calibri"/>
          <w:noProof w:val="0"/>
          <w:color w:val="808080" w:themeColor="background1" w:themeShade="80"/>
        </w:rPr>
        <w:t xml:space="preserve">la seguridad </w:t>
      </w:r>
      <w:r w:rsidR="00AE226B">
        <w:rPr>
          <w:rFonts w:eastAsia="Calibri"/>
          <w:noProof w:val="0"/>
          <w:color w:val="808080" w:themeColor="background1" w:themeShade="80"/>
        </w:rPr>
        <w:t>de la institución</w:t>
      </w:r>
      <w:r w:rsidRPr="00FD2789">
        <w:rPr>
          <w:rFonts w:eastAsia="Calibri"/>
          <w:noProof w:val="0"/>
          <w:color w:val="808080" w:themeColor="background1" w:themeShade="80"/>
        </w:rPr>
        <w:t>.</w:t>
      </w:r>
    </w:p>
    <w:p w14:paraId="6F3B1DAE" w14:textId="28856C58" w:rsidR="00A9217E" w:rsidRPr="00FD2789" w:rsidRDefault="00A9217E" w:rsidP="00A9217E">
      <w:pPr>
        <w:spacing w:line="240" w:lineRule="auto"/>
        <w:jc w:val="both"/>
        <w:rPr>
          <w:rFonts w:eastAsia="Calibri"/>
          <w:color w:val="808080" w:themeColor="background1" w:themeShade="80"/>
        </w:rPr>
      </w:pPr>
    </w:p>
    <w:p w14:paraId="594D1450" w14:textId="38960B6F" w:rsidR="007A1E4C" w:rsidRDefault="007A1E4C" w:rsidP="00A9217E">
      <w:pPr>
        <w:spacing w:line="360" w:lineRule="auto"/>
        <w:jc w:val="center"/>
        <w:rPr>
          <w:rFonts w:eastAsia="Calibri"/>
          <w:bCs/>
          <w:color w:val="808080" w:themeColor="background1" w:themeShade="80"/>
          <w:sz w:val="18"/>
          <w:szCs w:val="18"/>
        </w:rPr>
      </w:pPr>
      <w:r>
        <w:rPr>
          <w:rFonts w:ascii="Aptos" w:eastAsia="Times New Roman" w:hAnsi="Aptos"/>
          <w:noProof/>
          <w:color w:val="000000"/>
        </w:rPr>
        <w:drawing>
          <wp:inline distT="0" distB="0" distL="0" distR="0" wp14:anchorId="7E29CD2D" wp14:editId="01F82A8F">
            <wp:extent cx="5029200" cy="1521460"/>
            <wp:effectExtent l="0" t="0" r="0" b="2540"/>
            <wp:docPr id="1762198599" name="Picture 176219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5029200" cy="1521460"/>
                    </a:xfrm>
                    <a:prstGeom prst="rect">
                      <a:avLst/>
                    </a:prstGeom>
                    <a:noFill/>
                    <a:ln>
                      <a:noFill/>
                    </a:ln>
                  </pic:spPr>
                </pic:pic>
              </a:graphicData>
            </a:graphic>
          </wp:inline>
        </w:drawing>
      </w:r>
    </w:p>
    <w:p w14:paraId="49EE80D7" w14:textId="7D111B1F" w:rsidR="00A9217E" w:rsidRPr="00FD2789" w:rsidRDefault="00A9217E" w:rsidP="00A9217E">
      <w:pPr>
        <w:spacing w:line="360" w:lineRule="auto"/>
        <w:jc w:val="center"/>
        <w:rPr>
          <w:rFonts w:eastAsia="Calibri"/>
          <w:bCs/>
          <w:color w:val="808080" w:themeColor="background1" w:themeShade="80"/>
          <w:sz w:val="18"/>
          <w:szCs w:val="18"/>
        </w:rPr>
      </w:pPr>
      <w:r w:rsidRPr="00CA5877">
        <w:rPr>
          <w:rFonts w:eastAsia="Calibri"/>
          <w:bCs/>
          <w:color w:val="808080" w:themeColor="background1" w:themeShade="80"/>
          <w:sz w:val="18"/>
          <w:szCs w:val="18"/>
        </w:rPr>
        <w:t>Fuente: Sistema de Control de Visitas</w:t>
      </w:r>
    </w:p>
    <w:p w14:paraId="5DD18FD8" w14:textId="1C08158A" w:rsidR="00A9217E" w:rsidRPr="00FD2789" w:rsidRDefault="00995F54"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w:t>
      </w:r>
      <w:r w:rsidR="00A9217E" w:rsidRPr="00FD2789">
        <w:rPr>
          <w:rFonts w:eastAsia="Calibri"/>
          <w:b/>
          <w:noProof w:val="0"/>
          <w:color w:val="808080" w:themeColor="background1" w:themeShade="80"/>
        </w:rPr>
        <w:t xml:space="preserve"> de Software de Ciencia de Datos Institucional.</w:t>
      </w:r>
    </w:p>
    <w:p w14:paraId="4B884635" w14:textId="77777777" w:rsidR="00A9217E" w:rsidRPr="00FD2789" w:rsidRDefault="00A9217E" w:rsidP="00666D3B">
      <w:pPr>
        <w:spacing w:after="100" w:afterAutospacing="1" w:line="360" w:lineRule="auto"/>
        <w:jc w:val="both"/>
        <w:rPr>
          <w:rFonts w:eastAsia="Calibri"/>
          <w:color w:val="808080" w:themeColor="background1" w:themeShade="80"/>
        </w:rPr>
      </w:pPr>
      <w:r w:rsidRPr="00FD2789">
        <w:t xml:space="preserve">Hemos implementado una plataforma de ciencia de datos para crear modelos y realizar análisis predictivos basados en Big Data para las principales áreas misionales de la institución, en especial las misionales. Además, gracias a su sistema de flujo de trabajo, reduce el uso del código para el modelado de los datos, agilizando los análisis incluso por personal con menor calificación técnica. </w:t>
      </w:r>
      <w:r w:rsidRPr="00FD2789">
        <w:rPr>
          <w:rFonts w:eastAsia="Calibri"/>
          <w:color w:val="808080" w:themeColor="background1" w:themeShade="80"/>
        </w:rPr>
        <w:t>Este software de Inteligencia de negocio nos ha permitido el manejo y presentación de toda la data concerniente al proceso de titulación de los beneficiarios. Con ella es posible dar sentido a toda la información y que sirva de base para la toma de decisiones más precisas y eficientes.</w:t>
      </w:r>
    </w:p>
    <w:p w14:paraId="37CD44F0" w14:textId="40C20E04" w:rsidR="00A9217E" w:rsidRPr="00FD2789" w:rsidRDefault="00995F54"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w:t>
      </w:r>
      <w:r w:rsidR="00A9217E" w:rsidRPr="00FD2789">
        <w:rPr>
          <w:rFonts w:eastAsia="Calibri"/>
          <w:b/>
          <w:noProof w:val="0"/>
          <w:color w:val="808080" w:themeColor="background1" w:themeShade="80"/>
        </w:rPr>
        <w:t xml:space="preserve"> Software de Administración Central de Servidores de Vir</w:t>
      </w:r>
      <w:r w:rsidR="001230F6">
        <w:rPr>
          <w:rFonts w:eastAsia="Calibri"/>
          <w:b/>
          <w:noProof w:val="0"/>
          <w:color w:val="808080" w:themeColor="background1" w:themeShade="80"/>
        </w:rPr>
        <w:t>t</w:t>
      </w:r>
      <w:r w:rsidR="00A9217E" w:rsidRPr="00FD2789">
        <w:rPr>
          <w:rFonts w:eastAsia="Calibri"/>
          <w:b/>
          <w:noProof w:val="0"/>
          <w:color w:val="808080" w:themeColor="background1" w:themeShade="80"/>
        </w:rPr>
        <w:t>ualización.</w:t>
      </w:r>
    </w:p>
    <w:p w14:paraId="58DA78AA" w14:textId="77777777" w:rsidR="00A9217E" w:rsidRPr="00FD2789" w:rsidRDefault="00A9217E" w:rsidP="006C0713">
      <w:pPr>
        <w:pStyle w:val="ListParagraph"/>
        <w:spacing w:after="100" w:afterAutospacing="1" w:line="360" w:lineRule="auto"/>
        <w:ind w:left="0"/>
        <w:contextualSpacing w:val="0"/>
        <w:jc w:val="both"/>
        <w:rPr>
          <w:noProof w:val="0"/>
        </w:rPr>
      </w:pPr>
      <w:r w:rsidRPr="00FD2789">
        <w:rPr>
          <w:noProof w:val="0"/>
        </w:rPr>
        <w:t xml:space="preserve">Hemos implementado un software de gestión que nos permite manejar todos los servidores y servicios que tenemos en ejecución bajo la plataforma VMware. Al ser un entorno centralizado hace más amigable la administración de toda la infraestructura de servidores. Algunos de los beneficios que se hemos podidos lograr incluyen: </w:t>
      </w:r>
      <w:r w:rsidRPr="00FD2789">
        <w:rPr>
          <w:noProof w:val="0"/>
        </w:rPr>
        <w:lastRenderedPageBreak/>
        <w:t>mayor escalabilidad, mejoras en la seguridad, mejoras en la gestión de actualizaciones y mejoras en la gestión de almacenamiento.</w:t>
      </w:r>
    </w:p>
    <w:p w14:paraId="1CF5EA88" w14:textId="18202947" w:rsidR="00A9217E" w:rsidRPr="00FD2789" w:rsidRDefault="00995F54" w:rsidP="00730F5E">
      <w:pPr>
        <w:pStyle w:val="ListParagraph"/>
        <w:numPr>
          <w:ilvl w:val="3"/>
          <w:numId w:val="30"/>
        </w:numPr>
        <w:spacing w:after="0"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w:t>
      </w:r>
      <w:r w:rsidR="00A9217E" w:rsidRPr="00FD2789">
        <w:rPr>
          <w:rFonts w:eastAsia="Calibri"/>
          <w:b/>
          <w:noProof w:val="0"/>
          <w:color w:val="808080" w:themeColor="background1" w:themeShade="80"/>
        </w:rPr>
        <w:t xml:space="preserve"> Software de Virtualización de Servidores </w:t>
      </w:r>
    </w:p>
    <w:p w14:paraId="213320ED" w14:textId="77777777" w:rsidR="00A9217E" w:rsidRPr="00FD2789" w:rsidRDefault="00A9217E" w:rsidP="006C0713">
      <w:pPr>
        <w:spacing w:after="100" w:afterAutospacing="1" w:line="360" w:lineRule="auto"/>
        <w:jc w:val="both"/>
      </w:pPr>
      <w:r w:rsidRPr="00FD2789">
        <w:t>Hemos implementado un software de virtualización de servidores que nos permite consolidar aplicaciones y reducir los costos de hardware. Algunas de las ventajas y beneficios que hemos podido lograr para nuestra institución, incluyen: reducción de costos, aceleración de la implementación de aplicaciones, mejoras en la gestión de la infraestructura y mejoras en la seguridad.</w:t>
      </w:r>
    </w:p>
    <w:p w14:paraId="14453930" w14:textId="77777777" w:rsidR="00A9217E" w:rsidRPr="00FD2789" w:rsidRDefault="00A9217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Implementación Software de Copia de Seguridad (</w:t>
      </w:r>
      <w:proofErr w:type="spellStart"/>
      <w:r w:rsidRPr="00FD2789">
        <w:rPr>
          <w:rFonts w:eastAsia="Calibri"/>
          <w:b/>
          <w:noProof w:val="0"/>
          <w:color w:val="808080" w:themeColor="background1" w:themeShade="80"/>
        </w:rPr>
        <w:t>Backup</w:t>
      </w:r>
      <w:proofErr w:type="spellEnd"/>
      <w:r w:rsidRPr="00FD2789">
        <w:rPr>
          <w:rFonts w:eastAsia="Calibri"/>
          <w:b/>
          <w:noProof w:val="0"/>
          <w:color w:val="808080" w:themeColor="background1" w:themeShade="80"/>
        </w:rPr>
        <w:t>) &amp; Réplica</w:t>
      </w:r>
    </w:p>
    <w:p w14:paraId="3EAFA6A7" w14:textId="77777777" w:rsidR="00A9217E" w:rsidRPr="00FD2789" w:rsidRDefault="00A9217E" w:rsidP="00A9217E">
      <w:pPr>
        <w:spacing w:line="360" w:lineRule="auto"/>
        <w:jc w:val="both"/>
      </w:pPr>
      <w:r w:rsidRPr="00FD2789">
        <w:t xml:space="preserve">Uno de los pilares de toda infraestructura es el respaldo de la información. Por ello hemos implementado el software </w:t>
      </w:r>
      <w:proofErr w:type="spellStart"/>
      <w:r w:rsidRPr="00FD2789">
        <w:t>Veam</w:t>
      </w:r>
      <w:proofErr w:type="spellEnd"/>
      <w:r w:rsidRPr="00FD2789">
        <w:t xml:space="preserve"> </w:t>
      </w:r>
      <w:proofErr w:type="spellStart"/>
      <w:r w:rsidRPr="00FD2789">
        <w:t>backup</w:t>
      </w:r>
      <w:proofErr w:type="spellEnd"/>
      <w:r w:rsidRPr="00FD2789">
        <w:t>. Esta herramienta nos permite crear, almacenar y recuperar los respaldos de toda la información necesaria y vital para el desempeño de todas las actividades de nuestra institución.</w:t>
      </w:r>
    </w:p>
    <w:p w14:paraId="3A6BE297" w14:textId="53EBAE49" w:rsidR="0062122E" w:rsidRPr="00FD2789" w:rsidRDefault="0062122E" w:rsidP="00730F5E">
      <w:pPr>
        <w:pStyle w:val="ListParagraph"/>
        <w:numPr>
          <w:ilvl w:val="2"/>
          <w:numId w:val="30"/>
        </w:numPr>
        <w:spacing w:line="360" w:lineRule="auto"/>
        <w:ind w:left="810" w:hanging="810"/>
        <w:jc w:val="both"/>
        <w:rPr>
          <w:rFonts w:eastAsia="Calibri"/>
          <w:b/>
          <w:noProof w:val="0"/>
          <w:color w:val="808080" w:themeColor="background1" w:themeShade="80"/>
        </w:rPr>
      </w:pPr>
      <w:r w:rsidRPr="00FD2789">
        <w:rPr>
          <w:rFonts w:eastAsia="Calibri"/>
          <w:b/>
          <w:noProof w:val="0"/>
          <w:color w:val="808080" w:themeColor="background1" w:themeShade="80"/>
        </w:rPr>
        <w:t>Certificaciones obtenidas</w:t>
      </w:r>
    </w:p>
    <w:p w14:paraId="339BE33F" w14:textId="3929B440" w:rsidR="00843681" w:rsidRPr="00843681" w:rsidRDefault="00843681" w:rsidP="00843681">
      <w:pPr>
        <w:spacing w:line="360" w:lineRule="auto"/>
        <w:jc w:val="both"/>
        <w:rPr>
          <w:rFonts w:eastAsia="Calibri"/>
          <w:color w:val="808080" w:themeColor="background1" w:themeShade="80"/>
        </w:rPr>
      </w:pPr>
      <w:r w:rsidRPr="00843681">
        <w:rPr>
          <w:rFonts w:eastAsia="Calibri"/>
          <w:color w:val="808080" w:themeColor="background1" w:themeShade="80"/>
        </w:rPr>
        <w:t xml:space="preserve">La Unidad Técnica Ejecutora de Titulación de Terrenos del Estado (UTECT), durante el año 2023, logro realizar sus dos primeras certificaciones con relación a las NORTIC, las cuales  fueron concebidas para sistematizar, estandarizar y tener un instrumento efectivo de auditoría para el correcto uso e implementación de las TIC en la administración pública, con el objetivo de crear ciclos de mejora continua en los procesos de los organismos gubernamentales y contribuir a la eficiencia en el logro de sus objetivos, a continuación se detallan lo siguiente: </w:t>
      </w:r>
    </w:p>
    <w:p w14:paraId="7E69C039" w14:textId="174E8822" w:rsidR="00843681" w:rsidRPr="00843681" w:rsidRDefault="00843681" w:rsidP="00730F5E">
      <w:pPr>
        <w:pStyle w:val="ListParagraph"/>
        <w:numPr>
          <w:ilvl w:val="4"/>
          <w:numId w:val="45"/>
        </w:numPr>
        <w:spacing w:line="360" w:lineRule="auto"/>
        <w:ind w:left="360"/>
        <w:jc w:val="both"/>
        <w:rPr>
          <w:rFonts w:eastAsia="Calibri"/>
          <w:color w:val="808080" w:themeColor="background1" w:themeShade="80"/>
        </w:rPr>
      </w:pPr>
      <w:r w:rsidRPr="00843681">
        <w:rPr>
          <w:rFonts w:eastAsia="Calibri"/>
          <w:color w:val="808080" w:themeColor="background1" w:themeShade="80"/>
        </w:rPr>
        <w:lastRenderedPageBreak/>
        <w:t xml:space="preserve">A3-2014, Normas sobre Publicación de Datos Abiertos del Gobierno Dominicano, </w:t>
      </w:r>
    </w:p>
    <w:p w14:paraId="57E094FE" w14:textId="74EEB96C" w:rsidR="00843681" w:rsidRPr="00843681" w:rsidRDefault="00843681" w:rsidP="00730F5E">
      <w:pPr>
        <w:pStyle w:val="ListParagraph"/>
        <w:numPr>
          <w:ilvl w:val="4"/>
          <w:numId w:val="45"/>
        </w:numPr>
        <w:spacing w:line="360" w:lineRule="auto"/>
        <w:ind w:left="360"/>
        <w:jc w:val="both"/>
        <w:rPr>
          <w:rFonts w:eastAsia="Calibri"/>
          <w:noProof w:val="0"/>
          <w:color w:val="808080" w:themeColor="background1" w:themeShade="80"/>
        </w:rPr>
      </w:pPr>
      <w:r w:rsidRPr="00843681">
        <w:rPr>
          <w:rFonts w:eastAsia="Calibri"/>
          <w:color w:val="808080" w:themeColor="background1" w:themeShade="80"/>
        </w:rPr>
        <w:t>A2-2021, Norma para el Desarrollo y Gestión de los Portales Web y la Transparencia de los Organismos del Estado Dominicano.</w:t>
      </w:r>
    </w:p>
    <w:p w14:paraId="75A273E3" w14:textId="77777777" w:rsidR="0062122E" w:rsidRPr="00FD2789" w:rsidRDefault="0062122E" w:rsidP="0062122E">
      <w:pPr>
        <w:spacing w:line="360" w:lineRule="auto"/>
        <w:jc w:val="both"/>
        <w:rPr>
          <w:color w:val="808080" w:themeColor="background1" w:themeShade="80"/>
        </w:rPr>
      </w:pPr>
      <w:r w:rsidRPr="00FD2789">
        <w:rPr>
          <w:rFonts w:eastAsia="Calibri"/>
          <w:color w:val="808080" w:themeColor="background1" w:themeShade="80"/>
        </w:rPr>
        <w:t>Las certificaciones se pueden corroborar desde el portal oficial que lo acredita como bueno y valido (</w:t>
      </w:r>
      <w:hyperlink r:id="rId45" w:history="1">
        <w:r w:rsidRPr="00FD2789">
          <w:rPr>
            <w:rStyle w:val="Hyperlink"/>
          </w:rPr>
          <w:t>https://nortic.ogtic.gob.do/instituciones/UTECT</w:t>
        </w:r>
      </w:hyperlink>
      <w:r w:rsidRPr="00FD2789">
        <w:rPr>
          <w:rFonts w:eastAsia="Calibri"/>
          <w:color w:val="808080" w:themeColor="background1" w:themeShade="80"/>
        </w:rPr>
        <w:t>). Estos logros, han sido posible gracias al trabajo en conjunto con la Oficina de Libre Acceso a la Información de nuestra institución, impactando positivamente en las buenas gestiones de la Unidad Técnica Ejecutora de Titulación de Terrenos del Estado, en materia de confiabilidad referente al portal web institucional.</w:t>
      </w:r>
    </w:p>
    <w:p w14:paraId="7444AF7E" w14:textId="77777777" w:rsidR="0062122E" w:rsidRPr="00FD2789" w:rsidRDefault="0062122E" w:rsidP="0062122E">
      <w:pPr>
        <w:spacing w:after="0" w:line="240" w:lineRule="auto"/>
        <w:rPr>
          <w:color w:val="808080" w:themeColor="background1" w:themeShade="80"/>
        </w:rPr>
      </w:pPr>
      <w:r w:rsidRPr="00FD2789">
        <w:rPr>
          <w:noProof/>
        </w:rPr>
        <w:drawing>
          <wp:inline distT="0" distB="0" distL="0" distR="0" wp14:anchorId="1D5BF6CD" wp14:editId="06F02200">
            <wp:extent cx="4947285" cy="3399548"/>
            <wp:effectExtent l="0" t="0" r="5715" b="0"/>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46"/>
                    <a:stretch>
                      <a:fillRect/>
                    </a:stretch>
                  </pic:blipFill>
                  <pic:spPr>
                    <a:xfrm>
                      <a:off x="0" y="0"/>
                      <a:ext cx="4960551" cy="3408664"/>
                    </a:xfrm>
                    <a:prstGeom prst="rect">
                      <a:avLst/>
                    </a:prstGeom>
                  </pic:spPr>
                </pic:pic>
              </a:graphicData>
            </a:graphic>
          </wp:inline>
        </w:drawing>
      </w:r>
    </w:p>
    <w:p w14:paraId="0A0D617F" w14:textId="16FA035A" w:rsidR="0062122E" w:rsidRDefault="0062122E" w:rsidP="0062122E">
      <w:pPr>
        <w:spacing w:line="360" w:lineRule="auto"/>
        <w:jc w:val="center"/>
        <w:rPr>
          <w:color w:val="808080" w:themeColor="background1" w:themeShade="80"/>
          <w:sz w:val="18"/>
          <w:szCs w:val="18"/>
        </w:rPr>
      </w:pPr>
      <w:r w:rsidRPr="00FD2789">
        <w:rPr>
          <w:color w:val="808080" w:themeColor="background1" w:themeShade="80"/>
          <w:sz w:val="18"/>
          <w:szCs w:val="18"/>
        </w:rPr>
        <w:t>F</w:t>
      </w:r>
      <w:r w:rsidR="00485928" w:rsidRPr="00FD2789">
        <w:rPr>
          <w:color w:val="808080" w:themeColor="background1" w:themeShade="80"/>
          <w:sz w:val="18"/>
          <w:szCs w:val="18"/>
        </w:rPr>
        <w:t>u</w:t>
      </w:r>
      <w:r w:rsidRPr="00FD2789">
        <w:rPr>
          <w:color w:val="808080" w:themeColor="background1" w:themeShade="80"/>
          <w:sz w:val="18"/>
          <w:szCs w:val="18"/>
        </w:rPr>
        <w:t>ente: Portal de la NORTIC</w:t>
      </w:r>
    </w:p>
    <w:p w14:paraId="3E620E31" w14:textId="13153C3E" w:rsidR="0062122E" w:rsidRPr="00FD2789" w:rsidRDefault="00AD6136" w:rsidP="00730F5E">
      <w:pPr>
        <w:pStyle w:val="ListParagraph"/>
        <w:numPr>
          <w:ilvl w:val="2"/>
          <w:numId w:val="30"/>
        </w:numPr>
        <w:spacing w:line="360" w:lineRule="auto"/>
        <w:ind w:left="810" w:hanging="810"/>
        <w:jc w:val="both"/>
        <w:rPr>
          <w:rFonts w:eastAsia="Calibri"/>
          <w:b/>
          <w:noProof w:val="0"/>
          <w:color w:val="808080" w:themeColor="background1" w:themeShade="80"/>
        </w:rPr>
      </w:pPr>
      <w:r w:rsidRPr="00FD2789">
        <w:rPr>
          <w:rFonts w:eastAsia="Calibri"/>
          <w:b/>
          <w:noProof w:val="0"/>
          <w:color w:val="808080" w:themeColor="background1" w:themeShade="80"/>
        </w:rPr>
        <w:t>Proyectos</w:t>
      </w:r>
    </w:p>
    <w:p w14:paraId="026B8CE8" w14:textId="79734672" w:rsidR="0062122E" w:rsidRPr="00FD2789" w:rsidRDefault="0062122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 xml:space="preserve">Actualización y </w:t>
      </w:r>
      <w:r w:rsidR="00995F54" w:rsidRPr="00FD2789">
        <w:rPr>
          <w:rFonts w:eastAsia="Calibri"/>
          <w:b/>
          <w:noProof w:val="0"/>
          <w:color w:val="808080" w:themeColor="background1" w:themeShade="80"/>
        </w:rPr>
        <w:t>Reimplementación</w:t>
      </w:r>
      <w:r w:rsidRPr="00FD2789">
        <w:rPr>
          <w:rFonts w:eastAsia="Calibri"/>
          <w:b/>
          <w:noProof w:val="0"/>
          <w:color w:val="808080" w:themeColor="background1" w:themeShade="80"/>
        </w:rPr>
        <w:t xml:space="preserve"> de Mejoras al Sistema de Administración de Titulación de Terrenos del Estado (SATTE)</w:t>
      </w:r>
    </w:p>
    <w:p w14:paraId="730946DE" w14:textId="1E5084AD" w:rsidR="0062122E" w:rsidRPr="00FD2789" w:rsidRDefault="0062122E" w:rsidP="0062122E">
      <w:pPr>
        <w:spacing w:line="360" w:lineRule="auto"/>
        <w:jc w:val="both"/>
      </w:pPr>
      <w:r w:rsidRPr="00FD2789">
        <w:lastRenderedPageBreak/>
        <w:t>Como una institución estatal  que debe velar cada día en digitalizar y automatizar los procesos de la misma, hemos logrado implementar SATTE, con el objetivo de mejorar y agilizar el proceso de titulación a los beneficiarios mediante este sistema informático que permite la recolección, procesamiento y almacenamiento de toda la información necesaria para la entrega de estos y con miras a impactar positivam</w:t>
      </w:r>
      <w:r w:rsidR="00496246" w:rsidRPr="00FD2789">
        <w:t>e</w:t>
      </w:r>
      <w:r w:rsidRPr="00FD2789">
        <w:t xml:space="preserve">nte en los resultados de </w:t>
      </w:r>
      <w:r w:rsidR="00496246" w:rsidRPr="00FD2789">
        <w:t>búsquedas</w:t>
      </w:r>
      <w:r w:rsidRPr="00FD2789">
        <w:t xml:space="preserve"> y entregas de reportes en la Unidad Técnica Ejecutora de Titulación de Terrenos del Estado (UTECT). </w:t>
      </w:r>
    </w:p>
    <w:p w14:paraId="45F0A165" w14:textId="77777777" w:rsidR="0062122E" w:rsidRPr="00FD2789" w:rsidRDefault="0062122E" w:rsidP="00496246">
      <w:pPr>
        <w:spacing w:line="240" w:lineRule="auto"/>
        <w:jc w:val="both"/>
      </w:pPr>
      <w:r w:rsidRPr="00FD2789">
        <w:rPr>
          <w:noProof/>
        </w:rPr>
        <w:drawing>
          <wp:inline distT="0" distB="0" distL="0" distR="0" wp14:anchorId="301A9C2D" wp14:editId="2C407556">
            <wp:extent cx="5037615" cy="2379980"/>
            <wp:effectExtent l="0" t="0" r="0" b="127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47"/>
                    <a:stretch>
                      <a:fillRect/>
                    </a:stretch>
                  </pic:blipFill>
                  <pic:spPr>
                    <a:xfrm>
                      <a:off x="0" y="0"/>
                      <a:ext cx="5043186" cy="2382612"/>
                    </a:xfrm>
                    <a:prstGeom prst="rect">
                      <a:avLst/>
                    </a:prstGeom>
                  </pic:spPr>
                </pic:pic>
              </a:graphicData>
            </a:graphic>
          </wp:inline>
        </w:drawing>
      </w:r>
    </w:p>
    <w:p w14:paraId="64270C4D" w14:textId="63252D05" w:rsidR="00496246" w:rsidRPr="00FD2789" w:rsidRDefault="00496246" w:rsidP="00496246">
      <w:pPr>
        <w:spacing w:line="360" w:lineRule="auto"/>
        <w:jc w:val="center"/>
        <w:rPr>
          <w:color w:val="808080" w:themeColor="background1" w:themeShade="80"/>
          <w:sz w:val="18"/>
          <w:szCs w:val="18"/>
        </w:rPr>
      </w:pPr>
      <w:r w:rsidRPr="00857ADC">
        <w:rPr>
          <w:color w:val="808080" w:themeColor="background1" w:themeShade="80"/>
          <w:sz w:val="18"/>
          <w:szCs w:val="18"/>
        </w:rPr>
        <w:t>Fuente: SATTE</w:t>
      </w:r>
    </w:p>
    <w:p w14:paraId="486C783B" w14:textId="77777777" w:rsidR="0062122E" w:rsidRPr="00FD2789" w:rsidRDefault="0062122E"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Otros Proyectos de TIC</w:t>
      </w:r>
    </w:p>
    <w:p w14:paraId="044D53FE" w14:textId="77777777" w:rsidR="0062122E" w:rsidRPr="00FD2789" w:rsidRDefault="0062122E" w:rsidP="009F33B2">
      <w:pPr>
        <w:pStyle w:val="ListParagraph"/>
        <w:numPr>
          <w:ilvl w:val="0"/>
          <w:numId w:val="27"/>
        </w:numPr>
        <w:spacing w:line="360" w:lineRule="auto"/>
        <w:ind w:left="360"/>
        <w:jc w:val="both"/>
        <w:rPr>
          <w:rFonts w:eastAsia="Calibri"/>
          <w:noProof w:val="0"/>
          <w:color w:val="808080" w:themeColor="background1" w:themeShade="80"/>
        </w:rPr>
      </w:pPr>
      <w:r w:rsidRPr="00FD2789">
        <w:rPr>
          <w:rFonts w:eastAsia="Calibri"/>
          <w:noProof w:val="0"/>
          <w:color w:val="808080" w:themeColor="background1" w:themeShade="80"/>
        </w:rPr>
        <w:t>El área de tecnología gestionó varios proyectos dirigidos a mejorar y eficientizar los procesos y labores de todos los departamentos.</w:t>
      </w:r>
    </w:p>
    <w:p w14:paraId="259BE19C" w14:textId="77777777" w:rsidR="0062122E" w:rsidRPr="00FD2789" w:rsidRDefault="0062122E" w:rsidP="009F33B2">
      <w:pPr>
        <w:pStyle w:val="ListParagraph"/>
        <w:numPr>
          <w:ilvl w:val="0"/>
          <w:numId w:val="27"/>
        </w:numPr>
        <w:spacing w:line="360" w:lineRule="auto"/>
        <w:ind w:left="360"/>
        <w:jc w:val="both"/>
        <w:rPr>
          <w:rFonts w:eastAsia="Calibri"/>
          <w:noProof w:val="0"/>
          <w:color w:val="808080" w:themeColor="background1" w:themeShade="80"/>
        </w:rPr>
      </w:pPr>
      <w:r w:rsidRPr="00FD2789">
        <w:rPr>
          <w:rFonts w:eastAsia="Calibri"/>
          <w:noProof w:val="0"/>
          <w:color w:val="808080" w:themeColor="background1" w:themeShade="80"/>
        </w:rPr>
        <w:t>Conectividad de internet en las regionales: se adquirió el internet en las tres regionales: Este, Sur y Norte como localidades que representan la UTECT, mejorando significativamente el acceso a la información entre los colaboradores. Creando con esto una conectividad más estable, donde después de la implementación el número de usuario conectado a la red local aumentó en un 40%.</w:t>
      </w:r>
    </w:p>
    <w:p w14:paraId="682AE933" w14:textId="34D56324" w:rsidR="0062122E" w:rsidRPr="00FD2789" w:rsidRDefault="0062122E" w:rsidP="009F33B2">
      <w:pPr>
        <w:pStyle w:val="ListParagraph"/>
        <w:numPr>
          <w:ilvl w:val="0"/>
          <w:numId w:val="27"/>
        </w:numPr>
        <w:spacing w:line="360" w:lineRule="auto"/>
        <w:ind w:left="360"/>
        <w:jc w:val="both"/>
        <w:rPr>
          <w:rFonts w:eastAsia="Calibri"/>
          <w:noProof w:val="0"/>
          <w:color w:val="808080" w:themeColor="background1" w:themeShade="80"/>
        </w:rPr>
      </w:pPr>
      <w:r w:rsidRPr="00FD2789">
        <w:rPr>
          <w:rFonts w:eastAsia="Calibri"/>
          <w:noProof w:val="0"/>
          <w:color w:val="808080" w:themeColor="background1" w:themeShade="80"/>
        </w:rPr>
        <w:lastRenderedPageBreak/>
        <w:t xml:space="preserve">Adquisición de un gabinete cerrado y un rack abierto para servidores para la </w:t>
      </w:r>
      <w:r w:rsidR="00496246" w:rsidRPr="00FD2789">
        <w:rPr>
          <w:rFonts w:eastAsia="Calibri"/>
          <w:noProof w:val="0"/>
          <w:color w:val="808080" w:themeColor="background1" w:themeShade="80"/>
        </w:rPr>
        <w:t>UTECT</w:t>
      </w:r>
      <w:r w:rsidRPr="00FD2789">
        <w:rPr>
          <w:rFonts w:eastAsia="Calibri"/>
          <w:noProof w:val="0"/>
          <w:color w:val="808080" w:themeColor="background1" w:themeShade="80"/>
        </w:rPr>
        <w:t>.</w:t>
      </w:r>
    </w:p>
    <w:p w14:paraId="571C4031" w14:textId="1CE9C428" w:rsidR="00496246" w:rsidRPr="00FD2789" w:rsidRDefault="0062122E" w:rsidP="009F33B2">
      <w:pPr>
        <w:pStyle w:val="ListParagraph"/>
        <w:numPr>
          <w:ilvl w:val="0"/>
          <w:numId w:val="27"/>
        </w:numPr>
        <w:spacing w:line="360" w:lineRule="auto"/>
        <w:ind w:left="360"/>
        <w:jc w:val="both"/>
        <w:rPr>
          <w:rFonts w:eastAsia="Calibri"/>
          <w:noProof w:val="0"/>
          <w:color w:val="808080" w:themeColor="background1" w:themeShade="80"/>
        </w:rPr>
      </w:pPr>
      <w:r w:rsidRPr="00FD2789">
        <w:rPr>
          <w:rFonts w:eastAsia="Calibri"/>
          <w:noProof w:val="0"/>
          <w:color w:val="808080" w:themeColor="background1" w:themeShade="80"/>
        </w:rPr>
        <w:t>Servicios de TI: hemos participado junto a las áreas misionales Legal y Catastral, en diferentes operativos de firmas a nivel nacional, brindando el soporte tecnológico requerido en cada uno de estos</w:t>
      </w:r>
    </w:p>
    <w:p w14:paraId="4F16FE6F" w14:textId="1CD26B9F" w:rsidR="00496246" w:rsidRPr="00FD2789" w:rsidRDefault="00496246" w:rsidP="00730F5E">
      <w:pPr>
        <w:pStyle w:val="ListParagraph"/>
        <w:numPr>
          <w:ilvl w:val="2"/>
          <w:numId w:val="30"/>
        </w:numPr>
        <w:spacing w:line="360" w:lineRule="auto"/>
        <w:ind w:left="810" w:hanging="810"/>
        <w:jc w:val="both"/>
        <w:rPr>
          <w:rFonts w:eastAsia="Calibri"/>
          <w:b/>
          <w:bCs/>
          <w:noProof w:val="0"/>
          <w:color w:val="808080" w:themeColor="background1" w:themeShade="80"/>
        </w:rPr>
      </w:pPr>
      <w:r w:rsidRPr="00FD2789">
        <w:rPr>
          <w:rFonts w:eastAsia="Calibri"/>
          <w:b/>
          <w:bCs/>
          <w:noProof w:val="0"/>
          <w:color w:val="808080" w:themeColor="background1" w:themeShade="80"/>
        </w:rPr>
        <w:t>Otras acciones desarrolladas</w:t>
      </w:r>
    </w:p>
    <w:p w14:paraId="53CD2104" w14:textId="77777777" w:rsidR="006C0713" w:rsidRPr="00FD2789" w:rsidRDefault="006C0713" w:rsidP="00730F5E">
      <w:pPr>
        <w:pStyle w:val="ListParagraph"/>
        <w:numPr>
          <w:ilvl w:val="3"/>
          <w:numId w:val="30"/>
        </w:numPr>
        <w:spacing w:line="360" w:lineRule="auto"/>
        <w:ind w:left="1080"/>
        <w:jc w:val="both"/>
        <w:rPr>
          <w:rFonts w:eastAsia="Calibri"/>
          <w:b/>
          <w:noProof w:val="0"/>
          <w:color w:val="808080" w:themeColor="background1" w:themeShade="80"/>
        </w:rPr>
      </w:pPr>
      <w:r w:rsidRPr="00FD2789">
        <w:rPr>
          <w:rFonts w:eastAsia="Calibri"/>
          <w:b/>
          <w:noProof w:val="0"/>
          <w:color w:val="808080" w:themeColor="background1" w:themeShade="80"/>
        </w:rPr>
        <w:t>Adquisición y renovación de licencias.</w:t>
      </w:r>
    </w:p>
    <w:p w14:paraId="7F7870BD" w14:textId="77777777" w:rsidR="006C0713" w:rsidRPr="00FD2789" w:rsidRDefault="006C0713" w:rsidP="006C0713">
      <w:pPr>
        <w:spacing w:line="360" w:lineRule="auto"/>
        <w:jc w:val="both"/>
      </w:pPr>
      <w:r w:rsidRPr="00FD2789">
        <w:t>Como una institución estatal respetable y que cumple con todas las normas establecida, hemos realizado todas las gestiones necesarias para la adquisición de las licencias de todos los softwares que son utilizados por todos los colaboradores de la UTECT. Desde correos, sistemas operativos implementados en todos los equipos y otras aplicaciones informáticas. Esto permite el buen desenvolvimiento de todos los departamentos.  Para este cuarto trimestre en cuanto a licenciamiento, pudimos lograr las siguientes:</w:t>
      </w:r>
    </w:p>
    <w:p w14:paraId="4A89FE24" w14:textId="77777777" w:rsidR="006C0713" w:rsidRPr="00FD2789" w:rsidRDefault="006C0713" w:rsidP="006C0713">
      <w:pPr>
        <w:pStyle w:val="NoSpacing"/>
        <w:numPr>
          <w:ilvl w:val="0"/>
          <w:numId w:val="29"/>
        </w:numPr>
        <w:spacing w:line="360" w:lineRule="auto"/>
        <w:rPr>
          <w:rFonts w:eastAsiaTheme="minorHAnsi"/>
          <w:color w:val="767171"/>
          <w:lang w:val="es-DO"/>
        </w:rPr>
      </w:pPr>
      <w:r w:rsidRPr="00FD2789">
        <w:rPr>
          <w:rFonts w:eastAsiaTheme="minorHAnsi"/>
          <w:color w:val="767171"/>
          <w:lang w:val="es-DO"/>
        </w:rPr>
        <w:t>Licencia Sistema Operativo Windows Server 2019 estándar</w:t>
      </w:r>
    </w:p>
    <w:p w14:paraId="2AE7921B" w14:textId="77777777" w:rsidR="006C0713" w:rsidRPr="00FD2789" w:rsidRDefault="006C0713" w:rsidP="006C0713">
      <w:pPr>
        <w:pStyle w:val="NoSpacing"/>
        <w:numPr>
          <w:ilvl w:val="0"/>
          <w:numId w:val="29"/>
        </w:numPr>
        <w:spacing w:line="360" w:lineRule="auto"/>
        <w:rPr>
          <w:rFonts w:eastAsiaTheme="minorHAnsi"/>
          <w:color w:val="767171"/>
          <w:lang w:val="es-DO"/>
        </w:rPr>
      </w:pPr>
      <w:r w:rsidRPr="00FD2789">
        <w:rPr>
          <w:rFonts w:eastAsiaTheme="minorHAnsi"/>
          <w:color w:val="767171"/>
          <w:lang w:val="es-DO"/>
        </w:rPr>
        <w:t xml:space="preserve">Renovación Licencia Software Civil 3D </w:t>
      </w:r>
    </w:p>
    <w:p w14:paraId="10DCE649" w14:textId="77777777" w:rsidR="006C0713" w:rsidRPr="00FD2789" w:rsidRDefault="006C0713" w:rsidP="006C0713">
      <w:pPr>
        <w:pStyle w:val="NoSpacing"/>
        <w:numPr>
          <w:ilvl w:val="0"/>
          <w:numId w:val="29"/>
        </w:numPr>
        <w:spacing w:after="100" w:afterAutospacing="1" w:line="360" w:lineRule="auto"/>
        <w:contextualSpacing/>
        <w:rPr>
          <w:rFonts w:eastAsiaTheme="minorHAnsi"/>
          <w:color w:val="767171"/>
          <w:lang w:val="es-DO"/>
        </w:rPr>
      </w:pPr>
      <w:r w:rsidRPr="00FD2789">
        <w:rPr>
          <w:rFonts w:eastAsiaTheme="minorHAnsi"/>
          <w:color w:val="767171"/>
          <w:lang w:val="es-DO"/>
        </w:rPr>
        <w:t>Renovación Licencia Office 365 E3.</w:t>
      </w:r>
    </w:p>
    <w:p w14:paraId="0244EDEA" w14:textId="77777777" w:rsidR="00496246" w:rsidRPr="00FD2789" w:rsidRDefault="00496246" w:rsidP="00730F5E">
      <w:pPr>
        <w:pStyle w:val="ListParagraph"/>
        <w:numPr>
          <w:ilvl w:val="3"/>
          <w:numId w:val="30"/>
        </w:numPr>
        <w:spacing w:line="360" w:lineRule="auto"/>
        <w:ind w:left="1080"/>
        <w:jc w:val="both"/>
        <w:rPr>
          <w:rFonts w:eastAsia="Calibri"/>
          <w:b/>
          <w:bCs/>
          <w:noProof w:val="0"/>
          <w:color w:val="808080" w:themeColor="background1" w:themeShade="80"/>
        </w:rPr>
      </w:pPr>
      <w:r w:rsidRPr="00FD2789">
        <w:rPr>
          <w:rFonts w:eastAsia="Calibri"/>
          <w:b/>
          <w:bCs/>
          <w:noProof w:val="0"/>
          <w:color w:val="808080" w:themeColor="background1" w:themeShade="80"/>
        </w:rPr>
        <w:t>Infraestructura de Tecnología de la Información y Comunicación</w:t>
      </w:r>
    </w:p>
    <w:p w14:paraId="2967D46B" w14:textId="77777777" w:rsidR="00496246" w:rsidRPr="00FD2789" w:rsidRDefault="00496246" w:rsidP="00496246">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 xml:space="preserve">Para el primer trimestre del 2023 se realizaron varios procesos de órdenes de compras para aumentar la adquisición de equipos de oficina, equipos de interconexión de redes informáticas, tanto para las localidades actuales como para el nuevo edificio administrativo, logrando un impacto positivo para las labores que realizan la parte administrativa y operativa de la Unidad Técnica Ejecutora de Titulación de Terrenos del Estado, el cual ha mejorado en la parte de la conectividad de redes para compartir recursos con el Ministerio de </w:t>
      </w:r>
      <w:r w:rsidRPr="00FD2789">
        <w:rPr>
          <w:rFonts w:eastAsia="Calibri"/>
          <w:noProof w:val="0"/>
          <w:color w:val="808080" w:themeColor="background1" w:themeShade="80"/>
        </w:rPr>
        <w:lastRenderedPageBreak/>
        <w:t>la Presidencia, tales como: central telefónica y archivos compartidos por la red, entre otros.</w:t>
      </w:r>
    </w:p>
    <w:p w14:paraId="0F4CDF5F" w14:textId="77777777" w:rsidR="00496246" w:rsidRPr="00FD2789" w:rsidRDefault="00496246" w:rsidP="00496246">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Esto ha mejorado en el logro de cubrir y satisfacer las necesidades de cada usuario de nuestros servicios de tecnología, incluso permitiendo a nuestro departamento de tecnología la posibilidad de migrar e instalar varios servicios independizándolos de terceros, y así, dándoles la comodidad a nuestros usuarios de poder compartir archivos e información sin tener que trasladarse de un local a otro, por tanto, disminuyendo la carga de trabajo para mejor eficiencia en el área operativa lo que da como resultado el aumento significativo de poder trazar más títulos de propiedad a beneficiarios.</w:t>
      </w:r>
    </w:p>
    <w:p w14:paraId="13220978" w14:textId="727DDB0F" w:rsidR="00496246" w:rsidRPr="00FD2789" w:rsidRDefault="00496246" w:rsidP="00496246">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 xml:space="preserve">Para cubrir parte de las necesidades de los servicios de tecnológicos, hemos adquirido y logrado avanzar con recursos tale como: </w:t>
      </w:r>
      <w:r w:rsidRPr="00FD2789">
        <w:rPr>
          <w:rFonts w:eastAsia="Calibri"/>
          <w:i/>
          <w:iCs/>
          <w:noProof w:val="0"/>
          <w:color w:val="808080" w:themeColor="background1" w:themeShade="80"/>
        </w:rPr>
        <w:t xml:space="preserve">implementación de cableado estructurado, equipos y sistema para control de asistencia, laptops, computadoras, impresoras multifuncionales, servidores, switches, </w:t>
      </w:r>
      <w:r w:rsidR="00995F54" w:rsidRPr="00FD2789">
        <w:rPr>
          <w:rFonts w:eastAsia="Calibri"/>
          <w:i/>
          <w:iCs/>
          <w:noProof w:val="0"/>
          <w:color w:val="808080" w:themeColor="background1" w:themeShade="80"/>
        </w:rPr>
        <w:t>plotter</w:t>
      </w:r>
      <w:r w:rsidRPr="00FD2789">
        <w:rPr>
          <w:rFonts w:eastAsia="Calibri"/>
          <w:i/>
          <w:iCs/>
          <w:noProof w:val="0"/>
          <w:color w:val="808080" w:themeColor="background1" w:themeShade="80"/>
        </w:rPr>
        <w:t xml:space="preserve"> de planos, ups para </w:t>
      </w:r>
      <w:r w:rsidR="00995F54" w:rsidRPr="00FD2789">
        <w:rPr>
          <w:rFonts w:eastAsia="Calibri"/>
          <w:i/>
          <w:iCs/>
          <w:noProof w:val="0"/>
          <w:color w:val="808080" w:themeColor="background1" w:themeShade="80"/>
        </w:rPr>
        <w:t>protección</w:t>
      </w:r>
      <w:r w:rsidRPr="00FD2789">
        <w:rPr>
          <w:rFonts w:eastAsia="Calibri"/>
          <w:i/>
          <w:iCs/>
          <w:noProof w:val="0"/>
          <w:color w:val="808080" w:themeColor="background1" w:themeShade="80"/>
        </w:rPr>
        <w:t xml:space="preserve"> </w:t>
      </w:r>
      <w:r w:rsidR="00995F54" w:rsidRPr="00FD2789">
        <w:rPr>
          <w:rFonts w:eastAsia="Calibri"/>
          <w:i/>
          <w:iCs/>
          <w:noProof w:val="0"/>
          <w:color w:val="808080" w:themeColor="background1" w:themeShade="80"/>
        </w:rPr>
        <w:t>energética</w:t>
      </w:r>
      <w:r w:rsidRPr="00FD2789">
        <w:rPr>
          <w:rFonts w:eastAsia="Calibri"/>
          <w:i/>
          <w:iCs/>
          <w:noProof w:val="0"/>
          <w:color w:val="808080" w:themeColor="background1" w:themeShade="80"/>
        </w:rPr>
        <w:t>, solicitamos los servicios de rentar equipos informáticos</w:t>
      </w:r>
      <w:r w:rsidRPr="00FD2789">
        <w:rPr>
          <w:rFonts w:eastAsia="Calibri"/>
          <w:noProof w:val="0"/>
          <w:color w:val="808080" w:themeColor="background1" w:themeShade="80"/>
        </w:rPr>
        <w:t>, entre otros.</w:t>
      </w:r>
    </w:p>
    <w:p w14:paraId="1BD1FEC9" w14:textId="35BA0D44" w:rsidR="00496246" w:rsidRDefault="00496246" w:rsidP="00496246">
      <w:pPr>
        <w:pStyle w:val="ListParagraph"/>
        <w:spacing w:line="360" w:lineRule="auto"/>
        <w:ind w:left="0"/>
        <w:contextualSpacing w:val="0"/>
        <w:jc w:val="both"/>
        <w:rPr>
          <w:rFonts w:eastAsia="Calibri"/>
          <w:noProof w:val="0"/>
          <w:color w:val="808080" w:themeColor="background1" w:themeShade="80"/>
        </w:rPr>
      </w:pPr>
      <w:r w:rsidRPr="00FD2789">
        <w:rPr>
          <w:rFonts w:eastAsia="Calibri"/>
          <w:noProof w:val="0"/>
          <w:color w:val="808080" w:themeColor="background1" w:themeShade="80"/>
        </w:rPr>
        <w:t>También fue llevada a cabo la adquisición de tóner para ser utilizados por los diferentes departamentos de la Unidad Técnica Ejecutora de Titulación de Terrenos del Estado. Con esta compra logramos satisfacer las solicitudes generadas por las áreas misionales de la institución, impactando de manera positiva en la ejecución de los operativos para beneficiar a los ciudadanos en las entregas de títulos.</w:t>
      </w:r>
    </w:p>
    <w:p w14:paraId="4B80989D" w14:textId="77777777" w:rsidR="0062122E" w:rsidRPr="00FD2789" w:rsidRDefault="0062122E" w:rsidP="00730F5E">
      <w:pPr>
        <w:pStyle w:val="ListParagraph"/>
        <w:numPr>
          <w:ilvl w:val="3"/>
          <w:numId w:val="30"/>
        </w:numPr>
        <w:spacing w:line="360" w:lineRule="auto"/>
        <w:ind w:left="1080"/>
        <w:jc w:val="both"/>
        <w:rPr>
          <w:rFonts w:eastAsia="Calibri"/>
          <w:b/>
          <w:bCs/>
          <w:noProof w:val="0"/>
          <w:color w:val="808080" w:themeColor="background1" w:themeShade="80"/>
        </w:rPr>
      </w:pPr>
      <w:r w:rsidRPr="00FD2789">
        <w:rPr>
          <w:rFonts w:eastAsia="Calibri"/>
          <w:b/>
          <w:bCs/>
          <w:noProof w:val="0"/>
          <w:color w:val="808080" w:themeColor="background1" w:themeShade="80"/>
        </w:rPr>
        <w:t>Logros en Implementación de Herramientas Tecnológicas</w:t>
      </w:r>
    </w:p>
    <w:p w14:paraId="1F6B926F" w14:textId="14A86F01" w:rsidR="0062122E" w:rsidRPr="00FD2789" w:rsidRDefault="0062122E" w:rsidP="00496246">
      <w:pPr>
        <w:pStyle w:val="ListParagraph"/>
        <w:spacing w:line="360" w:lineRule="auto"/>
        <w:ind w:left="0"/>
        <w:jc w:val="both"/>
        <w:rPr>
          <w:rFonts w:eastAsia="Calibri"/>
          <w:noProof w:val="0"/>
          <w:color w:val="808080" w:themeColor="background1" w:themeShade="80"/>
        </w:rPr>
      </w:pPr>
      <w:r w:rsidRPr="00FD2789">
        <w:rPr>
          <w:rFonts w:eastAsia="Calibri"/>
          <w:noProof w:val="0"/>
          <w:color w:val="808080" w:themeColor="background1" w:themeShade="80"/>
        </w:rPr>
        <w:t xml:space="preserve">Desde el área de tecnología, la Unidad Técnica Ejecutora de Titulación de Terrenos del Estado, ha trabajado para impulsar políticas y procedimientos con el objetivo de salvaguardar la integridad, disponibilidad y confidencialidad de la información de </w:t>
      </w:r>
      <w:r w:rsidRPr="00FD2789">
        <w:rPr>
          <w:rFonts w:eastAsia="Calibri"/>
          <w:noProof w:val="0"/>
          <w:color w:val="808080" w:themeColor="background1" w:themeShade="80"/>
        </w:rPr>
        <w:lastRenderedPageBreak/>
        <w:t>los títulos de propiedad. Para lograr esto hemos alcanzado las siguientes metas</w:t>
      </w:r>
      <w:r w:rsidR="00496246" w:rsidRPr="00FD2789">
        <w:rPr>
          <w:rFonts w:eastAsia="Calibri"/>
          <w:noProof w:val="0"/>
          <w:color w:val="808080" w:themeColor="background1" w:themeShade="80"/>
        </w:rPr>
        <w:t xml:space="preserve">: </w:t>
      </w:r>
    </w:p>
    <w:p w14:paraId="7CDD662A" w14:textId="77777777" w:rsidR="0062122E" w:rsidRPr="00FD2789" w:rsidRDefault="0062122E" w:rsidP="009F33B2">
      <w:pPr>
        <w:pStyle w:val="ListParagraph"/>
        <w:numPr>
          <w:ilvl w:val="0"/>
          <w:numId w:val="28"/>
        </w:numPr>
        <w:spacing w:line="360" w:lineRule="auto"/>
        <w:ind w:left="450"/>
        <w:jc w:val="both"/>
        <w:rPr>
          <w:rFonts w:eastAsia="Calibri"/>
          <w:noProof w:val="0"/>
          <w:color w:val="808080" w:themeColor="background1" w:themeShade="80"/>
        </w:rPr>
      </w:pPr>
      <w:r w:rsidRPr="00FD2789">
        <w:rPr>
          <w:rFonts w:eastAsia="Calibri"/>
          <w:noProof w:val="0"/>
          <w:color w:val="808080" w:themeColor="background1" w:themeShade="80"/>
        </w:rPr>
        <w:t>Implementación de sistemas operativos y servidores</w:t>
      </w:r>
    </w:p>
    <w:p w14:paraId="54A56227" w14:textId="77777777" w:rsidR="0062122E" w:rsidRPr="00FD2789" w:rsidRDefault="0062122E" w:rsidP="009F33B2">
      <w:pPr>
        <w:pStyle w:val="ListParagraph"/>
        <w:numPr>
          <w:ilvl w:val="0"/>
          <w:numId w:val="28"/>
        </w:numPr>
        <w:spacing w:line="360" w:lineRule="auto"/>
        <w:ind w:left="450"/>
        <w:jc w:val="both"/>
        <w:rPr>
          <w:rFonts w:eastAsia="Calibri"/>
          <w:noProof w:val="0"/>
          <w:color w:val="808080" w:themeColor="background1" w:themeShade="80"/>
        </w:rPr>
      </w:pPr>
      <w:r w:rsidRPr="00FD2789">
        <w:rPr>
          <w:rFonts w:eastAsia="Calibri"/>
          <w:noProof w:val="0"/>
          <w:color w:val="808080" w:themeColor="background1" w:themeShade="80"/>
        </w:rPr>
        <w:t>Implementación de los equipos para servicios de telecomunicaciones</w:t>
      </w:r>
    </w:p>
    <w:p w14:paraId="1CA5E53C" w14:textId="2FAAC097" w:rsidR="00754B75" w:rsidRPr="00FD2789" w:rsidRDefault="00754B75" w:rsidP="00666D3B">
      <w:pPr>
        <w:pStyle w:val="Heading1"/>
        <w:numPr>
          <w:ilvl w:val="0"/>
          <w:numId w:val="16"/>
        </w:numPr>
        <w:tabs>
          <w:tab w:val="left" w:pos="567"/>
        </w:tabs>
        <w:spacing w:before="0"/>
        <w:ind w:left="288" w:right="130"/>
        <w:jc w:val="left"/>
        <w:rPr>
          <w:rFonts w:cs="Times New Roman"/>
          <w:color w:val="767171"/>
          <w:sz w:val="24"/>
        </w:rPr>
      </w:pPr>
      <w:bookmarkStart w:id="64" w:name="_Toc156299669"/>
      <w:r w:rsidRPr="00FD2789">
        <w:rPr>
          <w:rFonts w:cs="Times New Roman"/>
          <w:color w:val="767171"/>
          <w:sz w:val="24"/>
        </w:rPr>
        <w:t xml:space="preserve">Desempeño </w:t>
      </w:r>
      <w:r w:rsidR="00F52870" w:rsidRPr="00FD2789">
        <w:rPr>
          <w:rFonts w:cs="Times New Roman"/>
          <w:color w:val="767171"/>
          <w:sz w:val="24"/>
        </w:rPr>
        <w:t>del Área de Comunicaciones</w:t>
      </w:r>
      <w:bookmarkEnd w:id="64"/>
    </w:p>
    <w:p w14:paraId="41C7646C" w14:textId="37390AB2" w:rsidR="00F43B4A" w:rsidRDefault="00F43B4A" w:rsidP="00F43B4A">
      <w:pPr>
        <w:pStyle w:val="ListParagraph"/>
        <w:numPr>
          <w:ilvl w:val="2"/>
          <w:numId w:val="52"/>
        </w:numPr>
        <w:spacing w:before="20" w:afterLines="20" w:after="48" w:line="360" w:lineRule="auto"/>
        <w:ind w:left="720"/>
        <w:jc w:val="both"/>
        <w:rPr>
          <w:b/>
          <w:bCs/>
        </w:rPr>
      </w:pPr>
      <w:r w:rsidRPr="00F43B4A">
        <w:rPr>
          <w:b/>
          <w:bCs/>
        </w:rPr>
        <w:t xml:space="preserve">Medios utilizados </w:t>
      </w:r>
    </w:p>
    <w:p w14:paraId="225C2AAE" w14:textId="23657C38" w:rsidR="00F43B4A" w:rsidRPr="00F43B4A" w:rsidRDefault="00F43B4A" w:rsidP="00F43B4A">
      <w:pPr>
        <w:pStyle w:val="ListParagraph"/>
        <w:numPr>
          <w:ilvl w:val="3"/>
          <w:numId w:val="52"/>
        </w:numPr>
        <w:spacing w:before="20" w:afterLines="20" w:after="48" w:line="360" w:lineRule="auto"/>
        <w:ind w:left="1080"/>
        <w:jc w:val="both"/>
        <w:rPr>
          <w:b/>
          <w:bCs/>
        </w:rPr>
      </w:pPr>
      <w:r>
        <w:rPr>
          <w:b/>
          <w:bCs/>
        </w:rPr>
        <w:t>Prensa</w:t>
      </w:r>
    </w:p>
    <w:p w14:paraId="7598AA29" w14:textId="075B240C"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En 2023, el área de prensa elaboró y distribuyó 32 notas de prensa. Las cuales corresponden a entregas de certificados de títulos de propiedad e institucionales relacionadas a lanzamientos de proyectos de titulación, operativos de firmas, censos sociales, juramentación del director interino y confirmación y otras vinculadas al proceso. Las mismas fueron publicadas en los diversos medios de comunicaciones alcanzando el mayor promedio de trascendencia en cobertura de medios digitales e impresos; obteniendo publicaciones en 298 medios digitales y siete impresos, alcanzando un estimado de 150,000 personas.</w:t>
      </w:r>
    </w:p>
    <w:p w14:paraId="25F71D75" w14:textId="77777777"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Asimismo, realizamos 264 síntesis de noticias divididas entre institucionales y temas de interés nacional, que fueron presentadas a la Dirección Ejecutiva.</w:t>
      </w:r>
    </w:p>
    <w:p w14:paraId="54F41C21" w14:textId="31167CE2"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 xml:space="preserve">De igual manera, creamos un video informativo resaltando los logros de los últimos tres años de gestión, cuyo audiovisual fue presentado en la celebración del décimo primer aniversario de la creación de la Comisión Permanente de Titulación de Terrenos del Estado. </w:t>
      </w:r>
    </w:p>
    <w:p w14:paraId="676B770B" w14:textId="77777777" w:rsidR="005C1AC8" w:rsidRPr="00FD2789" w:rsidRDefault="005C1AC8" w:rsidP="00F43B4A">
      <w:pPr>
        <w:spacing w:before="20" w:after="100" w:afterAutospacing="1" w:line="360" w:lineRule="auto"/>
        <w:jc w:val="both"/>
        <w:rPr>
          <w:rFonts w:eastAsia="Calibri"/>
          <w:color w:val="808080"/>
        </w:rPr>
      </w:pPr>
      <w:r w:rsidRPr="00FD2789">
        <w:rPr>
          <w:rFonts w:eastAsia="Calibri"/>
          <w:color w:val="808080"/>
        </w:rPr>
        <w:t>En virtud de los esfuerzos realizados desde este Departamento de Comunicaciones, hemos logrado un acercamiento de la institución con los medios de circulación nacional e internacional, garantizando posicionamiento y aceptación en la ciudadanía, principalmente en los beneficiarios del Plan Nacional de Titulación.</w:t>
      </w:r>
    </w:p>
    <w:p w14:paraId="501F343A" w14:textId="5597CBDB" w:rsidR="005C1AC8" w:rsidRPr="00F43B4A" w:rsidRDefault="00F43B4A" w:rsidP="00F43B4A">
      <w:pPr>
        <w:pStyle w:val="ListParagraph"/>
        <w:numPr>
          <w:ilvl w:val="3"/>
          <w:numId w:val="52"/>
        </w:numPr>
        <w:spacing w:before="20" w:afterLines="20" w:after="48" w:line="360" w:lineRule="auto"/>
        <w:ind w:left="1080"/>
        <w:jc w:val="both"/>
        <w:rPr>
          <w:b/>
          <w:bCs/>
        </w:rPr>
      </w:pPr>
      <w:r w:rsidRPr="00F43B4A">
        <w:rPr>
          <w:b/>
          <w:bCs/>
        </w:rPr>
        <w:lastRenderedPageBreak/>
        <w:t>Comunicación digital</w:t>
      </w:r>
    </w:p>
    <w:p w14:paraId="60D60429" w14:textId="77777777"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Con el objetivo de incrementar la visibilidad de la institución en los Ecosistemas Digitales, actualizamos las plataformas @rdtitulación en las redes sociales Twitter, Instagram, Facebook y YouTube, a través de los cuales se publican diariamente las noticias, ejecutorias y actividades que desarrolla la UTECT.</w:t>
      </w:r>
    </w:p>
    <w:p w14:paraId="4C6C322B" w14:textId="77777777"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 xml:space="preserve">El manejo de la comunicación en los canales y plataformas digitales se ejecuta con el propósito de informar a la ciudadanía, a la vez que acercamos la Unidad a la gente, haciendo uso de un lenguaje simple y comprensible. </w:t>
      </w:r>
    </w:p>
    <w:p w14:paraId="7FDAAD9F" w14:textId="77777777"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La creación de las plataformas de redes sociales de la Unidad Técnica Ejecutora de Titulación de Terrenos del Estado es parte del plan estratégico de comunicaciones, constituyendo un eje fundamental para conectar, informar y socializar sobre la ejecución del Plan Nacional de Titulación de Terrenos del Estado y sus avances.</w:t>
      </w:r>
    </w:p>
    <w:p w14:paraId="0CBA8FE4" w14:textId="0AD0C1F7" w:rsidR="005C1AC8" w:rsidRPr="00202DA4" w:rsidRDefault="005C1AC8" w:rsidP="007A1E4C">
      <w:pPr>
        <w:spacing w:before="20" w:afterLines="20" w:after="48" w:line="360" w:lineRule="auto"/>
        <w:jc w:val="both"/>
        <w:rPr>
          <w:rFonts w:eastAsia="Calibri"/>
          <w:color w:val="808080"/>
        </w:rPr>
      </w:pPr>
      <w:r w:rsidRPr="00202DA4">
        <w:rPr>
          <w:rFonts w:eastAsia="Calibri"/>
          <w:color w:val="808080"/>
        </w:rPr>
        <w:t>En el 2023, se elaboraron importantes productos que contribuyen a la efectiva gestión de la comunicación, aplicando un enfoque estratégico:</w:t>
      </w:r>
    </w:p>
    <w:p w14:paraId="5AA1F4B2" w14:textId="5FF3213D" w:rsidR="005C1AC8" w:rsidRPr="00202DA4" w:rsidRDefault="005C1AC8" w:rsidP="00202DA4">
      <w:pPr>
        <w:pStyle w:val="ListParagraph"/>
        <w:numPr>
          <w:ilvl w:val="3"/>
          <w:numId w:val="51"/>
        </w:numPr>
        <w:spacing w:before="20" w:afterLines="20" w:after="48" w:line="360" w:lineRule="auto"/>
        <w:ind w:left="360"/>
        <w:jc w:val="both"/>
        <w:rPr>
          <w:rFonts w:eastAsia="Calibri"/>
          <w:color w:val="808080"/>
        </w:rPr>
      </w:pPr>
      <w:r w:rsidRPr="00202DA4">
        <w:rPr>
          <w:rFonts w:eastAsia="Calibri"/>
          <w:color w:val="808080"/>
        </w:rPr>
        <w:t>Plan de Comunicación Institucional.</w:t>
      </w:r>
    </w:p>
    <w:p w14:paraId="12354614" w14:textId="593E7907" w:rsidR="005C1AC8" w:rsidRPr="00202DA4" w:rsidRDefault="005C1AC8" w:rsidP="00202DA4">
      <w:pPr>
        <w:pStyle w:val="ListParagraph"/>
        <w:numPr>
          <w:ilvl w:val="3"/>
          <w:numId w:val="51"/>
        </w:numPr>
        <w:spacing w:before="20" w:afterLines="20" w:after="48" w:line="360" w:lineRule="auto"/>
        <w:ind w:left="360"/>
        <w:jc w:val="both"/>
        <w:rPr>
          <w:rFonts w:eastAsia="Calibri"/>
          <w:color w:val="808080"/>
        </w:rPr>
      </w:pPr>
      <w:r w:rsidRPr="00202DA4">
        <w:rPr>
          <w:rFonts w:eastAsia="Calibri"/>
          <w:color w:val="808080"/>
        </w:rPr>
        <w:t>Políticas de comunicación institucional.</w:t>
      </w:r>
    </w:p>
    <w:p w14:paraId="20CE38F2" w14:textId="322BA825" w:rsidR="005C1AC8" w:rsidRPr="00202DA4" w:rsidRDefault="005C1AC8" w:rsidP="007A1E4C">
      <w:pPr>
        <w:pStyle w:val="ListParagraph"/>
        <w:numPr>
          <w:ilvl w:val="3"/>
          <w:numId w:val="51"/>
        </w:numPr>
        <w:spacing w:before="20" w:after="100" w:afterAutospacing="1" w:line="360" w:lineRule="auto"/>
        <w:ind w:left="360"/>
        <w:contextualSpacing w:val="0"/>
        <w:jc w:val="both"/>
        <w:rPr>
          <w:rFonts w:eastAsia="Calibri"/>
          <w:color w:val="808080"/>
        </w:rPr>
      </w:pPr>
      <w:r w:rsidRPr="00202DA4">
        <w:rPr>
          <w:rFonts w:eastAsia="Calibri"/>
          <w:color w:val="808080"/>
        </w:rPr>
        <w:t>Protocolo de comunicación de casos de relevancia pública.</w:t>
      </w:r>
    </w:p>
    <w:p w14:paraId="24A840BF" w14:textId="0732BE4F" w:rsidR="005C1AC8" w:rsidRPr="00F43B4A" w:rsidRDefault="005C1AC8" w:rsidP="00F43B4A">
      <w:pPr>
        <w:pStyle w:val="ListParagraph"/>
        <w:numPr>
          <w:ilvl w:val="3"/>
          <w:numId w:val="52"/>
        </w:numPr>
        <w:spacing w:before="20" w:afterLines="20" w:after="48" w:line="360" w:lineRule="auto"/>
        <w:ind w:left="1080"/>
        <w:jc w:val="both"/>
        <w:rPr>
          <w:b/>
          <w:bCs/>
        </w:rPr>
      </w:pPr>
      <w:r w:rsidRPr="00F43B4A">
        <w:rPr>
          <w:b/>
          <w:bCs/>
        </w:rPr>
        <w:t xml:space="preserve">Diseñar Promoción Digital </w:t>
      </w:r>
    </w:p>
    <w:p w14:paraId="65C89675" w14:textId="77777777"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Hasta el momento no se ha realizado Post Promocionado, debido a que no se nos ha asignado el presupuesto solicitado para estos fines.</w:t>
      </w:r>
    </w:p>
    <w:p w14:paraId="65D3E025" w14:textId="40B0671D" w:rsidR="005C1AC8" w:rsidRPr="00FD2789" w:rsidRDefault="005C1AC8" w:rsidP="005C1AC8">
      <w:pPr>
        <w:spacing w:before="20" w:afterLines="20" w:after="48" w:line="360" w:lineRule="auto"/>
        <w:jc w:val="both"/>
        <w:rPr>
          <w:rFonts w:eastAsia="Calibri"/>
          <w:color w:val="808080"/>
        </w:rPr>
      </w:pPr>
      <w:r w:rsidRPr="00FD2789">
        <w:rPr>
          <w:rFonts w:eastAsia="Calibri"/>
          <w:color w:val="808080"/>
        </w:rPr>
        <w:t>Entre los principales logros podemos citar que la institución cuenta con un Plan de Comunicación.</w:t>
      </w:r>
    </w:p>
    <w:p w14:paraId="0C4ACBA7" w14:textId="77777777" w:rsidR="005C1AC8" w:rsidRPr="00FD2789" w:rsidRDefault="005C1AC8" w:rsidP="004B6315">
      <w:pPr>
        <w:spacing w:before="20" w:afterLines="20" w:after="48" w:line="360" w:lineRule="auto"/>
        <w:jc w:val="both"/>
        <w:rPr>
          <w:rFonts w:eastAsia="Calibri"/>
          <w:color w:val="808080"/>
        </w:rPr>
      </w:pPr>
      <w:r w:rsidRPr="00FD2789">
        <w:rPr>
          <w:rFonts w:eastAsia="Calibri"/>
          <w:color w:val="808080"/>
        </w:rPr>
        <w:t>Creación de base de datos de medios y contactos en las redacciones de las diversas plataformas.</w:t>
      </w:r>
    </w:p>
    <w:p w14:paraId="6648C31C" w14:textId="77777777" w:rsidR="005C1AC8" w:rsidRPr="00FD2789" w:rsidRDefault="005C1AC8" w:rsidP="004B6315">
      <w:pPr>
        <w:spacing w:before="20" w:afterLines="20" w:after="48" w:line="360" w:lineRule="auto"/>
        <w:jc w:val="both"/>
        <w:rPr>
          <w:rFonts w:eastAsia="Calibri"/>
          <w:color w:val="808080"/>
        </w:rPr>
      </w:pPr>
      <w:r w:rsidRPr="00FD2789">
        <w:rPr>
          <w:rFonts w:eastAsia="Calibri"/>
          <w:color w:val="808080"/>
        </w:rPr>
        <w:lastRenderedPageBreak/>
        <w:t>Con el objetivo de fortalecer la comunicación interna y sentido de pertenencia, se incorporó un nuevo canal de información desde el correo electrónico institucional. Como en la estructura no se contempla la comunicación interna, esta función se realiza de manera conjunta con el Departamento de Recursos Humanos, segmentando el contenido que emite una y otra gerencia, de acuerdo con la Política de Comunicación Institucional.</w:t>
      </w:r>
    </w:p>
    <w:p w14:paraId="7F26D8D7" w14:textId="77777777" w:rsidR="005C1AC8" w:rsidRPr="00FD2789" w:rsidRDefault="005C1AC8" w:rsidP="004B6315">
      <w:pPr>
        <w:spacing w:before="20" w:afterLines="20" w:after="48" w:line="360" w:lineRule="auto"/>
        <w:jc w:val="both"/>
        <w:rPr>
          <w:rFonts w:eastAsia="Calibri"/>
          <w:color w:val="808080"/>
        </w:rPr>
      </w:pPr>
      <w:r w:rsidRPr="00FD2789">
        <w:rPr>
          <w:rFonts w:eastAsia="Calibri"/>
          <w:color w:val="808080"/>
        </w:rPr>
        <w:t>Entre otros avances, el diagnóstico y propuesta del rediseño del portal institucional en conjunto con el Departamento de Tecnología y Comunicaciones.</w:t>
      </w:r>
    </w:p>
    <w:p w14:paraId="5BB6997B" w14:textId="48C9935C" w:rsidR="005C1AC8" w:rsidRDefault="005C1AC8" w:rsidP="00792E8C">
      <w:pPr>
        <w:spacing w:after="0" w:line="240" w:lineRule="auto"/>
        <w:ind w:left="288"/>
        <w:contextualSpacing/>
        <w:jc w:val="both"/>
        <w:rPr>
          <w:rFonts w:eastAsia="Calibri"/>
          <w:color w:val="808080"/>
        </w:rPr>
      </w:pPr>
      <w:r w:rsidRPr="00FD2789">
        <w:rPr>
          <w:rFonts w:eastAsia="Calibri"/>
          <w:noProof/>
          <w:color w:val="808080"/>
        </w:rPr>
        <w:drawing>
          <wp:inline distT="0" distB="0" distL="0" distR="0" wp14:anchorId="05179F49" wp14:editId="6236ED9E">
            <wp:extent cx="4741894" cy="2260756"/>
            <wp:effectExtent l="0" t="0" r="1905" b="6350"/>
            <wp:docPr id="3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t="7198" r="3255" b="8281"/>
                    <a:stretch/>
                  </pic:blipFill>
                  <pic:spPr bwMode="auto">
                    <a:xfrm>
                      <a:off x="0" y="0"/>
                      <a:ext cx="4847567" cy="2311137"/>
                    </a:xfrm>
                    <a:prstGeom prst="rect">
                      <a:avLst/>
                    </a:prstGeom>
                    <a:noFill/>
                    <a:ln>
                      <a:noFill/>
                    </a:ln>
                    <a:extLst>
                      <a:ext uri="{53640926-AAD7-44D8-BBD7-CCE9431645EC}">
                        <a14:shadowObscured xmlns:a14="http://schemas.microsoft.com/office/drawing/2010/main"/>
                      </a:ext>
                    </a:extLst>
                  </pic:spPr>
                </pic:pic>
              </a:graphicData>
            </a:graphic>
          </wp:inline>
        </w:drawing>
      </w:r>
    </w:p>
    <w:p w14:paraId="7826FE45" w14:textId="422C6CEA" w:rsidR="00792E8C" w:rsidRPr="00792E8C" w:rsidRDefault="00792E8C" w:rsidP="00792E8C">
      <w:pPr>
        <w:spacing w:afterLines="20" w:after="48" w:line="360" w:lineRule="auto"/>
        <w:ind w:left="284"/>
        <w:jc w:val="center"/>
        <w:rPr>
          <w:rFonts w:eastAsia="Calibri"/>
          <w:color w:val="808080"/>
          <w:sz w:val="18"/>
          <w:szCs w:val="18"/>
        </w:rPr>
      </w:pPr>
      <w:r w:rsidRPr="00792E8C">
        <w:rPr>
          <w:rFonts w:eastAsia="Calibri"/>
          <w:color w:val="808080"/>
          <w:sz w:val="18"/>
          <w:szCs w:val="18"/>
        </w:rPr>
        <w:t>Fuente: portal institucional</w:t>
      </w:r>
    </w:p>
    <w:p w14:paraId="12AC4D6A" w14:textId="7F4155EA" w:rsidR="005C1AC8" w:rsidRPr="00FD2789" w:rsidRDefault="005C1AC8" w:rsidP="005C1AC8">
      <w:pPr>
        <w:spacing w:before="20" w:afterLines="20" w:after="48" w:line="360" w:lineRule="auto"/>
        <w:ind w:left="284"/>
        <w:jc w:val="both"/>
        <w:rPr>
          <w:rFonts w:eastAsia="Calibri"/>
          <w:color w:val="808080"/>
        </w:rPr>
      </w:pPr>
      <w:r w:rsidRPr="00FD2789">
        <w:rPr>
          <w:rFonts w:eastAsia="Calibri"/>
          <w:color w:val="808080"/>
        </w:rPr>
        <w:t xml:space="preserve">Con el propósito de optimizar la comunicación digital fue creado un protocolo de respuestas para redes sociales, definición de la cadena de aprobación interna, creación y aprobación de contenido, ampliación de la agenda de contenido para redes, definición del manejo de crisis en redes sociales y diagnóstico de la página web. Son priorizadas las respuestas a los mensajes directos para agregar valor a los ciudadanos, con el propósito de que la interacción de la comunidad sea de doble vía. Con esto se contribuye a la generación de confianza al ciudadano y ver que la entidad responde.  </w:t>
      </w:r>
    </w:p>
    <w:p w14:paraId="05FEF243" w14:textId="77777777" w:rsidR="005C1AC8" w:rsidRPr="00FD2789" w:rsidRDefault="005C1AC8" w:rsidP="005C1AC8">
      <w:pPr>
        <w:spacing w:before="20" w:afterLines="20" w:after="48" w:line="360" w:lineRule="auto"/>
        <w:ind w:left="284"/>
        <w:jc w:val="both"/>
        <w:rPr>
          <w:rFonts w:eastAsia="Calibri"/>
          <w:color w:val="808080"/>
        </w:rPr>
      </w:pPr>
      <w:r w:rsidRPr="00FD2789">
        <w:rPr>
          <w:rFonts w:eastAsia="Calibri"/>
          <w:color w:val="808080"/>
        </w:rPr>
        <w:t xml:space="preserve">De las actividades contempladas, una parte están formuladas, otras implementadas, mientras que algunas en fase de ser completadas. </w:t>
      </w:r>
      <w:r w:rsidRPr="00FD2789">
        <w:rPr>
          <w:rFonts w:eastAsia="Calibri"/>
          <w:color w:val="808080"/>
        </w:rPr>
        <w:lastRenderedPageBreak/>
        <w:t xml:space="preserve">En el siguiente esquema hacemos un desglose sobre las acciones ejecutadas: </w:t>
      </w:r>
    </w:p>
    <w:tbl>
      <w:tblPr>
        <w:tblStyle w:val="ListTable4-Accent11"/>
        <w:tblW w:w="7659" w:type="dxa"/>
        <w:tblLook w:val="04A0" w:firstRow="1" w:lastRow="0" w:firstColumn="1" w:lastColumn="0" w:noHBand="0" w:noVBand="1"/>
      </w:tblPr>
      <w:tblGrid>
        <w:gridCol w:w="5537"/>
        <w:gridCol w:w="2122"/>
      </w:tblGrid>
      <w:tr w:rsidR="005C1AC8" w:rsidRPr="00FD2789" w14:paraId="4D082572" w14:textId="77777777" w:rsidTr="00792E8C">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537" w:type="dxa"/>
            <w:shd w:val="clear" w:color="auto" w:fill="47A8EA"/>
          </w:tcPr>
          <w:p w14:paraId="4FCE3D87" w14:textId="77777777" w:rsidR="005C1AC8" w:rsidRPr="00FD2789" w:rsidRDefault="005C1AC8" w:rsidP="005F17C7">
            <w:pPr>
              <w:spacing w:before="20" w:afterLines="20" w:after="48" w:line="360" w:lineRule="auto"/>
              <w:jc w:val="both"/>
              <w:rPr>
                <w:rFonts w:ascii="Times New Roman" w:eastAsia="Calibri" w:hAnsi="Times New Roman" w:cs="Times New Roman"/>
                <w:sz w:val="24"/>
                <w:szCs w:val="24"/>
              </w:rPr>
            </w:pPr>
            <w:r w:rsidRPr="00FD2789">
              <w:rPr>
                <w:rFonts w:ascii="Times New Roman" w:eastAsia="Calibri" w:hAnsi="Times New Roman" w:cs="Times New Roman"/>
                <w:sz w:val="24"/>
                <w:szCs w:val="24"/>
              </w:rPr>
              <w:t>Acción</w:t>
            </w:r>
          </w:p>
        </w:tc>
        <w:tc>
          <w:tcPr>
            <w:tcW w:w="2122" w:type="dxa"/>
            <w:shd w:val="clear" w:color="auto" w:fill="47A8EA"/>
          </w:tcPr>
          <w:p w14:paraId="361B368A" w14:textId="77777777" w:rsidR="005C1AC8" w:rsidRPr="00FD2789" w:rsidRDefault="005C1AC8" w:rsidP="005F17C7">
            <w:pPr>
              <w:spacing w:before="20" w:afterLines="20" w:after="48"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D2789">
              <w:rPr>
                <w:rFonts w:ascii="Times New Roman" w:eastAsia="Calibri" w:hAnsi="Times New Roman" w:cs="Times New Roman"/>
                <w:sz w:val="24"/>
                <w:szCs w:val="24"/>
              </w:rPr>
              <w:t>Estatus</w:t>
            </w:r>
          </w:p>
        </w:tc>
      </w:tr>
      <w:tr w:rsidR="005C1AC8" w:rsidRPr="00FD2789" w14:paraId="1625500C" w14:textId="77777777" w:rsidTr="007230C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537" w:type="dxa"/>
          </w:tcPr>
          <w:p w14:paraId="4C917409"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Plan de Mejora en la gestión del Departamento de Comunicaciones                                                                           </w:t>
            </w:r>
          </w:p>
        </w:tc>
        <w:tc>
          <w:tcPr>
            <w:tcW w:w="2122" w:type="dxa"/>
          </w:tcPr>
          <w:p w14:paraId="031D4D26" w14:textId="77777777" w:rsidR="005C1AC8" w:rsidRPr="00666D3B" w:rsidRDefault="005C1AC8" w:rsidP="005F17C7">
            <w:pPr>
              <w:spacing w:before="20" w:afterLines="20" w:after="48"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 xml:space="preserve">       Implementado</w:t>
            </w:r>
          </w:p>
        </w:tc>
      </w:tr>
      <w:tr w:rsidR="005C1AC8" w:rsidRPr="00FD2789" w14:paraId="1CB744C8" w14:textId="77777777" w:rsidTr="007230CB">
        <w:trPr>
          <w:trHeight w:val="287"/>
        </w:trPr>
        <w:tc>
          <w:tcPr>
            <w:cnfStyle w:val="001000000000" w:firstRow="0" w:lastRow="0" w:firstColumn="1" w:lastColumn="0" w:oddVBand="0" w:evenVBand="0" w:oddHBand="0" w:evenHBand="0" w:firstRowFirstColumn="0" w:firstRowLastColumn="0" w:lastRowFirstColumn="0" w:lastRowLastColumn="0"/>
            <w:tcW w:w="5537" w:type="dxa"/>
          </w:tcPr>
          <w:p w14:paraId="307C9A67"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Modelo operativo de Comunicaciones                         </w:t>
            </w:r>
          </w:p>
        </w:tc>
        <w:tc>
          <w:tcPr>
            <w:tcW w:w="2122" w:type="dxa"/>
          </w:tcPr>
          <w:p w14:paraId="373C3B2F" w14:textId="77777777" w:rsidR="005C1AC8" w:rsidRPr="00666D3B" w:rsidRDefault="005C1AC8" w:rsidP="005F17C7">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Formulado</w:t>
            </w:r>
          </w:p>
        </w:tc>
      </w:tr>
      <w:tr w:rsidR="005C1AC8" w:rsidRPr="00FD2789" w14:paraId="26F76637" w14:textId="77777777" w:rsidTr="007230C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537" w:type="dxa"/>
          </w:tcPr>
          <w:p w14:paraId="3DD663CE"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Plan de Comunicación Interna                                            </w:t>
            </w:r>
          </w:p>
        </w:tc>
        <w:tc>
          <w:tcPr>
            <w:tcW w:w="2122" w:type="dxa"/>
          </w:tcPr>
          <w:p w14:paraId="64BFA3AF" w14:textId="77777777" w:rsidR="005C1AC8" w:rsidRPr="00666D3B" w:rsidRDefault="005C1AC8" w:rsidP="005F17C7">
            <w:pPr>
              <w:spacing w:before="20" w:afterLines="20" w:after="48"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 xml:space="preserve">            Definido</w:t>
            </w:r>
          </w:p>
        </w:tc>
      </w:tr>
      <w:tr w:rsidR="005C1AC8" w:rsidRPr="00FD2789" w14:paraId="601ABAE5" w14:textId="77777777" w:rsidTr="005F17C7">
        <w:trPr>
          <w:trHeight w:val="437"/>
        </w:trPr>
        <w:tc>
          <w:tcPr>
            <w:cnfStyle w:val="001000000000" w:firstRow="0" w:lastRow="0" w:firstColumn="1" w:lastColumn="0" w:oddVBand="0" w:evenVBand="0" w:oddHBand="0" w:evenHBand="0" w:firstRowFirstColumn="0" w:firstRowLastColumn="0" w:lastRowFirstColumn="0" w:lastRowLastColumn="0"/>
            <w:tcW w:w="5537" w:type="dxa"/>
          </w:tcPr>
          <w:p w14:paraId="7C190632"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Plan de Contenido de la Intranet                                     </w:t>
            </w:r>
          </w:p>
        </w:tc>
        <w:tc>
          <w:tcPr>
            <w:tcW w:w="2122" w:type="dxa"/>
          </w:tcPr>
          <w:p w14:paraId="670FB189" w14:textId="77777777" w:rsidR="005C1AC8" w:rsidRPr="00666D3B" w:rsidRDefault="005C1AC8" w:rsidP="005F17C7">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 xml:space="preserve">Diseñado </w:t>
            </w:r>
          </w:p>
        </w:tc>
      </w:tr>
      <w:tr w:rsidR="005C1AC8" w:rsidRPr="00FD2789" w14:paraId="6693E5F9" w14:textId="77777777" w:rsidTr="005F17C7">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537" w:type="dxa"/>
          </w:tcPr>
          <w:p w14:paraId="7C80D322"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Boletín y Revista Institucional mensual                        </w:t>
            </w:r>
          </w:p>
        </w:tc>
        <w:tc>
          <w:tcPr>
            <w:tcW w:w="2122" w:type="dxa"/>
          </w:tcPr>
          <w:p w14:paraId="7530A76D" w14:textId="77777777" w:rsidR="005C1AC8" w:rsidRPr="00666D3B" w:rsidRDefault="005C1AC8" w:rsidP="005F17C7">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Formulado</w:t>
            </w:r>
          </w:p>
        </w:tc>
      </w:tr>
      <w:tr w:rsidR="005C1AC8" w:rsidRPr="00FD2789" w14:paraId="0E36A8E8" w14:textId="77777777" w:rsidTr="00F43B4A">
        <w:trPr>
          <w:trHeight w:val="755"/>
        </w:trPr>
        <w:tc>
          <w:tcPr>
            <w:cnfStyle w:val="001000000000" w:firstRow="0" w:lastRow="0" w:firstColumn="1" w:lastColumn="0" w:oddVBand="0" w:evenVBand="0" w:oddHBand="0" w:evenHBand="0" w:firstRowFirstColumn="0" w:firstRowLastColumn="0" w:lastRowFirstColumn="0" w:lastRowLastColumn="0"/>
            <w:tcW w:w="5537" w:type="dxa"/>
          </w:tcPr>
          <w:p w14:paraId="52EA7884"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Diseño y aprobación del Plan de Comunicación Externa </w:t>
            </w:r>
          </w:p>
        </w:tc>
        <w:tc>
          <w:tcPr>
            <w:tcW w:w="2122" w:type="dxa"/>
          </w:tcPr>
          <w:p w14:paraId="081E51D9" w14:textId="77777777" w:rsidR="005C1AC8" w:rsidRPr="00666D3B" w:rsidRDefault="005C1AC8" w:rsidP="005F17C7">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Formulado</w:t>
            </w:r>
          </w:p>
        </w:tc>
      </w:tr>
      <w:tr w:rsidR="005C1AC8" w:rsidRPr="00FD2789" w14:paraId="60D037E0" w14:textId="77777777" w:rsidTr="005F17C7">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537" w:type="dxa"/>
          </w:tcPr>
          <w:p w14:paraId="61FA9329"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Actividades con medios de comunicación                           </w:t>
            </w:r>
          </w:p>
        </w:tc>
        <w:tc>
          <w:tcPr>
            <w:tcW w:w="2122" w:type="dxa"/>
          </w:tcPr>
          <w:p w14:paraId="64EC85A7" w14:textId="77777777" w:rsidR="005C1AC8" w:rsidRPr="00666D3B" w:rsidRDefault="005C1AC8" w:rsidP="005F17C7">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Gestionadas</w:t>
            </w:r>
          </w:p>
        </w:tc>
      </w:tr>
      <w:tr w:rsidR="005C1AC8" w:rsidRPr="00FD2789" w14:paraId="5F68645F" w14:textId="77777777" w:rsidTr="005F17C7">
        <w:trPr>
          <w:trHeight w:val="437"/>
        </w:trPr>
        <w:tc>
          <w:tcPr>
            <w:cnfStyle w:val="001000000000" w:firstRow="0" w:lastRow="0" w:firstColumn="1" w:lastColumn="0" w:oddVBand="0" w:evenVBand="0" w:oddHBand="0" w:evenHBand="0" w:firstRowFirstColumn="0" w:firstRowLastColumn="0" w:lastRowFirstColumn="0" w:lastRowLastColumn="0"/>
            <w:tcW w:w="5537" w:type="dxa"/>
          </w:tcPr>
          <w:p w14:paraId="2EFC6EE8"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Plan de Creación de contenido digital </w:t>
            </w:r>
          </w:p>
        </w:tc>
        <w:tc>
          <w:tcPr>
            <w:tcW w:w="2122" w:type="dxa"/>
          </w:tcPr>
          <w:p w14:paraId="25378EA7" w14:textId="77777777" w:rsidR="005C1AC8" w:rsidRPr="00666D3B" w:rsidRDefault="005C1AC8" w:rsidP="005F17C7">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 xml:space="preserve">Publicado </w:t>
            </w:r>
          </w:p>
        </w:tc>
      </w:tr>
      <w:tr w:rsidR="005C1AC8" w:rsidRPr="00FD2789" w14:paraId="76CF4B11" w14:textId="77777777" w:rsidTr="005F17C7">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5537" w:type="dxa"/>
          </w:tcPr>
          <w:p w14:paraId="42DF8A32"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Incrementar la visibilidad de la institución en los Ecosistemas Digitales </w:t>
            </w:r>
          </w:p>
        </w:tc>
        <w:tc>
          <w:tcPr>
            <w:tcW w:w="2122" w:type="dxa"/>
          </w:tcPr>
          <w:p w14:paraId="14C57968" w14:textId="77777777" w:rsidR="005C1AC8" w:rsidRPr="00666D3B" w:rsidRDefault="005C1AC8" w:rsidP="005F17C7">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Completado</w:t>
            </w:r>
          </w:p>
        </w:tc>
      </w:tr>
      <w:tr w:rsidR="005C1AC8" w:rsidRPr="00FD2789" w14:paraId="2D3F756F" w14:textId="77777777" w:rsidTr="005F17C7">
        <w:trPr>
          <w:trHeight w:val="820"/>
        </w:trPr>
        <w:tc>
          <w:tcPr>
            <w:cnfStyle w:val="001000000000" w:firstRow="0" w:lastRow="0" w:firstColumn="1" w:lastColumn="0" w:oddVBand="0" w:evenVBand="0" w:oddHBand="0" w:evenHBand="0" w:firstRowFirstColumn="0" w:firstRowLastColumn="0" w:lastRowFirstColumn="0" w:lastRowLastColumn="0"/>
            <w:tcW w:w="5537" w:type="dxa"/>
          </w:tcPr>
          <w:p w14:paraId="097FC58A"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Crear base de datos de medios para iniciar el envío de las notas de prensa desde la UTECT.</w:t>
            </w:r>
          </w:p>
        </w:tc>
        <w:tc>
          <w:tcPr>
            <w:tcW w:w="2122" w:type="dxa"/>
          </w:tcPr>
          <w:p w14:paraId="05C9E414" w14:textId="77777777" w:rsidR="005C1AC8" w:rsidRPr="00666D3B" w:rsidRDefault="005C1AC8" w:rsidP="005F17C7">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Completado</w:t>
            </w:r>
          </w:p>
        </w:tc>
      </w:tr>
      <w:tr w:rsidR="005C1AC8" w:rsidRPr="00FD2789" w14:paraId="566CEE9F" w14:textId="77777777" w:rsidTr="005F17C7">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5537" w:type="dxa"/>
          </w:tcPr>
          <w:p w14:paraId="7688F691"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 xml:space="preserve">Definir estrategias para incrementar la comunidad digital </w:t>
            </w:r>
          </w:p>
        </w:tc>
        <w:tc>
          <w:tcPr>
            <w:tcW w:w="2122" w:type="dxa"/>
          </w:tcPr>
          <w:p w14:paraId="7F68114F" w14:textId="77777777" w:rsidR="005C1AC8" w:rsidRPr="00666D3B" w:rsidRDefault="005C1AC8" w:rsidP="005F17C7">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Completado</w:t>
            </w:r>
          </w:p>
        </w:tc>
      </w:tr>
      <w:tr w:rsidR="005C1AC8" w:rsidRPr="00FD2789" w14:paraId="025D376C" w14:textId="77777777" w:rsidTr="005F17C7">
        <w:trPr>
          <w:trHeight w:val="820"/>
        </w:trPr>
        <w:tc>
          <w:tcPr>
            <w:cnfStyle w:val="001000000000" w:firstRow="0" w:lastRow="0" w:firstColumn="1" w:lastColumn="0" w:oddVBand="0" w:evenVBand="0" w:oddHBand="0" w:evenHBand="0" w:firstRowFirstColumn="0" w:firstRowLastColumn="0" w:lastRowFirstColumn="0" w:lastRowLastColumn="0"/>
            <w:tcW w:w="5537" w:type="dxa"/>
          </w:tcPr>
          <w:p w14:paraId="2C0B2B65" w14:textId="77777777" w:rsidR="005C1AC8" w:rsidRPr="00666D3B" w:rsidRDefault="005C1AC8" w:rsidP="005F17C7">
            <w:pPr>
              <w:spacing w:before="20" w:afterLines="20" w:after="48" w:line="360" w:lineRule="auto"/>
              <w:jc w:val="both"/>
              <w:rPr>
                <w:rFonts w:ascii="Times New Roman" w:eastAsia="Calibri" w:hAnsi="Times New Roman" w:cs="Times New Roman"/>
                <w:b w:val="0"/>
                <w:bCs w:val="0"/>
                <w:color w:val="808080"/>
                <w:sz w:val="24"/>
                <w:szCs w:val="24"/>
              </w:rPr>
            </w:pPr>
            <w:r w:rsidRPr="00666D3B">
              <w:rPr>
                <w:rFonts w:ascii="Times New Roman" w:eastAsia="Calibri" w:hAnsi="Times New Roman" w:cs="Times New Roman"/>
                <w:b w:val="0"/>
                <w:bCs w:val="0"/>
                <w:color w:val="808080"/>
                <w:sz w:val="24"/>
                <w:szCs w:val="24"/>
              </w:rPr>
              <w:t>Elaboración protocolo de interacción con usuarios en redes sociales</w:t>
            </w:r>
          </w:p>
        </w:tc>
        <w:tc>
          <w:tcPr>
            <w:tcW w:w="2122" w:type="dxa"/>
          </w:tcPr>
          <w:p w14:paraId="438C8F2B" w14:textId="77777777" w:rsidR="005C1AC8" w:rsidRPr="00666D3B" w:rsidRDefault="005C1AC8" w:rsidP="005F17C7">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666D3B">
              <w:rPr>
                <w:rFonts w:ascii="Times New Roman" w:eastAsia="Calibri" w:hAnsi="Times New Roman" w:cs="Times New Roman"/>
                <w:color w:val="808080"/>
                <w:sz w:val="24"/>
                <w:szCs w:val="24"/>
              </w:rPr>
              <w:t>Completado</w:t>
            </w:r>
          </w:p>
        </w:tc>
      </w:tr>
    </w:tbl>
    <w:p w14:paraId="23DA1D92" w14:textId="7F383077" w:rsidR="00FC3550" w:rsidRPr="00801E54" w:rsidRDefault="00801E54" w:rsidP="00801E54">
      <w:pPr>
        <w:pStyle w:val="ListParagraph"/>
        <w:spacing w:before="20" w:afterLines="20" w:after="48" w:line="360" w:lineRule="auto"/>
        <w:ind w:left="0"/>
        <w:jc w:val="center"/>
        <w:rPr>
          <w:sz w:val="18"/>
          <w:szCs w:val="18"/>
        </w:rPr>
      </w:pPr>
      <w:bookmarkStart w:id="65" w:name="_Toc63070179"/>
      <w:bookmarkStart w:id="66" w:name="_Toc94689355"/>
      <w:r>
        <w:rPr>
          <w:sz w:val="18"/>
          <w:szCs w:val="18"/>
        </w:rPr>
        <w:t>Fuente: Departamento de Comunicaciones</w:t>
      </w:r>
    </w:p>
    <w:p w14:paraId="71600735" w14:textId="28619A05" w:rsidR="00801E54" w:rsidRPr="00792E8C" w:rsidRDefault="00801E54" w:rsidP="00792E8C">
      <w:pPr>
        <w:pStyle w:val="ListParagraph"/>
        <w:numPr>
          <w:ilvl w:val="3"/>
          <w:numId w:val="52"/>
        </w:numPr>
        <w:spacing w:before="20" w:afterLines="20" w:after="48" w:line="360" w:lineRule="auto"/>
        <w:ind w:left="1080"/>
        <w:jc w:val="both"/>
        <w:rPr>
          <w:b/>
          <w:bCs/>
        </w:rPr>
      </w:pPr>
      <w:r w:rsidRPr="00792E8C">
        <w:rPr>
          <w:b/>
          <w:bCs/>
        </w:rPr>
        <w:t>Comunicación digital</w:t>
      </w:r>
    </w:p>
    <w:p w14:paraId="0CC34E02" w14:textId="15C64F92" w:rsidR="0084354E" w:rsidRPr="002925AE" w:rsidRDefault="0084354E" w:rsidP="00792E8C">
      <w:pPr>
        <w:pStyle w:val="ListParagraph"/>
        <w:spacing w:line="360" w:lineRule="auto"/>
        <w:ind w:left="0"/>
        <w:jc w:val="both"/>
        <w:rPr>
          <w:rFonts w:eastAsia="Calibri"/>
          <w:color w:val="808080" w:themeColor="background1" w:themeShade="80"/>
        </w:rPr>
      </w:pPr>
      <w:r w:rsidRPr="00E06230">
        <w:rPr>
          <w:rFonts w:eastAsia="Calibri"/>
          <w:color w:val="808080" w:themeColor="background1" w:themeShade="80"/>
        </w:rPr>
        <w:t xml:space="preserve">La Unidad Técnica Ejecutora de Titulación de Terrenos del Estado cuenta con </w:t>
      </w:r>
      <w:r>
        <w:rPr>
          <w:rFonts w:eastAsia="Calibri"/>
          <w:color w:val="808080" w:themeColor="background1" w:themeShade="80"/>
        </w:rPr>
        <w:t>3,313 seguidores en instagram, con un creciciento de 1,898 seguidores respecto al años 2022, que reportaba 1,416</w:t>
      </w:r>
      <w:r w:rsidRPr="00E06230">
        <w:rPr>
          <w:rFonts w:eastAsia="Calibri"/>
          <w:color w:val="808080" w:themeColor="background1" w:themeShade="80"/>
        </w:rPr>
        <w:t xml:space="preserve"> seguidores</w:t>
      </w:r>
      <w:r>
        <w:rPr>
          <w:rFonts w:eastAsia="Calibri"/>
          <w:color w:val="808080" w:themeColor="background1" w:themeShade="80"/>
        </w:rPr>
        <w:t xml:space="preserve">. Mientras en Twitter alcanzamos los </w:t>
      </w:r>
      <w:r w:rsidRPr="002925AE">
        <w:rPr>
          <w:rFonts w:eastAsia="Calibri"/>
          <w:color w:val="808080" w:themeColor="background1" w:themeShade="80"/>
        </w:rPr>
        <w:t>541 seguidores</w:t>
      </w:r>
      <w:r>
        <w:rPr>
          <w:rFonts w:eastAsia="Calibri"/>
          <w:color w:val="808080" w:themeColor="background1" w:themeShade="80"/>
        </w:rPr>
        <w:t xml:space="preserve"> y </w:t>
      </w:r>
      <w:r w:rsidRPr="002925AE">
        <w:rPr>
          <w:rFonts w:eastAsia="Calibri"/>
          <w:color w:val="808080" w:themeColor="background1" w:themeShade="80"/>
        </w:rPr>
        <w:t>318 seguidores en Faceboo</w:t>
      </w:r>
      <w:r>
        <w:rPr>
          <w:rFonts w:eastAsia="Calibri"/>
          <w:color w:val="808080" w:themeColor="background1" w:themeShade="80"/>
        </w:rPr>
        <w:t xml:space="preserve">k. </w:t>
      </w:r>
    </w:p>
    <w:p w14:paraId="459650BC" w14:textId="77777777" w:rsidR="0084354E" w:rsidRDefault="0084354E" w:rsidP="00792E8C">
      <w:pPr>
        <w:pStyle w:val="ListParagraph"/>
        <w:spacing w:line="360" w:lineRule="auto"/>
        <w:ind w:left="0"/>
        <w:jc w:val="both"/>
        <w:rPr>
          <w:rFonts w:eastAsia="Calibri"/>
          <w:color w:val="808080" w:themeColor="background1" w:themeShade="80"/>
        </w:rPr>
      </w:pPr>
      <w:r>
        <w:rPr>
          <w:rFonts w:eastAsia="Calibri"/>
          <w:color w:val="808080" w:themeColor="background1" w:themeShade="80"/>
        </w:rPr>
        <w:lastRenderedPageBreak/>
        <w:t>En el canal de Youtube alzanzamos un total 723 suscriptores y con ello se destaca un creciemiento de 618</w:t>
      </w:r>
      <w:r w:rsidRPr="00E06230">
        <w:rPr>
          <w:rFonts w:eastAsia="Calibri"/>
          <w:color w:val="808080" w:themeColor="background1" w:themeShade="80"/>
        </w:rPr>
        <w:t xml:space="preserve"> suscriptores en YouTube</w:t>
      </w:r>
      <w:r>
        <w:rPr>
          <w:rFonts w:eastAsia="Calibri"/>
          <w:color w:val="808080" w:themeColor="background1" w:themeShade="80"/>
        </w:rPr>
        <w:t xml:space="preserve">, que corresponde al doble de los seguidores alcanzados el año anterior. </w:t>
      </w:r>
    </w:p>
    <w:p w14:paraId="5AEF5A06" w14:textId="77777777" w:rsidR="0084354E" w:rsidRDefault="0084354E" w:rsidP="00792E8C">
      <w:pPr>
        <w:pStyle w:val="ListParagraph"/>
        <w:spacing w:line="360" w:lineRule="auto"/>
        <w:ind w:left="0"/>
        <w:jc w:val="both"/>
        <w:rPr>
          <w:rFonts w:eastAsia="Calibri"/>
          <w:color w:val="808080" w:themeColor="background1" w:themeShade="80"/>
        </w:rPr>
      </w:pPr>
      <w:r w:rsidRPr="00E06230">
        <w:rPr>
          <w:rFonts w:eastAsia="Calibri"/>
          <w:color w:val="808080" w:themeColor="background1" w:themeShade="80"/>
        </w:rPr>
        <w:t>El crecimiento de las cuentas ha sido de manera orgánica sobre la base de creación de contenido estratégico para alcanzar empatía y fidelidad con la marca digital.</w:t>
      </w:r>
    </w:p>
    <w:p w14:paraId="3EB1D009" w14:textId="6EF87742" w:rsidR="0084354E" w:rsidRPr="000572BF" w:rsidRDefault="0084354E" w:rsidP="00792E8C">
      <w:pPr>
        <w:pStyle w:val="ListParagraph"/>
        <w:spacing w:line="360" w:lineRule="auto"/>
        <w:ind w:left="0"/>
        <w:jc w:val="both"/>
        <w:rPr>
          <w:rFonts w:eastAsia="Calibri"/>
          <w:color w:val="808080" w:themeColor="background1" w:themeShade="80"/>
        </w:rPr>
      </w:pPr>
      <w:r w:rsidRPr="004C49B4">
        <w:rPr>
          <w:rFonts w:eastAsia="Calibri"/>
          <w:color w:val="808080" w:themeColor="background1" w:themeShade="80"/>
        </w:rPr>
        <w:t xml:space="preserve">Desde el mes de </w:t>
      </w:r>
      <w:r>
        <w:rPr>
          <w:rFonts w:eastAsia="Calibri"/>
          <w:color w:val="808080" w:themeColor="background1" w:themeShade="80"/>
        </w:rPr>
        <w:t>enero</w:t>
      </w:r>
      <w:r w:rsidRPr="004C49B4">
        <w:rPr>
          <w:rFonts w:eastAsia="Calibri"/>
          <w:color w:val="808080" w:themeColor="background1" w:themeShade="80"/>
        </w:rPr>
        <w:t xml:space="preserve"> a Diciembre 2023, se han realizado un total de </w:t>
      </w:r>
      <w:r>
        <w:rPr>
          <w:rFonts w:eastAsia="Calibri"/>
          <w:color w:val="808080" w:themeColor="background1" w:themeShade="80"/>
        </w:rPr>
        <w:t>16</w:t>
      </w:r>
      <w:r w:rsidRPr="004C49B4">
        <w:rPr>
          <w:rFonts w:eastAsia="Calibri"/>
          <w:color w:val="808080" w:themeColor="background1" w:themeShade="80"/>
        </w:rPr>
        <w:t xml:space="preserve">2 coberturas de las actividades para los perfiles sociales @rdtitulación de la Unidad Técnica Ejecutora de Titulación de Terrenos del Estado; se han colocado </w:t>
      </w:r>
      <w:r>
        <w:rPr>
          <w:rFonts w:eastAsia="Calibri"/>
          <w:color w:val="808080" w:themeColor="background1" w:themeShade="80"/>
        </w:rPr>
        <w:t>414</w:t>
      </w:r>
      <w:r w:rsidRPr="004C49B4">
        <w:rPr>
          <w:rFonts w:eastAsia="Calibri"/>
          <w:color w:val="808080" w:themeColor="background1" w:themeShade="80"/>
        </w:rPr>
        <w:t xml:space="preserve"> publicaciones en Instagram a la fecha del informe</w:t>
      </w:r>
      <w:r>
        <w:rPr>
          <w:rFonts w:eastAsia="Calibri"/>
          <w:color w:val="FF0000"/>
        </w:rPr>
        <w:t xml:space="preserve">. </w:t>
      </w:r>
      <w:r w:rsidRPr="004F17B7">
        <w:rPr>
          <w:rFonts w:eastAsia="Calibri"/>
          <w:color w:val="808080" w:themeColor="background1" w:themeShade="80"/>
        </w:rPr>
        <w:t xml:space="preserve">En la red social Twitter se han publicado más de 600 tweets con </w:t>
      </w:r>
      <w:r w:rsidRPr="00C848C6">
        <w:rPr>
          <w:rFonts w:eastAsia="Calibri"/>
          <w:color w:val="808080" w:themeColor="background1" w:themeShade="80"/>
        </w:rPr>
        <w:t>52,260 impresiones</w:t>
      </w:r>
      <w:r w:rsidRPr="00AF72ED">
        <w:rPr>
          <w:rFonts w:eastAsia="Calibri"/>
          <w:color w:val="FF0000"/>
        </w:rPr>
        <w:t xml:space="preserve"> </w:t>
      </w:r>
      <w:r w:rsidRPr="00806418">
        <w:rPr>
          <w:rFonts w:eastAsia="Calibri"/>
          <w:color w:val="808080" w:themeColor="background1" w:themeShade="80"/>
        </w:rPr>
        <w:t xml:space="preserve">y en YouTube se colgaron 62 videos con 143,600 vistas totales con 1M de impresiones, </w:t>
      </w:r>
      <w:r w:rsidRPr="000572BF">
        <w:rPr>
          <w:rFonts w:eastAsia="Calibri"/>
          <w:color w:val="808080" w:themeColor="background1" w:themeShade="80"/>
        </w:rPr>
        <w:t xml:space="preserve">sobre los procesos de lanzamientos, censos sociales, actos de firmas, entrega </w:t>
      </w:r>
      <w:r w:rsidR="00792E8C" w:rsidRPr="00A367D9">
        <w:rPr>
          <w:rFonts w:eastAsia="Calibri"/>
          <w:color w:val="808080" w:themeColor="background1" w:themeShade="80"/>
        </w:rPr>
        <w:drawing>
          <wp:anchor distT="0" distB="0" distL="114300" distR="114300" simplePos="0" relativeHeight="251787264" behindDoc="1" locked="0" layoutInCell="1" allowOverlap="1" wp14:anchorId="6E173E19" wp14:editId="41B4A742">
            <wp:simplePos x="0" y="0"/>
            <wp:positionH relativeFrom="margin">
              <wp:posOffset>311150</wp:posOffset>
            </wp:positionH>
            <wp:positionV relativeFrom="paragraph">
              <wp:posOffset>1603991</wp:posOffset>
            </wp:positionV>
            <wp:extent cx="4532630" cy="3324225"/>
            <wp:effectExtent l="0" t="0" r="1270" b="9525"/>
            <wp:wrapTight wrapText="bothSides">
              <wp:wrapPolygon edited="0">
                <wp:start x="0" y="0"/>
                <wp:lineTo x="0" y="21538"/>
                <wp:lineTo x="21515" y="21538"/>
                <wp:lineTo x="2151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464" t="11869"/>
                    <a:stretch/>
                  </pic:blipFill>
                  <pic:spPr bwMode="auto">
                    <a:xfrm>
                      <a:off x="0" y="0"/>
                      <a:ext cx="4532630" cy="3324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0572BF">
        <w:rPr>
          <w:rFonts w:eastAsia="Calibri"/>
          <w:color w:val="808080" w:themeColor="background1" w:themeShade="80"/>
        </w:rPr>
        <w:t xml:space="preserve">de títulos. </w:t>
      </w:r>
    </w:p>
    <w:p w14:paraId="0EB913C4" w14:textId="702F7BF5" w:rsidR="0084354E" w:rsidRPr="00792E8C" w:rsidRDefault="00792E8C" w:rsidP="00792E8C">
      <w:pPr>
        <w:pStyle w:val="ListParagraph"/>
        <w:spacing w:line="360" w:lineRule="auto"/>
        <w:ind w:left="360"/>
        <w:jc w:val="center"/>
        <w:rPr>
          <w:rFonts w:eastAsia="Calibri"/>
          <w:b/>
          <w:bCs/>
          <w:color w:val="808080" w:themeColor="background1" w:themeShade="80"/>
          <w:sz w:val="22"/>
          <w:szCs w:val="22"/>
        </w:rPr>
      </w:pPr>
      <w:r w:rsidRPr="00792E8C">
        <w:rPr>
          <w:rFonts w:eastAsia="Calibri"/>
          <w:color w:val="808080" w:themeColor="background1" w:themeShade="80"/>
          <w:sz w:val="18"/>
          <w:szCs w:val="18"/>
        </w:rPr>
        <w:t>Fuente: Facebook-Instagram</w:t>
      </w:r>
    </w:p>
    <w:p w14:paraId="6CA941C8" w14:textId="77777777" w:rsidR="00792E8C" w:rsidRDefault="00792E8C" w:rsidP="00792E8C">
      <w:pPr>
        <w:jc w:val="center"/>
        <w:rPr>
          <w:rFonts w:eastAsia="Calibri"/>
          <w:sz w:val="18"/>
          <w:szCs w:val="18"/>
        </w:rPr>
      </w:pPr>
      <w:r>
        <w:rPr>
          <w:noProof/>
          <w:color w:val="808080" w:themeColor="background1" w:themeShade="80"/>
        </w:rPr>
        <w:lastRenderedPageBreak/>
        <w:drawing>
          <wp:inline distT="0" distB="0" distL="0" distR="0" wp14:anchorId="1C03E1E5" wp14:editId="299B277C">
            <wp:extent cx="3104384" cy="2333684"/>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21570" cy="2346603"/>
                    </a:xfrm>
                    <a:prstGeom prst="rect">
                      <a:avLst/>
                    </a:prstGeom>
                  </pic:spPr>
                </pic:pic>
              </a:graphicData>
            </a:graphic>
          </wp:inline>
        </w:drawing>
      </w:r>
      <w:r w:rsidRPr="00792E8C">
        <w:rPr>
          <w:rFonts w:eastAsia="Calibri"/>
          <w:sz w:val="18"/>
          <w:szCs w:val="18"/>
        </w:rPr>
        <w:t xml:space="preserve"> </w:t>
      </w:r>
    </w:p>
    <w:p w14:paraId="21DFCD1D" w14:textId="05E99296" w:rsidR="00792E8C" w:rsidRPr="00792E8C" w:rsidRDefault="00792E8C" w:rsidP="00792E8C">
      <w:pPr>
        <w:jc w:val="center"/>
        <w:rPr>
          <w:rFonts w:eastAsia="Calibri"/>
          <w:sz w:val="18"/>
          <w:szCs w:val="18"/>
        </w:rPr>
      </w:pPr>
      <w:r w:rsidRPr="00792E8C">
        <w:rPr>
          <w:rFonts w:eastAsia="Calibri"/>
          <w:sz w:val="18"/>
          <w:szCs w:val="18"/>
        </w:rPr>
        <w:t>Fuente: Estadística Twitter</w:t>
      </w:r>
    </w:p>
    <w:p w14:paraId="6D380032" w14:textId="37B71A16" w:rsidR="0084354E" w:rsidRDefault="00792E8C" w:rsidP="0084354E">
      <w:pPr>
        <w:rPr>
          <w:rFonts w:eastAsia="Calibri"/>
          <w:color w:val="808080" w:themeColor="background1" w:themeShade="80"/>
        </w:rPr>
      </w:pPr>
      <w:r w:rsidRPr="001E5624">
        <w:rPr>
          <w:noProof/>
          <w:color w:val="808080" w:themeColor="background1" w:themeShade="80"/>
        </w:rPr>
        <w:drawing>
          <wp:inline distT="0" distB="0" distL="0" distR="0" wp14:anchorId="06707CA3" wp14:editId="246A26FF">
            <wp:extent cx="4931028" cy="1986202"/>
            <wp:effectExtent l="0" t="0" r="3175" b="0"/>
            <wp:docPr id="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63105" cy="1999123"/>
                    </a:xfrm>
                    <a:prstGeom prst="rect">
                      <a:avLst/>
                    </a:prstGeom>
                  </pic:spPr>
                </pic:pic>
              </a:graphicData>
            </a:graphic>
          </wp:inline>
        </w:drawing>
      </w:r>
    </w:p>
    <w:p w14:paraId="0C16B01F" w14:textId="77777777" w:rsidR="00792E8C" w:rsidRPr="00792E8C" w:rsidRDefault="00792E8C" w:rsidP="00792E8C">
      <w:pPr>
        <w:jc w:val="center"/>
        <w:rPr>
          <w:color w:val="808080" w:themeColor="background1" w:themeShade="80"/>
          <w:sz w:val="22"/>
          <w:szCs w:val="22"/>
        </w:rPr>
      </w:pPr>
      <w:r w:rsidRPr="00792E8C">
        <w:rPr>
          <w:rFonts w:eastAsia="Calibri"/>
          <w:color w:val="808080" w:themeColor="background1" w:themeShade="80"/>
          <w:sz w:val="18"/>
          <w:szCs w:val="18"/>
        </w:rPr>
        <w:t>Fuente: Facebook-Instagram</w:t>
      </w:r>
    </w:p>
    <w:p w14:paraId="5C2BC2BF" w14:textId="40467E3D" w:rsidR="0084354E" w:rsidRDefault="0084354E" w:rsidP="0084354E">
      <w:pPr>
        <w:rPr>
          <w:color w:val="808080" w:themeColor="background1" w:themeShade="80"/>
        </w:rPr>
      </w:pPr>
      <w:r w:rsidRPr="001E5624">
        <w:rPr>
          <w:noProof/>
          <w:color w:val="808080" w:themeColor="background1" w:themeShade="80"/>
        </w:rPr>
        <w:drawing>
          <wp:inline distT="0" distB="0" distL="0" distR="0" wp14:anchorId="081B72C2" wp14:editId="4E8A6AD6">
            <wp:extent cx="2962275" cy="2043430"/>
            <wp:effectExtent l="0" t="0" r="9525" b="0"/>
            <wp:docPr id="5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r="50159"/>
                    <a:stretch/>
                  </pic:blipFill>
                  <pic:spPr bwMode="auto">
                    <a:xfrm>
                      <a:off x="0" y="0"/>
                      <a:ext cx="2962275" cy="2043430"/>
                    </a:xfrm>
                    <a:prstGeom prst="rect">
                      <a:avLst/>
                    </a:prstGeom>
                    <a:ln>
                      <a:noFill/>
                    </a:ln>
                    <a:extLst>
                      <a:ext uri="{53640926-AAD7-44D8-BBD7-CCE9431645EC}">
                        <a14:shadowObscured xmlns:a14="http://schemas.microsoft.com/office/drawing/2010/main"/>
                      </a:ext>
                    </a:extLst>
                  </pic:spPr>
                </pic:pic>
              </a:graphicData>
            </a:graphic>
          </wp:inline>
        </w:drawing>
      </w:r>
    </w:p>
    <w:p w14:paraId="6B65BADB" w14:textId="41BA9B2F" w:rsidR="00801E54" w:rsidRPr="002B424C" w:rsidRDefault="00801E54" w:rsidP="00801E54">
      <w:pPr>
        <w:jc w:val="center"/>
        <w:rPr>
          <w:color w:val="808080" w:themeColor="background1" w:themeShade="80"/>
          <w:lang w:val="en-US"/>
        </w:rPr>
      </w:pPr>
      <w:r w:rsidRPr="00736526">
        <w:rPr>
          <w:rFonts w:eastAsia="Calibri"/>
          <w:sz w:val="18"/>
          <w:szCs w:val="18"/>
          <w:lang w:val="en-US"/>
        </w:rPr>
        <w:t>Fuente: Facebook-Instagram</w:t>
      </w:r>
    </w:p>
    <w:p w14:paraId="15DAF028" w14:textId="530A004E" w:rsidR="0084354E" w:rsidRPr="00736526" w:rsidRDefault="00792E8C" w:rsidP="0084354E">
      <w:pPr>
        <w:jc w:val="center"/>
        <w:rPr>
          <w:rFonts w:eastAsia="Calibri"/>
          <w:sz w:val="18"/>
          <w:szCs w:val="18"/>
          <w:lang w:val="en-US"/>
        </w:rPr>
      </w:pPr>
      <w:r w:rsidRPr="005B4579">
        <w:rPr>
          <w:rFonts w:eastAsia="Calibri"/>
          <w:noProof/>
          <w:color w:val="808080" w:themeColor="background1" w:themeShade="80"/>
        </w:rPr>
        <w:lastRenderedPageBreak/>
        <w:drawing>
          <wp:anchor distT="0" distB="0" distL="114300" distR="114300" simplePos="0" relativeHeight="251788288" behindDoc="1" locked="0" layoutInCell="1" allowOverlap="1" wp14:anchorId="315A3F8F" wp14:editId="32FB5F7B">
            <wp:simplePos x="0" y="0"/>
            <wp:positionH relativeFrom="margin">
              <wp:posOffset>-137585</wp:posOffset>
            </wp:positionH>
            <wp:positionV relativeFrom="paragraph">
              <wp:posOffset>326359</wp:posOffset>
            </wp:positionV>
            <wp:extent cx="5476875" cy="2945130"/>
            <wp:effectExtent l="0" t="0" r="9525" b="7620"/>
            <wp:wrapTight wrapText="bothSides">
              <wp:wrapPolygon edited="0">
                <wp:start x="0" y="0"/>
                <wp:lineTo x="0" y="21516"/>
                <wp:lineTo x="21562" y="21516"/>
                <wp:lineTo x="21562" y="0"/>
                <wp:lineTo x="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10117"/>
                    <a:stretch/>
                  </pic:blipFill>
                  <pic:spPr bwMode="auto">
                    <a:xfrm>
                      <a:off x="0" y="0"/>
                      <a:ext cx="5476875" cy="294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888A69" w14:textId="27CFF40C" w:rsidR="00792E8C" w:rsidRPr="00736526" w:rsidRDefault="00792E8C" w:rsidP="00792E8C">
      <w:pPr>
        <w:jc w:val="center"/>
        <w:rPr>
          <w:rFonts w:eastAsia="Calibri"/>
          <w:sz w:val="18"/>
          <w:szCs w:val="18"/>
          <w:lang w:val="en-US"/>
        </w:rPr>
      </w:pPr>
      <w:r w:rsidRPr="00736526">
        <w:rPr>
          <w:rFonts w:eastAsia="Calibri"/>
          <w:sz w:val="18"/>
          <w:szCs w:val="18"/>
          <w:lang w:val="en-US"/>
        </w:rPr>
        <w:t>Fuente: Facebook-Instagram</w:t>
      </w:r>
    </w:p>
    <w:p w14:paraId="154E61E6" w14:textId="2EE034AA" w:rsidR="0084354E" w:rsidRDefault="00736526" w:rsidP="00801E54">
      <w:pPr>
        <w:spacing w:after="0" w:line="240" w:lineRule="auto"/>
        <w:rPr>
          <w:color w:val="808080" w:themeColor="background1" w:themeShade="80"/>
          <w:lang w:val="en-US"/>
        </w:rPr>
      </w:pPr>
      <w:r w:rsidRPr="00006F30">
        <w:rPr>
          <w:noProof/>
          <w:color w:val="808080" w:themeColor="background1" w:themeShade="80"/>
        </w:rPr>
        <w:drawing>
          <wp:inline distT="0" distB="0" distL="0" distR="0" wp14:anchorId="11212F80" wp14:editId="50BE77B4">
            <wp:extent cx="4887579" cy="4532731"/>
            <wp:effectExtent l="0" t="0" r="889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412" t="-1" r="6269" b="-586"/>
                    <a:stretch/>
                  </pic:blipFill>
                  <pic:spPr bwMode="auto">
                    <a:xfrm>
                      <a:off x="0" y="0"/>
                      <a:ext cx="4908374" cy="4552016"/>
                    </a:xfrm>
                    <a:prstGeom prst="rect">
                      <a:avLst/>
                    </a:prstGeom>
                    <a:ln>
                      <a:noFill/>
                    </a:ln>
                    <a:extLst>
                      <a:ext uri="{53640926-AAD7-44D8-BBD7-CCE9431645EC}">
                        <a14:shadowObscured xmlns:a14="http://schemas.microsoft.com/office/drawing/2010/main"/>
                      </a:ext>
                    </a:extLst>
                  </pic:spPr>
                </pic:pic>
              </a:graphicData>
            </a:graphic>
          </wp:inline>
        </w:drawing>
      </w:r>
    </w:p>
    <w:p w14:paraId="527AAE7E" w14:textId="77777777" w:rsidR="00736526" w:rsidRPr="00736526" w:rsidRDefault="00736526" w:rsidP="00736526">
      <w:pPr>
        <w:jc w:val="center"/>
        <w:rPr>
          <w:color w:val="808080" w:themeColor="background1" w:themeShade="80"/>
          <w:sz w:val="18"/>
          <w:szCs w:val="18"/>
        </w:rPr>
      </w:pPr>
      <w:r w:rsidRPr="00736526">
        <w:rPr>
          <w:color w:val="808080" w:themeColor="background1" w:themeShade="80"/>
          <w:sz w:val="18"/>
          <w:szCs w:val="18"/>
        </w:rPr>
        <w:t>Fuente: Estadística página redes sociales (Twitter)</w:t>
      </w:r>
    </w:p>
    <w:p w14:paraId="7B0E736B" w14:textId="2CA712ED" w:rsidR="0084354E" w:rsidRDefault="00736526" w:rsidP="0084354E">
      <w:pPr>
        <w:rPr>
          <w:color w:val="808080" w:themeColor="background1" w:themeShade="80"/>
        </w:rPr>
      </w:pPr>
      <w:r>
        <w:rPr>
          <w:rFonts w:eastAsia="Calibri"/>
          <w:noProof/>
          <w:color w:val="808080" w:themeColor="background1" w:themeShade="80"/>
        </w:rPr>
        <w:lastRenderedPageBreak/>
        <w:drawing>
          <wp:inline distT="0" distB="0" distL="0" distR="0" wp14:anchorId="208DCE77" wp14:editId="7B365FD4">
            <wp:extent cx="4902979" cy="2813472"/>
            <wp:effectExtent l="0" t="0" r="0" b="6350"/>
            <wp:docPr id="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a:extLst>
                        <a:ext uri="{28A0092B-C50C-407E-A947-70E740481C1C}">
                          <a14:useLocalDpi xmlns:a14="http://schemas.microsoft.com/office/drawing/2010/main" val="0"/>
                        </a:ext>
                      </a:extLst>
                    </a:blip>
                    <a:srcRect l="15263" t="20417" r="37193" b="26469"/>
                    <a:stretch/>
                  </pic:blipFill>
                  <pic:spPr bwMode="auto">
                    <a:xfrm>
                      <a:off x="0" y="0"/>
                      <a:ext cx="4936281" cy="2832582"/>
                    </a:xfrm>
                    <a:prstGeom prst="rect">
                      <a:avLst/>
                    </a:prstGeom>
                    <a:noFill/>
                    <a:ln>
                      <a:noFill/>
                    </a:ln>
                    <a:extLst>
                      <a:ext uri="{53640926-AAD7-44D8-BBD7-CCE9431645EC}">
                        <a14:shadowObscured xmlns:a14="http://schemas.microsoft.com/office/drawing/2010/main"/>
                      </a:ext>
                    </a:extLst>
                  </pic:spPr>
                </pic:pic>
              </a:graphicData>
            </a:graphic>
          </wp:inline>
        </w:drawing>
      </w:r>
    </w:p>
    <w:p w14:paraId="746EB8EB" w14:textId="74E5101F" w:rsidR="0084354E" w:rsidRPr="00736526" w:rsidRDefault="00736526" w:rsidP="00736526">
      <w:pPr>
        <w:jc w:val="center"/>
        <w:rPr>
          <w:color w:val="808080" w:themeColor="background1" w:themeShade="80"/>
          <w:sz w:val="32"/>
          <w:szCs w:val="32"/>
        </w:rPr>
      </w:pPr>
      <w:r w:rsidRPr="00736526">
        <w:rPr>
          <w:rFonts w:eastAsia="Calibri"/>
          <w:sz w:val="18"/>
          <w:szCs w:val="18"/>
        </w:rPr>
        <w:t xml:space="preserve">Fuente: Estadística </w:t>
      </w:r>
      <w:proofErr w:type="spellStart"/>
      <w:r w:rsidRPr="00736526">
        <w:rPr>
          <w:rFonts w:eastAsia="Calibri"/>
          <w:sz w:val="18"/>
          <w:szCs w:val="18"/>
        </w:rPr>
        <w:t>Youtube</w:t>
      </w:r>
      <w:proofErr w:type="spellEnd"/>
    </w:p>
    <w:p w14:paraId="6FABEB45" w14:textId="23121FEC" w:rsidR="00736526" w:rsidRDefault="00736526" w:rsidP="00736526">
      <w:pPr>
        <w:jc w:val="center"/>
        <w:rPr>
          <w:rFonts w:eastAsia="Calibri"/>
          <w:color w:val="808080" w:themeColor="background1" w:themeShade="80"/>
        </w:rPr>
      </w:pPr>
      <w:r w:rsidRPr="00736526">
        <w:rPr>
          <w:rFonts w:eastAsia="Calibri"/>
          <w:sz w:val="18"/>
          <w:szCs w:val="18"/>
        </w:rPr>
        <w:t xml:space="preserve">Fuente: Estadística </w:t>
      </w:r>
      <w:proofErr w:type="spellStart"/>
      <w:r w:rsidRPr="00736526">
        <w:rPr>
          <w:rFonts w:eastAsia="Calibri"/>
          <w:sz w:val="18"/>
          <w:szCs w:val="18"/>
        </w:rPr>
        <w:t>Youtube</w:t>
      </w:r>
      <w:proofErr w:type="spellEnd"/>
      <w:r>
        <w:rPr>
          <w:color w:val="808080" w:themeColor="background1" w:themeShade="80"/>
          <w:sz w:val="20"/>
          <w:szCs w:val="20"/>
        </w:rPr>
        <w:t xml:space="preserve"> </w:t>
      </w:r>
      <w:r>
        <w:rPr>
          <w:noProof/>
          <w:color w:val="808080" w:themeColor="background1" w:themeShade="80"/>
          <w:sz w:val="20"/>
          <w:szCs w:val="20"/>
        </w:rPr>
        <w:drawing>
          <wp:anchor distT="0" distB="0" distL="114300" distR="114300" simplePos="0" relativeHeight="251789312" behindDoc="1" locked="0" layoutInCell="1" allowOverlap="1" wp14:anchorId="07188188" wp14:editId="7FD16D87">
            <wp:simplePos x="0" y="0"/>
            <wp:positionH relativeFrom="margin">
              <wp:align>center</wp:align>
            </wp:positionH>
            <wp:positionV relativeFrom="paragraph">
              <wp:posOffset>389</wp:posOffset>
            </wp:positionV>
            <wp:extent cx="5129784" cy="1781175"/>
            <wp:effectExtent l="0" t="0" r="0" b="0"/>
            <wp:wrapTight wrapText="bothSides">
              <wp:wrapPolygon edited="0">
                <wp:start x="0" y="0"/>
                <wp:lineTo x="0" y="21253"/>
                <wp:lineTo x="21498" y="21253"/>
                <wp:lineTo x="21498" y="0"/>
                <wp:lineTo x="0" y="0"/>
              </wp:wrapPolygon>
            </wp:wrapTight>
            <wp:docPr id="6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a:extLst>
                        <a:ext uri="{28A0092B-C50C-407E-A947-70E740481C1C}">
                          <a14:useLocalDpi xmlns:a14="http://schemas.microsoft.com/office/drawing/2010/main" val="0"/>
                        </a:ext>
                      </a:extLst>
                    </a:blip>
                    <a:srcRect l="14263" t="24687" r="16507" b="28437"/>
                    <a:stretch/>
                  </pic:blipFill>
                  <pic:spPr bwMode="auto">
                    <a:xfrm>
                      <a:off x="0" y="0"/>
                      <a:ext cx="5129784" cy="1781175"/>
                    </a:xfrm>
                    <a:prstGeom prst="rect">
                      <a:avLst/>
                    </a:prstGeom>
                    <a:noFill/>
                    <a:ln>
                      <a:noFill/>
                    </a:ln>
                    <a:extLst>
                      <a:ext uri="{53640926-AAD7-44D8-BBD7-CCE9431645EC}">
                        <a14:shadowObscured xmlns:a14="http://schemas.microsoft.com/office/drawing/2010/main"/>
                      </a:ext>
                    </a:extLst>
                  </pic:spPr>
                </pic:pic>
              </a:graphicData>
            </a:graphic>
          </wp:anchor>
        </w:drawing>
      </w:r>
    </w:p>
    <w:p w14:paraId="10CAD409" w14:textId="7F4D32B4" w:rsidR="0084354E" w:rsidRPr="00E06230" w:rsidRDefault="0084354E" w:rsidP="00801E54">
      <w:pPr>
        <w:jc w:val="both"/>
        <w:rPr>
          <w:rFonts w:eastAsia="Calibri"/>
          <w:color w:val="808080" w:themeColor="background1" w:themeShade="80"/>
        </w:rPr>
      </w:pPr>
      <w:r w:rsidRPr="00E06230">
        <w:rPr>
          <w:rFonts w:eastAsia="Calibri"/>
          <w:color w:val="808080" w:themeColor="background1" w:themeShade="80"/>
        </w:rPr>
        <w:t>Estas publicaciones han sido la consecuencia de las coberturas de: Lanzamientos de Proyectos de Titulación</w:t>
      </w:r>
      <w:r w:rsidR="00801E54">
        <w:rPr>
          <w:rFonts w:eastAsia="Calibri"/>
          <w:color w:val="808080" w:themeColor="background1" w:themeShade="80"/>
        </w:rPr>
        <w:t xml:space="preserve">, Actos de </w:t>
      </w:r>
      <w:r w:rsidRPr="00E06230">
        <w:rPr>
          <w:rFonts w:eastAsia="Calibri"/>
          <w:color w:val="808080" w:themeColor="background1" w:themeShade="80"/>
        </w:rPr>
        <w:t xml:space="preserve">Entregas de </w:t>
      </w:r>
      <w:r w:rsidR="00801E54">
        <w:rPr>
          <w:rFonts w:eastAsia="Calibri"/>
          <w:color w:val="808080" w:themeColor="background1" w:themeShade="80"/>
        </w:rPr>
        <w:t xml:space="preserve">Certificados de </w:t>
      </w:r>
      <w:r w:rsidRPr="00E06230">
        <w:rPr>
          <w:rFonts w:eastAsia="Calibri"/>
          <w:color w:val="808080" w:themeColor="background1" w:themeShade="80"/>
        </w:rPr>
        <w:t>Títulos</w:t>
      </w:r>
      <w:r w:rsidR="00801E54">
        <w:rPr>
          <w:rFonts w:eastAsia="Calibri"/>
          <w:color w:val="808080" w:themeColor="background1" w:themeShade="80"/>
        </w:rPr>
        <w:t xml:space="preserve">, </w:t>
      </w:r>
      <w:r w:rsidRPr="00E06230">
        <w:rPr>
          <w:rFonts w:eastAsia="Calibri"/>
          <w:color w:val="808080" w:themeColor="background1" w:themeShade="80"/>
        </w:rPr>
        <w:t xml:space="preserve">Operativos de Censo Social y Actos de Firmas </w:t>
      </w:r>
    </w:p>
    <w:p w14:paraId="50351145" w14:textId="5C8B5F07" w:rsidR="0084354E" w:rsidRPr="00E06230" w:rsidRDefault="0084354E" w:rsidP="00736526">
      <w:pPr>
        <w:pStyle w:val="ListParagraph"/>
        <w:numPr>
          <w:ilvl w:val="0"/>
          <w:numId w:val="37"/>
        </w:numPr>
        <w:spacing w:line="360" w:lineRule="auto"/>
        <w:ind w:left="360"/>
        <w:jc w:val="both"/>
        <w:rPr>
          <w:rFonts w:eastAsia="Calibri"/>
          <w:color w:val="808080" w:themeColor="background1" w:themeShade="80"/>
        </w:rPr>
      </w:pPr>
      <w:r w:rsidRPr="00E06230">
        <w:rPr>
          <w:rFonts w:eastAsia="Calibri"/>
          <w:color w:val="808080" w:themeColor="background1" w:themeShade="80"/>
        </w:rPr>
        <w:t>Eventos institucionales (talleres, capacitaciones, entre otros)</w:t>
      </w:r>
    </w:p>
    <w:p w14:paraId="1EE46028" w14:textId="4D8EC851" w:rsidR="0084354E" w:rsidRPr="00806418" w:rsidRDefault="0084354E" w:rsidP="00736526">
      <w:pPr>
        <w:pStyle w:val="ListParagraph"/>
        <w:numPr>
          <w:ilvl w:val="0"/>
          <w:numId w:val="37"/>
        </w:numPr>
        <w:spacing w:after="100" w:afterAutospacing="1" w:line="360" w:lineRule="auto"/>
        <w:ind w:left="360"/>
        <w:contextualSpacing w:val="0"/>
        <w:jc w:val="both"/>
        <w:rPr>
          <w:rFonts w:eastAsia="Calibri"/>
          <w:color w:val="808080" w:themeColor="background1" w:themeShade="80"/>
        </w:rPr>
      </w:pPr>
      <w:r w:rsidRPr="00E06230">
        <w:rPr>
          <w:rFonts w:eastAsia="Calibri"/>
          <w:color w:val="808080" w:themeColor="background1" w:themeShade="80"/>
        </w:rPr>
        <w:t>Participación</w:t>
      </w:r>
      <w:r>
        <w:rPr>
          <w:rFonts w:eastAsia="Calibri"/>
          <w:color w:val="808080" w:themeColor="background1" w:themeShade="80"/>
        </w:rPr>
        <w:t xml:space="preserve"> del Director Ejecutivo</w:t>
      </w:r>
      <w:r w:rsidRPr="00E06230">
        <w:rPr>
          <w:rFonts w:eastAsia="Calibri"/>
          <w:color w:val="808080" w:themeColor="background1" w:themeShade="80"/>
        </w:rPr>
        <w:t xml:space="preserve"> en medios de comunicación.</w:t>
      </w:r>
    </w:p>
    <w:p w14:paraId="72668E2C" w14:textId="06D0A0E7" w:rsidR="0084354E" w:rsidRPr="00736526" w:rsidRDefault="00801E54" w:rsidP="00801E54">
      <w:pPr>
        <w:pStyle w:val="ListParagraph"/>
        <w:numPr>
          <w:ilvl w:val="2"/>
          <w:numId w:val="52"/>
        </w:numPr>
        <w:spacing w:before="20" w:afterLines="20" w:after="48" w:line="360" w:lineRule="auto"/>
        <w:ind w:left="720"/>
        <w:jc w:val="both"/>
        <w:rPr>
          <w:b/>
          <w:bCs/>
        </w:rPr>
      </w:pPr>
      <w:r w:rsidRPr="00801E54">
        <w:rPr>
          <w:b/>
          <w:bCs/>
        </w:rPr>
        <w:t>Campañas</w:t>
      </w:r>
    </w:p>
    <w:p w14:paraId="52634F9D" w14:textId="175E080A" w:rsidR="0084354E" w:rsidRPr="005B4579" w:rsidRDefault="0084354E" w:rsidP="00736526">
      <w:pPr>
        <w:pStyle w:val="ListParagraph"/>
        <w:spacing w:line="360" w:lineRule="auto"/>
        <w:ind w:left="0"/>
        <w:jc w:val="both"/>
        <w:rPr>
          <w:rFonts w:eastAsia="Calibri"/>
          <w:color w:val="808080" w:themeColor="background1" w:themeShade="80"/>
        </w:rPr>
      </w:pPr>
      <w:r w:rsidRPr="00E06230">
        <w:rPr>
          <w:rFonts w:eastAsia="Calibri"/>
          <w:color w:val="808080" w:themeColor="background1" w:themeShade="80"/>
        </w:rPr>
        <w:t xml:space="preserve">Como parte de la creación de los contenidos en nuestras cuentas, se han </w:t>
      </w:r>
      <w:bookmarkStart w:id="67" w:name="_Hlk153786818"/>
      <w:r w:rsidRPr="00E06230">
        <w:rPr>
          <w:rFonts w:eastAsia="Calibri"/>
          <w:color w:val="808080" w:themeColor="background1" w:themeShade="80"/>
        </w:rPr>
        <w:t xml:space="preserve">desarrollado </w:t>
      </w:r>
      <w:r>
        <w:rPr>
          <w:rFonts w:eastAsia="Calibri"/>
          <w:color w:val="808080" w:themeColor="background1" w:themeShade="80"/>
        </w:rPr>
        <w:t>17</w:t>
      </w:r>
      <w:r w:rsidRPr="00E06230">
        <w:rPr>
          <w:rFonts w:eastAsia="Calibri"/>
          <w:color w:val="808080" w:themeColor="background1" w:themeShade="80"/>
        </w:rPr>
        <w:t xml:space="preserve"> campañas institucionales</w:t>
      </w:r>
      <w:bookmarkEnd w:id="67"/>
      <w:r>
        <w:rPr>
          <w:rFonts w:eastAsia="Calibri"/>
          <w:color w:val="808080" w:themeColor="background1" w:themeShade="80"/>
        </w:rPr>
        <w:t xml:space="preserve"> en el transcurso de este año</w:t>
      </w:r>
      <w:r w:rsidRPr="00E06230">
        <w:rPr>
          <w:rFonts w:eastAsia="Calibri"/>
          <w:color w:val="808080" w:themeColor="background1" w:themeShade="80"/>
        </w:rPr>
        <w:t xml:space="preserve">: </w:t>
      </w:r>
    </w:p>
    <w:p w14:paraId="5027E797" w14:textId="1EC4CF5D"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E06230">
        <w:rPr>
          <w:rFonts w:eastAsia="Calibri"/>
          <w:color w:val="808080" w:themeColor="background1" w:themeShade="80"/>
        </w:rPr>
        <w:lastRenderedPageBreak/>
        <w:t xml:space="preserve">Día del Natalicio Juan Pablo Duarte: </w:t>
      </w:r>
      <w:r>
        <w:rPr>
          <w:rFonts w:eastAsia="Calibri"/>
          <w:color w:val="808080" w:themeColor="background1" w:themeShade="80"/>
        </w:rPr>
        <w:t>realizdo la produccion de un video en</w:t>
      </w:r>
      <w:r w:rsidRPr="00E06230">
        <w:rPr>
          <w:rFonts w:eastAsia="Calibri"/>
          <w:color w:val="808080" w:themeColor="background1" w:themeShade="80"/>
        </w:rPr>
        <w:t xml:space="preserve"> conmemoracion de este gran Heroe, donde los protagonistas fueron colaboradores de la UTECT</w:t>
      </w:r>
      <w:r>
        <w:rPr>
          <w:rFonts w:eastAsia="Calibri"/>
          <w:color w:val="808080" w:themeColor="background1" w:themeShade="80"/>
        </w:rPr>
        <w:t xml:space="preserve">, con frases celebres del Padre de la Patria. </w:t>
      </w:r>
      <w:r w:rsidRPr="007230CB">
        <w:rPr>
          <w:rFonts w:eastAsia="Calibri"/>
          <w:color w:val="808080" w:themeColor="background1" w:themeShade="80"/>
        </w:rPr>
        <w:t xml:space="preserve">Este video obtuvo un alcance 1343 cuentas, impactamos a 764 nuevas cuentas, 2437 reproducciones, 124 internacciones. </w:t>
      </w:r>
    </w:p>
    <w:p w14:paraId="25EC63AC" w14:textId="74505973"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Pr>
          <w:rFonts w:eastAsia="Calibri"/>
          <w:color w:val="808080" w:themeColor="background1" w:themeShade="80"/>
        </w:rPr>
        <w:t xml:space="preserve">Dia del Servidor Público. Realizamos la producción de un video mostrando a nuestros colaboradores en su espacio u oficio en nuestra institucion, destacando el orgullo de ser servidor publico de la UTECT. </w:t>
      </w:r>
      <w:r w:rsidRPr="007230CB">
        <w:rPr>
          <w:rFonts w:eastAsia="Calibri"/>
          <w:color w:val="808080" w:themeColor="background1" w:themeShade="80"/>
        </w:rPr>
        <w:t>Este video obtuvo un alcance 1714 cuentas, impactamos 961 nuevas cuentas, 3090 reproducciones, 236 internacciones</w:t>
      </w:r>
      <w:r w:rsidR="007230CB" w:rsidRPr="007230CB">
        <w:rPr>
          <w:rFonts w:eastAsia="Calibri"/>
          <w:color w:val="808080" w:themeColor="background1" w:themeShade="80"/>
        </w:rPr>
        <w:t>.</w:t>
      </w:r>
      <w:r w:rsidRPr="007230CB">
        <w:rPr>
          <w:rFonts w:eastAsia="Calibri"/>
          <w:color w:val="808080" w:themeColor="background1" w:themeShade="80"/>
        </w:rPr>
        <w:t xml:space="preserve"> </w:t>
      </w:r>
    </w:p>
    <w:p w14:paraId="78B892D3" w14:textId="755CB4E8"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E06230">
        <w:rPr>
          <w:rFonts w:eastAsia="Calibri"/>
          <w:color w:val="808080" w:themeColor="background1" w:themeShade="80"/>
        </w:rPr>
        <w:t xml:space="preserve">Día Nacional del Abogado: </w:t>
      </w:r>
      <w:r>
        <w:rPr>
          <w:rFonts w:eastAsia="Calibri"/>
          <w:color w:val="808080" w:themeColor="background1" w:themeShade="80"/>
        </w:rPr>
        <w:t>Realizamos la produccion de un audovisual</w:t>
      </w:r>
      <w:r w:rsidRPr="00E06230">
        <w:rPr>
          <w:rFonts w:eastAsia="Calibri"/>
          <w:color w:val="808080" w:themeColor="background1" w:themeShade="80"/>
        </w:rPr>
        <w:t xml:space="preserve"> con los </w:t>
      </w:r>
      <w:r>
        <w:rPr>
          <w:rFonts w:eastAsia="Calibri"/>
          <w:color w:val="808080" w:themeColor="background1" w:themeShade="80"/>
        </w:rPr>
        <w:t xml:space="preserve">abogados de </w:t>
      </w:r>
      <w:r w:rsidRPr="00E06230">
        <w:rPr>
          <w:rFonts w:eastAsia="Calibri"/>
          <w:color w:val="808080" w:themeColor="background1" w:themeShade="80"/>
        </w:rPr>
        <w:t>nuestra institución</w:t>
      </w:r>
      <w:r>
        <w:rPr>
          <w:rFonts w:eastAsia="Calibri"/>
          <w:color w:val="808080" w:themeColor="background1" w:themeShade="80"/>
        </w:rPr>
        <w:t xml:space="preserve">, mostrando la impotaancia de su rol dentro de la institucion pues son un eje transversal para la realizacion de los Títulos de Propiedad. </w:t>
      </w:r>
      <w:r w:rsidRPr="007230CB">
        <w:rPr>
          <w:rFonts w:eastAsia="Calibri"/>
          <w:color w:val="808080" w:themeColor="background1" w:themeShade="80"/>
        </w:rPr>
        <w:t>Este video obtuvo un alcance 1552 cuentas, impactamos a 779 cuentas nuevas, 1770 reproducciones, 158 internacciones</w:t>
      </w:r>
      <w:r w:rsidR="007230CB">
        <w:rPr>
          <w:rFonts w:eastAsia="Calibri"/>
          <w:color w:val="808080" w:themeColor="background1" w:themeShade="80"/>
        </w:rPr>
        <w:t>.</w:t>
      </w:r>
    </w:p>
    <w:p w14:paraId="5BE5A495" w14:textId="00952245"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Pr>
          <w:rFonts w:eastAsia="Calibri"/>
          <w:color w:val="808080" w:themeColor="background1" w:themeShade="80"/>
        </w:rPr>
        <w:t>Campaña del Dia de la Independia Nacional: Dicha campaña fue realizada con la produccion de un video audiovisual con la participacion de los colaboradores de la institución quienes compartieron un acróstico inédito compuesto por nuestra área que formaban la frase SOY DOMINICANO</w:t>
      </w:r>
      <w:r w:rsidRPr="007230CB">
        <w:rPr>
          <w:rFonts w:eastAsia="Calibri"/>
          <w:color w:val="808080" w:themeColor="background1" w:themeShade="80"/>
        </w:rPr>
        <w:t>. Este video obtuvo un alcance 2 mil 300 cuentas, aumentamos 948 seguidores, 2600 reproducciones, 200 internacciones</w:t>
      </w:r>
      <w:r w:rsidR="007230CB">
        <w:rPr>
          <w:rFonts w:eastAsia="Calibri"/>
          <w:color w:val="808080" w:themeColor="background1" w:themeShade="80"/>
        </w:rPr>
        <w:t>.</w:t>
      </w:r>
      <w:r w:rsidRPr="007230CB">
        <w:rPr>
          <w:rFonts w:eastAsia="Calibri"/>
          <w:color w:val="808080" w:themeColor="background1" w:themeShade="80"/>
        </w:rPr>
        <w:t xml:space="preserve"> </w:t>
      </w:r>
    </w:p>
    <w:p w14:paraId="13E7D2C1" w14:textId="77777777" w:rsidR="0084354E" w:rsidRPr="002750B3" w:rsidRDefault="0084354E" w:rsidP="00736526">
      <w:pPr>
        <w:pStyle w:val="ListParagraph"/>
        <w:numPr>
          <w:ilvl w:val="0"/>
          <w:numId w:val="39"/>
        </w:numPr>
        <w:spacing w:line="360" w:lineRule="auto"/>
        <w:ind w:left="360"/>
        <w:jc w:val="both"/>
        <w:rPr>
          <w:rFonts w:eastAsia="Calibri"/>
          <w:color w:val="808080" w:themeColor="background1" w:themeShade="80"/>
        </w:rPr>
      </w:pPr>
      <w:r w:rsidRPr="002750B3">
        <w:rPr>
          <w:rFonts w:eastAsia="Calibri"/>
          <w:color w:val="808080" w:themeColor="background1" w:themeShade="80"/>
        </w:rPr>
        <w:t xml:space="preserve">Semana Santa 2023: Artes </w:t>
      </w:r>
      <w:r>
        <w:rPr>
          <w:rFonts w:eastAsia="Calibri"/>
          <w:color w:val="808080" w:themeColor="background1" w:themeShade="80"/>
        </w:rPr>
        <w:t xml:space="preserve">en secuencia </w:t>
      </w:r>
      <w:r w:rsidRPr="002750B3">
        <w:rPr>
          <w:rFonts w:eastAsia="Calibri"/>
          <w:color w:val="808080" w:themeColor="background1" w:themeShade="80"/>
        </w:rPr>
        <w:t>con mensajes de prevención y cuidado para los viajeros en las vacaciones</w:t>
      </w:r>
      <w:r>
        <w:rPr>
          <w:rFonts w:eastAsia="Calibri"/>
          <w:color w:val="808080" w:themeColor="background1" w:themeShade="80"/>
        </w:rPr>
        <w:t xml:space="preserve"> de la semana mayor. </w:t>
      </w:r>
    </w:p>
    <w:p w14:paraId="3F8CFBCC" w14:textId="77777777"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E06230">
        <w:rPr>
          <w:rFonts w:eastAsia="Calibri"/>
          <w:color w:val="808080" w:themeColor="background1" w:themeShade="80"/>
        </w:rPr>
        <w:t xml:space="preserve">Día de las Madres: </w:t>
      </w:r>
      <w:r>
        <w:rPr>
          <w:rFonts w:eastAsia="Calibri"/>
          <w:color w:val="808080" w:themeColor="background1" w:themeShade="80"/>
        </w:rPr>
        <w:t xml:space="preserve">Dicha campaña fue realizada con la produccion de un video audiovisual con la participacion de los colaboradores de la institución quienes compartieron mensajes de cómo </w:t>
      </w:r>
      <w:r>
        <w:rPr>
          <w:rFonts w:eastAsia="Calibri"/>
          <w:color w:val="808080" w:themeColor="background1" w:themeShade="80"/>
        </w:rPr>
        <w:lastRenderedPageBreak/>
        <w:t xml:space="preserve">describen a sus madres, ademas de la publicación de un arte </w:t>
      </w:r>
      <w:r w:rsidRPr="00E06230">
        <w:rPr>
          <w:rFonts w:eastAsia="Calibri"/>
          <w:color w:val="808080" w:themeColor="background1" w:themeShade="80"/>
        </w:rPr>
        <w:t>GIF conmemorativo de la fecha para las redes.</w:t>
      </w:r>
      <w:r>
        <w:rPr>
          <w:rFonts w:eastAsia="Calibri"/>
          <w:color w:val="808080" w:themeColor="background1" w:themeShade="80"/>
        </w:rPr>
        <w:t xml:space="preserve"> El video tuvo como resultado: </w:t>
      </w:r>
      <w:r w:rsidRPr="007230CB">
        <w:rPr>
          <w:rFonts w:eastAsia="Calibri"/>
          <w:color w:val="808080" w:themeColor="background1" w:themeShade="80"/>
        </w:rPr>
        <w:t xml:space="preserve">Este video obtuvo un alcance 1,430 cuentas, aumentamos 307 nuevos seguidores, 1,770 reproducciones, 171 internacciones. </w:t>
      </w:r>
    </w:p>
    <w:p w14:paraId="1EA4981A" w14:textId="77777777"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E06230">
        <w:rPr>
          <w:rFonts w:eastAsia="Calibri"/>
          <w:color w:val="808080" w:themeColor="background1" w:themeShade="80"/>
        </w:rPr>
        <w:t xml:space="preserve">Día Internacional de la Mujer: </w:t>
      </w:r>
      <w:r>
        <w:rPr>
          <w:rFonts w:eastAsia="Calibri"/>
          <w:color w:val="808080" w:themeColor="background1" w:themeShade="80"/>
        </w:rPr>
        <w:t xml:space="preserve">Por la conmemoración de la fecha, se realizó la producción de un </w:t>
      </w:r>
      <w:r w:rsidRPr="00E06230">
        <w:rPr>
          <w:rFonts w:eastAsia="Calibri"/>
          <w:color w:val="808080" w:themeColor="background1" w:themeShade="80"/>
        </w:rPr>
        <w:t xml:space="preserve">video con </w:t>
      </w:r>
      <w:r>
        <w:rPr>
          <w:rFonts w:eastAsia="Calibri"/>
          <w:color w:val="808080" w:themeColor="background1" w:themeShade="80"/>
        </w:rPr>
        <w:t xml:space="preserve">imágenes de mujeres de diferentes areas y roles dentro de la institucion, quienes reciben una flor de parte de nuestros colaboradores y expresan en una grabacion de audio las bondades de ser mujer. </w:t>
      </w:r>
      <w:r w:rsidRPr="007230CB">
        <w:rPr>
          <w:rFonts w:eastAsia="Calibri"/>
          <w:color w:val="808080" w:themeColor="background1" w:themeShade="80"/>
        </w:rPr>
        <w:t>Este video obtuvo un alcance 963 cuentas, impactamos 2,013 cuentas nuevas, 2112 reproducciones, 136 internacciones.</w:t>
      </w:r>
    </w:p>
    <w:p w14:paraId="2B6BF2DD" w14:textId="77777777"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E06230">
        <w:rPr>
          <w:rFonts w:eastAsia="Calibri"/>
          <w:color w:val="808080" w:themeColor="background1" w:themeShade="80"/>
        </w:rPr>
        <w:t>Día Nacional del</w:t>
      </w:r>
      <w:r>
        <w:rPr>
          <w:rFonts w:eastAsia="Calibri"/>
          <w:color w:val="808080" w:themeColor="background1" w:themeShade="80"/>
        </w:rPr>
        <w:t xml:space="preserve"> Agrimensor</w:t>
      </w:r>
      <w:r w:rsidRPr="00E06230">
        <w:rPr>
          <w:rFonts w:eastAsia="Calibri"/>
          <w:color w:val="808080" w:themeColor="background1" w:themeShade="80"/>
        </w:rPr>
        <w:t xml:space="preserve">: Se realizó un video con los </w:t>
      </w:r>
      <w:r>
        <w:rPr>
          <w:rFonts w:eastAsia="Calibri"/>
          <w:color w:val="808080" w:themeColor="background1" w:themeShade="80"/>
        </w:rPr>
        <w:t>agrimensores</w:t>
      </w:r>
      <w:r w:rsidRPr="00E06230">
        <w:rPr>
          <w:rFonts w:eastAsia="Calibri"/>
          <w:color w:val="808080" w:themeColor="background1" w:themeShade="80"/>
        </w:rPr>
        <w:t xml:space="preserve"> de nuestra institución ya que son piezas importantes para nuestro entidad</w:t>
      </w:r>
      <w:r>
        <w:rPr>
          <w:rFonts w:eastAsia="Calibri"/>
          <w:color w:val="808080" w:themeColor="background1" w:themeShade="80"/>
        </w:rPr>
        <w:t xml:space="preserve">, donde destacamos la gran responsabilidad que estos tienen en los trabajos de titulación. </w:t>
      </w:r>
      <w:r w:rsidRPr="007230CB">
        <w:rPr>
          <w:rFonts w:eastAsia="Calibri"/>
          <w:color w:val="808080" w:themeColor="background1" w:themeShade="80"/>
        </w:rPr>
        <w:t xml:space="preserve">Este video obtuvo un alcance 2 mil 815 cuentas, impactamos a 1704 cuentas nuevas, 3,370 reproducciones, 227 internacciones. </w:t>
      </w:r>
    </w:p>
    <w:p w14:paraId="6750E4D2" w14:textId="519FAA7F"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C74283">
        <w:rPr>
          <w:rFonts w:eastAsia="Calibri"/>
          <w:color w:val="808080" w:themeColor="background1" w:themeShade="80"/>
        </w:rPr>
        <w:t>Día del Padre: Seriado de 3 audiovisuales con testimonios de padres de la institución sobre el concepto “Papa: el mejor título del mundo”, y un</w:t>
      </w:r>
      <w:r>
        <w:rPr>
          <w:rFonts w:eastAsia="Calibri"/>
          <w:color w:val="808080" w:themeColor="background1" w:themeShade="80"/>
        </w:rPr>
        <w:t xml:space="preserve"> post animado </w:t>
      </w:r>
      <w:r w:rsidRPr="00C74283">
        <w:rPr>
          <w:rFonts w:eastAsia="Calibri"/>
          <w:color w:val="808080" w:themeColor="background1" w:themeShade="80"/>
        </w:rPr>
        <w:t xml:space="preserve">conmemorativo de la fecha </w:t>
      </w:r>
      <w:r>
        <w:rPr>
          <w:rFonts w:eastAsia="Calibri"/>
          <w:color w:val="808080" w:themeColor="background1" w:themeShade="80"/>
        </w:rPr>
        <w:t xml:space="preserve">utilizado en </w:t>
      </w:r>
      <w:r w:rsidRPr="00C74283">
        <w:rPr>
          <w:rFonts w:eastAsia="Calibri"/>
          <w:color w:val="808080" w:themeColor="background1" w:themeShade="80"/>
        </w:rPr>
        <w:t>historias.</w:t>
      </w:r>
      <w:r w:rsidR="007230CB">
        <w:rPr>
          <w:rFonts w:eastAsia="Calibri"/>
          <w:color w:val="808080" w:themeColor="background1" w:themeShade="80"/>
        </w:rPr>
        <w:t xml:space="preserve"> </w:t>
      </w:r>
      <w:r w:rsidRPr="007230CB">
        <w:rPr>
          <w:rFonts w:eastAsia="Calibri"/>
          <w:color w:val="808080" w:themeColor="background1" w:themeShade="80"/>
        </w:rPr>
        <w:t>Estos videos obtuvieron un alcance de 1,746, impactamos 190 cuentas nuevas, 2,003 reproducciones, 196 internacciones.</w:t>
      </w:r>
    </w:p>
    <w:p w14:paraId="6285ED86" w14:textId="77777777" w:rsidR="0084354E" w:rsidRPr="007230CB" w:rsidRDefault="0084354E" w:rsidP="00736526">
      <w:pPr>
        <w:pStyle w:val="ListParagraph"/>
        <w:numPr>
          <w:ilvl w:val="0"/>
          <w:numId w:val="39"/>
        </w:numPr>
        <w:spacing w:line="360" w:lineRule="auto"/>
        <w:ind w:left="360"/>
        <w:jc w:val="both"/>
        <w:rPr>
          <w:rFonts w:eastAsia="Calibri"/>
          <w:color w:val="808080" w:themeColor="background1" w:themeShade="80"/>
        </w:rPr>
      </w:pPr>
      <w:r w:rsidRPr="00395EB0">
        <w:rPr>
          <w:rFonts w:eastAsia="Calibri"/>
          <w:color w:val="808080" w:themeColor="background1" w:themeShade="80"/>
        </w:rPr>
        <w:t>Día Mundial Contra el Cancer de Mama: Se produjo un seriado de 3 piezas de artes animados que ilustraban los pasos para realizar autoexamen de mamas con el concepto: “Cuidarte es querete”. Ademas se realizó un GIF conmemorativo de la fecha y durante todo el mes de octubre nuesra marca digital llevo el lazo rosa</w:t>
      </w:r>
      <w:r w:rsidRPr="007230CB">
        <w:rPr>
          <w:rFonts w:eastAsia="Calibri"/>
          <w:color w:val="808080" w:themeColor="background1" w:themeShade="80"/>
        </w:rPr>
        <w:t>.</w:t>
      </w:r>
      <w:r w:rsidRPr="007230CB">
        <w:rPr>
          <w:rFonts w:eastAsia="Calibri"/>
          <w:color w:val="FF0000"/>
        </w:rPr>
        <w:t xml:space="preserve"> </w:t>
      </w:r>
      <w:r w:rsidRPr="007230CB">
        <w:rPr>
          <w:rFonts w:eastAsia="Calibri"/>
          <w:color w:val="808080" w:themeColor="background1" w:themeShade="80"/>
        </w:rPr>
        <w:t xml:space="preserve">Este video obtuvo un alcance de 1,082  impactamos  220 cuentas nuevas, 1,274 reproducciones. </w:t>
      </w:r>
    </w:p>
    <w:p w14:paraId="696E4C43" w14:textId="77777777" w:rsidR="0084354E" w:rsidRDefault="0084354E" w:rsidP="00736526">
      <w:pPr>
        <w:pStyle w:val="ListParagraph"/>
        <w:numPr>
          <w:ilvl w:val="0"/>
          <w:numId w:val="39"/>
        </w:numPr>
        <w:spacing w:line="360" w:lineRule="auto"/>
        <w:ind w:left="360"/>
        <w:jc w:val="both"/>
        <w:rPr>
          <w:rFonts w:eastAsia="Calibri"/>
          <w:color w:val="808080" w:themeColor="background1" w:themeShade="80"/>
        </w:rPr>
      </w:pPr>
      <w:r>
        <w:rPr>
          <w:rFonts w:eastAsia="Calibri"/>
          <w:color w:val="808080" w:themeColor="background1" w:themeShade="80"/>
        </w:rPr>
        <w:lastRenderedPageBreak/>
        <w:t>Aniversario UTECT: Para la semana aniversario se produjeron las siguientes piezas s</w:t>
      </w:r>
      <w:r w:rsidRPr="00E06230">
        <w:rPr>
          <w:rFonts w:eastAsia="Calibri"/>
          <w:color w:val="808080" w:themeColor="background1" w:themeShade="80"/>
        </w:rPr>
        <w:t>obre el concepto “</w:t>
      </w:r>
      <w:r>
        <w:rPr>
          <w:rFonts w:eastAsia="Calibri"/>
          <w:color w:val="808080" w:themeColor="background1" w:themeShade="80"/>
        </w:rPr>
        <w:t>11 años Titulando la Esperanza</w:t>
      </w:r>
      <w:r w:rsidRPr="00E06230">
        <w:rPr>
          <w:rFonts w:eastAsia="Calibri"/>
          <w:color w:val="808080" w:themeColor="background1" w:themeShade="80"/>
        </w:rPr>
        <w:t>”</w:t>
      </w:r>
      <w:r>
        <w:rPr>
          <w:rFonts w:eastAsia="Calibri"/>
          <w:color w:val="808080" w:themeColor="background1" w:themeShade="80"/>
        </w:rPr>
        <w:t xml:space="preserve">: </w:t>
      </w:r>
    </w:p>
    <w:p w14:paraId="47709B3A" w14:textId="77777777" w:rsidR="0084354E" w:rsidRDefault="0084354E" w:rsidP="00736526">
      <w:pPr>
        <w:pStyle w:val="ListParagraph"/>
        <w:spacing w:line="360" w:lineRule="auto"/>
        <w:ind w:left="360"/>
        <w:jc w:val="both"/>
        <w:rPr>
          <w:rFonts w:eastAsia="Calibri"/>
          <w:color w:val="808080" w:themeColor="background1" w:themeShade="80"/>
        </w:rPr>
      </w:pPr>
      <w:r>
        <w:rPr>
          <w:rFonts w:eastAsia="Calibri"/>
          <w:color w:val="808080" w:themeColor="background1" w:themeShade="80"/>
        </w:rPr>
        <w:t>Diseño logo aniversario</w:t>
      </w:r>
    </w:p>
    <w:p w14:paraId="45FFE7B2" w14:textId="77777777" w:rsidR="0084354E" w:rsidRDefault="0084354E" w:rsidP="00736526">
      <w:pPr>
        <w:pStyle w:val="ListParagraph"/>
        <w:spacing w:line="360" w:lineRule="auto"/>
        <w:ind w:left="360"/>
        <w:jc w:val="both"/>
        <w:rPr>
          <w:rFonts w:eastAsia="Calibri"/>
          <w:color w:val="808080" w:themeColor="background1" w:themeShade="80"/>
        </w:rPr>
      </w:pPr>
      <w:r>
        <w:rPr>
          <w:rFonts w:eastAsia="Calibri"/>
          <w:color w:val="808080" w:themeColor="background1" w:themeShade="80"/>
        </w:rPr>
        <w:t>Arte Animado con el logo aniversario</w:t>
      </w:r>
    </w:p>
    <w:p w14:paraId="05687986" w14:textId="77777777" w:rsidR="0084354E" w:rsidRDefault="0084354E" w:rsidP="00736526">
      <w:pPr>
        <w:pStyle w:val="ListParagraph"/>
        <w:spacing w:line="360" w:lineRule="auto"/>
        <w:ind w:left="360"/>
        <w:jc w:val="both"/>
        <w:rPr>
          <w:rFonts w:eastAsia="Calibri"/>
          <w:color w:val="808080" w:themeColor="background1" w:themeShade="80"/>
        </w:rPr>
      </w:pPr>
      <w:r>
        <w:rPr>
          <w:rFonts w:eastAsia="Calibri"/>
          <w:color w:val="808080" w:themeColor="background1" w:themeShade="80"/>
        </w:rPr>
        <w:t xml:space="preserve">Plantilla especial con el concepto aniversario. </w:t>
      </w:r>
    </w:p>
    <w:p w14:paraId="140AC5B3" w14:textId="77777777" w:rsidR="0084354E" w:rsidRDefault="0084354E" w:rsidP="00736526">
      <w:pPr>
        <w:pStyle w:val="ListParagraph"/>
        <w:spacing w:line="360" w:lineRule="auto"/>
        <w:ind w:left="360"/>
        <w:jc w:val="both"/>
        <w:rPr>
          <w:rFonts w:eastAsia="Calibri"/>
          <w:color w:val="808080" w:themeColor="background1" w:themeShade="80"/>
        </w:rPr>
      </w:pPr>
      <w:r>
        <w:rPr>
          <w:rFonts w:eastAsia="Calibri"/>
          <w:color w:val="808080" w:themeColor="background1" w:themeShade="80"/>
        </w:rPr>
        <w:t>Definicion de Hastag #11AñosTitulandoLaEsperanza</w:t>
      </w:r>
    </w:p>
    <w:p w14:paraId="041CC0D2" w14:textId="77777777" w:rsidR="0084354E" w:rsidRPr="00E06230" w:rsidRDefault="0084354E" w:rsidP="00736526">
      <w:pPr>
        <w:pStyle w:val="ListParagraph"/>
        <w:spacing w:line="360" w:lineRule="auto"/>
        <w:ind w:left="0"/>
        <w:jc w:val="both"/>
        <w:rPr>
          <w:rFonts w:eastAsia="Calibri"/>
          <w:color w:val="808080" w:themeColor="background1" w:themeShade="80"/>
        </w:rPr>
      </w:pPr>
      <w:r w:rsidRPr="00E06230">
        <w:rPr>
          <w:rFonts w:eastAsia="Calibri"/>
          <w:color w:val="808080" w:themeColor="background1" w:themeShade="80"/>
        </w:rPr>
        <w:t>Por otro lado, se ha realizado la creación de contenido sobre los siguientes puntos:</w:t>
      </w:r>
    </w:p>
    <w:p w14:paraId="5E1DE492" w14:textId="77777777" w:rsidR="0084354E" w:rsidRPr="00E06230" w:rsidRDefault="0084354E" w:rsidP="00736526">
      <w:pPr>
        <w:pStyle w:val="ListParagraph"/>
        <w:numPr>
          <w:ilvl w:val="0"/>
          <w:numId w:val="40"/>
        </w:numPr>
        <w:spacing w:line="360" w:lineRule="auto"/>
        <w:ind w:left="360"/>
        <w:jc w:val="both"/>
        <w:rPr>
          <w:rFonts w:eastAsia="Calibri"/>
          <w:color w:val="808080" w:themeColor="background1" w:themeShade="80"/>
        </w:rPr>
      </w:pPr>
      <w:r w:rsidRPr="00E06230">
        <w:rPr>
          <w:rFonts w:eastAsia="Calibri"/>
          <w:color w:val="808080" w:themeColor="background1" w:themeShade="80"/>
        </w:rPr>
        <w:t xml:space="preserve">Efemérides: Fechas patrias, conmemoraciones nacionales e internacionales que tengan vinculación con la marca. </w:t>
      </w:r>
    </w:p>
    <w:p w14:paraId="3BD69C4A" w14:textId="77777777" w:rsidR="0084354E" w:rsidRPr="00E06230" w:rsidRDefault="0084354E" w:rsidP="00736526">
      <w:pPr>
        <w:pStyle w:val="ListParagraph"/>
        <w:numPr>
          <w:ilvl w:val="0"/>
          <w:numId w:val="40"/>
        </w:numPr>
        <w:spacing w:line="360" w:lineRule="auto"/>
        <w:ind w:left="360"/>
        <w:jc w:val="both"/>
        <w:rPr>
          <w:rFonts w:eastAsia="Calibri"/>
          <w:color w:val="808080" w:themeColor="background1" w:themeShade="80"/>
        </w:rPr>
      </w:pPr>
      <w:r w:rsidRPr="00E06230">
        <w:rPr>
          <w:rFonts w:eastAsia="Calibri"/>
          <w:color w:val="808080" w:themeColor="background1" w:themeShade="80"/>
        </w:rPr>
        <w:t xml:space="preserve">Glosario de la UTECT: (con el propósito de dar a conocer la naturaleza de la institución con nuestras audiencias y promover su interacción mediante Trivias). </w:t>
      </w:r>
    </w:p>
    <w:p w14:paraId="52E1E2F6" w14:textId="77777777" w:rsidR="0084354E" w:rsidRPr="000572BF" w:rsidRDefault="0084354E" w:rsidP="00736526">
      <w:pPr>
        <w:pStyle w:val="ListParagraph"/>
        <w:spacing w:line="360" w:lineRule="auto"/>
        <w:ind w:left="0"/>
        <w:jc w:val="both"/>
        <w:rPr>
          <w:rFonts w:eastAsia="Calibri"/>
          <w:color w:val="808080" w:themeColor="background1" w:themeShade="80"/>
        </w:rPr>
      </w:pPr>
      <w:r>
        <w:rPr>
          <w:rFonts w:eastAsia="Calibri"/>
          <w:color w:val="808080" w:themeColor="background1" w:themeShade="80"/>
        </w:rPr>
        <w:t>Estas inciativas han</w:t>
      </w:r>
      <w:r w:rsidRPr="00E06230">
        <w:rPr>
          <w:rFonts w:eastAsia="Calibri"/>
          <w:color w:val="808080" w:themeColor="background1" w:themeShade="80"/>
        </w:rPr>
        <w:t xml:space="preserve"> permitido que la comunidad en línea mantenga un crecimiento sostenido y gradual, mejorando así su posicionamiento en las plataformas en las que tiene presencia, consolidándose esta como una interacción con los beneficiarios y la comunidad</w:t>
      </w:r>
      <w:r>
        <w:rPr>
          <w:rFonts w:eastAsia="Calibri"/>
          <w:color w:val="808080" w:themeColor="background1" w:themeShade="80"/>
        </w:rPr>
        <w:t>.</w:t>
      </w:r>
    </w:p>
    <w:p w14:paraId="56280B64" w14:textId="524E66A8" w:rsidR="005C1AC8" w:rsidRPr="00736526" w:rsidRDefault="00736526" w:rsidP="00736526">
      <w:pPr>
        <w:pStyle w:val="ListParagraph"/>
        <w:numPr>
          <w:ilvl w:val="3"/>
          <w:numId w:val="52"/>
        </w:numPr>
        <w:spacing w:before="20" w:afterLines="20" w:after="48" w:line="360" w:lineRule="auto"/>
        <w:ind w:left="1080"/>
        <w:jc w:val="both"/>
        <w:rPr>
          <w:b/>
          <w:bCs/>
        </w:rPr>
      </w:pPr>
      <w:r w:rsidRPr="00736526">
        <w:rPr>
          <w:b/>
          <w:bCs/>
        </w:rPr>
        <w:t>Cobertura de fotos</w:t>
      </w:r>
    </w:p>
    <w:bookmarkEnd w:id="65"/>
    <w:bookmarkEnd w:id="66"/>
    <w:p w14:paraId="51DB0E43" w14:textId="6BF29308" w:rsidR="005C1AC8" w:rsidRDefault="005C1AC8" w:rsidP="00730F5E">
      <w:pPr>
        <w:pStyle w:val="ListParagraph"/>
        <w:numPr>
          <w:ilvl w:val="0"/>
          <w:numId w:val="31"/>
        </w:numPr>
        <w:spacing w:before="20" w:afterLines="20" w:after="48" w:line="360" w:lineRule="auto"/>
        <w:jc w:val="both"/>
        <w:rPr>
          <w:rFonts w:eastAsia="Calibri"/>
          <w:b/>
          <w:bCs/>
          <w:noProof w:val="0"/>
          <w:color w:val="808080"/>
        </w:rPr>
      </w:pPr>
      <w:r w:rsidRPr="00216B68">
        <w:rPr>
          <w:rFonts w:eastAsia="Calibri"/>
          <w:b/>
          <w:bCs/>
          <w:noProof w:val="0"/>
          <w:color w:val="808080"/>
        </w:rPr>
        <w:t xml:space="preserve">Entrega de títulos </w:t>
      </w:r>
    </w:p>
    <w:p w14:paraId="59961003" w14:textId="47C48ED3" w:rsidR="006C7610" w:rsidRPr="006C7610" w:rsidRDefault="006C7610" w:rsidP="006C7610">
      <w:pPr>
        <w:spacing w:before="20" w:afterLines="20" w:after="48" w:line="360" w:lineRule="auto"/>
        <w:rPr>
          <w:rFonts w:eastAsia="Calibri"/>
          <w:color w:val="808080"/>
        </w:rPr>
      </w:pPr>
      <w:r w:rsidRPr="00216B68">
        <w:rPr>
          <w:rFonts w:eastAsia="Calibri"/>
          <w:b/>
          <w:bCs/>
          <w:noProof/>
          <w:color w:val="808080"/>
          <w:sz w:val="22"/>
          <w:szCs w:val="22"/>
        </w:rPr>
        <w:drawing>
          <wp:anchor distT="0" distB="0" distL="114300" distR="114300" simplePos="0" relativeHeight="251765760" behindDoc="1" locked="0" layoutInCell="1" allowOverlap="1" wp14:anchorId="061DD3FC" wp14:editId="74830410">
            <wp:simplePos x="0" y="0"/>
            <wp:positionH relativeFrom="margin">
              <wp:posOffset>366987</wp:posOffset>
            </wp:positionH>
            <wp:positionV relativeFrom="paragraph">
              <wp:posOffset>247954</wp:posOffset>
            </wp:positionV>
            <wp:extent cx="3965575" cy="2054225"/>
            <wp:effectExtent l="0" t="0" r="0" b="3175"/>
            <wp:wrapTight wrapText="bothSides">
              <wp:wrapPolygon edited="0">
                <wp:start x="0" y="0"/>
                <wp:lineTo x="0" y="21433"/>
                <wp:lineTo x="21479" y="21433"/>
                <wp:lineTo x="21479" y="0"/>
                <wp:lineTo x="0" y="0"/>
              </wp:wrapPolygon>
            </wp:wrapTight>
            <wp:docPr id="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5575" cy="2054225"/>
                    </a:xfrm>
                    <a:prstGeom prst="rect">
                      <a:avLst/>
                    </a:prstGeom>
                  </pic:spPr>
                </pic:pic>
              </a:graphicData>
            </a:graphic>
            <wp14:sizeRelH relativeFrom="margin">
              <wp14:pctWidth>0</wp14:pctWidth>
            </wp14:sizeRelH>
            <wp14:sizeRelV relativeFrom="margin">
              <wp14:pctHeight>0</wp14:pctHeight>
            </wp14:sizeRelV>
          </wp:anchor>
        </w:drawing>
      </w:r>
      <w:r w:rsidRPr="006C7610">
        <w:rPr>
          <w:rFonts w:eastAsia="Calibri"/>
          <w:color w:val="808080"/>
        </w:rPr>
        <w:t>Beneficiario del sector La Ciénega, Distrito Nacional:</w:t>
      </w:r>
    </w:p>
    <w:p w14:paraId="3391C5FB" w14:textId="2FAE2B6C" w:rsidR="006C7610" w:rsidRPr="006C7610" w:rsidRDefault="006C7610" w:rsidP="006C7610">
      <w:pPr>
        <w:pStyle w:val="ListParagraph"/>
        <w:spacing w:before="20" w:afterLines="20" w:after="48" w:line="360" w:lineRule="auto"/>
        <w:ind w:left="360"/>
        <w:rPr>
          <w:rFonts w:eastAsia="Calibri"/>
          <w:b/>
          <w:bCs/>
          <w:color w:val="808080"/>
          <w:sz w:val="18"/>
          <w:szCs w:val="18"/>
        </w:rPr>
      </w:pPr>
    </w:p>
    <w:p w14:paraId="177B37D4" w14:textId="77777777" w:rsidR="006C7610" w:rsidRPr="00216B68" w:rsidRDefault="006C7610" w:rsidP="006C7610">
      <w:pPr>
        <w:pStyle w:val="ListParagraph"/>
        <w:spacing w:before="20" w:afterLines="20" w:after="48" w:line="360" w:lineRule="auto"/>
        <w:ind w:left="360"/>
        <w:jc w:val="both"/>
        <w:rPr>
          <w:rFonts w:eastAsia="Calibri"/>
          <w:b/>
          <w:bCs/>
          <w:noProof w:val="0"/>
          <w:color w:val="808080"/>
        </w:rPr>
      </w:pPr>
    </w:p>
    <w:p w14:paraId="22EFF621" w14:textId="5AA7FE28" w:rsidR="006C7610" w:rsidRDefault="006C7610" w:rsidP="00736526">
      <w:pPr>
        <w:spacing w:before="20" w:afterLines="20" w:after="48" w:line="360" w:lineRule="auto"/>
        <w:jc w:val="center"/>
        <w:rPr>
          <w:rFonts w:eastAsia="Calibri"/>
          <w:b/>
          <w:bCs/>
          <w:color w:val="808080"/>
          <w:sz w:val="18"/>
          <w:szCs w:val="18"/>
        </w:rPr>
      </w:pPr>
    </w:p>
    <w:p w14:paraId="79CE25A3" w14:textId="546E37E2" w:rsidR="006C7610" w:rsidRDefault="006C7610" w:rsidP="00736526">
      <w:pPr>
        <w:spacing w:before="20" w:afterLines="20" w:after="48" w:line="360" w:lineRule="auto"/>
        <w:jc w:val="center"/>
        <w:rPr>
          <w:rFonts w:eastAsia="Calibri"/>
          <w:b/>
          <w:bCs/>
          <w:color w:val="808080"/>
          <w:sz w:val="18"/>
          <w:szCs w:val="18"/>
        </w:rPr>
      </w:pPr>
    </w:p>
    <w:p w14:paraId="2362CAEB" w14:textId="200F6FD7" w:rsidR="006C7610" w:rsidRDefault="006C7610" w:rsidP="00736526">
      <w:pPr>
        <w:spacing w:before="20" w:afterLines="20" w:after="48" w:line="360" w:lineRule="auto"/>
        <w:jc w:val="center"/>
        <w:rPr>
          <w:rFonts w:eastAsia="Calibri"/>
          <w:b/>
          <w:bCs/>
          <w:color w:val="808080"/>
          <w:sz w:val="18"/>
          <w:szCs w:val="18"/>
        </w:rPr>
      </w:pPr>
    </w:p>
    <w:p w14:paraId="0B42561D" w14:textId="0AEE4332" w:rsidR="006C7610" w:rsidRDefault="006C7610" w:rsidP="00736526">
      <w:pPr>
        <w:spacing w:before="20" w:afterLines="20" w:after="48" w:line="360" w:lineRule="auto"/>
        <w:jc w:val="center"/>
        <w:rPr>
          <w:rFonts w:eastAsia="Calibri"/>
          <w:b/>
          <w:bCs/>
          <w:color w:val="808080"/>
          <w:sz w:val="18"/>
          <w:szCs w:val="18"/>
        </w:rPr>
      </w:pPr>
    </w:p>
    <w:p w14:paraId="71949287" w14:textId="6BC63C2D" w:rsidR="006C7610" w:rsidRDefault="006C7610" w:rsidP="00736526">
      <w:pPr>
        <w:spacing w:before="20" w:afterLines="20" w:after="48" w:line="360" w:lineRule="auto"/>
        <w:jc w:val="center"/>
        <w:rPr>
          <w:rFonts w:eastAsia="Calibri"/>
          <w:b/>
          <w:bCs/>
          <w:color w:val="808080"/>
          <w:sz w:val="18"/>
          <w:szCs w:val="18"/>
        </w:rPr>
      </w:pPr>
    </w:p>
    <w:p w14:paraId="2EFF835C" w14:textId="1B5F2163" w:rsidR="006C7610" w:rsidRDefault="006C7610" w:rsidP="00736526">
      <w:pPr>
        <w:spacing w:before="20" w:afterLines="20" w:after="48" w:line="360" w:lineRule="auto"/>
        <w:jc w:val="center"/>
        <w:rPr>
          <w:rFonts w:eastAsia="Calibri"/>
          <w:b/>
          <w:bCs/>
          <w:color w:val="808080"/>
          <w:sz w:val="18"/>
          <w:szCs w:val="18"/>
        </w:rPr>
      </w:pPr>
    </w:p>
    <w:p w14:paraId="2B9098F3" w14:textId="65486EC7" w:rsidR="006C7610" w:rsidRDefault="006C7610" w:rsidP="00736526">
      <w:pPr>
        <w:spacing w:before="20" w:afterLines="20" w:after="48" w:line="360" w:lineRule="auto"/>
        <w:jc w:val="center"/>
        <w:rPr>
          <w:rFonts w:eastAsia="Calibri"/>
          <w:b/>
          <w:bCs/>
          <w:color w:val="808080"/>
          <w:sz w:val="18"/>
          <w:szCs w:val="18"/>
        </w:rPr>
      </w:pPr>
    </w:p>
    <w:p w14:paraId="26CEB398" w14:textId="62CC85E4" w:rsidR="006C7610" w:rsidRPr="00736526" w:rsidRDefault="006C7610" w:rsidP="00736526">
      <w:pPr>
        <w:spacing w:before="20" w:afterLines="20" w:after="48" w:line="360" w:lineRule="auto"/>
        <w:jc w:val="center"/>
        <w:rPr>
          <w:rFonts w:eastAsia="Calibri"/>
          <w:b/>
          <w:bCs/>
          <w:color w:val="808080"/>
          <w:sz w:val="18"/>
          <w:szCs w:val="18"/>
        </w:rPr>
      </w:pPr>
      <w:r>
        <w:rPr>
          <w:rFonts w:eastAsia="Calibri"/>
          <w:b/>
          <w:bCs/>
          <w:color w:val="808080"/>
          <w:sz w:val="18"/>
          <w:szCs w:val="18"/>
        </w:rPr>
        <w:t>Fuente: Departamento de Comunicaciones</w:t>
      </w:r>
    </w:p>
    <w:p w14:paraId="159C8025" w14:textId="1499A4EA" w:rsidR="00FE1955" w:rsidRPr="002761CE" w:rsidRDefault="00FE1955" w:rsidP="002761CE">
      <w:pPr>
        <w:pStyle w:val="NormalWeb"/>
        <w:spacing w:after="0" w:afterAutospacing="0"/>
        <w:rPr>
          <w:color w:val="767171"/>
        </w:rPr>
      </w:pPr>
    </w:p>
    <w:p w14:paraId="257FB235" w14:textId="26D4970B" w:rsidR="00FE1955" w:rsidRPr="006C7610" w:rsidRDefault="002761CE" w:rsidP="006C7610">
      <w:pPr>
        <w:spacing w:before="20" w:afterLines="20" w:after="48" w:line="360" w:lineRule="auto"/>
        <w:rPr>
          <w:rFonts w:eastAsia="Calibri"/>
          <w:color w:val="808080"/>
        </w:rPr>
      </w:pPr>
      <w:r w:rsidRPr="006C7610">
        <w:rPr>
          <w:rFonts w:eastAsia="Calibri"/>
          <w:color w:val="808080"/>
        </w:rPr>
        <w:t>Beneficiarios del proyecto Capotillo, Provincia Dajabón</w:t>
      </w:r>
      <w:r w:rsidR="006C7610" w:rsidRPr="006C7610">
        <w:rPr>
          <w:rFonts w:eastAsia="Calibri"/>
          <w:color w:val="808080"/>
        </w:rPr>
        <w:t>:</w:t>
      </w:r>
    </w:p>
    <w:p w14:paraId="72743B6D" w14:textId="6D4C79FA" w:rsidR="006C7610" w:rsidRDefault="006C7610" w:rsidP="006C7610">
      <w:pPr>
        <w:spacing w:before="20" w:afterLines="20" w:after="48" w:line="240" w:lineRule="auto"/>
        <w:jc w:val="center"/>
        <w:rPr>
          <w:rFonts w:eastAsia="Calibri"/>
          <w:b/>
          <w:bCs/>
          <w:color w:val="808080"/>
        </w:rPr>
      </w:pPr>
      <w:r>
        <w:rPr>
          <w:noProof/>
        </w:rPr>
        <w:drawing>
          <wp:inline distT="0" distB="0" distL="0" distR="0" wp14:anchorId="31F3B912" wp14:editId="6E0FC02D">
            <wp:extent cx="4726270" cy="3153830"/>
            <wp:effectExtent l="0" t="0" r="0" b="8890"/>
            <wp:docPr id="1762198596" name="Picture 1762198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29605" cy="3156055"/>
                    </a:xfrm>
                    <a:prstGeom prst="rect">
                      <a:avLst/>
                    </a:prstGeom>
                    <a:noFill/>
                    <a:ln>
                      <a:noFill/>
                    </a:ln>
                  </pic:spPr>
                </pic:pic>
              </a:graphicData>
            </a:graphic>
          </wp:inline>
        </w:drawing>
      </w:r>
    </w:p>
    <w:p w14:paraId="29F060EF" w14:textId="2397A0E1" w:rsidR="006C7610" w:rsidRDefault="006C7610" w:rsidP="002761CE">
      <w:pPr>
        <w:spacing w:before="20" w:afterLines="20" w:after="48" w:line="360" w:lineRule="auto"/>
        <w:jc w:val="center"/>
        <w:rPr>
          <w:rFonts w:eastAsia="Calibri"/>
          <w:b/>
          <w:bCs/>
          <w:color w:val="808080"/>
          <w:sz w:val="18"/>
          <w:szCs w:val="18"/>
        </w:rPr>
      </w:pPr>
      <w:r>
        <w:rPr>
          <w:rFonts w:eastAsia="Calibri"/>
          <w:b/>
          <w:bCs/>
          <w:color w:val="808080"/>
          <w:sz w:val="18"/>
          <w:szCs w:val="18"/>
        </w:rPr>
        <w:t>Fuente: Departamento de Comunicaciones</w:t>
      </w:r>
    </w:p>
    <w:p w14:paraId="45A085F9" w14:textId="3A406D49" w:rsidR="006C7610" w:rsidRPr="006C7610" w:rsidRDefault="006C7610" w:rsidP="006C7610">
      <w:pPr>
        <w:spacing w:before="20" w:afterLines="20" w:after="48" w:line="360" w:lineRule="auto"/>
        <w:rPr>
          <w:rFonts w:eastAsia="Calibri"/>
          <w:b/>
          <w:bCs/>
          <w:color w:val="808080"/>
        </w:rPr>
      </w:pPr>
      <w:r w:rsidRPr="006C7610">
        <w:rPr>
          <w:rFonts w:eastAsia="Calibri"/>
          <w:b/>
          <w:bCs/>
          <w:color w:val="808080"/>
        </w:rPr>
        <w:t>Beneficiarios del proyecto Hondo Valle, Provincia Elías Piña</w:t>
      </w:r>
      <w:r>
        <w:rPr>
          <w:rFonts w:eastAsia="Calibri"/>
          <w:b/>
          <w:bCs/>
          <w:color w:val="808080"/>
        </w:rPr>
        <w:t>:</w:t>
      </w:r>
    </w:p>
    <w:p w14:paraId="09119D93" w14:textId="7006E054" w:rsidR="00FE1955" w:rsidRPr="002761CE" w:rsidRDefault="00216B68" w:rsidP="00216B68">
      <w:pPr>
        <w:spacing w:before="20" w:afterLines="20" w:after="48" w:line="240" w:lineRule="auto"/>
        <w:jc w:val="both"/>
        <w:rPr>
          <w:rFonts w:eastAsia="Calibri"/>
          <w:color w:val="808080"/>
        </w:rPr>
      </w:pPr>
      <w:r>
        <w:rPr>
          <w:noProof/>
        </w:rPr>
        <w:drawing>
          <wp:inline distT="0" distB="0" distL="0" distR="0" wp14:anchorId="52D8EF00" wp14:editId="3F5C99D0">
            <wp:extent cx="5029200" cy="2446960"/>
            <wp:effectExtent l="0" t="0" r="0" b="0"/>
            <wp:docPr id="1762198598" name="Picture 176219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5616" t="26102" b="12312"/>
                    <a:stretch/>
                  </pic:blipFill>
                  <pic:spPr bwMode="auto">
                    <a:xfrm>
                      <a:off x="0" y="0"/>
                      <a:ext cx="5040559" cy="2452487"/>
                    </a:xfrm>
                    <a:prstGeom prst="rect">
                      <a:avLst/>
                    </a:prstGeom>
                    <a:noFill/>
                    <a:ln>
                      <a:noFill/>
                    </a:ln>
                    <a:extLst>
                      <a:ext uri="{53640926-AAD7-44D8-BBD7-CCE9431645EC}">
                        <a14:shadowObscured xmlns:a14="http://schemas.microsoft.com/office/drawing/2010/main"/>
                      </a:ext>
                    </a:extLst>
                  </pic:spPr>
                </pic:pic>
              </a:graphicData>
            </a:graphic>
          </wp:inline>
        </w:drawing>
      </w:r>
    </w:p>
    <w:p w14:paraId="5F3CB665" w14:textId="54AD5C77" w:rsidR="00FE1955" w:rsidRPr="002761CE" w:rsidRDefault="006C7610" w:rsidP="006C7610">
      <w:pPr>
        <w:spacing w:before="20" w:afterLines="20" w:after="48" w:line="360" w:lineRule="auto"/>
        <w:jc w:val="center"/>
        <w:rPr>
          <w:rFonts w:eastAsia="Calibri"/>
          <w:color w:val="808080"/>
        </w:rPr>
      </w:pPr>
      <w:r>
        <w:rPr>
          <w:rFonts w:eastAsia="Calibri"/>
          <w:b/>
          <w:bCs/>
          <w:color w:val="808080"/>
          <w:sz w:val="18"/>
          <w:szCs w:val="18"/>
        </w:rPr>
        <w:t>Fuente: Departamento de Comunicaciones</w:t>
      </w:r>
    </w:p>
    <w:p w14:paraId="002C9487" w14:textId="494ABBA9" w:rsidR="00FE1955" w:rsidRPr="002761CE" w:rsidRDefault="00FE1955" w:rsidP="002761CE">
      <w:pPr>
        <w:spacing w:before="20" w:afterLines="20" w:after="48" w:line="360" w:lineRule="auto"/>
        <w:jc w:val="both"/>
        <w:rPr>
          <w:rFonts w:eastAsia="Calibri"/>
          <w:color w:val="808080"/>
        </w:rPr>
      </w:pPr>
    </w:p>
    <w:p w14:paraId="530E1A36" w14:textId="5F106D58" w:rsidR="00FE1955" w:rsidRPr="002761CE" w:rsidRDefault="00FE1955" w:rsidP="002761CE">
      <w:pPr>
        <w:spacing w:before="20" w:afterLines="20" w:after="48" w:line="360" w:lineRule="auto"/>
        <w:jc w:val="both"/>
        <w:rPr>
          <w:rFonts w:eastAsia="Calibri"/>
          <w:color w:val="808080"/>
        </w:rPr>
      </w:pPr>
    </w:p>
    <w:p w14:paraId="27FAEFA7" w14:textId="77777777" w:rsidR="00FE1955" w:rsidRPr="002761CE" w:rsidRDefault="00FE1955" w:rsidP="002761CE">
      <w:pPr>
        <w:spacing w:before="20" w:afterLines="20" w:after="48" w:line="360" w:lineRule="auto"/>
        <w:jc w:val="both"/>
        <w:rPr>
          <w:rFonts w:eastAsia="Calibri"/>
          <w:color w:val="808080"/>
        </w:rPr>
      </w:pPr>
    </w:p>
    <w:p w14:paraId="62114BBD" w14:textId="77777777" w:rsidR="005C1AC8" w:rsidRPr="002761CE" w:rsidRDefault="005C1AC8" w:rsidP="002761CE">
      <w:pPr>
        <w:spacing w:before="20" w:afterLines="20" w:after="48" w:line="360" w:lineRule="auto"/>
        <w:jc w:val="both"/>
        <w:rPr>
          <w:rFonts w:eastAsia="Calibri"/>
          <w:color w:val="808080"/>
        </w:rPr>
      </w:pPr>
    </w:p>
    <w:p w14:paraId="4C937EAE" w14:textId="6C56A7F4" w:rsidR="005C1AC8" w:rsidRPr="00FD2789" w:rsidRDefault="005C1AC8" w:rsidP="00730F5E">
      <w:pPr>
        <w:pStyle w:val="ListParagraph"/>
        <w:numPr>
          <w:ilvl w:val="0"/>
          <w:numId w:val="31"/>
        </w:numPr>
        <w:spacing w:before="20" w:afterLines="20" w:after="48" w:line="360" w:lineRule="auto"/>
        <w:rPr>
          <w:rFonts w:eastAsia="Calibri"/>
          <w:b/>
          <w:bCs/>
          <w:noProof w:val="0"/>
          <w:color w:val="808080"/>
          <w:sz w:val="28"/>
          <w:szCs w:val="28"/>
        </w:rPr>
      </w:pPr>
      <w:r w:rsidRPr="00FD2789">
        <w:rPr>
          <w:rFonts w:eastAsia="Calibri"/>
          <w:b/>
          <w:bCs/>
          <w:noProof w:val="0"/>
          <w:color w:val="808080"/>
          <w:sz w:val="28"/>
          <w:szCs w:val="28"/>
        </w:rPr>
        <w:lastRenderedPageBreak/>
        <w:t>Censo Social</w:t>
      </w:r>
    </w:p>
    <w:p w14:paraId="3ECA341D" w14:textId="5C8F0ADC" w:rsidR="005C1AC8" w:rsidRPr="00FD2789" w:rsidRDefault="006C7610" w:rsidP="005C1AC8">
      <w:pPr>
        <w:spacing w:before="20" w:afterLines="20" w:after="48" w:line="360" w:lineRule="auto"/>
        <w:rPr>
          <w:rFonts w:eastAsia="Calibri"/>
          <w:b/>
          <w:bCs/>
          <w:color w:val="808080"/>
        </w:rPr>
      </w:pPr>
      <w:r w:rsidRPr="006C7610">
        <w:rPr>
          <w:rFonts w:eastAsia="Calibri"/>
          <w:b/>
          <w:bCs/>
          <w:color w:val="808080"/>
        </w:rPr>
        <w:t>Operativo provincia Azua</w:t>
      </w:r>
      <w:r>
        <w:rPr>
          <w:rFonts w:eastAsia="Calibri"/>
          <w:b/>
          <w:bCs/>
          <w:color w:val="808080"/>
        </w:rPr>
        <w:t>:</w:t>
      </w:r>
    </w:p>
    <w:p w14:paraId="6775FD6C" w14:textId="1B6EA560" w:rsidR="00234572" w:rsidRDefault="006C7610" w:rsidP="005C1AC8">
      <w:pPr>
        <w:spacing w:before="20" w:afterLines="20" w:after="48" w:line="360" w:lineRule="auto"/>
        <w:ind w:left="2520"/>
        <w:jc w:val="both"/>
        <w:rPr>
          <w:rFonts w:eastAsia="Calibri"/>
          <w:b/>
          <w:bCs/>
          <w:color w:val="808080"/>
        </w:rPr>
      </w:pPr>
      <w:r w:rsidRPr="00FD2789">
        <w:rPr>
          <w:rFonts w:eastAsia="Calibri"/>
          <w:b/>
          <w:bCs/>
          <w:noProof/>
          <w:color w:val="808080"/>
        </w:rPr>
        <w:drawing>
          <wp:anchor distT="0" distB="0" distL="114300" distR="114300" simplePos="0" relativeHeight="251768832" behindDoc="1" locked="0" layoutInCell="1" allowOverlap="1" wp14:anchorId="651979F0" wp14:editId="325A5242">
            <wp:simplePos x="0" y="0"/>
            <wp:positionH relativeFrom="margin">
              <wp:posOffset>557437</wp:posOffset>
            </wp:positionH>
            <wp:positionV relativeFrom="paragraph">
              <wp:posOffset>7425</wp:posOffset>
            </wp:positionV>
            <wp:extent cx="3982720" cy="2000250"/>
            <wp:effectExtent l="0" t="0" r="0" b="0"/>
            <wp:wrapTight wrapText="bothSides">
              <wp:wrapPolygon edited="0">
                <wp:start x="0" y="0"/>
                <wp:lineTo x="0" y="21394"/>
                <wp:lineTo x="21490" y="21394"/>
                <wp:lineTo x="21490" y="0"/>
                <wp:lineTo x="0" y="0"/>
              </wp:wrapPolygon>
            </wp:wrapTight>
            <wp:docPr id="4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60" cstate="print">
                      <a:extLst>
                        <a:ext uri="{28A0092B-C50C-407E-A947-70E740481C1C}">
                          <a14:useLocalDpi xmlns:a14="http://schemas.microsoft.com/office/drawing/2010/main" val="0"/>
                        </a:ext>
                      </a:extLst>
                    </a:blip>
                    <a:srcRect l="12990" t="16212"/>
                    <a:stretch/>
                  </pic:blipFill>
                  <pic:spPr bwMode="auto">
                    <a:xfrm>
                      <a:off x="0" y="0"/>
                      <a:ext cx="3982720" cy="200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3E0570" w14:textId="46DEA15E" w:rsidR="005C1AC8" w:rsidRPr="00FD2789" w:rsidRDefault="005C1AC8" w:rsidP="005C1AC8">
      <w:pPr>
        <w:spacing w:before="20" w:afterLines="20" w:after="48" w:line="360" w:lineRule="auto"/>
        <w:ind w:left="2520"/>
        <w:jc w:val="both"/>
        <w:rPr>
          <w:rFonts w:eastAsia="Calibri"/>
          <w:b/>
          <w:bCs/>
          <w:color w:val="808080"/>
        </w:rPr>
      </w:pPr>
    </w:p>
    <w:p w14:paraId="5C638FC6" w14:textId="5B3964E1" w:rsidR="005C1AC8" w:rsidRPr="00234572" w:rsidRDefault="005C1AC8" w:rsidP="00234572">
      <w:pPr>
        <w:spacing w:before="20" w:afterLines="20" w:after="48" w:line="360" w:lineRule="auto"/>
        <w:jc w:val="center"/>
        <w:rPr>
          <w:rFonts w:eastAsia="Calibri"/>
          <w:b/>
          <w:bCs/>
          <w:color w:val="808080"/>
          <w:sz w:val="18"/>
          <w:szCs w:val="18"/>
        </w:rPr>
      </w:pPr>
    </w:p>
    <w:p w14:paraId="5732F324" w14:textId="7ECB1B21" w:rsidR="00234572" w:rsidRDefault="00234572" w:rsidP="005C1AC8">
      <w:pPr>
        <w:spacing w:before="20" w:afterLines="20" w:after="48" w:line="360" w:lineRule="auto"/>
        <w:rPr>
          <w:rFonts w:eastAsia="Calibri"/>
          <w:b/>
          <w:bCs/>
          <w:color w:val="808080"/>
        </w:rPr>
      </w:pPr>
    </w:p>
    <w:p w14:paraId="50DCC2BA" w14:textId="402733DC" w:rsidR="006C7610" w:rsidRDefault="006C7610" w:rsidP="005C1AC8">
      <w:pPr>
        <w:spacing w:before="20" w:afterLines="20" w:after="48" w:line="360" w:lineRule="auto"/>
        <w:rPr>
          <w:rFonts w:eastAsia="Calibri"/>
          <w:b/>
          <w:bCs/>
          <w:color w:val="808080"/>
        </w:rPr>
      </w:pPr>
    </w:p>
    <w:p w14:paraId="3AFD540B" w14:textId="238DEAA9" w:rsidR="006C7610" w:rsidRDefault="006C7610" w:rsidP="005C1AC8">
      <w:pPr>
        <w:spacing w:before="20" w:afterLines="20" w:after="48" w:line="360" w:lineRule="auto"/>
        <w:rPr>
          <w:rFonts w:eastAsia="Calibri"/>
          <w:b/>
          <w:bCs/>
          <w:color w:val="808080"/>
        </w:rPr>
      </w:pPr>
    </w:p>
    <w:p w14:paraId="167025DF" w14:textId="676992A2" w:rsidR="006C7610" w:rsidRDefault="006C7610" w:rsidP="005C1AC8">
      <w:pPr>
        <w:spacing w:before="20" w:afterLines="20" w:after="48" w:line="360" w:lineRule="auto"/>
        <w:rPr>
          <w:rFonts w:eastAsia="Calibri"/>
          <w:b/>
          <w:bCs/>
          <w:color w:val="808080"/>
        </w:rPr>
      </w:pPr>
    </w:p>
    <w:p w14:paraId="582B3AA6" w14:textId="0D75DE6E" w:rsidR="006C7610" w:rsidRPr="00FD2789" w:rsidRDefault="006C7610" w:rsidP="006C7610">
      <w:pPr>
        <w:spacing w:before="20" w:afterLines="20" w:after="48" w:line="360" w:lineRule="auto"/>
        <w:jc w:val="center"/>
        <w:rPr>
          <w:rFonts w:eastAsia="Calibri"/>
          <w:b/>
          <w:bCs/>
          <w:color w:val="808080"/>
        </w:rPr>
      </w:pPr>
      <w:r>
        <w:rPr>
          <w:rFonts w:eastAsia="Calibri"/>
          <w:b/>
          <w:bCs/>
          <w:color w:val="808080"/>
          <w:sz w:val="18"/>
          <w:szCs w:val="18"/>
        </w:rPr>
        <w:t>Fuente: Departamento de Comunicaciones</w:t>
      </w:r>
    </w:p>
    <w:p w14:paraId="3E0711D5" w14:textId="13B5A8BD" w:rsidR="005C1AC8" w:rsidRDefault="005C1AC8" w:rsidP="00730F5E">
      <w:pPr>
        <w:pStyle w:val="ListParagraph"/>
        <w:numPr>
          <w:ilvl w:val="0"/>
          <w:numId w:val="31"/>
        </w:numPr>
        <w:spacing w:before="20" w:afterLines="20" w:after="48" w:line="360" w:lineRule="auto"/>
        <w:rPr>
          <w:rFonts w:eastAsia="Calibri"/>
          <w:b/>
          <w:bCs/>
          <w:noProof w:val="0"/>
          <w:color w:val="808080"/>
          <w:sz w:val="28"/>
          <w:szCs w:val="28"/>
        </w:rPr>
      </w:pPr>
      <w:r w:rsidRPr="00FD2789">
        <w:rPr>
          <w:rFonts w:eastAsia="Calibri"/>
          <w:b/>
          <w:bCs/>
          <w:noProof w:val="0"/>
          <w:color w:val="808080"/>
          <w:sz w:val="28"/>
          <w:szCs w:val="28"/>
        </w:rPr>
        <w:t>Lanzamientos</w:t>
      </w:r>
    </w:p>
    <w:p w14:paraId="638184E7" w14:textId="28277770" w:rsidR="00234572" w:rsidRPr="0027753E" w:rsidRDefault="006C7610" w:rsidP="0027753E">
      <w:pPr>
        <w:pStyle w:val="ListParagraph"/>
        <w:spacing w:before="20" w:afterLines="20" w:after="48" w:line="360" w:lineRule="auto"/>
        <w:ind w:left="0"/>
        <w:jc w:val="both"/>
        <w:rPr>
          <w:rFonts w:eastAsia="Calibri"/>
          <w:b/>
          <w:bCs/>
          <w:noProof w:val="0"/>
          <w:color w:val="808080"/>
          <w:sz w:val="18"/>
          <w:szCs w:val="18"/>
        </w:rPr>
      </w:pPr>
      <w:r w:rsidRPr="0027753E">
        <w:rPr>
          <w:rFonts w:eastAsia="Calibri"/>
          <w:color w:val="808080"/>
        </w:rPr>
        <w:drawing>
          <wp:anchor distT="0" distB="0" distL="114300" distR="114300" simplePos="0" relativeHeight="251769856" behindDoc="1" locked="0" layoutInCell="1" allowOverlap="1" wp14:anchorId="344F67BF" wp14:editId="79908A54">
            <wp:simplePos x="0" y="0"/>
            <wp:positionH relativeFrom="margin">
              <wp:align>center</wp:align>
            </wp:positionH>
            <wp:positionV relativeFrom="paragraph">
              <wp:posOffset>667385</wp:posOffset>
            </wp:positionV>
            <wp:extent cx="4918710" cy="2721610"/>
            <wp:effectExtent l="0" t="0" r="0" b="2540"/>
            <wp:wrapTight wrapText="bothSides">
              <wp:wrapPolygon edited="0">
                <wp:start x="0" y="0"/>
                <wp:lineTo x="0" y="21469"/>
                <wp:lineTo x="21500" y="21469"/>
                <wp:lineTo x="21500" y="0"/>
                <wp:lineTo x="0" y="0"/>
              </wp:wrapPolygon>
            </wp:wrapTight>
            <wp:docPr id="4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18710" cy="2721610"/>
                    </a:xfrm>
                    <a:prstGeom prst="rect">
                      <a:avLst/>
                    </a:prstGeom>
                  </pic:spPr>
                </pic:pic>
              </a:graphicData>
            </a:graphic>
            <wp14:sizeRelH relativeFrom="margin">
              <wp14:pctWidth>0</wp14:pctWidth>
            </wp14:sizeRelH>
            <wp14:sizeRelV relativeFrom="margin">
              <wp14:pctHeight>0</wp14:pctHeight>
            </wp14:sizeRelV>
          </wp:anchor>
        </w:drawing>
      </w:r>
      <w:r w:rsidRPr="0027753E">
        <w:rPr>
          <w:rFonts w:eastAsia="Calibri"/>
          <w:color w:val="808080"/>
        </w:rPr>
        <w:t>Lanzamiento del proyecto de titulación en Higüey, provincia La Altagracia</w:t>
      </w:r>
      <w:r w:rsidR="0027753E">
        <w:rPr>
          <w:rFonts w:eastAsia="Calibri"/>
          <w:b/>
          <w:bCs/>
          <w:noProof w:val="0"/>
          <w:color w:val="808080"/>
          <w:sz w:val="18"/>
          <w:szCs w:val="18"/>
        </w:rPr>
        <w:t>:</w:t>
      </w:r>
      <w:r w:rsidRPr="0027753E">
        <w:rPr>
          <w:rFonts w:eastAsia="Calibri"/>
          <w:b/>
          <w:bCs/>
          <w:noProof w:val="0"/>
          <w:color w:val="808080"/>
          <w:sz w:val="18"/>
          <w:szCs w:val="18"/>
        </w:rPr>
        <w:t xml:space="preserve"> </w:t>
      </w:r>
    </w:p>
    <w:p w14:paraId="3043DAC4" w14:textId="6DB67D11" w:rsidR="005C1AC8" w:rsidRPr="00234572" w:rsidRDefault="006C7610" w:rsidP="006C7610">
      <w:pPr>
        <w:spacing w:before="20" w:afterLines="20" w:after="48" w:line="360" w:lineRule="auto"/>
        <w:jc w:val="center"/>
        <w:rPr>
          <w:rFonts w:eastAsia="Calibri"/>
          <w:b/>
          <w:bCs/>
          <w:color w:val="808080"/>
          <w:sz w:val="18"/>
          <w:szCs w:val="18"/>
        </w:rPr>
      </w:pPr>
      <w:r>
        <w:rPr>
          <w:rFonts w:eastAsia="Calibri"/>
          <w:b/>
          <w:bCs/>
          <w:color w:val="808080"/>
          <w:sz w:val="18"/>
          <w:szCs w:val="18"/>
        </w:rPr>
        <w:t>Fuente: Departamento de Comunicaciones</w:t>
      </w:r>
    </w:p>
    <w:p w14:paraId="6E495554" w14:textId="676CE160" w:rsidR="00234572" w:rsidRPr="00234572" w:rsidRDefault="00234572" w:rsidP="005C1AC8">
      <w:pPr>
        <w:spacing w:before="20" w:afterLines="20" w:after="48" w:line="360" w:lineRule="auto"/>
        <w:jc w:val="both"/>
        <w:rPr>
          <w:rFonts w:eastAsia="Calibri"/>
          <w:b/>
          <w:bCs/>
          <w:color w:val="808080"/>
          <w:sz w:val="22"/>
          <w:szCs w:val="22"/>
        </w:rPr>
      </w:pPr>
    </w:p>
    <w:p w14:paraId="1896A73B" w14:textId="59BFC4B0" w:rsidR="005C1AC8" w:rsidRDefault="005C1AC8" w:rsidP="005C1AC8">
      <w:pPr>
        <w:spacing w:before="20" w:afterLines="20" w:after="48" w:line="360" w:lineRule="auto"/>
        <w:ind w:left="2520"/>
        <w:jc w:val="both"/>
        <w:rPr>
          <w:rFonts w:eastAsia="Calibri"/>
          <w:b/>
          <w:bCs/>
          <w:color w:val="808080"/>
        </w:rPr>
      </w:pPr>
    </w:p>
    <w:p w14:paraId="3C5B8EB7" w14:textId="1F7ECF22" w:rsidR="006C7610" w:rsidRDefault="006C7610" w:rsidP="005C1AC8">
      <w:pPr>
        <w:spacing w:before="20" w:afterLines="20" w:after="48" w:line="360" w:lineRule="auto"/>
        <w:ind w:left="2520"/>
        <w:jc w:val="both"/>
        <w:rPr>
          <w:rFonts w:eastAsia="Calibri"/>
          <w:b/>
          <w:bCs/>
          <w:color w:val="808080"/>
        </w:rPr>
      </w:pPr>
    </w:p>
    <w:p w14:paraId="5EDD1E38" w14:textId="63DD4680" w:rsidR="006C7610" w:rsidRDefault="006C7610" w:rsidP="005C1AC8">
      <w:pPr>
        <w:spacing w:before="20" w:afterLines="20" w:after="48" w:line="360" w:lineRule="auto"/>
        <w:ind w:left="2520"/>
        <w:jc w:val="both"/>
        <w:rPr>
          <w:rFonts w:eastAsia="Calibri"/>
          <w:b/>
          <w:bCs/>
          <w:color w:val="808080"/>
        </w:rPr>
      </w:pPr>
    </w:p>
    <w:p w14:paraId="3AE67584" w14:textId="77777777" w:rsidR="006C7610" w:rsidRPr="00FD2789" w:rsidRDefault="006C7610" w:rsidP="005C1AC8">
      <w:pPr>
        <w:spacing w:before="20" w:afterLines="20" w:after="48" w:line="360" w:lineRule="auto"/>
        <w:ind w:left="2520"/>
        <w:jc w:val="both"/>
        <w:rPr>
          <w:rFonts w:eastAsia="Calibri"/>
          <w:b/>
          <w:bCs/>
          <w:color w:val="808080"/>
        </w:rPr>
      </w:pPr>
    </w:p>
    <w:p w14:paraId="12E4F8E3" w14:textId="36371AB3" w:rsidR="005C1AC8" w:rsidRPr="00FD2789" w:rsidRDefault="005C1AC8" w:rsidP="00730F5E">
      <w:pPr>
        <w:pStyle w:val="ListParagraph"/>
        <w:numPr>
          <w:ilvl w:val="0"/>
          <w:numId w:val="31"/>
        </w:numPr>
        <w:spacing w:before="20" w:afterLines="20" w:after="48" w:line="360" w:lineRule="auto"/>
        <w:rPr>
          <w:rFonts w:eastAsia="Calibri"/>
          <w:b/>
          <w:bCs/>
          <w:noProof w:val="0"/>
          <w:color w:val="808080"/>
        </w:rPr>
      </w:pPr>
      <w:r w:rsidRPr="00FD2789">
        <w:rPr>
          <w:rFonts w:eastAsia="Calibri"/>
          <w:b/>
          <w:bCs/>
          <w:noProof w:val="0"/>
          <w:color w:val="808080"/>
        </w:rPr>
        <w:lastRenderedPageBreak/>
        <w:t>Operativo de firmas en San Cristóbal</w:t>
      </w:r>
      <w:r w:rsidR="006C7610">
        <w:rPr>
          <w:rFonts w:eastAsia="Calibri"/>
          <w:b/>
          <w:bCs/>
          <w:noProof w:val="0"/>
          <w:color w:val="808080"/>
        </w:rPr>
        <w:t>:</w:t>
      </w:r>
    </w:p>
    <w:p w14:paraId="752CD123" w14:textId="5F3D44F1" w:rsidR="005C1AC8" w:rsidRPr="00FD2789" w:rsidRDefault="00234572" w:rsidP="005C1AC8">
      <w:pPr>
        <w:pStyle w:val="ListParagraph"/>
        <w:spacing w:before="20" w:afterLines="20" w:after="48" w:line="360" w:lineRule="auto"/>
        <w:ind w:left="360"/>
        <w:rPr>
          <w:rFonts w:eastAsia="Calibri"/>
          <w:b/>
          <w:bCs/>
          <w:noProof w:val="0"/>
          <w:color w:val="808080"/>
        </w:rPr>
      </w:pPr>
      <w:r w:rsidRPr="00FD2789">
        <w:rPr>
          <w:rFonts w:eastAsia="Calibri"/>
          <w:b/>
          <w:bCs/>
          <w:color w:val="808080"/>
        </w:rPr>
        <w:drawing>
          <wp:anchor distT="0" distB="0" distL="114300" distR="114300" simplePos="0" relativeHeight="251791360" behindDoc="1" locked="0" layoutInCell="1" allowOverlap="1" wp14:anchorId="7AA69AA4" wp14:editId="299F1D1F">
            <wp:simplePos x="0" y="0"/>
            <wp:positionH relativeFrom="margin">
              <wp:posOffset>311150</wp:posOffset>
            </wp:positionH>
            <wp:positionV relativeFrom="paragraph">
              <wp:posOffset>45720</wp:posOffset>
            </wp:positionV>
            <wp:extent cx="2759710" cy="2552065"/>
            <wp:effectExtent l="0" t="0" r="2540" b="635"/>
            <wp:wrapTight wrapText="bothSides">
              <wp:wrapPolygon edited="0">
                <wp:start x="0" y="0"/>
                <wp:lineTo x="0" y="21444"/>
                <wp:lineTo x="21471" y="21444"/>
                <wp:lineTo x="21471" y="0"/>
                <wp:lineTo x="0" y="0"/>
              </wp:wrapPolygon>
            </wp:wrapTight>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rotWithShape="1">
                    <a:blip r:embed="rId62" cstate="print">
                      <a:extLst>
                        <a:ext uri="{28A0092B-C50C-407E-A947-70E740481C1C}">
                          <a14:useLocalDpi xmlns:a14="http://schemas.microsoft.com/office/drawing/2010/main" val="0"/>
                        </a:ext>
                      </a:extLst>
                    </a:blip>
                    <a:srcRect l="-233" t="8499" r="37114" b="-799"/>
                    <a:stretch/>
                  </pic:blipFill>
                  <pic:spPr bwMode="auto">
                    <a:xfrm>
                      <a:off x="0" y="0"/>
                      <a:ext cx="2759710" cy="2552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DF3935" w14:textId="4726C1B4" w:rsidR="00234572" w:rsidRDefault="00234572" w:rsidP="00234572">
      <w:pPr>
        <w:pStyle w:val="ListParagraph"/>
        <w:spacing w:before="20" w:afterLines="20" w:after="48" w:line="360" w:lineRule="auto"/>
        <w:ind w:left="0"/>
        <w:rPr>
          <w:rFonts w:eastAsia="Calibri"/>
          <w:b/>
          <w:bCs/>
          <w:noProof w:val="0"/>
          <w:color w:val="808080"/>
        </w:rPr>
      </w:pPr>
    </w:p>
    <w:p w14:paraId="365147D0" w14:textId="30ADEB05" w:rsidR="00234572" w:rsidRDefault="00234572" w:rsidP="005C1AC8">
      <w:pPr>
        <w:pStyle w:val="ListParagraph"/>
        <w:spacing w:before="20" w:afterLines="20" w:after="48" w:line="360" w:lineRule="auto"/>
        <w:ind w:left="360"/>
        <w:rPr>
          <w:rFonts w:eastAsia="Calibri"/>
          <w:b/>
          <w:bCs/>
          <w:noProof w:val="0"/>
          <w:color w:val="808080"/>
        </w:rPr>
      </w:pPr>
    </w:p>
    <w:p w14:paraId="22E0136B" w14:textId="764A474F" w:rsidR="00234572" w:rsidRDefault="00234572" w:rsidP="005C1AC8">
      <w:pPr>
        <w:pStyle w:val="ListParagraph"/>
        <w:spacing w:before="20" w:afterLines="20" w:after="48" w:line="360" w:lineRule="auto"/>
        <w:ind w:left="360"/>
        <w:rPr>
          <w:rFonts w:eastAsia="Calibri"/>
          <w:b/>
          <w:bCs/>
          <w:noProof w:val="0"/>
          <w:color w:val="808080"/>
        </w:rPr>
      </w:pPr>
    </w:p>
    <w:p w14:paraId="3AB521F6" w14:textId="77777777" w:rsidR="00234572" w:rsidRPr="00FD2789" w:rsidRDefault="00234572" w:rsidP="005C1AC8">
      <w:pPr>
        <w:pStyle w:val="ListParagraph"/>
        <w:spacing w:before="20" w:afterLines="20" w:after="48" w:line="360" w:lineRule="auto"/>
        <w:ind w:left="360"/>
        <w:rPr>
          <w:rFonts w:eastAsia="Calibri"/>
          <w:b/>
          <w:bCs/>
          <w:noProof w:val="0"/>
          <w:color w:val="808080"/>
        </w:rPr>
      </w:pPr>
    </w:p>
    <w:p w14:paraId="06EF564C" w14:textId="44CDBDBA" w:rsidR="005C1AC8" w:rsidRPr="00FD2789" w:rsidRDefault="005C1AC8" w:rsidP="005C1AC8">
      <w:pPr>
        <w:pStyle w:val="ListParagraph"/>
        <w:spacing w:before="20" w:afterLines="20" w:after="48" w:line="360" w:lineRule="auto"/>
        <w:ind w:left="360"/>
        <w:rPr>
          <w:rFonts w:eastAsia="Calibri"/>
          <w:b/>
          <w:bCs/>
          <w:noProof w:val="0"/>
          <w:color w:val="808080"/>
        </w:rPr>
      </w:pPr>
    </w:p>
    <w:p w14:paraId="5BF7BAA0" w14:textId="0577854D" w:rsidR="005C1AC8" w:rsidRPr="00FD2789" w:rsidRDefault="005C1AC8" w:rsidP="005C1AC8">
      <w:pPr>
        <w:pStyle w:val="ListParagraph"/>
        <w:spacing w:before="20" w:afterLines="20" w:after="48" w:line="360" w:lineRule="auto"/>
        <w:ind w:left="360"/>
        <w:rPr>
          <w:rFonts w:eastAsia="Calibri"/>
          <w:b/>
          <w:bCs/>
          <w:noProof w:val="0"/>
          <w:color w:val="808080"/>
        </w:rPr>
      </w:pPr>
    </w:p>
    <w:p w14:paraId="505293E8" w14:textId="385EC9F0" w:rsidR="005C1AC8" w:rsidRDefault="005C1AC8" w:rsidP="005C1AC8">
      <w:pPr>
        <w:pStyle w:val="ListParagraph"/>
        <w:spacing w:before="20" w:afterLines="20" w:after="48" w:line="360" w:lineRule="auto"/>
        <w:ind w:left="360"/>
        <w:rPr>
          <w:rFonts w:eastAsia="Calibri"/>
          <w:b/>
          <w:bCs/>
          <w:noProof w:val="0"/>
          <w:color w:val="808080"/>
        </w:rPr>
      </w:pPr>
    </w:p>
    <w:p w14:paraId="2775D175" w14:textId="4E02DF4C" w:rsidR="00234572" w:rsidRDefault="00234572" w:rsidP="005C1AC8">
      <w:pPr>
        <w:pStyle w:val="ListParagraph"/>
        <w:spacing w:before="20" w:afterLines="20" w:after="48" w:line="360" w:lineRule="auto"/>
        <w:ind w:left="360"/>
        <w:rPr>
          <w:rFonts w:eastAsia="Calibri"/>
          <w:b/>
          <w:bCs/>
          <w:noProof w:val="0"/>
          <w:color w:val="808080"/>
        </w:rPr>
      </w:pPr>
    </w:p>
    <w:p w14:paraId="5BCE880A" w14:textId="59C564E7" w:rsidR="00234572" w:rsidRDefault="00234572" w:rsidP="005C1AC8">
      <w:pPr>
        <w:pStyle w:val="ListParagraph"/>
        <w:spacing w:before="20" w:afterLines="20" w:after="48" w:line="360" w:lineRule="auto"/>
        <w:ind w:left="360"/>
        <w:rPr>
          <w:rFonts w:eastAsia="Calibri"/>
          <w:b/>
          <w:bCs/>
          <w:noProof w:val="0"/>
          <w:color w:val="808080"/>
        </w:rPr>
      </w:pPr>
    </w:p>
    <w:p w14:paraId="0BF35B94" w14:textId="3C2D0D16" w:rsidR="0035429F" w:rsidRDefault="006C7610" w:rsidP="006C7610">
      <w:pPr>
        <w:spacing w:line="360" w:lineRule="auto"/>
        <w:ind w:left="720"/>
        <w:jc w:val="both"/>
        <w:rPr>
          <w:rFonts w:eastAsia="Calibri"/>
          <w:b/>
          <w:bCs/>
          <w:color w:val="808080"/>
          <w:sz w:val="18"/>
          <w:szCs w:val="18"/>
        </w:rPr>
      </w:pPr>
      <w:r>
        <w:rPr>
          <w:rFonts w:eastAsia="Calibri"/>
          <w:b/>
          <w:bCs/>
          <w:color w:val="808080"/>
          <w:sz w:val="18"/>
          <w:szCs w:val="18"/>
        </w:rPr>
        <w:t>Fuente: Departamento de Comunicaciones</w:t>
      </w:r>
    </w:p>
    <w:p w14:paraId="3DE3E0A3" w14:textId="2B95AD56" w:rsidR="0027753E" w:rsidRPr="00BB7CF3" w:rsidRDefault="0027753E" w:rsidP="0027753E">
      <w:pPr>
        <w:pStyle w:val="ListParagraph"/>
        <w:numPr>
          <w:ilvl w:val="2"/>
          <w:numId w:val="52"/>
        </w:numPr>
        <w:spacing w:before="20" w:afterLines="20" w:after="48" w:line="360" w:lineRule="auto"/>
        <w:ind w:left="720"/>
        <w:jc w:val="both"/>
        <w:rPr>
          <w:b/>
          <w:bCs/>
        </w:rPr>
      </w:pPr>
      <w:r>
        <w:rPr>
          <w:b/>
          <w:bCs/>
        </w:rPr>
        <w:t>Gestión</w:t>
      </w:r>
      <w:r w:rsidRPr="00BB7CF3">
        <w:rPr>
          <w:b/>
          <w:bCs/>
        </w:rPr>
        <w:t xml:space="preserve"> de Protocolo y Eventos de la </w:t>
      </w:r>
      <w:r>
        <w:rPr>
          <w:b/>
          <w:bCs/>
        </w:rPr>
        <w:t>UTECT</w:t>
      </w:r>
    </w:p>
    <w:p w14:paraId="53ECCBD8" w14:textId="77777777" w:rsidR="0027753E" w:rsidRPr="0027753E" w:rsidRDefault="0027753E" w:rsidP="0027753E">
      <w:pPr>
        <w:pStyle w:val="ListParagraph"/>
        <w:spacing w:before="20" w:afterLines="20" w:after="48" w:line="360" w:lineRule="auto"/>
        <w:ind w:left="0"/>
        <w:jc w:val="both"/>
        <w:rPr>
          <w:rFonts w:eastAsia="Calibri"/>
          <w:color w:val="808080"/>
        </w:rPr>
      </w:pPr>
      <w:r w:rsidRPr="0027753E">
        <w:rPr>
          <w:rFonts w:eastAsia="Calibri"/>
          <w:color w:val="808080"/>
        </w:rPr>
        <w:t>En el año 2023 y en fiel cumplimiento de sus funciones, el departamento de Protocolo y Eventos ha ejecutado los siguientes eventos detallados a continuación:</w:t>
      </w:r>
    </w:p>
    <w:p w14:paraId="7BB5E415" w14:textId="6E9DC259" w:rsidR="0027753E" w:rsidRPr="0027753E" w:rsidRDefault="0027753E" w:rsidP="00DA0F9C">
      <w:pPr>
        <w:pStyle w:val="ListParagraph"/>
        <w:numPr>
          <w:ilvl w:val="0"/>
          <w:numId w:val="31"/>
        </w:numPr>
        <w:spacing w:before="20" w:afterLines="20" w:after="48" w:line="360" w:lineRule="auto"/>
        <w:jc w:val="both"/>
        <w:rPr>
          <w:rFonts w:eastAsia="Calibri"/>
          <w:color w:val="808080"/>
        </w:rPr>
      </w:pPr>
      <w:bookmarkStart w:id="68" w:name="_Hlk120625169"/>
      <w:r w:rsidRPr="0027753E">
        <w:rPr>
          <w:rFonts w:eastAsia="Calibri"/>
          <w:color w:val="808080"/>
        </w:rPr>
        <w:t xml:space="preserve">Montaje y acto protocolar de </w:t>
      </w:r>
      <w:r w:rsidR="00DA0F9C">
        <w:rPr>
          <w:rFonts w:eastAsia="Calibri"/>
          <w:color w:val="808080"/>
        </w:rPr>
        <w:t>21</w:t>
      </w:r>
      <w:r w:rsidRPr="0027753E">
        <w:rPr>
          <w:rFonts w:eastAsia="Calibri"/>
          <w:color w:val="808080"/>
        </w:rPr>
        <w:t xml:space="preserve"> actos de lanzamiento presididos por </w:t>
      </w:r>
      <w:r w:rsidR="00DA0F9C">
        <w:rPr>
          <w:rFonts w:eastAsia="Calibri"/>
          <w:color w:val="808080"/>
        </w:rPr>
        <w:t>la</w:t>
      </w:r>
      <w:r w:rsidRPr="0027753E">
        <w:rPr>
          <w:rFonts w:eastAsia="Calibri"/>
          <w:color w:val="808080"/>
        </w:rPr>
        <w:t xml:space="preserve"> Direc</w:t>
      </w:r>
      <w:r w:rsidR="00DA0F9C">
        <w:rPr>
          <w:rFonts w:eastAsia="Calibri"/>
          <w:color w:val="808080"/>
        </w:rPr>
        <w:t>ción</w:t>
      </w:r>
      <w:r w:rsidRPr="0027753E">
        <w:rPr>
          <w:rFonts w:eastAsia="Calibri"/>
          <w:color w:val="808080"/>
        </w:rPr>
        <w:t xml:space="preserve"> Ejecutiv</w:t>
      </w:r>
      <w:r w:rsidR="00DA0F9C">
        <w:rPr>
          <w:rFonts w:eastAsia="Calibri"/>
          <w:color w:val="808080"/>
        </w:rPr>
        <w:t>a</w:t>
      </w:r>
      <w:r w:rsidRPr="0027753E">
        <w:rPr>
          <w:rFonts w:eastAsia="Calibri"/>
          <w:color w:val="808080"/>
        </w:rPr>
        <w:t xml:space="preserve"> de la </w:t>
      </w:r>
      <w:r w:rsidR="00DA0F9C">
        <w:rPr>
          <w:rFonts w:eastAsia="Calibri"/>
          <w:color w:val="808080"/>
        </w:rPr>
        <w:t>UTECT</w:t>
      </w:r>
      <w:r w:rsidRPr="0027753E">
        <w:rPr>
          <w:rFonts w:eastAsia="Calibri"/>
          <w:color w:val="808080"/>
        </w:rPr>
        <w:t xml:space="preserve"> y autoridades municip</w:t>
      </w:r>
      <w:r w:rsidR="00DA0F9C">
        <w:rPr>
          <w:rFonts w:eastAsia="Calibri"/>
          <w:color w:val="808080"/>
        </w:rPr>
        <w:t>ales</w:t>
      </w:r>
      <w:r w:rsidRPr="0027753E">
        <w:rPr>
          <w:rFonts w:eastAsia="Calibri"/>
          <w:color w:val="808080"/>
        </w:rPr>
        <w:t xml:space="preserve"> y provincia</w:t>
      </w:r>
      <w:r w:rsidR="00DA0F9C">
        <w:rPr>
          <w:rFonts w:eastAsia="Calibri"/>
          <w:color w:val="808080"/>
        </w:rPr>
        <w:t>les</w:t>
      </w:r>
      <w:r w:rsidRPr="0027753E">
        <w:rPr>
          <w:rFonts w:eastAsia="Calibri"/>
          <w:color w:val="808080"/>
        </w:rPr>
        <w:t xml:space="preserve">s en todo el territorio nacional; </w:t>
      </w:r>
    </w:p>
    <w:p w14:paraId="5D9DA743" w14:textId="2B3458B4"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 xml:space="preserve">Montaje y acto protocolar de 22 actos de entrega de </w:t>
      </w:r>
      <w:r w:rsidR="00DA0F9C">
        <w:rPr>
          <w:rFonts w:eastAsia="Calibri"/>
          <w:color w:val="808080"/>
        </w:rPr>
        <w:t>Cetificados de T</w:t>
      </w:r>
      <w:r w:rsidRPr="0027753E">
        <w:rPr>
          <w:rFonts w:eastAsia="Calibri"/>
          <w:color w:val="808080"/>
        </w:rPr>
        <w:t xml:space="preserve">ítulos definitivos presididos por el </w:t>
      </w:r>
      <w:r w:rsidR="00DA0F9C">
        <w:rPr>
          <w:rFonts w:eastAsia="Calibri"/>
          <w:color w:val="808080"/>
        </w:rPr>
        <w:t>P</w:t>
      </w:r>
      <w:r w:rsidRPr="0027753E">
        <w:rPr>
          <w:rFonts w:eastAsia="Calibri"/>
          <w:color w:val="808080"/>
        </w:rPr>
        <w:t>residente de la Rep</w:t>
      </w:r>
      <w:r w:rsidR="00DA0F9C">
        <w:rPr>
          <w:rFonts w:eastAsia="Calibri"/>
          <w:color w:val="808080"/>
        </w:rPr>
        <w:t>ú</w:t>
      </w:r>
      <w:r w:rsidRPr="0027753E">
        <w:rPr>
          <w:rFonts w:eastAsia="Calibri"/>
          <w:color w:val="808080"/>
        </w:rPr>
        <w:t xml:space="preserve">blica Dominicana, </w:t>
      </w:r>
      <w:r w:rsidR="00DA0F9C" w:rsidRPr="00DA0F9C">
        <w:rPr>
          <w:rFonts w:eastAsia="Calibri"/>
          <w:color w:val="808080"/>
        </w:rPr>
        <w:t>la Dirección Ejecutiva de la UTECT</w:t>
      </w:r>
      <w:r w:rsidR="00DA0F9C">
        <w:rPr>
          <w:rFonts w:eastAsia="Calibri"/>
          <w:color w:val="808080"/>
        </w:rPr>
        <w:t xml:space="preserve">, miembros de CPTTE </w:t>
      </w:r>
      <w:r w:rsidR="00DA0F9C" w:rsidRPr="00DA0F9C">
        <w:rPr>
          <w:rFonts w:eastAsia="Calibri"/>
          <w:color w:val="808080"/>
        </w:rPr>
        <w:t>y autoridades municipales y provinciales en todo el territorio nacional</w:t>
      </w:r>
      <w:r w:rsidRPr="0027753E">
        <w:rPr>
          <w:rFonts w:eastAsia="Calibri"/>
          <w:color w:val="808080"/>
        </w:rPr>
        <w:t xml:space="preserve">; </w:t>
      </w:r>
    </w:p>
    <w:p w14:paraId="57273FAF"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Coordinación y seguimiento de la agenda diaria interna del director ejecutivo de la institución acompañando a cada invitado y asistiéndolo durante su visita;</w:t>
      </w:r>
    </w:p>
    <w:bookmarkEnd w:id="68"/>
    <w:p w14:paraId="2D0F76B5" w14:textId="45AC16D3"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 xml:space="preserve">Coordinación y montaje de las 4 inducciones de nuevo personal realizadas por el </w:t>
      </w:r>
      <w:r w:rsidR="00DA0F9C">
        <w:rPr>
          <w:rFonts w:eastAsia="Calibri"/>
          <w:color w:val="808080"/>
        </w:rPr>
        <w:t>D</w:t>
      </w:r>
      <w:r w:rsidRPr="0027753E">
        <w:rPr>
          <w:rFonts w:eastAsia="Calibri"/>
          <w:color w:val="808080"/>
        </w:rPr>
        <w:t>epartamento de Recursos Humanos;</w:t>
      </w:r>
    </w:p>
    <w:p w14:paraId="01E6AF53" w14:textId="3616FC9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 xml:space="preserve">Logística y coordinación de los entrenamientos de los procesos para la titulación en cada área para todo el personal de la </w:t>
      </w:r>
      <w:r w:rsidRPr="0027753E">
        <w:rPr>
          <w:rFonts w:eastAsia="Calibri"/>
          <w:color w:val="808080"/>
        </w:rPr>
        <w:lastRenderedPageBreak/>
        <w:t xml:space="preserve">institución ejecutado por el </w:t>
      </w:r>
      <w:r w:rsidR="00DA0F9C">
        <w:rPr>
          <w:rFonts w:eastAsia="Calibri"/>
          <w:color w:val="808080"/>
        </w:rPr>
        <w:t>D</w:t>
      </w:r>
      <w:r w:rsidRPr="0027753E">
        <w:rPr>
          <w:rFonts w:eastAsia="Calibri"/>
          <w:color w:val="808080"/>
        </w:rPr>
        <w:t xml:space="preserve">epartamento de </w:t>
      </w:r>
      <w:r w:rsidR="00DA0F9C">
        <w:rPr>
          <w:rFonts w:eastAsia="Calibri"/>
          <w:color w:val="808080"/>
        </w:rPr>
        <w:t>P</w:t>
      </w:r>
      <w:r w:rsidRPr="0027753E">
        <w:rPr>
          <w:rFonts w:eastAsia="Calibri"/>
          <w:color w:val="808080"/>
        </w:rPr>
        <w:t>lanificación en las fechas 4,5,6,10,11 y 13 de enero, así como también el montaje del refrigerio para todos los participantes;</w:t>
      </w:r>
    </w:p>
    <w:p w14:paraId="0F4EF332"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Coordinación, montaje y ejecución del refrigerio para recibir al vicecónsul dominicano en Nueva York, la Sr. Yulin Mateo el 15 de Mayo;</w:t>
      </w:r>
    </w:p>
    <w:p w14:paraId="0F29DE7D" w14:textId="439E63C9"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Coordinación para recibir al Cónsul dominicano en Alemania</w:t>
      </w:r>
      <w:r w:rsidR="00DA0F9C">
        <w:rPr>
          <w:rFonts w:eastAsia="Calibri"/>
          <w:color w:val="808080"/>
        </w:rPr>
        <w:t xml:space="preserve"> </w:t>
      </w:r>
      <w:r w:rsidRPr="0027753E">
        <w:rPr>
          <w:rFonts w:eastAsia="Calibri"/>
          <w:color w:val="808080"/>
        </w:rPr>
        <w:t>el 29 de noviembre;</w:t>
      </w:r>
    </w:p>
    <w:p w14:paraId="164DD0A0"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Logística y coordinación del Diplomado de Derecho inmobiliario, dirigido a la dirección Legal de la institución iniciado en el mes de junio, así como el montaje del refrigerio para todos los participantes;</w:t>
      </w:r>
    </w:p>
    <w:p w14:paraId="11B58D20"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Coordinación de todas las reuniones de empleados, así como también las reuniones internas de los coordinadores, encargados, directores, subdirectores y reuniones por departamento de la institución, así como también el montaje del refrigerio para todos los participantes;</w:t>
      </w:r>
    </w:p>
    <w:p w14:paraId="2DDEE420"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Coordinación de todas las reuniones para las aperturas técnicas y económicas del comité de compras de la institución, así como también el montaje del refrigerio para todos los participantes;</w:t>
      </w:r>
    </w:p>
    <w:p w14:paraId="3C8BA537"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 xml:space="preserve">Coordinación y Montaje de la Inauguración de las Oficinas Regionales Sur y Norte, en los meses de Febrero y Junio, así como el montaje del brindis para todos los asistentes; </w:t>
      </w:r>
    </w:p>
    <w:p w14:paraId="4F1D0453"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Planificación, logística y ejecución de la Misa del décimo primer aniversario de la Unidad Técnica Ejecutora de Titulación de Terrenos del Estado celebrada en el miércoles 8 del mes de noviembre del año en curso, así como también y a su vez la coordinación para la ofrenda floral depositada en el altar de la Patria;</w:t>
      </w:r>
    </w:p>
    <w:p w14:paraId="3B58FAE9" w14:textId="77777777" w:rsidR="0027753E" w:rsidRPr="0027753E" w:rsidRDefault="0027753E" w:rsidP="00DA0F9C">
      <w:pPr>
        <w:pStyle w:val="ListParagraph"/>
        <w:numPr>
          <w:ilvl w:val="0"/>
          <w:numId w:val="31"/>
        </w:numPr>
        <w:spacing w:before="20" w:afterLines="20" w:after="48" w:line="360" w:lineRule="auto"/>
        <w:jc w:val="both"/>
        <w:rPr>
          <w:rFonts w:eastAsia="Calibri"/>
          <w:color w:val="808080"/>
        </w:rPr>
      </w:pPr>
      <w:r w:rsidRPr="0027753E">
        <w:rPr>
          <w:rFonts w:eastAsia="Calibri"/>
          <w:color w:val="808080"/>
        </w:rPr>
        <w:t xml:space="preserve">Coordinación, Planificación, logística y ejecución del acto de inauguración del nuevo edificio administrativo de la institución </w:t>
      </w:r>
      <w:r w:rsidRPr="0027753E">
        <w:rPr>
          <w:rFonts w:eastAsia="Calibri"/>
          <w:color w:val="808080"/>
        </w:rPr>
        <w:lastRenderedPageBreak/>
        <w:t xml:space="preserve">en el sector de Gazcue, el vienes 10 del mes de noviembre del año en curso, así como el montaje de el brindis para todos los invitados. </w:t>
      </w:r>
    </w:p>
    <w:p w14:paraId="415DC98D" w14:textId="77777777" w:rsidR="0027753E" w:rsidRPr="0027753E" w:rsidRDefault="0027753E" w:rsidP="00DA0F9C">
      <w:pPr>
        <w:pStyle w:val="ListParagraph"/>
        <w:spacing w:before="20" w:after="100" w:afterAutospacing="1" w:line="360" w:lineRule="auto"/>
        <w:ind w:left="0"/>
        <w:contextualSpacing w:val="0"/>
        <w:jc w:val="both"/>
        <w:rPr>
          <w:rFonts w:eastAsia="Calibri"/>
          <w:color w:val="808080"/>
        </w:rPr>
      </w:pPr>
      <w:r w:rsidRPr="0027753E">
        <w:rPr>
          <w:rFonts w:eastAsia="Calibri"/>
          <w:color w:val="808080"/>
        </w:rPr>
        <w:t>A modo general, el departamento de Protocolo y Eventos, ha desempeñado un papel importante, acompañando a las diferentes áreas de la institución en el desarrollo de sus funciones, aplicando las medidas protocolares de lugar, garantizando la eficiencia de gestión de la UTECT y realizando la planificación, organización y ejecución de todas las actividades gestadas.</w:t>
      </w:r>
    </w:p>
    <w:p w14:paraId="680100A3" w14:textId="52E81FC4" w:rsidR="00754B75" w:rsidRPr="00FD2789" w:rsidRDefault="00754B75" w:rsidP="009C7C74">
      <w:pPr>
        <w:pStyle w:val="Heading1"/>
        <w:numPr>
          <w:ilvl w:val="0"/>
          <w:numId w:val="16"/>
        </w:numPr>
        <w:tabs>
          <w:tab w:val="left" w:pos="567"/>
        </w:tabs>
        <w:spacing w:before="0" w:after="100" w:afterAutospacing="1"/>
        <w:ind w:left="360" w:right="130"/>
        <w:jc w:val="left"/>
        <w:rPr>
          <w:rFonts w:cs="Times New Roman"/>
          <w:color w:val="767171"/>
          <w:sz w:val="24"/>
        </w:rPr>
      </w:pPr>
      <w:bookmarkStart w:id="69" w:name="_Toc156299670"/>
      <w:r w:rsidRPr="00FD2789">
        <w:rPr>
          <w:rFonts w:cs="Times New Roman"/>
          <w:color w:val="767171"/>
          <w:sz w:val="24"/>
        </w:rPr>
        <w:t xml:space="preserve">Desempeño </w:t>
      </w:r>
      <w:r w:rsidR="00BE60AE" w:rsidRPr="00FD2789">
        <w:rPr>
          <w:rFonts w:cs="Times New Roman"/>
          <w:color w:val="767171"/>
          <w:sz w:val="24"/>
        </w:rPr>
        <w:t>del Área de Seguridad</w:t>
      </w:r>
      <w:bookmarkEnd w:id="69"/>
    </w:p>
    <w:p w14:paraId="23528B55" w14:textId="39861FEF" w:rsidR="009C7C74" w:rsidRPr="00FD2789" w:rsidRDefault="00E118EC" w:rsidP="00730F5E">
      <w:pPr>
        <w:pStyle w:val="ListParagraph"/>
        <w:numPr>
          <w:ilvl w:val="2"/>
          <w:numId w:val="41"/>
        </w:numPr>
        <w:spacing w:line="360" w:lineRule="auto"/>
        <w:ind w:left="720"/>
        <w:jc w:val="both"/>
        <w:rPr>
          <w:rFonts w:eastAsia="Calibri"/>
          <w:b/>
          <w:noProof w:val="0"/>
        </w:rPr>
      </w:pPr>
      <w:r w:rsidRPr="00FD2789">
        <w:rPr>
          <w:rFonts w:eastAsia="Calibri"/>
          <w:b/>
          <w:noProof w:val="0"/>
        </w:rPr>
        <w:t>Servicios de seguridad y protección en los operativos de las áreas misionales</w:t>
      </w:r>
    </w:p>
    <w:p w14:paraId="30132E64" w14:textId="0BB45450" w:rsidR="00C36DED" w:rsidRPr="00FD2789" w:rsidRDefault="00C36DED" w:rsidP="00C36DED">
      <w:pPr>
        <w:spacing w:line="360" w:lineRule="auto"/>
        <w:jc w:val="both"/>
      </w:pPr>
      <w:r w:rsidRPr="00FD2789">
        <w:t xml:space="preserve">Con el objetivo de aumentar la capacidad de seguridad de todos los operativos de esta unidad; así como a sus propiedades y el personal tanto empleados como los beneficiarios, para viabilizar y facilitar los procedimientos masivos de titulación de inmuebles, durante el año 2023 hemos prestado </w:t>
      </w:r>
      <w:bookmarkStart w:id="70" w:name="_Hlk153526776"/>
      <w:r w:rsidRPr="00FD2789">
        <w:t xml:space="preserve">servicios de seguridad y protección </w:t>
      </w:r>
      <w:bookmarkEnd w:id="70"/>
      <w:r w:rsidRPr="00FD2789">
        <w:t>en lo siguiente</w:t>
      </w:r>
      <w:r w:rsidR="00FF7043" w:rsidRPr="00FD2789">
        <w:t xml:space="preserve"> procesos</w:t>
      </w:r>
      <w:r w:rsidR="00A87AD6" w:rsidRPr="00FD2789">
        <w:t xml:space="preserve"> a nivel nacional</w:t>
      </w:r>
      <w:r w:rsidRPr="00FD2789">
        <w:t>:</w:t>
      </w:r>
    </w:p>
    <w:p w14:paraId="06BC1D09" w14:textId="588C0773" w:rsidR="00C36DED" w:rsidRPr="00FD2789" w:rsidRDefault="00FF7043" w:rsidP="00730F5E">
      <w:pPr>
        <w:pStyle w:val="ListParagraph"/>
        <w:numPr>
          <w:ilvl w:val="0"/>
          <w:numId w:val="31"/>
        </w:numPr>
        <w:spacing w:line="360" w:lineRule="auto"/>
        <w:jc w:val="both"/>
        <w:rPr>
          <w:noProof w:val="0"/>
        </w:rPr>
      </w:pPr>
      <w:r w:rsidRPr="00FD2789">
        <w:rPr>
          <w:noProof w:val="0"/>
        </w:rPr>
        <w:t>los levantamientos parcelarios de 66,774 inmuebles, en 19 municipios en 10 provincias</w:t>
      </w:r>
      <w:r w:rsidR="00C36DED" w:rsidRPr="00FD2789">
        <w:rPr>
          <w:noProof w:val="0"/>
        </w:rPr>
        <w:t xml:space="preserve">. </w:t>
      </w:r>
    </w:p>
    <w:p w14:paraId="78341609" w14:textId="4F74B547" w:rsidR="00EB1DDF" w:rsidRPr="00FD2789" w:rsidRDefault="00EB1DDF" w:rsidP="00730F5E">
      <w:pPr>
        <w:pStyle w:val="ListParagraph"/>
        <w:numPr>
          <w:ilvl w:val="0"/>
          <w:numId w:val="31"/>
        </w:numPr>
        <w:spacing w:line="360" w:lineRule="auto"/>
        <w:jc w:val="both"/>
        <w:rPr>
          <w:noProof w:val="0"/>
        </w:rPr>
      </w:pPr>
      <w:r w:rsidRPr="00FD2789">
        <w:rPr>
          <w:rFonts w:eastAsia="Calibri"/>
          <w:noProof w:val="0"/>
        </w:rPr>
        <w:t>20 lanzamientos de nuevos proyectos, ubicados en 11 provincias de todo el territorio nacional, con un impacto a 127,200 personas.</w:t>
      </w:r>
    </w:p>
    <w:p w14:paraId="4B5B48C0" w14:textId="27800711" w:rsidR="00EB1DDF" w:rsidRPr="00FD2789" w:rsidRDefault="00BE69AB" w:rsidP="00730F5E">
      <w:pPr>
        <w:pStyle w:val="ListParagraph"/>
        <w:numPr>
          <w:ilvl w:val="0"/>
          <w:numId w:val="31"/>
        </w:numPr>
        <w:spacing w:line="360" w:lineRule="auto"/>
        <w:jc w:val="both"/>
        <w:rPr>
          <w:noProof w:val="0"/>
        </w:rPr>
      </w:pPr>
      <w:r w:rsidRPr="00FD2789">
        <w:rPr>
          <w:noProof w:val="0"/>
        </w:rPr>
        <w:t>los 36 censos sociales realizados durante este año, visitando 58,311 inmuebles.</w:t>
      </w:r>
    </w:p>
    <w:p w14:paraId="759BCEFF" w14:textId="0ED41899" w:rsidR="00BE69AB" w:rsidRPr="00FD2789" w:rsidRDefault="009C7C74" w:rsidP="00730F5E">
      <w:pPr>
        <w:pStyle w:val="ListParagraph"/>
        <w:numPr>
          <w:ilvl w:val="0"/>
          <w:numId w:val="31"/>
        </w:numPr>
        <w:spacing w:line="360" w:lineRule="auto"/>
        <w:jc w:val="both"/>
        <w:rPr>
          <w:noProof w:val="0"/>
        </w:rPr>
      </w:pPr>
      <w:r w:rsidRPr="00FD2789">
        <w:rPr>
          <w:noProof w:val="0"/>
        </w:rPr>
        <w:t>37 operativos de firmas durante el año 2023, los cuales equivalen a un total de 55,293 inmuebles.</w:t>
      </w:r>
    </w:p>
    <w:p w14:paraId="79C06FC2" w14:textId="4D91E6FD" w:rsidR="009C7C74" w:rsidRPr="00FD2789" w:rsidRDefault="009C7C74" w:rsidP="00730F5E">
      <w:pPr>
        <w:pStyle w:val="ListParagraph"/>
        <w:numPr>
          <w:ilvl w:val="0"/>
          <w:numId w:val="31"/>
        </w:numPr>
        <w:spacing w:line="360" w:lineRule="auto"/>
        <w:jc w:val="both"/>
        <w:rPr>
          <w:noProof w:val="0"/>
        </w:rPr>
      </w:pPr>
      <w:r w:rsidRPr="00FD2789">
        <w:rPr>
          <w:rFonts w:eastAsia="Calibri"/>
          <w:noProof w:val="0"/>
        </w:rPr>
        <w:t>27 actos de entrega de Certificados Títulos.</w:t>
      </w:r>
    </w:p>
    <w:p w14:paraId="71574D1A" w14:textId="5E78F81F" w:rsidR="009C7C74" w:rsidRPr="00FD2789" w:rsidRDefault="009C7C74" w:rsidP="00730F5E">
      <w:pPr>
        <w:pStyle w:val="ListParagraph"/>
        <w:numPr>
          <w:ilvl w:val="0"/>
          <w:numId w:val="31"/>
        </w:numPr>
        <w:spacing w:after="100" w:afterAutospacing="1" w:line="360" w:lineRule="auto"/>
        <w:contextualSpacing w:val="0"/>
        <w:jc w:val="both"/>
        <w:rPr>
          <w:noProof w:val="0"/>
        </w:rPr>
      </w:pPr>
      <w:r w:rsidRPr="00FD2789">
        <w:rPr>
          <w:noProof w:val="0"/>
        </w:rPr>
        <w:lastRenderedPageBreak/>
        <w:t>Asistencia en la atención de 18,615 beneficiarios que visitaron las oficinas de nuestra institución para completar sus expedientes y/o recibir sus Certificados de Títulos.</w:t>
      </w:r>
    </w:p>
    <w:p w14:paraId="3EAE7398" w14:textId="1E3AF0E5" w:rsidR="00C36DED" w:rsidRPr="00FD2789" w:rsidRDefault="00C36DED" w:rsidP="00730F5E">
      <w:pPr>
        <w:pStyle w:val="ListParagraph"/>
        <w:numPr>
          <w:ilvl w:val="2"/>
          <w:numId w:val="41"/>
        </w:numPr>
        <w:spacing w:line="360" w:lineRule="auto"/>
        <w:ind w:left="720"/>
        <w:jc w:val="both"/>
        <w:rPr>
          <w:rFonts w:eastAsia="Calibri"/>
          <w:b/>
          <w:noProof w:val="0"/>
        </w:rPr>
      </w:pPr>
      <w:r w:rsidRPr="00FD2789">
        <w:rPr>
          <w:rFonts w:eastAsia="Calibri"/>
          <w:b/>
          <w:noProof w:val="0"/>
        </w:rPr>
        <w:t xml:space="preserve">Servicio de seguridad y </w:t>
      </w:r>
      <w:r w:rsidR="009E7F98" w:rsidRPr="00FD2789">
        <w:rPr>
          <w:rFonts w:eastAsia="Calibri"/>
          <w:b/>
          <w:noProof w:val="0"/>
        </w:rPr>
        <w:t>protección</w:t>
      </w:r>
      <w:r w:rsidRPr="00FD2789">
        <w:rPr>
          <w:rFonts w:eastAsia="Calibri"/>
          <w:b/>
          <w:noProof w:val="0"/>
        </w:rPr>
        <w:t xml:space="preserve"> en custodia a fondo de Banco.</w:t>
      </w:r>
    </w:p>
    <w:p w14:paraId="45955939" w14:textId="645BD0BA" w:rsidR="00C36DED" w:rsidRPr="00FD2789" w:rsidRDefault="00E118EC" w:rsidP="00E118EC">
      <w:pPr>
        <w:pStyle w:val="ListParagraph"/>
        <w:spacing w:after="100" w:afterAutospacing="1" w:line="360" w:lineRule="auto"/>
        <w:ind w:left="86"/>
        <w:contextualSpacing w:val="0"/>
        <w:jc w:val="both"/>
        <w:rPr>
          <w:rFonts w:eastAsia="Calibri"/>
          <w:noProof w:val="0"/>
        </w:rPr>
      </w:pPr>
      <w:r w:rsidRPr="00FD2789">
        <w:rPr>
          <w:rFonts w:eastAsia="Calibri"/>
          <w:noProof w:val="0"/>
        </w:rPr>
        <w:t xml:space="preserve">Servicios del custodio de fondos al asistirlo con seguridad y protección en </w:t>
      </w:r>
      <w:r w:rsidR="00C36DED" w:rsidRPr="00FD2789">
        <w:rPr>
          <w:rFonts w:eastAsia="Calibri"/>
          <w:noProof w:val="0"/>
        </w:rPr>
        <w:t>trei</w:t>
      </w:r>
      <w:r w:rsidRPr="00FD2789">
        <w:rPr>
          <w:rFonts w:eastAsia="Calibri"/>
          <w:noProof w:val="0"/>
        </w:rPr>
        <w:t>n</w:t>
      </w:r>
      <w:r w:rsidR="00C36DED" w:rsidRPr="00FD2789">
        <w:rPr>
          <w:rFonts w:eastAsia="Calibri"/>
          <w:noProof w:val="0"/>
        </w:rPr>
        <w:t xml:space="preserve">ta y siete (37) </w:t>
      </w:r>
      <w:r w:rsidRPr="00FD2789">
        <w:rPr>
          <w:rFonts w:eastAsia="Calibri"/>
          <w:noProof w:val="0"/>
        </w:rPr>
        <w:t>traslados al Banco.</w:t>
      </w:r>
    </w:p>
    <w:p w14:paraId="56BAF3BF" w14:textId="46886770" w:rsidR="00C36DED" w:rsidRPr="00FD2789" w:rsidRDefault="00C36DED" w:rsidP="00730F5E">
      <w:pPr>
        <w:pStyle w:val="ListParagraph"/>
        <w:numPr>
          <w:ilvl w:val="2"/>
          <w:numId w:val="41"/>
        </w:numPr>
        <w:spacing w:line="360" w:lineRule="auto"/>
        <w:ind w:left="720"/>
        <w:jc w:val="both"/>
        <w:rPr>
          <w:rFonts w:eastAsia="Calibri"/>
          <w:b/>
          <w:noProof w:val="0"/>
        </w:rPr>
      </w:pPr>
      <w:r w:rsidRPr="00FD2789">
        <w:rPr>
          <w:rFonts w:eastAsia="Calibri"/>
          <w:b/>
          <w:noProof w:val="0"/>
        </w:rPr>
        <w:t xml:space="preserve">Servicios en plantas </w:t>
      </w:r>
      <w:r w:rsidR="009E7F98" w:rsidRPr="00FD2789">
        <w:rPr>
          <w:rFonts w:eastAsia="Calibri"/>
          <w:b/>
          <w:noProof w:val="0"/>
        </w:rPr>
        <w:t>física</w:t>
      </w:r>
      <w:r w:rsidRPr="00FD2789">
        <w:rPr>
          <w:rFonts w:eastAsia="Calibri"/>
          <w:b/>
          <w:noProof w:val="0"/>
        </w:rPr>
        <w:t xml:space="preserve"> de la UTECT</w:t>
      </w:r>
    </w:p>
    <w:p w14:paraId="5D25B8E2" w14:textId="4973A172" w:rsidR="00C36DED" w:rsidRPr="00FD2789" w:rsidRDefault="00C36DED" w:rsidP="00074373">
      <w:pPr>
        <w:pStyle w:val="ListParagraph"/>
        <w:spacing w:before="20" w:after="100" w:afterAutospacing="1" w:line="360" w:lineRule="auto"/>
        <w:ind w:left="0"/>
        <w:contextualSpacing w:val="0"/>
        <w:jc w:val="both"/>
        <w:rPr>
          <w:rFonts w:eastAsia="Calibri"/>
          <w:noProof w:val="0"/>
        </w:rPr>
      </w:pPr>
      <w:r w:rsidRPr="00FD2789">
        <w:rPr>
          <w:rFonts w:eastAsia="Calibri"/>
          <w:noProof w:val="0"/>
        </w:rPr>
        <w:t>Seguridad</w:t>
      </w:r>
      <w:r w:rsidR="00E118EC" w:rsidRPr="00FD2789">
        <w:rPr>
          <w:rFonts w:eastAsia="Calibri"/>
          <w:noProof w:val="0"/>
        </w:rPr>
        <w:t xml:space="preserve"> veinticuatro</w:t>
      </w:r>
      <w:r w:rsidRPr="00FD2789">
        <w:rPr>
          <w:rFonts w:eastAsia="Calibri"/>
          <w:noProof w:val="0"/>
        </w:rPr>
        <w:t xml:space="preserve"> (24) horas </w:t>
      </w:r>
      <w:r w:rsidR="00E118EC" w:rsidRPr="00FD2789">
        <w:rPr>
          <w:rFonts w:eastAsia="Calibri"/>
          <w:noProof w:val="0"/>
        </w:rPr>
        <w:t>de</w:t>
      </w:r>
      <w:r w:rsidRPr="00FD2789">
        <w:rPr>
          <w:rFonts w:eastAsia="Calibri"/>
          <w:noProof w:val="0"/>
        </w:rPr>
        <w:t xml:space="preserve"> las plantas </w:t>
      </w:r>
      <w:r w:rsidR="009E7F98" w:rsidRPr="00FD2789">
        <w:rPr>
          <w:rFonts w:eastAsia="Calibri"/>
          <w:noProof w:val="0"/>
        </w:rPr>
        <w:t>físicas</w:t>
      </w:r>
      <w:r w:rsidRPr="00FD2789">
        <w:rPr>
          <w:rFonts w:eastAsia="Calibri"/>
          <w:noProof w:val="0"/>
        </w:rPr>
        <w:t xml:space="preserve"> de l</w:t>
      </w:r>
      <w:r w:rsidR="00E118EC" w:rsidRPr="00FD2789">
        <w:rPr>
          <w:rFonts w:eastAsia="Calibri"/>
          <w:noProof w:val="0"/>
        </w:rPr>
        <w:t xml:space="preserve">as oficinas tanto en el </w:t>
      </w:r>
      <w:r w:rsidRPr="00FD2789">
        <w:rPr>
          <w:rFonts w:eastAsia="Calibri"/>
          <w:noProof w:val="0"/>
        </w:rPr>
        <w:t>edificio administrativo</w:t>
      </w:r>
      <w:r w:rsidR="00E118EC" w:rsidRPr="00FD2789">
        <w:rPr>
          <w:rFonts w:eastAsia="Calibri"/>
          <w:noProof w:val="0"/>
        </w:rPr>
        <w:t xml:space="preserve"> como en los locales de Unicentro Plaza</w:t>
      </w:r>
      <w:r w:rsidRPr="00FD2789">
        <w:rPr>
          <w:rFonts w:eastAsia="Calibri"/>
          <w:noProof w:val="0"/>
        </w:rPr>
        <w:t>, as</w:t>
      </w:r>
      <w:r w:rsidR="00E118EC" w:rsidRPr="00FD2789">
        <w:rPr>
          <w:rFonts w:eastAsia="Calibri"/>
          <w:noProof w:val="0"/>
        </w:rPr>
        <w:t>í</w:t>
      </w:r>
      <w:r w:rsidRPr="00FD2789">
        <w:rPr>
          <w:rFonts w:eastAsia="Calibri"/>
          <w:noProof w:val="0"/>
        </w:rPr>
        <w:t xml:space="preserve"> como en las oficinas </w:t>
      </w:r>
      <w:r w:rsidR="00E118EC" w:rsidRPr="00FD2789">
        <w:rPr>
          <w:rFonts w:eastAsia="Calibri"/>
          <w:noProof w:val="0"/>
        </w:rPr>
        <w:t xml:space="preserve">de las </w:t>
      </w:r>
      <w:r w:rsidRPr="00FD2789">
        <w:rPr>
          <w:rFonts w:eastAsia="Calibri"/>
          <w:noProof w:val="0"/>
        </w:rPr>
        <w:t>regionales Norte, Este y Sur</w:t>
      </w:r>
      <w:r w:rsidR="00E118EC" w:rsidRPr="00FD2789">
        <w:rPr>
          <w:rFonts w:eastAsia="Calibri"/>
          <w:noProof w:val="0"/>
        </w:rPr>
        <w:t>.</w:t>
      </w:r>
      <w:r w:rsidRPr="00FD2789">
        <w:rPr>
          <w:rFonts w:eastAsia="Calibri"/>
          <w:noProof w:val="0"/>
        </w:rPr>
        <w:t xml:space="preserve"> </w:t>
      </w:r>
    </w:p>
    <w:p w14:paraId="7595B65A" w14:textId="132C745A" w:rsidR="00E118EC" w:rsidRPr="00FD2789" w:rsidRDefault="00E118EC" w:rsidP="00730F5E">
      <w:pPr>
        <w:pStyle w:val="ListParagraph"/>
        <w:numPr>
          <w:ilvl w:val="2"/>
          <w:numId w:val="41"/>
        </w:numPr>
        <w:spacing w:after="0" w:line="360" w:lineRule="auto"/>
        <w:ind w:left="720"/>
        <w:contextualSpacing w:val="0"/>
        <w:jc w:val="both"/>
        <w:rPr>
          <w:rFonts w:eastAsia="Calibri"/>
          <w:b/>
          <w:noProof w:val="0"/>
        </w:rPr>
      </w:pPr>
      <w:r w:rsidRPr="00FD2789">
        <w:rPr>
          <w:rFonts w:eastAsia="Calibri"/>
          <w:b/>
          <w:noProof w:val="0"/>
        </w:rPr>
        <w:t>Otras acciones desarrolladas</w:t>
      </w:r>
    </w:p>
    <w:p w14:paraId="70A02D15" w14:textId="67AF96EA" w:rsidR="00C36DED" w:rsidRPr="00FD2789" w:rsidRDefault="00FD2789" w:rsidP="007230CB">
      <w:pPr>
        <w:tabs>
          <w:tab w:val="left" w:pos="90"/>
          <w:tab w:val="left" w:pos="180"/>
        </w:tabs>
        <w:spacing w:line="360" w:lineRule="auto"/>
        <w:jc w:val="both"/>
      </w:pPr>
      <w:r w:rsidRPr="00FD2789">
        <w:t>Adquisición</w:t>
      </w:r>
      <w:r w:rsidR="00E118EC" w:rsidRPr="00FD2789">
        <w:t xml:space="preserve"> de equipos, mobiliarios y herramientas de seguridad, necesarios para realizar el servicio:</w:t>
      </w:r>
      <w:bookmarkStart w:id="71" w:name="_Hlk153527378"/>
      <w:r w:rsidR="007230CB">
        <w:t xml:space="preserve"> c</w:t>
      </w:r>
      <w:r w:rsidR="00C36DED" w:rsidRPr="00FD2789">
        <w:t xml:space="preserve">uatro (4) </w:t>
      </w:r>
      <w:r w:rsidR="006A77A0" w:rsidRPr="00FD2789">
        <w:t>c</w:t>
      </w:r>
      <w:r w:rsidR="00C36DED" w:rsidRPr="00FD2789">
        <w:t xml:space="preserve">ajas y armario de seguridad para </w:t>
      </w:r>
      <w:r w:rsidR="009E7F98" w:rsidRPr="00FD2789">
        <w:t>resguardar</w:t>
      </w:r>
      <w:r w:rsidR="00C36DED" w:rsidRPr="00FD2789">
        <w:t xml:space="preserve"> armas</w:t>
      </w:r>
      <w:r w:rsidR="006A77A0" w:rsidRPr="00FD2789">
        <w:t xml:space="preserve"> de fuego;</w:t>
      </w:r>
      <w:r w:rsidR="007230CB">
        <w:t xml:space="preserve"> v</w:t>
      </w:r>
      <w:r w:rsidR="00C36DED" w:rsidRPr="00FD2789">
        <w:t>einte (20) radios de comunicación</w:t>
      </w:r>
      <w:r w:rsidR="006A77A0" w:rsidRPr="00FD2789">
        <w:t>;</w:t>
      </w:r>
      <w:r w:rsidR="007230CB">
        <w:t xml:space="preserve"> t</w:t>
      </w:r>
      <w:r w:rsidR="00C36DED" w:rsidRPr="00FD2789">
        <w:t>res (3) detectores de metal manual</w:t>
      </w:r>
      <w:r w:rsidR="006A77A0" w:rsidRPr="00FD2789">
        <w:t>;</w:t>
      </w:r>
      <w:r w:rsidR="007230CB">
        <w:t xml:space="preserve"> d</w:t>
      </w:r>
      <w:r w:rsidR="00C36DED" w:rsidRPr="00FD2789">
        <w:t>os (2) arcos de</w:t>
      </w:r>
      <w:r w:rsidRPr="00FD2789">
        <w:t>te</w:t>
      </w:r>
      <w:r w:rsidR="00C36DED" w:rsidRPr="00FD2789">
        <w:t>ctor</w:t>
      </w:r>
      <w:r w:rsidRPr="00FD2789">
        <w:t>es</w:t>
      </w:r>
      <w:r w:rsidR="00C36DED" w:rsidRPr="00FD2789">
        <w:t xml:space="preserve"> de metal</w:t>
      </w:r>
      <w:r w:rsidR="006A77A0" w:rsidRPr="00FD2789">
        <w:t>;</w:t>
      </w:r>
      <w:r w:rsidR="007230CB">
        <w:t xml:space="preserve"> s</w:t>
      </w:r>
      <w:r w:rsidR="00C36DED" w:rsidRPr="00FD2789">
        <w:t>eis (6) chalecos anti balas</w:t>
      </w:r>
      <w:r w:rsidR="006A77A0" w:rsidRPr="00FD2789">
        <w:t>;</w:t>
      </w:r>
      <w:r w:rsidR="007230CB">
        <w:t xml:space="preserve"> s</w:t>
      </w:r>
      <w:r w:rsidR="00C36DED" w:rsidRPr="00FD2789">
        <w:t xml:space="preserve">iete (7) </w:t>
      </w:r>
      <w:r w:rsidR="006A77A0" w:rsidRPr="00FD2789">
        <w:t>j</w:t>
      </w:r>
      <w:r w:rsidR="00C36DED" w:rsidRPr="00FD2789">
        <w:t>aque para seguridad VIP</w:t>
      </w:r>
      <w:r w:rsidR="006A77A0" w:rsidRPr="00FD2789">
        <w:t>;</w:t>
      </w:r>
      <w:r w:rsidR="007230CB">
        <w:t xml:space="preserve"> d</w:t>
      </w:r>
      <w:r w:rsidR="00C36DED" w:rsidRPr="00FD2789">
        <w:t xml:space="preserve">iez (10) </w:t>
      </w:r>
      <w:r w:rsidR="006A77A0" w:rsidRPr="00FD2789">
        <w:t>c</w:t>
      </w:r>
      <w:r w:rsidR="00C36DED" w:rsidRPr="00FD2789">
        <w:t>onos reflectores para delimitar espacios</w:t>
      </w:r>
      <w:r w:rsidR="006A77A0" w:rsidRPr="00FD2789">
        <w:t>;</w:t>
      </w:r>
      <w:r w:rsidR="007230CB">
        <w:t xml:space="preserve"> d</w:t>
      </w:r>
      <w:r w:rsidR="00C36DED" w:rsidRPr="00FD2789">
        <w:t xml:space="preserve">os (2) </w:t>
      </w:r>
      <w:r w:rsidR="006A77A0" w:rsidRPr="00FD2789">
        <w:t>c</w:t>
      </w:r>
      <w:r w:rsidR="00C36DED" w:rsidRPr="00FD2789">
        <w:t>ajas para llaveros</w:t>
      </w:r>
      <w:r w:rsidR="006A77A0" w:rsidRPr="00FD2789">
        <w:t>; y</w:t>
      </w:r>
      <w:r w:rsidR="007230CB">
        <w:t xml:space="preserve"> u</w:t>
      </w:r>
      <w:r w:rsidR="00C36DED" w:rsidRPr="00FD2789">
        <w:t xml:space="preserve">n (1) equipo de 16 </w:t>
      </w:r>
      <w:r w:rsidRPr="00FD2789">
        <w:t>cámaras</w:t>
      </w:r>
      <w:r w:rsidR="00C36DED" w:rsidRPr="00FD2789">
        <w:t xml:space="preserve"> de </w:t>
      </w:r>
      <w:bookmarkEnd w:id="71"/>
      <w:r w:rsidR="00C36DED" w:rsidRPr="00FD2789">
        <w:t>seguridad.</w:t>
      </w:r>
    </w:p>
    <w:p w14:paraId="0D5AF41E" w14:textId="4F4747A3" w:rsidR="00754B75" w:rsidRPr="00FD2789" w:rsidRDefault="00754B75" w:rsidP="00F4043A">
      <w:pPr>
        <w:pStyle w:val="Heading1"/>
        <w:numPr>
          <w:ilvl w:val="0"/>
          <w:numId w:val="16"/>
        </w:numPr>
        <w:tabs>
          <w:tab w:val="left" w:pos="567"/>
        </w:tabs>
        <w:spacing w:before="0"/>
        <w:ind w:left="288" w:right="130"/>
        <w:jc w:val="left"/>
        <w:rPr>
          <w:rFonts w:cs="Times New Roman"/>
          <w:color w:val="767171"/>
          <w:sz w:val="24"/>
        </w:rPr>
      </w:pPr>
      <w:bookmarkStart w:id="72" w:name="_Toc156299671"/>
      <w:r w:rsidRPr="00FD2789">
        <w:rPr>
          <w:rFonts w:cs="Times New Roman"/>
          <w:color w:val="767171"/>
          <w:sz w:val="24"/>
        </w:rPr>
        <w:t xml:space="preserve">Desempeño </w:t>
      </w:r>
      <w:r w:rsidR="00BE60AE" w:rsidRPr="00FD2789">
        <w:rPr>
          <w:rFonts w:cs="Times New Roman"/>
          <w:color w:val="767171"/>
          <w:sz w:val="24"/>
        </w:rPr>
        <w:t>del Área de Planificación y Desarrollo</w:t>
      </w:r>
      <w:bookmarkEnd w:id="72"/>
    </w:p>
    <w:p w14:paraId="2AE46A3D" w14:textId="68A1A00D" w:rsidR="00F4043A" w:rsidRDefault="00F4043A" w:rsidP="00437892">
      <w:pPr>
        <w:pStyle w:val="ListParagraph"/>
        <w:spacing w:after="100" w:afterAutospacing="1" w:line="360" w:lineRule="auto"/>
        <w:ind w:left="0"/>
        <w:contextualSpacing w:val="0"/>
        <w:jc w:val="both"/>
        <w:rPr>
          <w:rFonts w:eastAsia="Calibri"/>
          <w:color w:val="808080" w:themeColor="background1" w:themeShade="80"/>
        </w:rPr>
      </w:pPr>
      <w:r w:rsidRPr="00E06230">
        <w:rPr>
          <w:rFonts w:eastAsia="Calibri"/>
          <w:color w:val="808080" w:themeColor="background1" w:themeShade="80"/>
        </w:rPr>
        <w:t xml:space="preserve">El Departamento de Planificación y Desarrollo, como área asesora, es responsables de formular las políticas, planes, programas, proyectos necesarios para el desarrollo institucional y gestión de calidad de la institución, así como elaborar propuestas para la ejecución de proyectos y cambios organizacionales, incluyendo reingeniería de procesos. </w:t>
      </w:r>
    </w:p>
    <w:p w14:paraId="1B8600B8" w14:textId="77777777" w:rsidR="00074373" w:rsidRDefault="00074373" w:rsidP="00437892">
      <w:pPr>
        <w:pStyle w:val="ListParagraph"/>
        <w:spacing w:after="100" w:afterAutospacing="1" w:line="360" w:lineRule="auto"/>
        <w:ind w:left="0"/>
        <w:contextualSpacing w:val="0"/>
        <w:jc w:val="both"/>
        <w:rPr>
          <w:rFonts w:eastAsia="Calibri"/>
          <w:color w:val="808080" w:themeColor="background1" w:themeShade="80"/>
        </w:rPr>
      </w:pPr>
    </w:p>
    <w:p w14:paraId="17CC676D" w14:textId="52D56AB1" w:rsidR="00F4043A" w:rsidRPr="00F4043A" w:rsidRDefault="00F4043A" w:rsidP="00730F5E">
      <w:pPr>
        <w:pStyle w:val="ListParagraph"/>
        <w:numPr>
          <w:ilvl w:val="2"/>
          <w:numId w:val="47"/>
        </w:numPr>
        <w:tabs>
          <w:tab w:val="left" w:pos="90"/>
          <w:tab w:val="left" w:pos="180"/>
        </w:tabs>
        <w:spacing w:line="360" w:lineRule="auto"/>
        <w:ind w:left="270" w:hanging="256"/>
        <w:jc w:val="both"/>
        <w:rPr>
          <w:rFonts w:eastAsia="Calibri"/>
          <w:b/>
          <w:color w:val="808080" w:themeColor="background1" w:themeShade="80"/>
        </w:rPr>
      </w:pPr>
      <w:r w:rsidRPr="00F4043A">
        <w:rPr>
          <w:rFonts w:eastAsia="Calibri"/>
          <w:b/>
          <w:color w:val="808080" w:themeColor="background1" w:themeShade="80"/>
        </w:rPr>
        <w:lastRenderedPageBreak/>
        <w:t>Subsistemas de Planificación</w:t>
      </w:r>
    </w:p>
    <w:p w14:paraId="17A87C18" w14:textId="77777777" w:rsidR="00F4043A" w:rsidRPr="00B3618C" w:rsidRDefault="00F4043A" w:rsidP="00437892">
      <w:pPr>
        <w:pStyle w:val="ListParagraph"/>
        <w:spacing w:after="100" w:afterAutospacing="1" w:line="360" w:lineRule="auto"/>
        <w:ind w:left="0"/>
        <w:contextualSpacing w:val="0"/>
        <w:jc w:val="both"/>
        <w:rPr>
          <w:rFonts w:eastAsia="Calibri"/>
          <w:color w:val="808080" w:themeColor="background1" w:themeShade="80"/>
        </w:rPr>
      </w:pPr>
      <w:r w:rsidRPr="00B3618C">
        <w:rPr>
          <w:rFonts w:eastAsia="Calibri"/>
          <w:color w:val="808080" w:themeColor="background1" w:themeShade="80"/>
        </w:rPr>
        <w:t>Dentro de nuestra planificación para el primer trimestre del 2024, tenemos la ejecución de la adquisición del software ISOTools Excellence</w:t>
      </w:r>
      <w:r>
        <w:rPr>
          <w:rFonts w:eastAsia="Calibri"/>
          <w:color w:val="808080" w:themeColor="background1" w:themeShade="80"/>
        </w:rPr>
        <w:t>,</w:t>
      </w:r>
      <w:r w:rsidRPr="00B3618C">
        <w:rPr>
          <w:rFonts w:eastAsia="Calibri"/>
          <w:color w:val="808080" w:themeColor="background1" w:themeShade="80"/>
        </w:rPr>
        <w:t xml:space="preserve"> para administrar nuestro sistema de gestión y optimización de los procesos en busca de la mejora continua y modelos de excelencias. </w:t>
      </w:r>
    </w:p>
    <w:p w14:paraId="35AD60BD" w14:textId="77777777" w:rsidR="00F4043A" w:rsidRPr="00B3618C" w:rsidRDefault="00F4043A" w:rsidP="00730F5E">
      <w:pPr>
        <w:pStyle w:val="ListParagraph"/>
        <w:numPr>
          <w:ilvl w:val="2"/>
          <w:numId w:val="47"/>
        </w:numPr>
        <w:tabs>
          <w:tab w:val="left" w:pos="90"/>
          <w:tab w:val="left" w:pos="180"/>
        </w:tabs>
        <w:spacing w:line="360" w:lineRule="auto"/>
        <w:ind w:left="270" w:hanging="256"/>
        <w:jc w:val="both"/>
        <w:rPr>
          <w:rFonts w:eastAsia="Calibri"/>
          <w:b/>
          <w:color w:val="808080" w:themeColor="background1" w:themeShade="80"/>
        </w:rPr>
      </w:pPr>
      <w:r w:rsidRPr="00B3618C">
        <w:rPr>
          <w:rFonts w:eastAsia="Calibri"/>
          <w:b/>
          <w:color w:val="808080" w:themeColor="background1" w:themeShade="80"/>
        </w:rPr>
        <w:t>Resultados de las NOBACI</w:t>
      </w:r>
    </w:p>
    <w:p w14:paraId="5764F917" w14:textId="3ADB8BF5" w:rsidR="00F4043A" w:rsidRDefault="00F4043A" w:rsidP="00F4043A">
      <w:pPr>
        <w:pStyle w:val="ListParagraph"/>
        <w:spacing w:line="360" w:lineRule="auto"/>
        <w:ind w:left="0"/>
        <w:jc w:val="both"/>
        <w:rPr>
          <w:rFonts w:eastAsia="Calibri"/>
          <w:color w:val="808080" w:themeColor="background1" w:themeShade="80"/>
        </w:rPr>
      </w:pPr>
      <w:r w:rsidRPr="00E06230">
        <w:rPr>
          <w:rFonts w:eastAsia="Calibri"/>
          <w:color w:val="808080" w:themeColor="background1" w:themeShade="80"/>
        </w:rPr>
        <w:t>Durante el 2do trimestre, d</w:t>
      </w:r>
      <w:r>
        <w:rPr>
          <w:rFonts w:eastAsia="Calibri"/>
          <w:color w:val="808080" w:themeColor="background1" w:themeShade="80"/>
        </w:rPr>
        <w:t>i</w:t>
      </w:r>
      <w:r w:rsidRPr="00E06230">
        <w:rPr>
          <w:rFonts w:eastAsia="Calibri"/>
          <w:color w:val="808080" w:themeColor="background1" w:themeShade="80"/>
        </w:rPr>
        <w:t>mos inicio al proceso de implementaci</w:t>
      </w:r>
      <w:r>
        <w:rPr>
          <w:rFonts w:eastAsia="Calibri"/>
          <w:color w:val="808080" w:themeColor="background1" w:themeShade="80"/>
        </w:rPr>
        <w:t>ó</w:t>
      </w:r>
      <w:r w:rsidRPr="00E06230">
        <w:rPr>
          <w:rFonts w:eastAsia="Calibri"/>
          <w:color w:val="808080" w:themeColor="background1" w:themeShade="80"/>
        </w:rPr>
        <w:t xml:space="preserve">n, donde se trabajó en alinear los procesos al cumplimiento de las Normas Básicas de Control Interno (NOBACI), habiendo cumplido con cargar las evidencias requeridas </w:t>
      </w:r>
      <w:r>
        <w:rPr>
          <w:rFonts w:eastAsia="Calibri"/>
          <w:color w:val="808080" w:themeColor="background1" w:themeShade="80"/>
        </w:rPr>
        <w:t xml:space="preserve">desde el </w:t>
      </w:r>
      <w:r w:rsidRPr="00E06230">
        <w:rPr>
          <w:rFonts w:eastAsia="Calibri"/>
          <w:color w:val="808080" w:themeColor="background1" w:themeShade="80"/>
        </w:rPr>
        <w:t>2do trimestre</w:t>
      </w:r>
      <w:r>
        <w:rPr>
          <w:rFonts w:eastAsia="Calibri"/>
          <w:color w:val="808080" w:themeColor="background1" w:themeShade="80"/>
        </w:rPr>
        <w:t xml:space="preserve"> hasta el 4to trimestre:</w:t>
      </w:r>
    </w:p>
    <w:bookmarkStart w:id="73" w:name="_MON_1764164858"/>
    <w:bookmarkEnd w:id="73"/>
    <w:p w14:paraId="57B4DDAB" w14:textId="12BB2BD5" w:rsidR="00F4043A" w:rsidRDefault="00F4043A" w:rsidP="0083487D">
      <w:pPr>
        <w:pStyle w:val="ListParagraph"/>
        <w:spacing w:after="0" w:line="240" w:lineRule="auto"/>
        <w:ind w:left="0"/>
        <w:jc w:val="both"/>
        <w:rPr>
          <w:rFonts w:eastAsia="Calibri"/>
          <w:color w:val="808080" w:themeColor="background1" w:themeShade="80"/>
        </w:rPr>
      </w:pPr>
      <w:r>
        <w:rPr>
          <w:rFonts w:eastAsia="Calibri"/>
          <w:color w:val="808080" w:themeColor="background1" w:themeShade="80"/>
        </w:rPr>
        <w:object w:dxaOrig="11781" w:dyaOrig="4355" w14:anchorId="5F21823C">
          <v:shape id="_x0000_i1025" type="#_x0000_t75" style="width:398.65pt;height:147.75pt" o:ole="">
            <v:imagedata r:id="rId63" o:title=""/>
          </v:shape>
          <o:OLEObject Type="Embed" ProgID="Excel.Sheet.12" ShapeID="_x0000_i1025" DrawAspect="Content" ObjectID="_1766912405" r:id="rId64"/>
        </w:object>
      </w:r>
    </w:p>
    <w:p w14:paraId="318D4C8B" w14:textId="609A7375" w:rsidR="0083487D" w:rsidRPr="0083487D" w:rsidRDefault="0083487D" w:rsidP="0083487D">
      <w:pPr>
        <w:pStyle w:val="ListParagraph"/>
        <w:spacing w:after="100" w:afterAutospacing="1" w:line="360" w:lineRule="auto"/>
        <w:ind w:left="0"/>
        <w:contextualSpacing w:val="0"/>
        <w:jc w:val="center"/>
        <w:rPr>
          <w:rFonts w:eastAsia="Calibri"/>
          <w:sz w:val="18"/>
          <w:szCs w:val="18"/>
        </w:rPr>
      </w:pPr>
      <w:r>
        <w:rPr>
          <w:rFonts w:eastAsia="Calibri"/>
          <w:sz w:val="18"/>
          <w:szCs w:val="18"/>
        </w:rPr>
        <w:t xml:space="preserve">Fuente: Sistema de Control Interno(NOBACI) </w:t>
      </w:r>
    </w:p>
    <w:p w14:paraId="3D211EA1" w14:textId="77777777" w:rsidR="00F4043A" w:rsidRPr="00E06230" w:rsidRDefault="00F4043A" w:rsidP="00730F5E">
      <w:pPr>
        <w:pStyle w:val="ListParagraph"/>
        <w:numPr>
          <w:ilvl w:val="2"/>
          <w:numId w:val="47"/>
        </w:numPr>
        <w:tabs>
          <w:tab w:val="left" w:pos="90"/>
          <w:tab w:val="left" w:pos="180"/>
        </w:tabs>
        <w:spacing w:line="360" w:lineRule="auto"/>
        <w:ind w:left="270" w:hanging="256"/>
        <w:jc w:val="both"/>
        <w:rPr>
          <w:rFonts w:eastAsia="Calibri"/>
          <w:b/>
          <w:color w:val="808080" w:themeColor="background1" w:themeShade="80"/>
        </w:rPr>
      </w:pPr>
      <w:r w:rsidRPr="00E06230">
        <w:rPr>
          <w:rFonts w:eastAsia="Calibri"/>
          <w:b/>
          <w:color w:val="808080" w:themeColor="background1" w:themeShade="80"/>
        </w:rPr>
        <w:t>Sistemas de Calidad</w:t>
      </w:r>
    </w:p>
    <w:p w14:paraId="3AA0D6BD" w14:textId="65811A0B" w:rsidR="00F4043A" w:rsidRDefault="00F4043A" w:rsidP="00F4043A">
      <w:pPr>
        <w:pStyle w:val="ListParagraph"/>
        <w:spacing w:line="360" w:lineRule="auto"/>
        <w:ind w:left="0"/>
        <w:jc w:val="both"/>
        <w:rPr>
          <w:rFonts w:eastAsia="Calibri"/>
          <w:color w:val="808080" w:themeColor="background1" w:themeShade="80"/>
        </w:rPr>
      </w:pPr>
      <w:bookmarkStart w:id="74" w:name="_Hlk140571291"/>
      <w:r>
        <w:rPr>
          <w:rFonts w:eastAsia="Calibri"/>
          <w:color w:val="808080" w:themeColor="background1" w:themeShade="80"/>
        </w:rPr>
        <w:t>C</w:t>
      </w:r>
      <w:r w:rsidRPr="00E06230">
        <w:rPr>
          <w:rFonts w:eastAsia="Calibri"/>
          <w:color w:val="808080" w:themeColor="background1" w:themeShade="80"/>
        </w:rPr>
        <w:t xml:space="preserve">ontinuamos con las revisiones y aprobaciones de los procesos de la UTECT. Se logró aprobar </w:t>
      </w:r>
      <w:r>
        <w:rPr>
          <w:rFonts w:eastAsia="Calibri"/>
          <w:color w:val="808080" w:themeColor="background1" w:themeShade="80"/>
        </w:rPr>
        <w:t>27</w:t>
      </w:r>
      <w:r w:rsidRPr="00E06230">
        <w:rPr>
          <w:rFonts w:eastAsia="Calibri"/>
          <w:color w:val="808080" w:themeColor="background1" w:themeShade="80"/>
        </w:rPr>
        <w:t xml:space="preserve"> procedimientos</w:t>
      </w:r>
      <w:r>
        <w:rPr>
          <w:rFonts w:eastAsia="Calibri"/>
          <w:color w:val="808080" w:themeColor="background1" w:themeShade="80"/>
        </w:rPr>
        <w:t xml:space="preserve"> de 55 procesos identificados. Con este avance hemos logrados un 49% de la estandarización de procesos, con la finalidad de aumentar la productividad y la reducción de las salidas no conforme de la UTECT</w:t>
      </w:r>
      <w:r w:rsidR="0083487D">
        <w:rPr>
          <w:rFonts w:eastAsia="Calibri"/>
          <w:color w:val="808080" w:themeColor="background1" w:themeShade="80"/>
        </w:rPr>
        <w:t>:</w:t>
      </w:r>
      <w:r>
        <w:rPr>
          <w:rFonts w:eastAsia="Calibri"/>
          <w:color w:val="808080" w:themeColor="background1" w:themeShade="80"/>
        </w:rPr>
        <w:t xml:space="preserve"> </w:t>
      </w:r>
    </w:p>
    <w:bookmarkStart w:id="75" w:name="_MON_1764164512"/>
    <w:bookmarkEnd w:id="75"/>
    <w:p w14:paraId="475AD8BE" w14:textId="24D10671" w:rsidR="00F4043A" w:rsidRDefault="0083487D" w:rsidP="0083487D">
      <w:pPr>
        <w:pStyle w:val="ListParagraph"/>
        <w:spacing w:line="240" w:lineRule="auto"/>
        <w:ind w:left="0"/>
        <w:jc w:val="both"/>
        <w:rPr>
          <w:rFonts w:eastAsia="Calibri"/>
          <w:color w:val="808080" w:themeColor="background1" w:themeShade="80"/>
        </w:rPr>
      </w:pPr>
      <w:r>
        <w:rPr>
          <w:rFonts w:eastAsia="Calibri"/>
          <w:color w:val="808080" w:themeColor="background1" w:themeShade="80"/>
        </w:rPr>
        <w:object w:dxaOrig="11619" w:dyaOrig="4982" w14:anchorId="238E28B7">
          <v:shape id="_x0000_i1026" type="#_x0000_t75" style="width:405pt;height:188.25pt" o:ole="">
            <v:imagedata r:id="rId65" o:title=""/>
          </v:shape>
          <o:OLEObject Type="Embed" ProgID="Excel.Sheet.12" ShapeID="_x0000_i1026" DrawAspect="Content" ObjectID="_1766912406" r:id="rId66"/>
        </w:object>
      </w:r>
    </w:p>
    <w:p w14:paraId="01F0ECDB" w14:textId="38D0C34F" w:rsidR="0083487D" w:rsidRPr="0083487D" w:rsidRDefault="0083487D" w:rsidP="0083487D">
      <w:pPr>
        <w:pStyle w:val="ListParagraph"/>
        <w:spacing w:line="360" w:lineRule="auto"/>
        <w:ind w:left="0"/>
        <w:jc w:val="center"/>
        <w:rPr>
          <w:rFonts w:eastAsia="Calibri"/>
          <w:color w:val="808080" w:themeColor="background1" w:themeShade="80"/>
          <w:sz w:val="18"/>
          <w:szCs w:val="18"/>
        </w:rPr>
      </w:pPr>
      <w:r>
        <w:rPr>
          <w:rFonts w:eastAsia="Calibri"/>
          <w:color w:val="808080" w:themeColor="background1" w:themeShade="80"/>
          <w:sz w:val="18"/>
          <w:szCs w:val="18"/>
        </w:rPr>
        <w:t>Fuente: Departamento de Planificación y Desarrollo</w:t>
      </w:r>
    </w:p>
    <w:bookmarkStart w:id="76" w:name="_MON_1764164441"/>
    <w:bookmarkEnd w:id="76"/>
    <w:p w14:paraId="0339C0D3" w14:textId="4E7C4276" w:rsidR="00F4043A" w:rsidRDefault="0083487D" w:rsidP="0083487D">
      <w:pPr>
        <w:pStyle w:val="ListParagraph"/>
        <w:spacing w:line="240" w:lineRule="auto"/>
        <w:ind w:left="0"/>
        <w:jc w:val="both"/>
        <w:rPr>
          <w:rFonts w:eastAsia="Calibri"/>
          <w:color w:val="808080" w:themeColor="background1" w:themeShade="80"/>
        </w:rPr>
      </w:pPr>
      <w:r>
        <w:rPr>
          <w:rFonts w:eastAsia="Calibri"/>
          <w:color w:val="808080" w:themeColor="background1" w:themeShade="80"/>
        </w:rPr>
        <w:object w:dxaOrig="11070" w:dyaOrig="5174" w14:anchorId="1FBCC40E">
          <v:shape id="_x0000_i1027" type="#_x0000_t75" style="width:401.25pt;height:208.15pt" o:ole="">
            <v:imagedata r:id="rId67" o:title=""/>
          </v:shape>
          <o:OLEObject Type="Embed" ProgID="Excel.Sheet.12" ShapeID="_x0000_i1027" DrawAspect="Content" ObjectID="_1766912407" r:id="rId68"/>
        </w:object>
      </w:r>
    </w:p>
    <w:p w14:paraId="29D92F2E" w14:textId="77777777" w:rsidR="0083487D" w:rsidRPr="0083487D" w:rsidRDefault="0083487D" w:rsidP="00437892">
      <w:pPr>
        <w:pStyle w:val="ListParagraph"/>
        <w:spacing w:after="100" w:afterAutospacing="1" w:line="360" w:lineRule="auto"/>
        <w:ind w:left="0"/>
        <w:contextualSpacing w:val="0"/>
        <w:jc w:val="center"/>
        <w:rPr>
          <w:rFonts w:eastAsia="Calibri"/>
          <w:color w:val="808080" w:themeColor="background1" w:themeShade="80"/>
          <w:sz w:val="18"/>
          <w:szCs w:val="18"/>
        </w:rPr>
      </w:pPr>
      <w:r>
        <w:rPr>
          <w:rFonts w:eastAsia="Calibri"/>
          <w:color w:val="808080" w:themeColor="background1" w:themeShade="80"/>
          <w:sz w:val="18"/>
          <w:szCs w:val="18"/>
        </w:rPr>
        <w:t>Fuente: Departamento de Planificación y Desarrollo</w:t>
      </w:r>
    </w:p>
    <w:p w14:paraId="7C01900B" w14:textId="5AC2E34D" w:rsidR="00F4043A" w:rsidRDefault="00F4043A" w:rsidP="0083487D">
      <w:pPr>
        <w:pStyle w:val="ListParagraph"/>
        <w:spacing w:after="100" w:afterAutospacing="1" w:line="360" w:lineRule="auto"/>
        <w:ind w:left="0"/>
        <w:contextualSpacing w:val="0"/>
        <w:jc w:val="both"/>
        <w:rPr>
          <w:rFonts w:eastAsia="Calibri"/>
          <w:color w:val="808080" w:themeColor="background1" w:themeShade="80"/>
        </w:rPr>
      </w:pPr>
      <w:r w:rsidRPr="00E06230">
        <w:rPr>
          <w:rFonts w:eastAsia="Calibri"/>
          <w:color w:val="808080" w:themeColor="background1" w:themeShade="80"/>
        </w:rPr>
        <w:t>Para promover la cultura de aprendizaje se realizó un curso taller de Introducción a la Norma ISO: 9001 2015 donde participaron un total de 46 colaboradores de nuevo ingreso el 4 enero, con el objetivo de fortalecer la toma de conciencia en aspectos de calidad en los procesos institucionales y dando apertura al levantamiento del sistema de gestión de calidad.</w:t>
      </w:r>
    </w:p>
    <w:p w14:paraId="72C21752" w14:textId="77777777" w:rsidR="00F4043A" w:rsidRPr="00E06230" w:rsidRDefault="00F4043A" w:rsidP="00730F5E">
      <w:pPr>
        <w:pStyle w:val="ListParagraph"/>
        <w:numPr>
          <w:ilvl w:val="2"/>
          <w:numId w:val="47"/>
        </w:numPr>
        <w:tabs>
          <w:tab w:val="left" w:pos="90"/>
          <w:tab w:val="left" w:pos="180"/>
        </w:tabs>
        <w:spacing w:line="360" w:lineRule="auto"/>
        <w:ind w:left="270" w:hanging="256"/>
        <w:jc w:val="both"/>
        <w:rPr>
          <w:rFonts w:eastAsia="Calibri"/>
          <w:b/>
          <w:color w:val="808080" w:themeColor="background1" w:themeShade="80"/>
        </w:rPr>
      </w:pPr>
      <w:bookmarkStart w:id="77" w:name="_Hlk140571352"/>
      <w:bookmarkEnd w:id="74"/>
      <w:r w:rsidRPr="00E06230">
        <w:rPr>
          <w:rFonts w:eastAsia="Calibri"/>
          <w:b/>
          <w:color w:val="808080" w:themeColor="background1" w:themeShade="80"/>
        </w:rPr>
        <w:t>Acciones de fortalecimiento institucional</w:t>
      </w:r>
    </w:p>
    <w:p w14:paraId="41444548" w14:textId="2C1955E1" w:rsidR="00F4043A" w:rsidRPr="00142CF8" w:rsidRDefault="00F4043A" w:rsidP="00437892">
      <w:pPr>
        <w:pStyle w:val="ListParagraph"/>
        <w:spacing w:after="100" w:afterAutospacing="1" w:line="360" w:lineRule="auto"/>
        <w:ind w:left="0"/>
        <w:contextualSpacing w:val="0"/>
        <w:jc w:val="both"/>
        <w:rPr>
          <w:rFonts w:eastAsia="Calibri"/>
          <w:color w:val="808080" w:themeColor="background1" w:themeShade="80"/>
        </w:rPr>
      </w:pPr>
      <w:r w:rsidRPr="00142CF8">
        <w:rPr>
          <w:rFonts w:eastAsia="Calibri"/>
          <w:color w:val="808080" w:themeColor="background1" w:themeShade="80"/>
        </w:rPr>
        <w:t xml:space="preserve">El fortalecimiento institucional de la UTECT inició a través de la implementación de las estrategias de calidad establecidas por el </w:t>
      </w:r>
      <w:r w:rsidRPr="00142CF8">
        <w:rPr>
          <w:rFonts w:eastAsia="Calibri"/>
          <w:color w:val="808080" w:themeColor="background1" w:themeShade="80"/>
        </w:rPr>
        <w:lastRenderedPageBreak/>
        <w:t xml:space="preserve">Ministerio de Administración Pública (MAP), como órgano rector del sector público, dentro del cual nos comprometimos a la aplicación del Marco Común de Evaluación (CAF), acorde al Decreto 211-10. Realizamos el seguimiento al Plan de Mejora Vigente 2023 obteniendo un cumplimiento del </w:t>
      </w:r>
      <w:r w:rsidRPr="00B92969">
        <w:rPr>
          <w:rFonts w:eastAsia="Calibri"/>
          <w:color w:val="808080" w:themeColor="background1" w:themeShade="80"/>
        </w:rPr>
        <w:t>63.54%.</w:t>
      </w:r>
    </w:p>
    <w:bookmarkEnd w:id="77"/>
    <w:p w14:paraId="7322AF13" w14:textId="77777777" w:rsidR="00F4043A" w:rsidRPr="00E06230" w:rsidRDefault="00F4043A" w:rsidP="00730F5E">
      <w:pPr>
        <w:pStyle w:val="ListParagraph"/>
        <w:numPr>
          <w:ilvl w:val="2"/>
          <w:numId w:val="47"/>
        </w:numPr>
        <w:tabs>
          <w:tab w:val="left" w:pos="90"/>
          <w:tab w:val="left" w:pos="180"/>
        </w:tabs>
        <w:spacing w:line="360" w:lineRule="auto"/>
        <w:ind w:left="270" w:hanging="256"/>
        <w:jc w:val="both"/>
        <w:rPr>
          <w:rFonts w:eastAsia="Calibri"/>
          <w:b/>
          <w:color w:val="808080" w:themeColor="background1" w:themeShade="80"/>
        </w:rPr>
      </w:pPr>
      <w:r w:rsidRPr="00E06230">
        <w:rPr>
          <w:rFonts w:eastAsia="Calibri"/>
          <w:b/>
          <w:color w:val="808080" w:themeColor="background1" w:themeShade="80"/>
        </w:rPr>
        <w:t>Otras acciones desarrolladas</w:t>
      </w:r>
    </w:p>
    <w:p w14:paraId="14A35687" w14:textId="77777777" w:rsidR="00F4043A" w:rsidRDefault="00F4043A" w:rsidP="00730F5E">
      <w:pPr>
        <w:pStyle w:val="ListParagraph"/>
        <w:numPr>
          <w:ilvl w:val="0"/>
          <w:numId w:val="46"/>
        </w:numPr>
        <w:spacing w:line="360" w:lineRule="auto"/>
        <w:ind w:left="360"/>
        <w:jc w:val="both"/>
        <w:rPr>
          <w:rFonts w:eastAsia="Calibri"/>
          <w:color w:val="808080" w:themeColor="background1" w:themeShade="80"/>
        </w:rPr>
      </w:pPr>
      <w:r w:rsidRPr="00E06230">
        <w:rPr>
          <w:rFonts w:eastAsia="Calibri"/>
          <w:color w:val="808080" w:themeColor="background1" w:themeShade="80"/>
        </w:rPr>
        <w:t>En enero del 2023 elaboramos el Plan Anual de Compras y Contracciones de la Unidad Técnica Ejecutora de Titulación PACC – UTECT 2023, tomando en tope presupuestario asignado de las cuestas aplicables para la adquisición y contratación de bienes y servicios, de acuerdo a las necesidades proyectadas.</w:t>
      </w:r>
    </w:p>
    <w:p w14:paraId="593B3ECD" w14:textId="5548929F" w:rsidR="00F4043A" w:rsidRDefault="00F4043A" w:rsidP="00730F5E">
      <w:pPr>
        <w:pStyle w:val="ListParagraph"/>
        <w:numPr>
          <w:ilvl w:val="0"/>
          <w:numId w:val="46"/>
        </w:numPr>
        <w:spacing w:line="360" w:lineRule="auto"/>
        <w:ind w:left="360"/>
        <w:jc w:val="both"/>
        <w:rPr>
          <w:rFonts w:eastAsia="Calibri"/>
          <w:color w:val="808080" w:themeColor="background1" w:themeShade="80"/>
        </w:rPr>
      </w:pPr>
      <w:r w:rsidRPr="00E06230">
        <w:rPr>
          <w:rFonts w:eastAsia="Calibri"/>
          <w:color w:val="808080" w:themeColor="background1" w:themeShade="80"/>
        </w:rPr>
        <w:t>Elabora</w:t>
      </w:r>
      <w:r w:rsidR="00437892">
        <w:rPr>
          <w:rFonts w:eastAsia="Calibri"/>
          <w:color w:val="808080" w:themeColor="background1" w:themeShade="80"/>
        </w:rPr>
        <w:t>mos</w:t>
      </w:r>
      <w:r w:rsidRPr="00E06230">
        <w:rPr>
          <w:rFonts w:eastAsia="Calibri"/>
          <w:color w:val="808080" w:themeColor="background1" w:themeShade="80"/>
        </w:rPr>
        <w:t xml:space="preserve"> el Plan Operativo Anual 2023 (POA) de las trece (13) áreas misionales y de apoyo de la UTECT. Estos POA´s fueron actualizados en junio </w:t>
      </w:r>
      <w:r>
        <w:rPr>
          <w:rFonts w:eastAsia="Calibri"/>
          <w:color w:val="808080" w:themeColor="background1" w:themeShade="80"/>
        </w:rPr>
        <w:t xml:space="preserve">y </w:t>
      </w:r>
      <w:r w:rsidRPr="00E06230">
        <w:rPr>
          <w:rFonts w:eastAsia="Calibri"/>
          <w:color w:val="808080" w:themeColor="background1" w:themeShade="80"/>
        </w:rPr>
        <w:t>se encuentran en el portal de transparencia institucional de la UTECT. (</w:t>
      </w:r>
      <w:hyperlink r:id="rId69" w:history="1">
        <w:r w:rsidRPr="00AA1DAD">
          <w:t>https://titulacion.gob.do/transparencia/index.php</w:t>
        </w:r>
      </w:hyperlink>
      <w:r w:rsidRPr="00E06230">
        <w:rPr>
          <w:rFonts w:eastAsia="Calibri"/>
          <w:color w:val="808080" w:themeColor="background1" w:themeShade="80"/>
        </w:rPr>
        <w:t>).</w:t>
      </w:r>
    </w:p>
    <w:p w14:paraId="50E51C6F" w14:textId="77777777" w:rsidR="00F4043A" w:rsidRPr="00FA3022" w:rsidRDefault="00F4043A" w:rsidP="00730F5E">
      <w:pPr>
        <w:pStyle w:val="ListParagraph"/>
        <w:numPr>
          <w:ilvl w:val="0"/>
          <w:numId w:val="46"/>
        </w:numPr>
        <w:spacing w:line="360" w:lineRule="auto"/>
        <w:ind w:left="360"/>
        <w:jc w:val="both"/>
        <w:rPr>
          <w:rFonts w:eastAsia="Calibri"/>
          <w:color w:val="808080" w:themeColor="background1" w:themeShade="80"/>
        </w:rPr>
      </w:pPr>
      <w:r w:rsidRPr="00E06230">
        <w:rPr>
          <w:rFonts w:eastAsia="Calibri"/>
          <w:color w:val="808080" w:themeColor="background1" w:themeShade="80"/>
        </w:rPr>
        <w:t>Elaboramos el Plan Operativo Anual 202</w:t>
      </w:r>
      <w:r>
        <w:rPr>
          <w:rFonts w:eastAsia="Calibri"/>
          <w:color w:val="808080" w:themeColor="background1" w:themeShade="80"/>
        </w:rPr>
        <w:t>4</w:t>
      </w:r>
      <w:r w:rsidRPr="00E06230">
        <w:rPr>
          <w:rFonts w:eastAsia="Calibri"/>
          <w:color w:val="808080" w:themeColor="background1" w:themeShade="80"/>
        </w:rPr>
        <w:t xml:space="preserve"> (POA) de las trece (13) áreas misionales y de apoyo de la UTECT. Estos POA´s fueron actualizados en </w:t>
      </w:r>
      <w:r>
        <w:rPr>
          <w:rFonts w:eastAsia="Calibri"/>
          <w:color w:val="808080" w:themeColor="background1" w:themeShade="80"/>
        </w:rPr>
        <w:t>noviembre</w:t>
      </w:r>
      <w:r w:rsidRPr="00E06230">
        <w:rPr>
          <w:rFonts w:eastAsia="Calibri"/>
          <w:color w:val="808080" w:themeColor="background1" w:themeShade="80"/>
        </w:rPr>
        <w:t xml:space="preserve"> </w:t>
      </w:r>
      <w:r>
        <w:rPr>
          <w:rFonts w:eastAsia="Calibri"/>
          <w:color w:val="808080" w:themeColor="background1" w:themeShade="80"/>
        </w:rPr>
        <w:t xml:space="preserve">y </w:t>
      </w:r>
      <w:r w:rsidRPr="00E06230">
        <w:rPr>
          <w:rFonts w:eastAsia="Calibri"/>
          <w:color w:val="808080" w:themeColor="background1" w:themeShade="80"/>
        </w:rPr>
        <w:t>se encuentran en el portal de transparencia institucional de la UTECT. (</w:t>
      </w:r>
      <w:hyperlink r:id="rId70" w:history="1">
        <w:r w:rsidRPr="00AA1DAD">
          <w:t>https://titulacion.gob.do/transparencia/index.php</w:t>
        </w:r>
      </w:hyperlink>
      <w:r w:rsidRPr="00E06230">
        <w:rPr>
          <w:rFonts w:eastAsia="Calibri"/>
          <w:color w:val="808080" w:themeColor="background1" w:themeShade="80"/>
        </w:rPr>
        <w:t>).</w:t>
      </w:r>
    </w:p>
    <w:p w14:paraId="00809FA0" w14:textId="77777777" w:rsidR="00F4043A" w:rsidRPr="00FA3022" w:rsidRDefault="00F4043A" w:rsidP="00730F5E">
      <w:pPr>
        <w:pStyle w:val="ListParagraph"/>
        <w:numPr>
          <w:ilvl w:val="0"/>
          <w:numId w:val="46"/>
        </w:numPr>
        <w:spacing w:line="360" w:lineRule="auto"/>
        <w:ind w:left="360"/>
        <w:jc w:val="both"/>
        <w:rPr>
          <w:rFonts w:eastAsia="Calibri"/>
          <w:color w:val="808080" w:themeColor="background1" w:themeShade="80"/>
        </w:rPr>
      </w:pPr>
      <w:r w:rsidRPr="00FA3022">
        <w:rPr>
          <w:rFonts w:eastAsia="Calibri"/>
          <w:color w:val="808080" w:themeColor="background1" w:themeShade="80"/>
        </w:rPr>
        <w:t xml:space="preserve">Evaluamos el cumplimiento del Plan Anual Operativo con un resultado por trimestre, en el cual obtuvimos: 1er trimestre-56-75, 2do trimestre-86 y 3er trimestre 76-85 según el informe </w:t>
      </w:r>
      <w:r>
        <w:rPr>
          <w:rFonts w:eastAsia="Calibri"/>
          <w:color w:val="808080" w:themeColor="background1" w:themeShade="80"/>
        </w:rPr>
        <w:t>realizado</w:t>
      </w:r>
      <w:r w:rsidRPr="00FA3022">
        <w:rPr>
          <w:rStyle w:val="ui-provider"/>
        </w:rPr>
        <w:t>.</w:t>
      </w:r>
    </w:p>
    <w:p w14:paraId="617873AC" w14:textId="77777777" w:rsidR="00F4043A" w:rsidRPr="00E06230" w:rsidRDefault="00F4043A" w:rsidP="00730F5E">
      <w:pPr>
        <w:pStyle w:val="ListParagraph"/>
        <w:numPr>
          <w:ilvl w:val="0"/>
          <w:numId w:val="46"/>
        </w:numPr>
        <w:spacing w:line="360" w:lineRule="auto"/>
        <w:ind w:left="360"/>
        <w:jc w:val="both"/>
        <w:rPr>
          <w:rFonts w:eastAsia="Calibri"/>
          <w:color w:val="808080" w:themeColor="background1" w:themeShade="80"/>
        </w:rPr>
      </w:pPr>
      <w:r w:rsidRPr="00E06230">
        <w:rPr>
          <w:rFonts w:eastAsia="Calibri"/>
          <w:color w:val="808080" w:themeColor="background1" w:themeShade="80"/>
        </w:rPr>
        <w:t>Hemos realizado los reportes trimestrales de la ejecución física, en el SIGEF, en relación a la cantidad de certificados de títulos que hemos gestionados.</w:t>
      </w:r>
    </w:p>
    <w:p w14:paraId="64FA7050" w14:textId="77777777" w:rsidR="00F4043A" w:rsidRDefault="00F4043A" w:rsidP="00730F5E">
      <w:pPr>
        <w:pStyle w:val="ListParagraph"/>
        <w:numPr>
          <w:ilvl w:val="0"/>
          <w:numId w:val="46"/>
        </w:numPr>
        <w:spacing w:line="360" w:lineRule="auto"/>
        <w:ind w:left="360"/>
        <w:jc w:val="both"/>
        <w:rPr>
          <w:rFonts w:eastAsia="Calibri"/>
          <w:color w:val="808080" w:themeColor="background1" w:themeShade="80"/>
        </w:rPr>
      </w:pPr>
      <w:r w:rsidRPr="00E06230">
        <w:rPr>
          <w:rFonts w:eastAsia="Calibri"/>
          <w:color w:val="808080" w:themeColor="background1" w:themeShade="80"/>
        </w:rPr>
        <w:t>En el Sistema de Iniciativas Presidenciales, en el SIGOB, realizamos los reportes ejecutivos mensuales en seguimiento a los proyectos de titulación desarrollas y en cursos.</w:t>
      </w:r>
    </w:p>
    <w:p w14:paraId="76B3A8C4" w14:textId="77777777" w:rsidR="00F4043A" w:rsidRDefault="00F4043A" w:rsidP="00730F5E">
      <w:pPr>
        <w:pStyle w:val="ListParagraph"/>
        <w:numPr>
          <w:ilvl w:val="0"/>
          <w:numId w:val="46"/>
        </w:numPr>
        <w:spacing w:line="360" w:lineRule="auto"/>
        <w:ind w:left="360"/>
        <w:jc w:val="both"/>
        <w:rPr>
          <w:rFonts w:eastAsia="Calibri"/>
          <w:color w:val="808080" w:themeColor="background1" w:themeShade="80"/>
        </w:rPr>
      </w:pPr>
      <w:r>
        <w:rPr>
          <w:rFonts w:eastAsia="Calibri"/>
          <w:color w:val="808080" w:themeColor="background1" w:themeShade="80"/>
        </w:rPr>
        <w:lastRenderedPageBreak/>
        <w:t>En marzo del 2023 se formalizó el dashboard de titulación, el cual recopila de forma gráfica y cuantitativa la ejecución de los proyectos desde el 2020 hasta la fecha. En noviembre se realizó una segunda fase de actualizando para incluir el total de títulos entregado.</w:t>
      </w:r>
    </w:p>
    <w:p w14:paraId="710DF9F9" w14:textId="6A17932C" w:rsidR="00F4043A" w:rsidRDefault="00F4043A" w:rsidP="00F4043A">
      <w:pPr>
        <w:spacing w:line="360" w:lineRule="auto"/>
        <w:jc w:val="both"/>
        <w:rPr>
          <w:rFonts w:eastAsia="Calibri"/>
          <w:color w:val="808080" w:themeColor="background1" w:themeShade="80"/>
        </w:rPr>
      </w:pPr>
      <w:r w:rsidRPr="00FA3022">
        <w:rPr>
          <w:rFonts w:eastAsia="Calibri"/>
          <w:noProof/>
          <w:color w:val="808080" w:themeColor="background1" w:themeShade="80"/>
        </w:rPr>
        <w:drawing>
          <wp:anchor distT="0" distB="0" distL="114300" distR="114300" simplePos="0" relativeHeight="251782144" behindDoc="0" locked="0" layoutInCell="1" allowOverlap="1" wp14:anchorId="657BBFA1" wp14:editId="577376CD">
            <wp:simplePos x="0" y="0"/>
            <wp:positionH relativeFrom="column">
              <wp:posOffset>564490</wp:posOffset>
            </wp:positionH>
            <wp:positionV relativeFrom="paragraph">
              <wp:posOffset>114986</wp:posOffset>
            </wp:positionV>
            <wp:extent cx="4373720" cy="2391740"/>
            <wp:effectExtent l="0" t="0" r="8255" b="8890"/>
            <wp:wrapSquare wrapText="bothSides"/>
            <wp:docPr id="1762198593" name="Picture 176219859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373720" cy="2391740"/>
                    </a:xfrm>
                    <a:prstGeom prst="rect">
                      <a:avLst/>
                    </a:prstGeom>
                  </pic:spPr>
                </pic:pic>
              </a:graphicData>
            </a:graphic>
          </wp:anchor>
        </w:drawing>
      </w:r>
    </w:p>
    <w:p w14:paraId="2575FFF0" w14:textId="77777777" w:rsidR="007230CB" w:rsidRPr="00781E9A" w:rsidRDefault="007230CB" w:rsidP="00F4043A">
      <w:pPr>
        <w:spacing w:line="360" w:lineRule="auto"/>
        <w:jc w:val="both"/>
        <w:rPr>
          <w:rFonts w:eastAsia="Calibri"/>
          <w:color w:val="808080" w:themeColor="background1" w:themeShade="80"/>
        </w:rPr>
      </w:pPr>
    </w:p>
    <w:p w14:paraId="403BB181" w14:textId="77777777" w:rsidR="00F4043A" w:rsidRDefault="00F4043A" w:rsidP="00F4043A">
      <w:pPr>
        <w:spacing w:line="360" w:lineRule="auto"/>
        <w:jc w:val="both"/>
        <w:rPr>
          <w:rFonts w:eastAsia="Calibri"/>
          <w:color w:val="808080" w:themeColor="background1" w:themeShade="80"/>
        </w:rPr>
      </w:pPr>
    </w:p>
    <w:p w14:paraId="4D157901" w14:textId="77777777" w:rsidR="00F4043A" w:rsidRDefault="00F4043A" w:rsidP="00F4043A">
      <w:pPr>
        <w:spacing w:line="360" w:lineRule="auto"/>
        <w:jc w:val="both"/>
        <w:rPr>
          <w:rFonts w:eastAsia="Calibri"/>
          <w:color w:val="808080" w:themeColor="background1" w:themeShade="80"/>
        </w:rPr>
      </w:pPr>
    </w:p>
    <w:p w14:paraId="4BCFFEB8" w14:textId="77777777" w:rsidR="00F4043A" w:rsidRDefault="00F4043A" w:rsidP="00F4043A">
      <w:pPr>
        <w:spacing w:line="360" w:lineRule="auto"/>
        <w:jc w:val="both"/>
        <w:rPr>
          <w:rFonts w:eastAsia="Calibri"/>
          <w:color w:val="808080" w:themeColor="background1" w:themeShade="80"/>
        </w:rPr>
      </w:pPr>
    </w:p>
    <w:p w14:paraId="056BAD24" w14:textId="77777777" w:rsidR="00F4043A" w:rsidRDefault="00F4043A" w:rsidP="00F4043A">
      <w:pPr>
        <w:spacing w:line="360" w:lineRule="auto"/>
        <w:jc w:val="both"/>
        <w:rPr>
          <w:rFonts w:eastAsia="Calibri"/>
          <w:color w:val="808080" w:themeColor="background1" w:themeShade="80"/>
        </w:rPr>
      </w:pPr>
    </w:p>
    <w:p w14:paraId="0EDDFED2" w14:textId="77777777" w:rsidR="00F4043A" w:rsidRDefault="00F4043A" w:rsidP="00F4043A">
      <w:pPr>
        <w:spacing w:line="360" w:lineRule="auto"/>
        <w:jc w:val="both"/>
        <w:rPr>
          <w:rFonts w:eastAsia="Calibri"/>
          <w:color w:val="808080" w:themeColor="background1" w:themeShade="80"/>
        </w:rPr>
      </w:pPr>
    </w:p>
    <w:p w14:paraId="651B0984" w14:textId="2DE3904E" w:rsidR="00437892" w:rsidRPr="0083487D" w:rsidRDefault="00437892" w:rsidP="00437892">
      <w:pPr>
        <w:pStyle w:val="ListParagraph"/>
        <w:spacing w:after="0" w:line="360" w:lineRule="auto"/>
        <w:ind w:left="0"/>
        <w:contextualSpacing w:val="0"/>
        <w:jc w:val="center"/>
        <w:rPr>
          <w:rFonts w:eastAsia="Calibri"/>
          <w:color w:val="808080" w:themeColor="background1" w:themeShade="80"/>
          <w:sz w:val="18"/>
          <w:szCs w:val="18"/>
        </w:rPr>
      </w:pPr>
      <w:r>
        <w:rPr>
          <w:rFonts w:eastAsia="Calibri"/>
          <w:color w:val="808080" w:themeColor="background1" w:themeShade="80"/>
          <w:sz w:val="18"/>
          <w:szCs w:val="18"/>
        </w:rPr>
        <w:t>Fuente: Dashboard de Titulación</w:t>
      </w:r>
    </w:p>
    <w:p w14:paraId="1B0E4204" w14:textId="24BE01CF" w:rsidR="00F4043A" w:rsidRDefault="00F4043A" w:rsidP="00F4043A">
      <w:pPr>
        <w:spacing w:line="360" w:lineRule="auto"/>
        <w:jc w:val="both"/>
        <w:rPr>
          <w:rFonts w:eastAsia="Calibri"/>
          <w:color w:val="808080" w:themeColor="background1" w:themeShade="80"/>
        </w:rPr>
      </w:pPr>
      <w:r w:rsidRPr="00FA3022">
        <w:rPr>
          <w:rFonts w:eastAsia="Calibri"/>
          <w:noProof/>
          <w:color w:val="808080" w:themeColor="background1" w:themeShade="80"/>
        </w:rPr>
        <w:drawing>
          <wp:anchor distT="0" distB="0" distL="114300" distR="114300" simplePos="0" relativeHeight="251781120" behindDoc="0" locked="0" layoutInCell="1" allowOverlap="1" wp14:anchorId="03A18538" wp14:editId="66807AA7">
            <wp:simplePos x="0" y="0"/>
            <wp:positionH relativeFrom="column">
              <wp:posOffset>668960</wp:posOffset>
            </wp:positionH>
            <wp:positionV relativeFrom="paragraph">
              <wp:posOffset>216586</wp:posOffset>
            </wp:positionV>
            <wp:extent cx="4227830" cy="2471420"/>
            <wp:effectExtent l="0" t="0" r="1270" b="5080"/>
            <wp:wrapSquare wrapText="bothSides"/>
            <wp:docPr id="1762198594" name="Picture 17621985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227830" cy="2471420"/>
                    </a:xfrm>
                    <a:prstGeom prst="rect">
                      <a:avLst/>
                    </a:prstGeom>
                  </pic:spPr>
                </pic:pic>
              </a:graphicData>
            </a:graphic>
            <wp14:sizeRelH relativeFrom="margin">
              <wp14:pctWidth>0</wp14:pctWidth>
            </wp14:sizeRelH>
            <wp14:sizeRelV relativeFrom="margin">
              <wp14:pctHeight>0</wp14:pctHeight>
            </wp14:sizeRelV>
          </wp:anchor>
        </w:drawing>
      </w:r>
    </w:p>
    <w:p w14:paraId="285828DC" w14:textId="59243E69" w:rsidR="00437892" w:rsidRDefault="00437892" w:rsidP="00F4043A">
      <w:pPr>
        <w:spacing w:line="360" w:lineRule="auto"/>
        <w:jc w:val="both"/>
        <w:rPr>
          <w:rFonts w:eastAsia="Calibri"/>
          <w:color w:val="808080" w:themeColor="background1" w:themeShade="80"/>
        </w:rPr>
      </w:pPr>
    </w:p>
    <w:p w14:paraId="5E7B2EB7" w14:textId="77777777" w:rsidR="00437892" w:rsidRDefault="00437892" w:rsidP="00F4043A">
      <w:pPr>
        <w:spacing w:line="360" w:lineRule="auto"/>
        <w:jc w:val="both"/>
        <w:rPr>
          <w:rFonts w:eastAsia="Calibri"/>
          <w:color w:val="808080" w:themeColor="background1" w:themeShade="80"/>
        </w:rPr>
      </w:pPr>
    </w:p>
    <w:p w14:paraId="0D07576B" w14:textId="77777777" w:rsidR="00F4043A" w:rsidRDefault="00F4043A" w:rsidP="00F4043A">
      <w:pPr>
        <w:spacing w:line="360" w:lineRule="auto"/>
        <w:jc w:val="both"/>
        <w:rPr>
          <w:rFonts w:eastAsia="Calibri"/>
          <w:color w:val="808080" w:themeColor="background1" w:themeShade="80"/>
        </w:rPr>
      </w:pPr>
    </w:p>
    <w:p w14:paraId="6DB14DAE" w14:textId="77777777" w:rsidR="00F4043A" w:rsidRDefault="00F4043A" w:rsidP="00F4043A">
      <w:pPr>
        <w:spacing w:line="360" w:lineRule="auto"/>
        <w:jc w:val="both"/>
        <w:rPr>
          <w:rFonts w:eastAsia="Calibri"/>
          <w:color w:val="808080" w:themeColor="background1" w:themeShade="80"/>
        </w:rPr>
      </w:pPr>
    </w:p>
    <w:p w14:paraId="45FDF3B0" w14:textId="77777777" w:rsidR="00F4043A" w:rsidRPr="00781E9A" w:rsidRDefault="00F4043A" w:rsidP="00F4043A">
      <w:pPr>
        <w:pStyle w:val="NoSpacing"/>
        <w:rPr>
          <w:lang w:val="es-ES"/>
        </w:rPr>
      </w:pPr>
    </w:p>
    <w:p w14:paraId="3A7A7AEF" w14:textId="77777777" w:rsidR="00F4043A" w:rsidRDefault="00F4043A" w:rsidP="00F4043A">
      <w:pPr>
        <w:rPr>
          <w:color w:val="808080" w:themeColor="background1" w:themeShade="80"/>
        </w:rPr>
      </w:pPr>
    </w:p>
    <w:p w14:paraId="07CAEE0E" w14:textId="65EDFA66" w:rsidR="00F4043A" w:rsidRDefault="00F4043A" w:rsidP="00F4043A">
      <w:pPr>
        <w:rPr>
          <w:color w:val="808080" w:themeColor="background1" w:themeShade="80"/>
        </w:rPr>
      </w:pPr>
    </w:p>
    <w:p w14:paraId="75ABFA36" w14:textId="77777777" w:rsidR="00437892" w:rsidRDefault="00437892" w:rsidP="00437892">
      <w:pPr>
        <w:spacing w:after="0"/>
        <w:rPr>
          <w:color w:val="808080" w:themeColor="background1" w:themeShade="80"/>
        </w:rPr>
      </w:pPr>
    </w:p>
    <w:p w14:paraId="36BC03E3" w14:textId="77777777" w:rsidR="00437892" w:rsidRPr="0083487D" w:rsidRDefault="00437892" w:rsidP="00437892">
      <w:pPr>
        <w:pStyle w:val="ListParagraph"/>
        <w:spacing w:after="100" w:afterAutospacing="1" w:line="360" w:lineRule="auto"/>
        <w:ind w:left="0"/>
        <w:contextualSpacing w:val="0"/>
        <w:jc w:val="center"/>
        <w:rPr>
          <w:rFonts w:eastAsia="Calibri"/>
          <w:color w:val="808080" w:themeColor="background1" w:themeShade="80"/>
          <w:sz w:val="18"/>
          <w:szCs w:val="18"/>
        </w:rPr>
      </w:pPr>
      <w:r>
        <w:rPr>
          <w:rFonts w:eastAsia="Calibri"/>
          <w:color w:val="808080" w:themeColor="background1" w:themeShade="80"/>
          <w:sz w:val="18"/>
          <w:szCs w:val="18"/>
        </w:rPr>
        <w:t>Fuente: Dashboard de Titulación</w:t>
      </w:r>
    </w:p>
    <w:p w14:paraId="4785E362" w14:textId="77777777" w:rsidR="00F4043A" w:rsidRDefault="00F4043A" w:rsidP="00730F5E">
      <w:pPr>
        <w:pStyle w:val="ListParagraph"/>
        <w:numPr>
          <w:ilvl w:val="0"/>
          <w:numId w:val="46"/>
        </w:numPr>
        <w:spacing w:line="360" w:lineRule="auto"/>
        <w:ind w:left="360"/>
        <w:jc w:val="both"/>
        <w:rPr>
          <w:rFonts w:eastAsia="Calibri"/>
          <w:color w:val="808080" w:themeColor="background1" w:themeShade="80"/>
        </w:rPr>
      </w:pPr>
      <w:r>
        <w:rPr>
          <w:rFonts w:eastAsia="Calibri"/>
          <w:color w:val="808080" w:themeColor="background1" w:themeShade="80"/>
        </w:rPr>
        <w:t xml:space="preserve">En noviembre del 2023 se elaboró la propuesta de la instrumentación digital para conocer el nivel de satisfacción de los beneficiarios que han recibido certificados de títulos y en la </w:t>
      </w:r>
      <w:r>
        <w:rPr>
          <w:rFonts w:eastAsia="Calibri"/>
          <w:color w:val="808080" w:themeColor="background1" w:themeShade="80"/>
        </w:rPr>
        <w:lastRenderedPageBreak/>
        <w:t xml:space="preserve">primera semana de diciembre se realizó y fue creado el </w:t>
      </w:r>
      <w:r w:rsidRPr="00045696">
        <w:rPr>
          <w:rFonts w:eastAsia="Calibri"/>
          <w:color w:val="808080" w:themeColor="background1" w:themeShade="80"/>
        </w:rPr>
        <w:t>IF-DPD-001 Informe de Medición de satisfacción del Beneficiario de la UTECT</w:t>
      </w:r>
      <w:r>
        <w:rPr>
          <w:rFonts w:eastAsia="Calibri"/>
          <w:color w:val="808080" w:themeColor="background1" w:themeShade="80"/>
        </w:rPr>
        <w:t>, en el cual se detalla la metodología y resultado de este.</w:t>
      </w:r>
    </w:p>
    <w:p w14:paraId="6D690888" w14:textId="71E8AEC6" w:rsidR="0035429F" w:rsidRPr="00FD2789" w:rsidRDefault="00967739" w:rsidP="00730F5E">
      <w:pPr>
        <w:pStyle w:val="Heading1"/>
        <w:numPr>
          <w:ilvl w:val="0"/>
          <w:numId w:val="30"/>
        </w:numPr>
        <w:ind w:left="450" w:hanging="450"/>
        <w:rPr>
          <w:color w:val="767171"/>
        </w:rPr>
      </w:pPr>
      <w:bookmarkStart w:id="78" w:name="_Toc156299672"/>
      <w:r w:rsidRPr="00FD2789">
        <w:rPr>
          <w:color w:val="767171"/>
        </w:rPr>
        <w:t xml:space="preserve">SERVICIO AL CIUDADANO Y </w:t>
      </w:r>
      <w:r w:rsidR="00485B71" w:rsidRPr="00FD2789">
        <w:rPr>
          <w:color w:val="767171"/>
        </w:rPr>
        <w:t>TRANSPARENCIA INSTITUCIONAL</w:t>
      </w:r>
      <w:bookmarkEnd w:id="78"/>
    </w:p>
    <w:p w14:paraId="7179426A" w14:textId="77777777" w:rsidR="0035429F" w:rsidRPr="00FD2789" w:rsidRDefault="0035429F" w:rsidP="0035429F">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731968" behindDoc="0" locked="0" layoutInCell="1" allowOverlap="1" wp14:anchorId="01C7E3CD" wp14:editId="286CDF34">
                <wp:simplePos x="0" y="0"/>
                <wp:positionH relativeFrom="margin">
                  <wp:align>center</wp:align>
                </wp:positionH>
                <wp:positionV relativeFrom="paragraph">
                  <wp:posOffset>78631</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D730A" id="Straight Connector 3" o:spid="_x0000_s1026" style="position:absolute;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2pt" to="3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w0lXo2QAAAAUBAAAP&#10;AAAAZHJzL2Rvd25yZXYueG1sTI/NTsMwEITvSLyDtUjcqEOpWghxKoSExAUopYcet/HmB+J1FLtJ&#10;eHsW9QDH2VnNfJOtJ9eqgfrQeDZwPUtAERfeNlwZ2H08Xd2CChHZYuuZDHxTgHV+fpZhav3I7zRs&#10;Y6UkhEOKBuoYu1TrUNTkMMx8Ryxe6XuHUWRfadvjKOGu1fMkWWqHDUtDjR091lR8bY9Oet9e/Koc&#10;npeLuPnco70bm9dyY8zlxfRwDyrSFP+e4Rdf0CEXpoM/sg2qNSBDolznC1Dirm5E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PDSVejZAAAABQEAAA8AAAAAAAAAAAAA&#10;AAAAIAQAAGRycy9kb3ducmV2LnhtbFBLBQYAAAAABAAEAPMAAAAmBQAAAAA=&#10;" strokecolor="#ee2a24" strokeweight="2.25pt">
                <v:stroke joinstyle="miter"/>
                <w10:wrap anchorx="margin"/>
              </v:line>
            </w:pict>
          </mc:Fallback>
        </mc:AlternateContent>
      </w:r>
    </w:p>
    <w:p w14:paraId="53F5C3D5" w14:textId="3FA898E5" w:rsidR="0035429F" w:rsidRDefault="0035429F" w:rsidP="0035429F">
      <w:pPr>
        <w:jc w:val="center"/>
        <w:rPr>
          <w:rFonts w:eastAsia="Calibri"/>
          <w:szCs w:val="36"/>
        </w:rPr>
      </w:pPr>
      <w:r w:rsidRPr="00FD2789">
        <w:rPr>
          <w:rFonts w:eastAsia="Calibri"/>
          <w:szCs w:val="36"/>
        </w:rPr>
        <w:t xml:space="preserve">Memoria </w:t>
      </w:r>
      <w:r w:rsidR="009547F0" w:rsidRPr="00FD2789">
        <w:rPr>
          <w:rFonts w:eastAsia="Calibri"/>
          <w:szCs w:val="36"/>
        </w:rPr>
        <w:t>I</w:t>
      </w:r>
      <w:r w:rsidRPr="00FD2789">
        <w:rPr>
          <w:rFonts w:eastAsia="Calibri"/>
          <w:szCs w:val="36"/>
        </w:rPr>
        <w:t>nstitucional 202</w:t>
      </w:r>
      <w:r w:rsidR="009547F0" w:rsidRPr="00FD2789">
        <w:rPr>
          <w:rFonts w:eastAsia="Calibri"/>
          <w:szCs w:val="36"/>
        </w:rPr>
        <w:t>3</w:t>
      </w:r>
    </w:p>
    <w:p w14:paraId="41FE564B" w14:textId="77777777" w:rsidR="00747027" w:rsidRPr="00FD2789" w:rsidRDefault="00747027" w:rsidP="0035429F">
      <w:pPr>
        <w:jc w:val="center"/>
        <w:rPr>
          <w:rFonts w:eastAsia="Calibri"/>
          <w:szCs w:val="36"/>
        </w:rPr>
      </w:pPr>
    </w:p>
    <w:p w14:paraId="1666AECE" w14:textId="20ECE578" w:rsidR="0035429F" w:rsidRPr="00747027" w:rsidRDefault="00747027" w:rsidP="00730F5E">
      <w:pPr>
        <w:pStyle w:val="Heading1"/>
        <w:numPr>
          <w:ilvl w:val="1"/>
          <w:numId w:val="43"/>
        </w:numPr>
        <w:tabs>
          <w:tab w:val="left" w:pos="567"/>
        </w:tabs>
        <w:spacing w:before="0" w:after="100" w:afterAutospacing="1"/>
        <w:ind w:left="540" w:right="130" w:hanging="540"/>
        <w:jc w:val="left"/>
        <w:rPr>
          <w:rFonts w:cs="Times New Roman"/>
          <w:color w:val="767171"/>
          <w:sz w:val="24"/>
        </w:rPr>
      </w:pPr>
      <w:bookmarkStart w:id="79" w:name="_Toc156299673"/>
      <w:r w:rsidRPr="00747027">
        <w:rPr>
          <w:rFonts w:cs="Times New Roman"/>
          <w:color w:val="767171"/>
          <w:sz w:val="24"/>
        </w:rPr>
        <w:t xml:space="preserve">Nivel de satisfacción de </w:t>
      </w:r>
      <w:r>
        <w:rPr>
          <w:rFonts w:cs="Times New Roman"/>
          <w:color w:val="767171"/>
          <w:sz w:val="24"/>
        </w:rPr>
        <w:t>los</w:t>
      </w:r>
      <w:r w:rsidRPr="00747027">
        <w:rPr>
          <w:rFonts w:cs="Times New Roman"/>
          <w:color w:val="767171"/>
          <w:sz w:val="24"/>
        </w:rPr>
        <w:t xml:space="preserve"> beneficiarios</w:t>
      </w:r>
      <w:bookmarkEnd w:id="79"/>
    </w:p>
    <w:p w14:paraId="1F9626FB" w14:textId="459302D5" w:rsidR="00C243F1" w:rsidRDefault="00C243F1" w:rsidP="0035429F">
      <w:pPr>
        <w:spacing w:line="360" w:lineRule="auto"/>
        <w:jc w:val="both"/>
        <w:rPr>
          <w:rFonts w:eastAsia="Calibri"/>
        </w:rPr>
      </w:pPr>
      <w:r>
        <w:rPr>
          <w:rFonts w:eastAsia="Calibri"/>
        </w:rPr>
        <w:t>Durante la primera semana del mes de diciembre realizamos la m</w:t>
      </w:r>
      <w:r w:rsidRPr="00C243F1">
        <w:rPr>
          <w:rFonts w:eastAsia="Calibri"/>
        </w:rPr>
        <w:t xml:space="preserve">edición de </w:t>
      </w:r>
      <w:r>
        <w:rPr>
          <w:rFonts w:eastAsia="Calibri"/>
        </w:rPr>
        <w:t>s</w:t>
      </w:r>
      <w:r w:rsidRPr="00C243F1">
        <w:rPr>
          <w:rFonts w:eastAsia="Calibri"/>
        </w:rPr>
        <w:t>atisfacción de los beneficiarios de los proyectos de titulación realizado por la Unidad Técnica Ejecutora de Titulación de Terrenos del Estados desde junio hasta noviembre</w:t>
      </w:r>
      <w:r>
        <w:rPr>
          <w:rFonts w:eastAsia="Calibri"/>
        </w:rPr>
        <w:t xml:space="preserve"> del año 2023. </w:t>
      </w:r>
      <w:r w:rsidRPr="00C243F1">
        <w:rPr>
          <w:rFonts w:eastAsia="Calibri"/>
        </w:rPr>
        <w:t>Se procedió a hacer las llamadas telefónicas, aplicando el instrumento digital a las personas hasta cumplir con los requerimientos del marco muestral. Una vez logrado esto, se procedió a ordenar los resultados atendiendo a los niveles de respuestas.</w:t>
      </w:r>
      <w:r>
        <w:rPr>
          <w:rFonts w:eastAsia="Calibri"/>
        </w:rPr>
        <w:t xml:space="preserve"> El resultado obtenido es el </w:t>
      </w:r>
      <w:r w:rsidR="00927094">
        <w:rPr>
          <w:rFonts w:eastAsia="Calibri"/>
        </w:rPr>
        <w:t>siguiente:</w:t>
      </w:r>
    </w:p>
    <w:p w14:paraId="0A1F1552" w14:textId="279B30AA" w:rsidR="00747027" w:rsidRDefault="00C243F1" w:rsidP="0035429F">
      <w:pPr>
        <w:spacing w:line="360" w:lineRule="auto"/>
        <w:jc w:val="both"/>
        <w:rPr>
          <w:rFonts w:eastAsia="Calibri"/>
        </w:rPr>
      </w:pPr>
      <w:r>
        <w:rPr>
          <w:rFonts w:eastAsia="Calibri"/>
        </w:rPr>
        <w:t>C</w:t>
      </w:r>
      <w:r w:rsidRPr="00C243F1">
        <w:rPr>
          <w:rFonts w:eastAsia="Calibri"/>
        </w:rPr>
        <w:t xml:space="preserve">on un 95% de confianza, el nivel de satisfacción general </w:t>
      </w:r>
      <w:r w:rsidR="00927094">
        <w:rPr>
          <w:rFonts w:eastAsia="Calibri"/>
        </w:rPr>
        <w:t xml:space="preserve">de los beneficiarios </w:t>
      </w:r>
      <w:r w:rsidRPr="00C243F1">
        <w:rPr>
          <w:rFonts w:eastAsia="Calibri"/>
        </w:rPr>
        <w:t>del proceso de Titulación de Terrenos del Estado, en los últimos seis (6) meses, es del 9</w:t>
      </w:r>
      <w:r w:rsidR="000F2291">
        <w:rPr>
          <w:rFonts w:eastAsia="Calibri"/>
        </w:rPr>
        <w:t>9</w:t>
      </w:r>
      <w:r w:rsidRPr="00C243F1">
        <w:rPr>
          <w:rFonts w:eastAsia="Calibri"/>
        </w:rPr>
        <w:t>%</w:t>
      </w:r>
      <w:r w:rsidR="00927094">
        <w:rPr>
          <w:rFonts w:eastAsia="Calibri"/>
        </w:rPr>
        <w:t>.</w:t>
      </w:r>
    </w:p>
    <w:p w14:paraId="2860C21B" w14:textId="383443DA" w:rsidR="00927094" w:rsidRDefault="000F2291" w:rsidP="0035429F">
      <w:pPr>
        <w:spacing w:line="360" w:lineRule="auto"/>
        <w:jc w:val="both"/>
        <w:rPr>
          <w:rFonts w:eastAsia="Calibri"/>
        </w:rPr>
      </w:pPr>
      <w:r>
        <w:rPr>
          <w:noProof/>
        </w:rPr>
        <w:drawing>
          <wp:inline distT="0" distB="0" distL="0" distR="0" wp14:anchorId="481BCB07" wp14:editId="14BE45A3">
            <wp:extent cx="4947285" cy="2019534"/>
            <wp:effectExtent l="0" t="0" r="5715" b="0"/>
            <wp:docPr id="52" name="Chart 52">
              <a:extLst xmlns:a="http://schemas.openxmlformats.org/drawingml/2006/main">
                <a:ext uri="{FF2B5EF4-FFF2-40B4-BE49-F238E27FC236}">
                  <a16:creationId xmlns:a16="http://schemas.microsoft.com/office/drawing/2014/main" id="{E08D92E8-0082-48BE-909C-FDFDC1D43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26DEE0A" w14:textId="3B7A2EDC" w:rsidR="001A0CDC" w:rsidRPr="001A0CDC" w:rsidRDefault="0058601B" w:rsidP="00730F5E">
      <w:pPr>
        <w:pStyle w:val="Heading1"/>
        <w:numPr>
          <w:ilvl w:val="1"/>
          <w:numId w:val="43"/>
        </w:numPr>
        <w:tabs>
          <w:tab w:val="left" w:pos="567"/>
        </w:tabs>
        <w:spacing w:before="0"/>
        <w:ind w:left="547" w:right="130" w:hanging="547"/>
        <w:jc w:val="left"/>
        <w:rPr>
          <w:rFonts w:cs="Times New Roman"/>
          <w:color w:val="767171"/>
          <w:sz w:val="24"/>
        </w:rPr>
      </w:pPr>
      <w:bookmarkStart w:id="80" w:name="_Toc156299674"/>
      <w:r>
        <w:rPr>
          <w:rFonts w:cs="Times New Roman"/>
          <w:color w:val="767171"/>
          <w:sz w:val="24"/>
        </w:rPr>
        <w:lastRenderedPageBreak/>
        <w:t>Nivel de c</w:t>
      </w:r>
      <w:r w:rsidR="001A0CDC" w:rsidRPr="001A0CDC">
        <w:rPr>
          <w:rFonts w:cs="Times New Roman"/>
          <w:color w:val="767171"/>
          <w:sz w:val="24"/>
        </w:rPr>
        <w:t xml:space="preserve">umplimiento </w:t>
      </w:r>
      <w:r>
        <w:rPr>
          <w:rFonts w:cs="Times New Roman"/>
          <w:color w:val="767171"/>
          <w:sz w:val="24"/>
        </w:rPr>
        <w:t>a</w:t>
      </w:r>
      <w:r w:rsidR="001A0CDC" w:rsidRPr="001A0CDC">
        <w:rPr>
          <w:rFonts w:cs="Times New Roman"/>
          <w:color w:val="767171"/>
          <w:sz w:val="24"/>
        </w:rPr>
        <w:t>cceso a información</w:t>
      </w:r>
      <w:bookmarkEnd w:id="80"/>
    </w:p>
    <w:p w14:paraId="7013C534" w14:textId="327AB9C7" w:rsidR="00745941" w:rsidRPr="00245621" w:rsidRDefault="00745941" w:rsidP="00745941">
      <w:pPr>
        <w:pStyle w:val="ListParagraph"/>
        <w:spacing w:line="360" w:lineRule="auto"/>
        <w:ind w:left="0"/>
        <w:jc w:val="both"/>
      </w:pPr>
      <w:r>
        <w:t>Durante este año 2023</w:t>
      </w:r>
      <w:r w:rsidRPr="00245621">
        <w:t xml:space="preserve">, la Oficina de Acceso a la Información de la Unidad Técnica Ejecutora de Titulación de Terrenos del Estado (UTECT), ha recibido y atendido un total de </w:t>
      </w:r>
      <w:r w:rsidR="003547F2" w:rsidRPr="003547F2">
        <w:t>treinta y uno (31) solicitudes de información</w:t>
      </w:r>
      <w:r w:rsidRPr="00245621">
        <w:t>, a través de las diferentes vías de comunicaciones, entre ellas, Portal Único de Solicitudes de Acceso a la Información Pública (SAIP) y en formato físico. Las mismas han sido respondidas de forma eficaz y pertinente dentro de los plazos que otorga la Ley No. 200-04 General de Libre Acceso a la Información Pública</w:t>
      </w:r>
      <w:r>
        <w:t>:</w:t>
      </w:r>
    </w:p>
    <w:p w14:paraId="7386F4AB" w14:textId="0AC6FBCA" w:rsidR="00745941" w:rsidRPr="00245621" w:rsidRDefault="00687552" w:rsidP="002A422B">
      <w:pPr>
        <w:pStyle w:val="ListParagraph"/>
        <w:spacing w:line="360" w:lineRule="auto"/>
        <w:ind w:left="90"/>
        <w:jc w:val="center"/>
      </w:pPr>
      <w:r>
        <w:drawing>
          <wp:inline distT="0" distB="0" distL="0" distR="0" wp14:anchorId="0EB63A25" wp14:editId="670088A4">
            <wp:extent cx="4482204" cy="2356122"/>
            <wp:effectExtent l="0" t="0" r="13970" b="6350"/>
            <wp:docPr id="1762198592" name="Chart 1762198592">
              <a:extLst xmlns:a="http://schemas.openxmlformats.org/drawingml/2006/main">
                <a:ext uri="{FF2B5EF4-FFF2-40B4-BE49-F238E27FC236}">
                  <a16:creationId xmlns:a16="http://schemas.microsoft.com/office/drawing/2014/main" id="{1D7CD85F-4CDC-4409-A1CB-FDB7B05FA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B6527EE" w14:textId="0FFD8222" w:rsidR="00745941" w:rsidRPr="00745941" w:rsidRDefault="00745941" w:rsidP="00745941">
      <w:pPr>
        <w:pStyle w:val="ListParagraph"/>
        <w:spacing w:after="100" w:afterAutospacing="1" w:line="360" w:lineRule="auto"/>
        <w:ind w:left="0"/>
        <w:contextualSpacing w:val="0"/>
        <w:jc w:val="center"/>
        <w:rPr>
          <w:sz w:val="18"/>
          <w:szCs w:val="18"/>
        </w:rPr>
      </w:pPr>
      <w:r w:rsidRPr="00745941">
        <w:rPr>
          <w:sz w:val="18"/>
          <w:szCs w:val="18"/>
        </w:rPr>
        <w:t>Fuente:</w:t>
      </w:r>
      <w:r>
        <w:rPr>
          <w:sz w:val="18"/>
          <w:szCs w:val="18"/>
        </w:rPr>
        <w:t xml:space="preserve"> </w:t>
      </w:r>
      <w:r w:rsidRPr="00745941">
        <w:rPr>
          <w:sz w:val="18"/>
          <w:szCs w:val="18"/>
        </w:rPr>
        <w:t>Oficina de Libre Acceso a la Información Pública</w:t>
      </w:r>
      <w:r>
        <w:rPr>
          <w:sz w:val="18"/>
          <w:szCs w:val="18"/>
        </w:rPr>
        <w:t xml:space="preserve"> de la UTECT</w:t>
      </w:r>
    </w:p>
    <w:p w14:paraId="044FBB0F" w14:textId="1A75C60E" w:rsidR="0035429F" w:rsidRPr="001A0CDC" w:rsidRDefault="0058601B" w:rsidP="00730F5E">
      <w:pPr>
        <w:pStyle w:val="Heading1"/>
        <w:numPr>
          <w:ilvl w:val="1"/>
          <w:numId w:val="43"/>
        </w:numPr>
        <w:tabs>
          <w:tab w:val="left" w:pos="567"/>
        </w:tabs>
        <w:spacing w:before="0"/>
        <w:ind w:left="547" w:right="130" w:hanging="547"/>
        <w:jc w:val="both"/>
        <w:rPr>
          <w:rFonts w:cs="Times New Roman"/>
          <w:color w:val="767171"/>
          <w:sz w:val="24"/>
        </w:rPr>
      </w:pPr>
      <w:bookmarkStart w:id="81" w:name="_Toc156299675"/>
      <w:r>
        <w:rPr>
          <w:rFonts w:cs="Times New Roman"/>
          <w:color w:val="767171"/>
          <w:sz w:val="24"/>
        </w:rPr>
        <w:t xml:space="preserve">Resultados del </w:t>
      </w:r>
      <w:r w:rsidR="001A0CDC" w:rsidRPr="001A0CDC">
        <w:rPr>
          <w:rFonts w:cs="Times New Roman"/>
          <w:color w:val="767171"/>
          <w:sz w:val="24"/>
        </w:rPr>
        <w:t>Sistema de Quejas</w:t>
      </w:r>
      <w:r w:rsidR="00745941">
        <w:rPr>
          <w:rFonts w:cs="Times New Roman"/>
          <w:color w:val="767171"/>
          <w:sz w:val="24"/>
        </w:rPr>
        <w:t>,</w:t>
      </w:r>
      <w:r w:rsidR="001A0CDC" w:rsidRPr="001A0CDC">
        <w:rPr>
          <w:rFonts w:cs="Times New Roman"/>
          <w:color w:val="767171"/>
          <w:sz w:val="24"/>
        </w:rPr>
        <w:t xml:space="preserve"> </w:t>
      </w:r>
      <w:r w:rsidR="00745941" w:rsidRPr="00745941">
        <w:rPr>
          <w:rFonts w:cs="Times New Roman"/>
          <w:color w:val="767171"/>
          <w:sz w:val="24"/>
        </w:rPr>
        <w:t>Reclamaciones, Sugerencias y Denuncias</w:t>
      </w:r>
      <w:bookmarkEnd w:id="81"/>
    </w:p>
    <w:p w14:paraId="35E6F708" w14:textId="7E152FA7" w:rsidR="00745941" w:rsidRPr="00245621" w:rsidRDefault="00745941" w:rsidP="00745941">
      <w:pPr>
        <w:pStyle w:val="ListParagraph"/>
        <w:spacing w:line="360" w:lineRule="auto"/>
        <w:ind w:left="0"/>
        <w:jc w:val="both"/>
      </w:pPr>
      <w:r w:rsidRPr="00245621">
        <w:t xml:space="preserve">La Unidad Técnica Ejecutora de Titulación de Terrenos del Estado (UTECT) forma parte del sistema de administración 311- Quejas, Reclamaciones, Sugerencias y Denuncias, que ha asistido a los ciudadanos que han realizado sus solicitudes a través del portal 311, otorgando respuesta eficaz y oportuna a un total de </w:t>
      </w:r>
      <w:r w:rsidR="00687552">
        <w:t>cuatro</w:t>
      </w:r>
      <w:r w:rsidRPr="00245621">
        <w:t xml:space="preserve"> (</w:t>
      </w:r>
      <w:r w:rsidR="00687552">
        <w:t>4</w:t>
      </w:r>
      <w:r w:rsidRPr="00245621">
        <w:t>) casos de quejas y reclamaciones que ha tenido una grata conclusión para los usuarios:</w:t>
      </w:r>
    </w:p>
    <w:p w14:paraId="789FB90E" w14:textId="4C2B8CA1" w:rsidR="00745941" w:rsidRPr="00245621" w:rsidRDefault="00C13315" w:rsidP="002A422B">
      <w:pPr>
        <w:spacing w:after="0" w:line="240" w:lineRule="auto"/>
        <w:jc w:val="center"/>
      </w:pPr>
      <w:r>
        <w:rPr>
          <w:noProof/>
        </w:rPr>
        <w:lastRenderedPageBreak/>
        <w:drawing>
          <wp:inline distT="0" distB="0" distL="0" distR="0" wp14:anchorId="3DBEE05E" wp14:editId="40F51645">
            <wp:extent cx="4468218" cy="2445880"/>
            <wp:effectExtent l="0" t="0" r="8890" b="12065"/>
            <wp:docPr id="11694843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28B5569" w14:textId="77777777" w:rsidR="00745941" w:rsidRPr="003A4B3A" w:rsidRDefault="00745941" w:rsidP="003A4B3A">
      <w:pPr>
        <w:pStyle w:val="ListParagraph"/>
        <w:spacing w:line="360" w:lineRule="auto"/>
        <w:ind w:left="0"/>
        <w:jc w:val="center"/>
        <w:rPr>
          <w:sz w:val="18"/>
          <w:szCs w:val="18"/>
        </w:rPr>
      </w:pPr>
      <w:r w:rsidRPr="003A4B3A">
        <w:rPr>
          <w:sz w:val="18"/>
          <w:szCs w:val="18"/>
        </w:rPr>
        <w:t>Fuente: Portal 311-Quejas, Reclamaciones, Sugerencias y Denuncias</w:t>
      </w:r>
    </w:p>
    <w:p w14:paraId="5658526B" w14:textId="6F1BC9C8" w:rsidR="00745941" w:rsidRPr="003A4B3A" w:rsidRDefault="00745941" w:rsidP="003A4B3A">
      <w:pPr>
        <w:spacing w:line="360" w:lineRule="auto"/>
        <w:jc w:val="both"/>
        <w:rPr>
          <w:rFonts w:eastAsia="Calibri"/>
        </w:rPr>
      </w:pPr>
      <w:r w:rsidRPr="003A4B3A">
        <w:rPr>
          <w:rFonts w:eastAsia="Calibri"/>
        </w:rPr>
        <w:t xml:space="preserve">Dentro del sistema hemos recibido un total de </w:t>
      </w:r>
      <w:r w:rsidR="00C13315">
        <w:rPr>
          <w:rFonts w:eastAsia="Calibri"/>
        </w:rPr>
        <w:t>cuatro (4)</w:t>
      </w:r>
      <w:r w:rsidRPr="003A4B3A">
        <w:rPr>
          <w:rFonts w:eastAsia="Calibri"/>
        </w:rPr>
        <w:t xml:space="preserve"> han sido reclamación relacionadas a que no se pueden comunicarse con la institución.</w:t>
      </w:r>
    </w:p>
    <w:p w14:paraId="57DB161B" w14:textId="2855833D" w:rsidR="001A0CDC" w:rsidRDefault="001A0CDC" w:rsidP="00730F5E">
      <w:pPr>
        <w:pStyle w:val="Heading1"/>
        <w:numPr>
          <w:ilvl w:val="1"/>
          <w:numId w:val="43"/>
        </w:numPr>
        <w:tabs>
          <w:tab w:val="left" w:pos="567"/>
        </w:tabs>
        <w:spacing w:before="0"/>
        <w:ind w:left="547" w:right="130" w:hanging="547"/>
        <w:jc w:val="left"/>
        <w:rPr>
          <w:rFonts w:cs="Times New Roman"/>
          <w:color w:val="767171"/>
          <w:sz w:val="24"/>
        </w:rPr>
      </w:pPr>
      <w:bookmarkStart w:id="82" w:name="_Toc156299676"/>
      <w:r w:rsidRPr="001A0CDC">
        <w:rPr>
          <w:rFonts w:cs="Times New Roman"/>
          <w:color w:val="767171"/>
          <w:sz w:val="24"/>
        </w:rPr>
        <w:t>Cumplimiento Ley 200-04</w:t>
      </w:r>
      <w:bookmarkEnd w:id="82"/>
    </w:p>
    <w:p w14:paraId="707AE1C4" w14:textId="1FC3C8F3" w:rsidR="0058601B" w:rsidRPr="0058601B" w:rsidRDefault="0058601B" w:rsidP="002A422B">
      <w:pPr>
        <w:pStyle w:val="ListParagraph"/>
        <w:numPr>
          <w:ilvl w:val="2"/>
          <w:numId w:val="44"/>
        </w:numPr>
        <w:spacing w:after="0" w:line="360" w:lineRule="auto"/>
        <w:ind w:left="720"/>
        <w:jc w:val="both"/>
        <w:rPr>
          <w:rFonts w:eastAsia="Calibri"/>
          <w:b/>
        </w:rPr>
      </w:pPr>
      <w:r>
        <w:rPr>
          <w:rFonts w:eastAsia="Calibri"/>
          <w:b/>
        </w:rPr>
        <w:t>Resultado mediciones del p</w:t>
      </w:r>
      <w:r w:rsidRPr="0058601B">
        <w:rPr>
          <w:rFonts w:eastAsia="Calibri"/>
          <w:b/>
        </w:rPr>
        <w:t xml:space="preserve">ortal de </w:t>
      </w:r>
      <w:r>
        <w:rPr>
          <w:rFonts w:eastAsia="Calibri"/>
          <w:b/>
        </w:rPr>
        <w:t>t</w:t>
      </w:r>
      <w:r w:rsidRPr="0058601B">
        <w:rPr>
          <w:rFonts w:eastAsia="Calibri"/>
          <w:b/>
        </w:rPr>
        <w:t>ransparencia</w:t>
      </w:r>
    </w:p>
    <w:p w14:paraId="2B52322F" w14:textId="63D975BC" w:rsidR="0058601B" w:rsidRPr="0058601B" w:rsidRDefault="0058601B" w:rsidP="0058601B">
      <w:pPr>
        <w:spacing w:line="360" w:lineRule="auto"/>
        <w:jc w:val="both"/>
        <w:rPr>
          <w:rFonts w:eastAsia="Calibri"/>
        </w:rPr>
      </w:pPr>
      <w:r w:rsidRPr="0058601B">
        <w:rPr>
          <w:rFonts w:eastAsia="Calibri"/>
        </w:rPr>
        <w:t>Durante el año 2023, el Portal Transparencia de la Unidad Técnica Ejecutora de Titulación de Terrenos del Estado (UTECT), lleva calificaciones promedio de 97.</w:t>
      </w:r>
      <w:r w:rsidR="00687552">
        <w:rPr>
          <w:rFonts w:eastAsia="Calibri"/>
        </w:rPr>
        <w:t>1</w:t>
      </w:r>
      <w:r w:rsidR="002A422B">
        <w:rPr>
          <w:rFonts w:eastAsia="Calibri"/>
        </w:rPr>
        <w:t>%</w:t>
      </w:r>
      <w:r w:rsidRPr="0058601B">
        <w:rPr>
          <w:rFonts w:eastAsia="Calibri"/>
        </w:rPr>
        <w:t>, fruto de ser evaluados y calificados por el órgano rector, el cual es la Dirección General de Ética e Integridad Gubernamental (DIGEIG), en el cumplimiento de la Ley 200-04 de Libre Acceso a la Información Pública</w:t>
      </w:r>
      <w:r w:rsidR="002A422B">
        <w:rPr>
          <w:rFonts w:eastAsia="Calibri"/>
        </w:rPr>
        <w:t>:</w:t>
      </w:r>
    </w:p>
    <w:tbl>
      <w:tblPr>
        <w:tblStyle w:val="TableGrid"/>
        <w:tblW w:w="0" w:type="auto"/>
        <w:jc w:val="center"/>
        <w:tblLook w:val="04A0" w:firstRow="1" w:lastRow="0" w:firstColumn="1" w:lastColumn="0" w:noHBand="0" w:noVBand="1"/>
      </w:tblPr>
      <w:tblGrid>
        <w:gridCol w:w="1758"/>
        <w:gridCol w:w="2647"/>
      </w:tblGrid>
      <w:tr w:rsidR="00687552" w:rsidRPr="00687552" w14:paraId="647C1DF5" w14:textId="77777777" w:rsidTr="002A422B">
        <w:trPr>
          <w:trHeight w:val="312"/>
          <w:jc w:val="center"/>
        </w:trPr>
        <w:tc>
          <w:tcPr>
            <w:tcW w:w="4405" w:type="dxa"/>
            <w:gridSpan w:val="2"/>
            <w:shd w:val="clear" w:color="auto" w:fill="436EBE"/>
          </w:tcPr>
          <w:p w14:paraId="71444E48" w14:textId="35C0CEF7" w:rsidR="00687552" w:rsidRPr="00687552" w:rsidRDefault="00687552" w:rsidP="00687552">
            <w:pPr>
              <w:pStyle w:val="Default"/>
              <w:jc w:val="center"/>
              <w:rPr>
                <w:b/>
                <w:bCs/>
                <w:color w:val="767171"/>
                <w:lang w:val="es-DO"/>
              </w:rPr>
            </w:pPr>
            <w:r w:rsidRPr="00687552">
              <w:rPr>
                <w:b/>
                <w:bCs/>
                <w:color w:val="FFFFFF" w:themeColor="background1"/>
                <w:lang w:val="es-DO"/>
              </w:rPr>
              <w:t>Mediciones del Portal de Transparencia</w:t>
            </w:r>
          </w:p>
        </w:tc>
      </w:tr>
      <w:tr w:rsidR="00687552" w:rsidRPr="00687552" w14:paraId="2F32F4A1" w14:textId="77777777" w:rsidTr="002A422B">
        <w:trPr>
          <w:trHeight w:val="107"/>
          <w:jc w:val="center"/>
        </w:trPr>
        <w:tc>
          <w:tcPr>
            <w:tcW w:w="1758" w:type="dxa"/>
          </w:tcPr>
          <w:p w14:paraId="3E25D38F" w14:textId="40D09812" w:rsidR="00687552" w:rsidRPr="002A422B" w:rsidRDefault="00687552" w:rsidP="00687552">
            <w:pPr>
              <w:pStyle w:val="Default"/>
              <w:rPr>
                <w:color w:val="767171"/>
                <w:sz w:val="22"/>
                <w:szCs w:val="22"/>
                <w:lang w:val="es-DO"/>
              </w:rPr>
            </w:pPr>
            <w:r w:rsidRPr="002A422B">
              <w:rPr>
                <w:color w:val="767171"/>
                <w:sz w:val="22"/>
                <w:szCs w:val="22"/>
                <w:lang w:val="es-DO"/>
              </w:rPr>
              <w:t xml:space="preserve">Enero </w:t>
            </w:r>
          </w:p>
        </w:tc>
        <w:tc>
          <w:tcPr>
            <w:tcW w:w="2647" w:type="dxa"/>
          </w:tcPr>
          <w:p w14:paraId="4C31D7DC" w14:textId="3E0E1E32" w:rsidR="00687552" w:rsidRPr="002A422B" w:rsidRDefault="00687552" w:rsidP="00687552">
            <w:pPr>
              <w:pStyle w:val="Default"/>
              <w:jc w:val="center"/>
              <w:rPr>
                <w:color w:val="767171"/>
                <w:sz w:val="22"/>
                <w:szCs w:val="22"/>
                <w:lang w:val="es-DO"/>
              </w:rPr>
            </w:pPr>
            <w:r w:rsidRPr="002A422B">
              <w:rPr>
                <w:color w:val="767171"/>
                <w:sz w:val="22"/>
                <w:szCs w:val="22"/>
                <w:lang w:val="es-DO"/>
              </w:rPr>
              <w:t>96.02</w:t>
            </w:r>
            <w:r w:rsidR="002A422B" w:rsidRPr="002A422B">
              <w:rPr>
                <w:color w:val="767171"/>
                <w:sz w:val="22"/>
                <w:szCs w:val="22"/>
                <w:lang w:val="es-DO"/>
              </w:rPr>
              <w:t>%</w:t>
            </w:r>
          </w:p>
        </w:tc>
      </w:tr>
      <w:tr w:rsidR="00687552" w:rsidRPr="00687552" w14:paraId="467220CD" w14:textId="77777777" w:rsidTr="002A422B">
        <w:trPr>
          <w:trHeight w:val="269"/>
          <w:jc w:val="center"/>
        </w:trPr>
        <w:tc>
          <w:tcPr>
            <w:tcW w:w="1758" w:type="dxa"/>
          </w:tcPr>
          <w:p w14:paraId="08963F50" w14:textId="1D66C92D" w:rsidR="00687552" w:rsidRPr="002A422B" w:rsidRDefault="00687552" w:rsidP="00687552">
            <w:pPr>
              <w:pStyle w:val="Default"/>
              <w:rPr>
                <w:color w:val="767171"/>
                <w:sz w:val="22"/>
                <w:szCs w:val="22"/>
                <w:lang w:val="es-DO"/>
              </w:rPr>
            </w:pPr>
            <w:r w:rsidRPr="002A422B">
              <w:rPr>
                <w:color w:val="767171"/>
                <w:sz w:val="22"/>
                <w:szCs w:val="22"/>
                <w:lang w:val="es-DO"/>
              </w:rPr>
              <w:t xml:space="preserve">Febrero </w:t>
            </w:r>
          </w:p>
        </w:tc>
        <w:tc>
          <w:tcPr>
            <w:tcW w:w="2647" w:type="dxa"/>
          </w:tcPr>
          <w:p w14:paraId="0707847B" w14:textId="2D692D79" w:rsidR="00687552" w:rsidRPr="002A422B" w:rsidRDefault="00687552" w:rsidP="00687552">
            <w:pPr>
              <w:pStyle w:val="Default"/>
              <w:jc w:val="center"/>
              <w:rPr>
                <w:color w:val="767171"/>
                <w:sz w:val="22"/>
                <w:szCs w:val="22"/>
                <w:lang w:val="es-DO"/>
              </w:rPr>
            </w:pPr>
            <w:r w:rsidRPr="002A422B">
              <w:rPr>
                <w:color w:val="767171"/>
                <w:sz w:val="22"/>
                <w:szCs w:val="22"/>
                <w:lang w:val="es-DO"/>
              </w:rPr>
              <w:t>97.44</w:t>
            </w:r>
            <w:r w:rsidR="002A422B" w:rsidRPr="002A422B">
              <w:rPr>
                <w:color w:val="767171"/>
                <w:sz w:val="22"/>
                <w:szCs w:val="22"/>
                <w:lang w:val="es-DO"/>
              </w:rPr>
              <w:t>%</w:t>
            </w:r>
          </w:p>
        </w:tc>
      </w:tr>
      <w:tr w:rsidR="00687552" w:rsidRPr="00687552" w14:paraId="5BD72F31" w14:textId="77777777" w:rsidTr="002A422B">
        <w:trPr>
          <w:trHeight w:val="161"/>
          <w:jc w:val="center"/>
        </w:trPr>
        <w:tc>
          <w:tcPr>
            <w:tcW w:w="1758" w:type="dxa"/>
          </w:tcPr>
          <w:p w14:paraId="23612234" w14:textId="0B4086A3" w:rsidR="00687552" w:rsidRPr="002A422B" w:rsidRDefault="00687552" w:rsidP="00687552">
            <w:pPr>
              <w:pStyle w:val="Default"/>
              <w:rPr>
                <w:color w:val="767171"/>
                <w:sz w:val="22"/>
                <w:szCs w:val="22"/>
                <w:lang w:val="es-DO"/>
              </w:rPr>
            </w:pPr>
            <w:r w:rsidRPr="002A422B">
              <w:rPr>
                <w:color w:val="767171"/>
                <w:sz w:val="22"/>
                <w:szCs w:val="22"/>
                <w:lang w:val="es-DO"/>
              </w:rPr>
              <w:t xml:space="preserve">Marzo </w:t>
            </w:r>
          </w:p>
        </w:tc>
        <w:tc>
          <w:tcPr>
            <w:tcW w:w="2647" w:type="dxa"/>
          </w:tcPr>
          <w:p w14:paraId="6069F48A" w14:textId="6010932B" w:rsidR="00687552" w:rsidRPr="002A422B" w:rsidRDefault="00687552" w:rsidP="00687552">
            <w:pPr>
              <w:pStyle w:val="Default"/>
              <w:jc w:val="center"/>
              <w:rPr>
                <w:color w:val="767171"/>
                <w:sz w:val="22"/>
                <w:szCs w:val="22"/>
                <w:lang w:val="es-DO"/>
              </w:rPr>
            </w:pPr>
            <w:r w:rsidRPr="002A422B">
              <w:rPr>
                <w:color w:val="767171"/>
                <w:sz w:val="22"/>
                <w:szCs w:val="22"/>
                <w:lang w:val="es-DO"/>
              </w:rPr>
              <w:t>97.21</w:t>
            </w:r>
            <w:r w:rsidR="002A422B" w:rsidRPr="002A422B">
              <w:rPr>
                <w:color w:val="767171"/>
                <w:sz w:val="22"/>
                <w:szCs w:val="22"/>
                <w:lang w:val="es-DO"/>
              </w:rPr>
              <w:t>%</w:t>
            </w:r>
          </w:p>
        </w:tc>
      </w:tr>
      <w:tr w:rsidR="00687552" w:rsidRPr="00687552" w14:paraId="33C8182F" w14:textId="77777777" w:rsidTr="002A422B">
        <w:trPr>
          <w:trHeight w:val="143"/>
          <w:jc w:val="center"/>
        </w:trPr>
        <w:tc>
          <w:tcPr>
            <w:tcW w:w="1758" w:type="dxa"/>
          </w:tcPr>
          <w:p w14:paraId="693A5B91" w14:textId="4579D309" w:rsidR="00687552" w:rsidRPr="002A422B" w:rsidRDefault="00687552" w:rsidP="00687552">
            <w:pPr>
              <w:pStyle w:val="Default"/>
              <w:rPr>
                <w:color w:val="767171"/>
                <w:sz w:val="22"/>
                <w:szCs w:val="22"/>
                <w:lang w:val="es-DO"/>
              </w:rPr>
            </w:pPr>
            <w:r w:rsidRPr="002A422B">
              <w:rPr>
                <w:color w:val="767171"/>
                <w:sz w:val="22"/>
                <w:szCs w:val="22"/>
                <w:lang w:val="es-DO"/>
              </w:rPr>
              <w:t xml:space="preserve">Abril </w:t>
            </w:r>
          </w:p>
        </w:tc>
        <w:tc>
          <w:tcPr>
            <w:tcW w:w="2647" w:type="dxa"/>
          </w:tcPr>
          <w:p w14:paraId="7ED7B1AC" w14:textId="76EAB84D" w:rsidR="00687552" w:rsidRPr="002A422B" w:rsidRDefault="00687552" w:rsidP="00687552">
            <w:pPr>
              <w:pStyle w:val="Default"/>
              <w:jc w:val="center"/>
              <w:rPr>
                <w:color w:val="767171"/>
                <w:sz w:val="22"/>
                <w:szCs w:val="22"/>
                <w:lang w:val="es-DO"/>
              </w:rPr>
            </w:pPr>
            <w:r w:rsidRPr="002A422B">
              <w:rPr>
                <w:color w:val="767171"/>
                <w:sz w:val="22"/>
                <w:szCs w:val="22"/>
                <w:lang w:val="es-DO"/>
              </w:rPr>
              <w:t>97.44</w:t>
            </w:r>
            <w:r w:rsidR="002A422B" w:rsidRPr="002A422B">
              <w:rPr>
                <w:color w:val="767171"/>
                <w:sz w:val="22"/>
                <w:szCs w:val="22"/>
                <w:lang w:val="es-DO"/>
              </w:rPr>
              <w:t>%</w:t>
            </w:r>
          </w:p>
        </w:tc>
      </w:tr>
      <w:tr w:rsidR="00687552" w:rsidRPr="00687552" w14:paraId="56B05418" w14:textId="77777777" w:rsidTr="002A422B">
        <w:trPr>
          <w:trHeight w:val="224"/>
          <w:jc w:val="center"/>
        </w:trPr>
        <w:tc>
          <w:tcPr>
            <w:tcW w:w="1758" w:type="dxa"/>
          </w:tcPr>
          <w:p w14:paraId="1E5490ED" w14:textId="6DA1E678" w:rsidR="00687552" w:rsidRPr="002A422B" w:rsidRDefault="00687552" w:rsidP="00687552">
            <w:pPr>
              <w:pStyle w:val="Default"/>
              <w:rPr>
                <w:color w:val="767171"/>
                <w:sz w:val="22"/>
                <w:szCs w:val="22"/>
                <w:lang w:val="es-DO"/>
              </w:rPr>
            </w:pPr>
            <w:r w:rsidRPr="002A422B">
              <w:rPr>
                <w:color w:val="767171"/>
                <w:sz w:val="22"/>
                <w:szCs w:val="22"/>
                <w:lang w:val="es-DO"/>
              </w:rPr>
              <w:t>Mayo</w:t>
            </w:r>
          </w:p>
        </w:tc>
        <w:tc>
          <w:tcPr>
            <w:tcW w:w="2647" w:type="dxa"/>
          </w:tcPr>
          <w:p w14:paraId="2D48A360" w14:textId="25AD6074" w:rsidR="00687552" w:rsidRPr="002A422B" w:rsidRDefault="00687552" w:rsidP="00687552">
            <w:pPr>
              <w:pStyle w:val="Default"/>
              <w:jc w:val="center"/>
              <w:rPr>
                <w:color w:val="767171"/>
                <w:sz w:val="22"/>
                <w:szCs w:val="22"/>
                <w:lang w:val="es-DO"/>
              </w:rPr>
            </w:pPr>
            <w:r w:rsidRPr="002A422B">
              <w:rPr>
                <w:color w:val="767171"/>
                <w:sz w:val="22"/>
                <w:szCs w:val="22"/>
                <w:lang w:val="es-DO"/>
              </w:rPr>
              <w:t>98.54</w:t>
            </w:r>
            <w:r w:rsidR="002A422B" w:rsidRPr="002A422B">
              <w:rPr>
                <w:color w:val="767171"/>
                <w:sz w:val="22"/>
                <w:szCs w:val="22"/>
                <w:lang w:val="es-DO"/>
              </w:rPr>
              <w:t>%</w:t>
            </w:r>
          </w:p>
        </w:tc>
      </w:tr>
      <w:tr w:rsidR="00687552" w:rsidRPr="00687552" w14:paraId="660F409B" w14:textId="77777777" w:rsidTr="002A422B">
        <w:trPr>
          <w:trHeight w:val="206"/>
          <w:jc w:val="center"/>
        </w:trPr>
        <w:tc>
          <w:tcPr>
            <w:tcW w:w="1758" w:type="dxa"/>
          </w:tcPr>
          <w:p w14:paraId="4596FBBA" w14:textId="77138080" w:rsidR="00687552" w:rsidRPr="002A422B" w:rsidRDefault="00687552" w:rsidP="00687552">
            <w:pPr>
              <w:pStyle w:val="Default"/>
              <w:rPr>
                <w:color w:val="767171"/>
                <w:sz w:val="22"/>
                <w:szCs w:val="22"/>
                <w:lang w:val="es-DO"/>
              </w:rPr>
            </w:pPr>
            <w:r w:rsidRPr="002A422B">
              <w:rPr>
                <w:color w:val="767171"/>
                <w:sz w:val="22"/>
                <w:szCs w:val="22"/>
                <w:lang w:val="es-DO"/>
              </w:rPr>
              <w:t>Junio</w:t>
            </w:r>
          </w:p>
        </w:tc>
        <w:tc>
          <w:tcPr>
            <w:tcW w:w="2647" w:type="dxa"/>
          </w:tcPr>
          <w:p w14:paraId="4C43F4B2" w14:textId="075A0CFF" w:rsidR="00687552" w:rsidRPr="002A422B" w:rsidRDefault="00687552" w:rsidP="00687552">
            <w:pPr>
              <w:pStyle w:val="Default"/>
              <w:jc w:val="center"/>
              <w:rPr>
                <w:color w:val="767171"/>
                <w:sz w:val="22"/>
                <w:szCs w:val="22"/>
                <w:lang w:val="es-DO"/>
              </w:rPr>
            </w:pPr>
            <w:r w:rsidRPr="002A422B">
              <w:rPr>
                <w:color w:val="767171"/>
                <w:sz w:val="22"/>
                <w:szCs w:val="22"/>
                <w:lang w:val="es-DO"/>
              </w:rPr>
              <w:t>98.45</w:t>
            </w:r>
            <w:r w:rsidR="002A422B" w:rsidRPr="002A422B">
              <w:rPr>
                <w:color w:val="767171"/>
                <w:sz w:val="22"/>
                <w:szCs w:val="22"/>
                <w:lang w:val="es-DO"/>
              </w:rPr>
              <w:t>%</w:t>
            </w:r>
          </w:p>
        </w:tc>
      </w:tr>
      <w:tr w:rsidR="00687552" w:rsidRPr="00687552" w14:paraId="0EF143F0" w14:textId="77777777" w:rsidTr="002A422B">
        <w:trPr>
          <w:trHeight w:val="98"/>
          <w:jc w:val="center"/>
        </w:trPr>
        <w:tc>
          <w:tcPr>
            <w:tcW w:w="1758" w:type="dxa"/>
          </w:tcPr>
          <w:p w14:paraId="722E6262" w14:textId="4235B8E5" w:rsidR="00687552" w:rsidRPr="002A422B" w:rsidRDefault="00687552" w:rsidP="00687552">
            <w:pPr>
              <w:pStyle w:val="Default"/>
              <w:rPr>
                <w:color w:val="767171"/>
                <w:sz w:val="22"/>
                <w:szCs w:val="22"/>
                <w:lang w:val="es-DO"/>
              </w:rPr>
            </w:pPr>
            <w:r w:rsidRPr="002A422B">
              <w:rPr>
                <w:color w:val="767171"/>
                <w:sz w:val="22"/>
                <w:szCs w:val="22"/>
                <w:lang w:val="es-DO"/>
              </w:rPr>
              <w:t xml:space="preserve">Julio </w:t>
            </w:r>
          </w:p>
        </w:tc>
        <w:tc>
          <w:tcPr>
            <w:tcW w:w="2647" w:type="dxa"/>
          </w:tcPr>
          <w:p w14:paraId="78812EE7" w14:textId="24B157B9" w:rsidR="00687552" w:rsidRPr="002A422B" w:rsidRDefault="00687552" w:rsidP="00687552">
            <w:pPr>
              <w:pStyle w:val="Default"/>
              <w:jc w:val="center"/>
              <w:rPr>
                <w:color w:val="767171"/>
                <w:sz w:val="22"/>
                <w:szCs w:val="22"/>
                <w:lang w:val="es-DO"/>
              </w:rPr>
            </w:pPr>
            <w:r w:rsidRPr="002A422B">
              <w:rPr>
                <w:color w:val="767171"/>
                <w:sz w:val="22"/>
                <w:szCs w:val="22"/>
                <w:lang w:val="es-DO"/>
              </w:rPr>
              <w:t>98.12</w:t>
            </w:r>
            <w:r w:rsidR="002A422B" w:rsidRPr="002A422B">
              <w:rPr>
                <w:color w:val="767171"/>
                <w:sz w:val="22"/>
                <w:szCs w:val="22"/>
                <w:lang w:val="es-DO"/>
              </w:rPr>
              <w:t>%</w:t>
            </w:r>
          </w:p>
        </w:tc>
      </w:tr>
      <w:tr w:rsidR="00687552" w:rsidRPr="00687552" w14:paraId="1A0BD64D" w14:textId="77777777" w:rsidTr="002A422B">
        <w:trPr>
          <w:trHeight w:val="170"/>
          <w:jc w:val="center"/>
        </w:trPr>
        <w:tc>
          <w:tcPr>
            <w:tcW w:w="1758" w:type="dxa"/>
          </w:tcPr>
          <w:p w14:paraId="58C816F1" w14:textId="2202EF8D" w:rsidR="00687552" w:rsidRPr="002A422B" w:rsidRDefault="00687552" w:rsidP="00687552">
            <w:pPr>
              <w:pStyle w:val="Default"/>
              <w:rPr>
                <w:color w:val="767171"/>
                <w:sz w:val="22"/>
                <w:szCs w:val="22"/>
                <w:lang w:val="es-DO"/>
              </w:rPr>
            </w:pPr>
            <w:r w:rsidRPr="002A422B">
              <w:rPr>
                <w:color w:val="767171"/>
                <w:sz w:val="22"/>
                <w:szCs w:val="22"/>
                <w:lang w:val="es-DO"/>
              </w:rPr>
              <w:t xml:space="preserve">Agosto </w:t>
            </w:r>
          </w:p>
        </w:tc>
        <w:tc>
          <w:tcPr>
            <w:tcW w:w="2647" w:type="dxa"/>
          </w:tcPr>
          <w:p w14:paraId="0F2503B4" w14:textId="427F19D1" w:rsidR="00687552" w:rsidRPr="002A422B" w:rsidRDefault="00687552" w:rsidP="00687552">
            <w:pPr>
              <w:pStyle w:val="Default"/>
              <w:jc w:val="center"/>
              <w:rPr>
                <w:color w:val="767171"/>
                <w:sz w:val="22"/>
                <w:szCs w:val="22"/>
                <w:lang w:val="es-DO"/>
              </w:rPr>
            </w:pPr>
            <w:r w:rsidRPr="002A422B">
              <w:rPr>
                <w:color w:val="767171"/>
                <w:sz w:val="22"/>
                <w:szCs w:val="22"/>
                <w:lang w:val="es-DO"/>
              </w:rPr>
              <w:t>96.51</w:t>
            </w:r>
            <w:r w:rsidR="002A422B" w:rsidRPr="002A422B">
              <w:rPr>
                <w:color w:val="767171"/>
                <w:sz w:val="22"/>
                <w:szCs w:val="22"/>
                <w:lang w:val="es-DO"/>
              </w:rPr>
              <w:t>%</w:t>
            </w:r>
          </w:p>
        </w:tc>
      </w:tr>
      <w:tr w:rsidR="00687552" w:rsidRPr="00687552" w14:paraId="0CBC90D2" w14:textId="77777777" w:rsidTr="002A422B">
        <w:trPr>
          <w:trHeight w:val="251"/>
          <w:jc w:val="center"/>
        </w:trPr>
        <w:tc>
          <w:tcPr>
            <w:tcW w:w="1758" w:type="dxa"/>
          </w:tcPr>
          <w:p w14:paraId="53290D81" w14:textId="65ACBD33" w:rsidR="00687552" w:rsidRPr="002A422B" w:rsidRDefault="00687552" w:rsidP="00687552">
            <w:pPr>
              <w:pStyle w:val="Default"/>
              <w:rPr>
                <w:color w:val="767171"/>
                <w:sz w:val="22"/>
                <w:szCs w:val="22"/>
                <w:lang w:val="es-DO"/>
              </w:rPr>
            </w:pPr>
            <w:r w:rsidRPr="002A422B">
              <w:rPr>
                <w:color w:val="767171"/>
                <w:sz w:val="22"/>
                <w:szCs w:val="22"/>
                <w:lang w:val="es-DO"/>
              </w:rPr>
              <w:t>Septiembre</w:t>
            </w:r>
          </w:p>
        </w:tc>
        <w:tc>
          <w:tcPr>
            <w:tcW w:w="2647" w:type="dxa"/>
          </w:tcPr>
          <w:p w14:paraId="68F7FD48" w14:textId="210E36F4" w:rsidR="00687552" w:rsidRPr="002A422B" w:rsidRDefault="00687552" w:rsidP="00687552">
            <w:pPr>
              <w:pStyle w:val="Default"/>
              <w:jc w:val="center"/>
              <w:rPr>
                <w:color w:val="767171"/>
                <w:sz w:val="22"/>
                <w:szCs w:val="22"/>
                <w:lang w:val="es-DO"/>
              </w:rPr>
            </w:pPr>
            <w:r w:rsidRPr="002A422B">
              <w:rPr>
                <w:color w:val="767171"/>
                <w:sz w:val="22"/>
                <w:szCs w:val="22"/>
                <w:lang w:val="es-DO"/>
              </w:rPr>
              <w:t>98.12</w:t>
            </w:r>
            <w:r w:rsidR="002A422B" w:rsidRPr="002A422B">
              <w:rPr>
                <w:color w:val="767171"/>
                <w:sz w:val="22"/>
                <w:szCs w:val="22"/>
                <w:lang w:val="es-DO"/>
              </w:rPr>
              <w:t>%</w:t>
            </w:r>
          </w:p>
        </w:tc>
      </w:tr>
      <w:tr w:rsidR="00687552" w:rsidRPr="00687552" w14:paraId="36642EEC" w14:textId="77777777" w:rsidTr="002A422B">
        <w:trPr>
          <w:trHeight w:val="143"/>
          <w:jc w:val="center"/>
        </w:trPr>
        <w:tc>
          <w:tcPr>
            <w:tcW w:w="1758" w:type="dxa"/>
          </w:tcPr>
          <w:p w14:paraId="390C7DB7" w14:textId="2EE34A96" w:rsidR="00687552" w:rsidRPr="002A422B" w:rsidRDefault="00687552" w:rsidP="00687552">
            <w:pPr>
              <w:pStyle w:val="Default"/>
              <w:rPr>
                <w:color w:val="767171"/>
                <w:sz w:val="22"/>
                <w:szCs w:val="22"/>
                <w:lang w:val="es-DO"/>
              </w:rPr>
            </w:pPr>
            <w:r w:rsidRPr="002A422B">
              <w:rPr>
                <w:color w:val="767171"/>
                <w:sz w:val="22"/>
                <w:szCs w:val="22"/>
                <w:lang w:val="es-DO"/>
              </w:rPr>
              <w:t>Octubre</w:t>
            </w:r>
          </w:p>
        </w:tc>
        <w:tc>
          <w:tcPr>
            <w:tcW w:w="2647" w:type="dxa"/>
          </w:tcPr>
          <w:p w14:paraId="2F3F9C84" w14:textId="395EE1D1" w:rsidR="00687552" w:rsidRPr="002A422B" w:rsidRDefault="00687552" w:rsidP="00687552">
            <w:pPr>
              <w:pStyle w:val="Default"/>
              <w:jc w:val="center"/>
              <w:rPr>
                <w:color w:val="767171"/>
                <w:sz w:val="22"/>
                <w:szCs w:val="22"/>
                <w:lang w:val="es-DO"/>
              </w:rPr>
            </w:pPr>
            <w:r w:rsidRPr="002A422B">
              <w:rPr>
                <w:color w:val="767171"/>
                <w:sz w:val="22"/>
                <w:szCs w:val="22"/>
                <w:lang w:val="es-DO"/>
              </w:rPr>
              <w:t>93.09</w:t>
            </w:r>
            <w:r w:rsidR="002A422B" w:rsidRPr="002A422B">
              <w:rPr>
                <w:color w:val="767171"/>
                <w:sz w:val="22"/>
                <w:szCs w:val="22"/>
                <w:lang w:val="es-DO"/>
              </w:rPr>
              <w:t>%</w:t>
            </w:r>
          </w:p>
        </w:tc>
      </w:tr>
      <w:tr w:rsidR="00687552" w:rsidRPr="00687552" w14:paraId="2233450F" w14:textId="77777777" w:rsidTr="002A422B">
        <w:trPr>
          <w:trHeight w:val="53"/>
          <w:jc w:val="center"/>
        </w:trPr>
        <w:tc>
          <w:tcPr>
            <w:tcW w:w="1758" w:type="dxa"/>
            <w:shd w:val="clear" w:color="auto" w:fill="436EBE"/>
          </w:tcPr>
          <w:p w14:paraId="1FF3AFBD" w14:textId="6210A6A7" w:rsidR="00687552" w:rsidRPr="002A422B" w:rsidRDefault="00687552" w:rsidP="00687552">
            <w:pPr>
              <w:pStyle w:val="Default"/>
              <w:jc w:val="right"/>
              <w:rPr>
                <w:b/>
                <w:bCs/>
                <w:color w:val="FFFFFF" w:themeColor="background1"/>
                <w:sz w:val="22"/>
                <w:szCs w:val="22"/>
                <w:lang w:val="es-DO"/>
              </w:rPr>
            </w:pPr>
            <w:r w:rsidRPr="002A422B">
              <w:rPr>
                <w:b/>
                <w:bCs/>
                <w:color w:val="FFFFFF" w:themeColor="background1"/>
                <w:sz w:val="22"/>
                <w:szCs w:val="22"/>
                <w:lang w:val="es-DO"/>
              </w:rPr>
              <w:t>Promedio</w:t>
            </w:r>
          </w:p>
        </w:tc>
        <w:tc>
          <w:tcPr>
            <w:tcW w:w="2647" w:type="dxa"/>
            <w:shd w:val="clear" w:color="auto" w:fill="436EBE"/>
          </w:tcPr>
          <w:p w14:paraId="62A9ABDE" w14:textId="6FA15053" w:rsidR="00687552" w:rsidRPr="002A422B" w:rsidRDefault="00687552" w:rsidP="00687552">
            <w:pPr>
              <w:pStyle w:val="Default"/>
              <w:jc w:val="center"/>
              <w:rPr>
                <w:b/>
                <w:bCs/>
                <w:color w:val="FFFFFF" w:themeColor="background1"/>
                <w:sz w:val="22"/>
                <w:szCs w:val="22"/>
                <w:lang w:val="es-DO"/>
              </w:rPr>
            </w:pPr>
            <w:r w:rsidRPr="002A422B">
              <w:rPr>
                <w:b/>
                <w:bCs/>
                <w:color w:val="FFFFFF" w:themeColor="background1"/>
                <w:sz w:val="22"/>
                <w:szCs w:val="22"/>
                <w:lang w:val="es-DO"/>
              </w:rPr>
              <w:t>97.1</w:t>
            </w:r>
            <w:r w:rsidR="002A422B" w:rsidRPr="002A422B">
              <w:rPr>
                <w:b/>
                <w:bCs/>
                <w:color w:val="FFFFFF" w:themeColor="background1"/>
                <w:sz w:val="22"/>
                <w:szCs w:val="22"/>
                <w:lang w:val="es-DO"/>
              </w:rPr>
              <w:t>0%</w:t>
            </w:r>
          </w:p>
        </w:tc>
      </w:tr>
    </w:tbl>
    <w:p w14:paraId="57CF3911" w14:textId="55CB3BFA" w:rsidR="0058601B" w:rsidRPr="002A422B" w:rsidRDefault="002A422B" w:rsidP="002A422B">
      <w:pPr>
        <w:spacing w:line="360" w:lineRule="auto"/>
        <w:jc w:val="center"/>
        <w:rPr>
          <w:rFonts w:eastAsia="Calibri"/>
          <w:sz w:val="18"/>
          <w:szCs w:val="18"/>
        </w:rPr>
      </w:pPr>
      <w:r>
        <w:rPr>
          <w:rFonts w:eastAsia="Calibri"/>
          <w:sz w:val="18"/>
          <w:szCs w:val="18"/>
        </w:rPr>
        <w:t>Fuente: Oficina de Libre Acceso a la Información</w:t>
      </w:r>
    </w:p>
    <w:p w14:paraId="06A827E3" w14:textId="77777777" w:rsidR="00485B71" w:rsidRPr="00FD2789" w:rsidRDefault="00485B71" w:rsidP="00730F5E">
      <w:pPr>
        <w:pStyle w:val="Heading1"/>
        <w:numPr>
          <w:ilvl w:val="0"/>
          <w:numId w:val="43"/>
        </w:numPr>
        <w:ind w:left="360" w:hanging="360"/>
        <w:rPr>
          <w:color w:val="767171"/>
        </w:rPr>
      </w:pPr>
      <w:bookmarkStart w:id="83" w:name="_Toc156299677"/>
      <w:r w:rsidRPr="00FD2789">
        <w:rPr>
          <w:color w:val="767171"/>
        </w:rPr>
        <w:lastRenderedPageBreak/>
        <w:t>PROYECCIONES AL PRÓXIMO AÑO</w:t>
      </w:r>
      <w:bookmarkEnd w:id="83"/>
    </w:p>
    <w:p w14:paraId="7C0ED659" w14:textId="77777777" w:rsidR="00485B71" w:rsidRPr="00FD2789" w:rsidRDefault="00485B71" w:rsidP="00485B71">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734016" behindDoc="0" locked="0" layoutInCell="1" allowOverlap="1" wp14:anchorId="1C839693" wp14:editId="32615F84">
                <wp:simplePos x="0" y="0"/>
                <wp:positionH relativeFrom="margin">
                  <wp:align>center</wp:align>
                </wp:positionH>
                <wp:positionV relativeFrom="paragraph">
                  <wp:posOffset>94720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99009" id="Straight Connector 10" o:spid="_x0000_s1026" style="position:absolute;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45pt" to="36.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Jzdwf2QAAAAUBAAAP&#10;AAAAZHJzL2Rvd25yZXYueG1sTI/NTsMwEITvSLyDtUjcqANULQ1xKoSExAUopYcet/HmB+J1FLtJ&#10;eHsW9QDH2VnNfJOtJ9eqgfrQeDZwPUtAERfeNlwZ2H08Xd2BChHZYuuZDHxTgHV+fpZhav3I7zRs&#10;Y6UkhEOKBuoYu1TrUNTkMMx8Ryxe6XuHUWRfadvjKOGu1TdJstAOG5aGGjt6rKn42h6d9L69+GU5&#10;PC/mcfO5R7sam9dyY8zlxfRwDyrSFP+e4Rdf0CEXpoM/sg2qNSBDolznK1DiLm9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InN3B/ZAAAABQEAAA8AAAAAAAAAAAAA&#10;AAAAIAQAAGRycy9kb3ducmV2LnhtbFBLBQYAAAAABAAEAPMAAAAmBQAAAAA=&#10;" strokecolor="#ee2a24" strokeweight="2.25pt">
                <v:stroke joinstyle="miter"/>
                <w10:wrap anchorx="margin"/>
              </v:line>
            </w:pict>
          </mc:Fallback>
        </mc:AlternateContent>
      </w:r>
    </w:p>
    <w:p w14:paraId="60421EF3" w14:textId="29767E42" w:rsidR="00485B71" w:rsidRPr="00FD2789" w:rsidRDefault="00485B71" w:rsidP="00485B71">
      <w:pPr>
        <w:jc w:val="center"/>
        <w:rPr>
          <w:rFonts w:eastAsia="Calibri"/>
          <w:szCs w:val="36"/>
        </w:rPr>
      </w:pPr>
      <w:r w:rsidRPr="00FD2789">
        <w:rPr>
          <w:rFonts w:eastAsia="Calibri"/>
          <w:szCs w:val="36"/>
        </w:rPr>
        <w:t xml:space="preserve">Memoria </w:t>
      </w:r>
      <w:r w:rsidR="009547F0" w:rsidRPr="00FD2789">
        <w:rPr>
          <w:rFonts w:eastAsia="Calibri"/>
          <w:szCs w:val="36"/>
        </w:rPr>
        <w:t>I</w:t>
      </w:r>
      <w:r w:rsidRPr="00FD2789">
        <w:rPr>
          <w:rFonts w:eastAsia="Calibri"/>
          <w:szCs w:val="36"/>
        </w:rPr>
        <w:t>nstitucional 202</w:t>
      </w:r>
      <w:r w:rsidR="009547F0" w:rsidRPr="00FD2789">
        <w:rPr>
          <w:rFonts w:eastAsia="Calibri"/>
          <w:szCs w:val="36"/>
        </w:rPr>
        <w:t>3</w:t>
      </w:r>
    </w:p>
    <w:p w14:paraId="63AA2B9D" w14:textId="77777777" w:rsidR="00485B71" w:rsidRPr="00FD2789" w:rsidRDefault="00485B71" w:rsidP="00485B71">
      <w:pPr>
        <w:spacing w:line="360" w:lineRule="auto"/>
        <w:jc w:val="both"/>
        <w:rPr>
          <w:rFonts w:eastAsia="Calibri"/>
        </w:rPr>
      </w:pPr>
    </w:p>
    <w:p w14:paraId="0B56090E" w14:textId="5FB56B77" w:rsidR="004943F5" w:rsidRPr="001A0CDC" w:rsidRDefault="004943F5" w:rsidP="001A0CDC">
      <w:pPr>
        <w:pStyle w:val="Heading1"/>
        <w:tabs>
          <w:tab w:val="left" w:pos="567"/>
        </w:tabs>
        <w:spacing w:before="0" w:after="100" w:afterAutospacing="1"/>
        <w:ind w:right="130"/>
        <w:jc w:val="left"/>
        <w:rPr>
          <w:rFonts w:cs="Times New Roman"/>
          <w:color w:val="767171"/>
          <w:sz w:val="24"/>
        </w:rPr>
      </w:pPr>
      <w:bookmarkStart w:id="84" w:name="_Toc156299678"/>
      <w:r w:rsidRPr="001A0CDC">
        <w:rPr>
          <w:rFonts w:cs="Times New Roman"/>
          <w:color w:val="767171"/>
          <w:sz w:val="24"/>
        </w:rPr>
        <w:t>Proyección Enero-Mayo 2024</w:t>
      </w:r>
      <w:bookmarkEnd w:id="84"/>
    </w:p>
    <w:p w14:paraId="57A490EE" w14:textId="7F0CA604" w:rsidR="004943F5" w:rsidRPr="001A0CDC" w:rsidRDefault="004943F5" w:rsidP="001A0CDC">
      <w:pPr>
        <w:spacing w:line="360" w:lineRule="auto"/>
        <w:jc w:val="both"/>
        <w:rPr>
          <w:rFonts w:eastAsia="Calibri"/>
        </w:rPr>
      </w:pPr>
      <w:r w:rsidRPr="001A0CDC">
        <w:rPr>
          <w:rFonts w:eastAsia="Calibri"/>
        </w:rPr>
        <w:t xml:space="preserve">A los fines de continuar con la labor realizadas desde la </w:t>
      </w:r>
      <w:r w:rsidR="009E7F98" w:rsidRPr="001A0CDC">
        <w:rPr>
          <w:rFonts w:eastAsia="Calibri"/>
        </w:rPr>
        <w:t>Dirección</w:t>
      </w:r>
      <w:r w:rsidRPr="001A0CDC">
        <w:rPr>
          <w:rFonts w:eastAsia="Calibri"/>
        </w:rPr>
        <w:t xml:space="preserve"> Catastral se tiene proyectado trabajar en el periodo de enero-mayo 2024 unos 26 proyectos, ubicados en las provincias de Azua, Bahoruco-Neiba, Puerto Plata, San </w:t>
      </w:r>
      <w:r w:rsidR="009E7F98" w:rsidRPr="001A0CDC">
        <w:rPr>
          <w:rFonts w:eastAsia="Calibri"/>
        </w:rPr>
        <w:t>Cristóbal</w:t>
      </w:r>
      <w:r w:rsidRPr="001A0CDC">
        <w:rPr>
          <w:rFonts w:eastAsia="Calibri"/>
        </w:rPr>
        <w:t>, Monte Plata y Santo Domingo, con un total estimado de 56,700 inmuebles a ser regularizados y/o titulados.</w:t>
      </w:r>
    </w:p>
    <w:p w14:paraId="4195CE4A" w14:textId="35DF8EAB" w:rsidR="004943F5" w:rsidRPr="00FD2789" w:rsidRDefault="004943F5" w:rsidP="004943F5">
      <w:pPr>
        <w:spacing w:line="360" w:lineRule="auto"/>
        <w:jc w:val="both"/>
        <w:rPr>
          <w:rFonts w:eastAsia="Calibri"/>
        </w:rPr>
      </w:pPr>
      <w:r w:rsidRPr="00FD2789">
        <w:rPr>
          <w:rFonts w:eastAsia="Calibri"/>
        </w:rPr>
        <w:t>Concluir y realizar las entregas de los certificados de títulos de los proyectos de titulación de:</w:t>
      </w:r>
    </w:p>
    <w:p w14:paraId="2B17BD35" w14:textId="77777777" w:rsidR="004943F5" w:rsidRPr="00FD2789" w:rsidRDefault="004943F5" w:rsidP="001A0CDC">
      <w:pPr>
        <w:pStyle w:val="ListParagraph"/>
        <w:numPr>
          <w:ilvl w:val="0"/>
          <w:numId w:val="15"/>
        </w:numPr>
        <w:spacing w:line="360" w:lineRule="auto"/>
        <w:ind w:left="360"/>
        <w:jc w:val="both"/>
        <w:rPr>
          <w:noProof w:val="0"/>
        </w:rPr>
      </w:pPr>
      <w:r w:rsidRPr="00FD2789">
        <w:rPr>
          <w:noProof w:val="0"/>
        </w:rPr>
        <w:t>990 a residentes del sector La Ureña, ubicado en el municipio Santo Domingo Este, provincia Santo Domingo.</w:t>
      </w:r>
    </w:p>
    <w:p w14:paraId="48C2694E"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2,253 a residentes en el sector Tamarindo, 2da. etapa, ubicado en el municipio Santo Domingo Este, provincia Santo Domingo.</w:t>
      </w:r>
    </w:p>
    <w:p w14:paraId="654EA103"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2,774 a residentes en el sector de Villa Duarte, ubicado en el municipio Santo Domingo Este, provincia Santo Domingo.</w:t>
      </w:r>
    </w:p>
    <w:p w14:paraId="1483DB77"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.742 a residentes en el sector de Villa Carmen, ubicado en el municipio Santo Domingo Este, provincia Santo Domingo.</w:t>
      </w:r>
    </w:p>
    <w:p w14:paraId="218722DF"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971 a residentes en el sector de Brisas del Edén I y II, ubicado en el municipio Santo Domingo Este, provincia Santo Domingo.</w:t>
      </w:r>
    </w:p>
    <w:p w14:paraId="58519928"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2,034 parceleros y residentes en el municipio de Sabana Grande de </w:t>
      </w:r>
      <w:proofErr w:type="spellStart"/>
      <w:r w:rsidRPr="00FD2789">
        <w:rPr>
          <w:noProof w:val="0"/>
        </w:rPr>
        <w:t>Boyá</w:t>
      </w:r>
      <w:proofErr w:type="spellEnd"/>
      <w:r w:rsidRPr="00FD2789">
        <w:rPr>
          <w:noProof w:val="0"/>
        </w:rPr>
        <w:t>, provincia Monte Plata.</w:t>
      </w:r>
    </w:p>
    <w:p w14:paraId="4D6D6CB2"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2,759 a residentes del sector de Tamarindo, 3era. etapa, ubicado en el municipio Santo Domingo Este, provincia Santo Domingo.</w:t>
      </w:r>
    </w:p>
    <w:p w14:paraId="79EFC858"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3,005 a residentes del sector de El Almirante, 1era. etapa, ubicado en el municipio Santo Domingo Este, provincia Santo Domingo.</w:t>
      </w:r>
    </w:p>
    <w:p w14:paraId="7EE5D672"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lastRenderedPageBreak/>
        <w:t>968 a residentes del sector de Villa Progreso 1era. etapa, ubicado en el municipio San Pedro de Macorís, provincia San Pedro.</w:t>
      </w:r>
    </w:p>
    <w:p w14:paraId="5260C4A1"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3,467 a residentes del sector Quisqueya 1era. etapa, ubicado en el municipio y provincia de San Pedro de Macorís.</w:t>
      </w:r>
    </w:p>
    <w:p w14:paraId="65644002"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3,110 a parceleros y residentes del municipio y provincia de Pedernales.</w:t>
      </w:r>
    </w:p>
    <w:p w14:paraId="51F87FAA"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1,811 a residentes en el sector de Hato Nuevo, 2da. Etapa, ubicada en el municipio Los Alcarrizos, provincia Santo Domingo.</w:t>
      </w:r>
    </w:p>
    <w:p w14:paraId="45468F06"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2,295 a residentes en el municipio Esperanza, provincia Valverde.</w:t>
      </w:r>
    </w:p>
    <w:p w14:paraId="3EE9B318"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3,541 a residentes del sector de Tamarindo, 4ta. etapa, ubicado en el municipio Santo Domingo Este, provincia Santo Domingo.</w:t>
      </w:r>
    </w:p>
    <w:p w14:paraId="2688785C"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3,716 a residentes del sector La </w:t>
      </w:r>
      <w:proofErr w:type="spellStart"/>
      <w:r w:rsidRPr="00FD2789">
        <w:rPr>
          <w:noProof w:val="0"/>
        </w:rPr>
        <w:t>Guayiga</w:t>
      </w:r>
      <w:proofErr w:type="spellEnd"/>
      <w:r w:rsidRPr="00FD2789">
        <w:rPr>
          <w:noProof w:val="0"/>
        </w:rPr>
        <w:t>, ubicada en el municipio Los Alcarrizos, provincia Santo Domingo.</w:t>
      </w:r>
    </w:p>
    <w:p w14:paraId="5C7E36B0"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2,019 a residentes y parceleros del sector Laguna de </w:t>
      </w:r>
      <w:proofErr w:type="spellStart"/>
      <w:r w:rsidRPr="00FD2789">
        <w:rPr>
          <w:noProof w:val="0"/>
        </w:rPr>
        <w:t>Nisibón</w:t>
      </w:r>
      <w:proofErr w:type="spellEnd"/>
      <w:r w:rsidRPr="00FD2789">
        <w:rPr>
          <w:noProof w:val="0"/>
        </w:rPr>
        <w:t>, ubicado en el municipio de Higüey, provincia La Altagracia.</w:t>
      </w:r>
    </w:p>
    <w:p w14:paraId="7104F2E6"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1900 solares y viviendas en el sector de </w:t>
      </w:r>
      <w:proofErr w:type="spellStart"/>
      <w:r w:rsidRPr="00FD2789">
        <w:rPr>
          <w:noProof w:val="0"/>
        </w:rPr>
        <w:t>Palavé</w:t>
      </w:r>
      <w:proofErr w:type="spellEnd"/>
      <w:r w:rsidRPr="00FD2789">
        <w:rPr>
          <w:noProof w:val="0"/>
        </w:rPr>
        <w:t>, municipio Santo Domingo Oeste, provincia Santo Domingo.</w:t>
      </w:r>
    </w:p>
    <w:p w14:paraId="65E75026"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800 solares y viviendas en el municipio El Valle, provincia Hato Mayor.</w:t>
      </w:r>
    </w:p>
    <w:p w14:paraId="75FA9F89"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1,477 solares en la comunidad de María Auxiliadora, municipio y provincia La Vega.</w:t>
      </w:r>
    </w:p>
    <w:p w14:paraId="2AC753E4"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3,500 solares en el municipio San Antonio de Guerra, provincia Santo Domingo.</w:t>
      </w:r>
    </w:p>
    <w:p w14:paraId="3BEA14E4"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374 solares y viviendas en el municipio Ramón Santana, provincia San Pedro.</w:t>
      </w:r>
    </w:p>
    <w:p w14:paraId="1E30381C"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1,300 solares en los municipios de Cotuí y Cevicos, provincia Sanchez Ramirez.</w:t>
      </w:r>
    </w:p>
    <w:p w14:paraId="3AE55660"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315 solares en el sector El Toro, municipio Santo Domingo Este, provincia Santo Domingo.</w:t>
      </w:r>
    </w:p>
    <w:p w14:paraId="0B2F704D"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lastRenderedPageBreak/>
        <w:t>3,099 a residentes del sector Quisqueya 1era. etapa, ubicado en el municipio San Pedro de Macorís, provincia San Pedro.</w:t>
      </w:r>
    </w:p>
    <w:p w14:paraId="35F40221"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817 solares y viviendas del sector Nuevo Amanecer, ubicado en el municipio Santo Domingo Este, provincia Santo Domingo.</w:t>
      </w:r>
    </w:p>
    <w:p w14:paraId="6D0282C1"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319 solares y viviendas del municipio y provincia de Samaná. </w:t>
      </w:r>
    </w:p>
    <w:p w14:paraId="145F0CFE" w14:textId="63773EBA"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2,362 solares y viviendas del sector </w:t>
      </w:r>
      <w:r w:rsidR="009E7F98" w:rsidRPr="00FD2789">
        <w:rPr>
          <w:noProof w:val="0"/>
        </w:rPr>
        <w:t>Sávica</w:t>
      </w:r>
      <w:r w:rsidRPr="00FD2789">
        <w:rPr>
          <w:noProof w:val="0"/>
        </w:rPr>
        <w:t>, ubicado en el municipio Los Alcarrizos, provincia Santo Domingo.</w:t>
      </w:r>
    </w:p>
    <w:p w14:paraId="1D822EE3"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3,500 viviendas en el sector Pueblo Nuevo, municipio Los Alcarrizos, provincia Santo Domingo.</w:t>
      </w:r>
    </w:p>
    <w:p w14:paraId="264D804D" w14:textId="77777777" w:rsidR="004943F5" w:rsidRPr="00FD2789" w:rsidRDefault="004943F5" w:rsidP="007F67C4">
      <w:pPr>
        <w:pStyle w:val="ListParagraph"/>
        <w:numPr>
          <w:ilvl w:val="0"/>
          <w:numId w:val="15"/>
        </w:numPr>
        <w:tabs>
          <w:tab w:val="left" w:pos="873"/>
        </w:tabs>
        <w:spacing w:line="360" w:lineRule="auto"/>
        <w:ind w:left="360"/>
        <w:jc w:val="both"/>
        <w:rPr>
          <w:noProof w:val="0"/>
        </w:rPr>
      </w:pPr>
      <w:r w:rsidRPr="00FD2789">
        <w:rPr>
          <w:noProof w:val="0"/>
        </w:rPr>
        <w:t>5,649 solares y viviendas en el sector Palmarejo, municipio Los Alcarrizos, provincia Santo Domingo.</w:t>
      </w:r>
    </w:p>
    <w:p w14:paraId="063FC88B"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1500 solares y viviendas en el sector El Valiente, del municipio de Boca Chica, provincia Santo Domingo.</w:t>
      </w:r>
    </w:p>
    <w:p w14:paraId="57FD234F"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3,500 solares y viviendas en el sector de </w:t>
      </w:r>
      <w:proofErr w:type="spellStart"/>
      <w:r w:rsidRPr="00FD2789">
        <w:rPr>
          <w:noProof w:val="0"/>
        </w:rPr>
        <w:t>Guaricanos</w:t>
      </w:r>
      <w:proofErr w:type="spellEnd"/>
      <w:r w:rsidRPr="00FD2789">
        <w:rPr>
          <w:noProof w:val="0"/>
        </w:rPr>
        <w:t>, 2da. etapa, municipio Santo Domingo Norte, provincia Santo Domingo.</w:t>
      </w:r>
    </w:p>
    <w:p w14:paraId="25406AFD"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 xml:space="preserve">464 solares y viviendas del sector El Mamón, ubicado en el municipio de San Antonio de Guerra, provincia Santo Domingo. </w:t>
      </w:r>
    </w:p>
    <w:p w14:paraId="335524DB" w14:textId="77777777" w:rsidR="004943F5" w:rsidRPr="00FD2789" w:rsidRDefault="004943F5" w:rsidP="007F67C4">
      <w:pPr>
        <w:pStyle w:val="ListParagraph"/>
        <w:numPr>
          <w:ilvl w:val="0"/>
          <w:numId w:val="15"/>
        </w:numPr>
        <w:spacing w:line="360" w:lineRule="auto"/>
        <w:ind w:left="360"/>
        <w:jc w:val="both"/>
        <w:rPr>
          <w:noProof w:val="0"/>
        </w:rPr>
      </w:pPr>
      <w:r w:rsidRPr="00FD2789">
        <w:rPr>
          <w:noProof w:val="0"/>
        </w:rPr>
        <w:t>9,914 apartamentos de proyectos habitacionales que estamos ejecutando con el Ministerio de la Vivienda, Hábitat y Edificaciones (MIVED), el Estado Dominicano, Banco de Desarrollo y Exportaciones (BANDEX) y el Instituto Nacional de la Vivienda (INAVI).</w:t>
      </w:r>
    </w:p>
    <w:p w14:paraId="47C77A9F" w14:textId="6B0DAAEC" w:rsidR="004943F5" w:rsidRPr="00FD2789" w:rsidRDefault="000C21EE" w:rsidP="000C21EE">
      <w:pPr>
        <w:spacing w:line="360" w:lineRule="auto"/>
        <w:jc w:val="both"/>
      </w:pPr>
      <w:r w:rsidRPr="00FD2789">
        <w:t>T</w:t>
      </w:r>
      <w:r w:rsidR="004943F5" w:rsidRPr="00FD2789">
        <w:t xml:space="preserve">enemos un total de 68 proyectos en curso que ascienden a un total de </w:t>
      </w:r>
      <w:r w:rsidR="004943F5" w:rsidRPr="00437892">
        <w:t>81,138</w:t>
      </w:r>
      <w:r w:rsidR="004943F5" w:rsidRPr="00FD2789">
        <w:t xml:space="preserve"> resultantes, que se </w:t>
      </w:r>
      <w:r w:rsidR="009E7F98" w:rsidRPr="00FD2789">
        <w:t>convertirían</w:t>
      </w:r>
      <w:r w:rsidR="004943F5" w:rsidRPr="00FD2789">
        <w:t xml:space="preserve"> en Certificados de Títulos definitivos. </w:t>
      </w:r>
    </w:p>
    <w:p w14:paraId="10DE8845" w14:textId="48ACAEAF" w:rsidR="00485B71" w:rsidRPr="00FD2789" w:rsidRDefault="009870D7" w:rsidP="00730F5E">
      <w:pPr>
        <w:pStyle w:val="Heading1"/>
        <w:numPr>
          <w:ilvl w:val="0"/>
          <w:numId w:val="43"/>
        </w:numPr>
        <w:ind w:left="540" w:hanging="180"/>
        <w:rPr>
          <w:color w:val="767171"/>
        </w:rPr>
      </w:pPr>
      <w:bookmarkStart w:id="85" w:name="_Toc156299679"/>
      <w:r w:rsidRPr="00FD2789">
        <w:rPr>
          <w:color w:val="767171"/>
        </w:rPr>
        <w:t>ANEXOS</w:t>
      </w:r>
      <w:bookmarkEnd w:id="85"/>
      <w:r w:rsidRPr="00FD2789">
        <w:rPr>
          <w:color w:val="767171"/>
        </w:rPr>
        <w:t xml:space="preserve"> </w:t>
      </w:r>
    </w:p>
    <w:p w14:paraId="441E6667" w14:textId="77777777" w:rsidR="00485B71" w:rsidRPr="00FD2789" w:rsidRDefault="00485B71" w:rsidP="00485B71">
      <w:pPr>
        <w:jc w:val="both"/>
        <w:rPr>
          <w:rFonts w:eastAsia="Calibri"/>
          <w:sz w:val="18"/>
        </w:rPr>
      </w:pPr>
      <w:r w:rsidRPr="00FD2789">
        <w:rPr>
          <w:rFonts w:eastAsia="Calibri"/>
          <w:noProof/>
          <w:sz w:val="18"/>
          <w:lang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FD2789" w:rsidRDefault="00485B71" w:rsidP="00485B71">
      <w:pPr>
        <w:jc w:val="center"/>
        <w:rPr>
          <w:rFonts w:eastAsia="Calibri"/>
          <w:szCs w:val="36"/>
        </w:rPr>
      </w:pPr>
      <w:r w:rsidRPr="00FD2789">
        <w:rPr>
          <w:rFonts w:eastAsia="Calibri"/>
          <w:szCs w:val="36"/>
        </w:rPr>
        <w:t xml:space="preserve">Memoria </w:t>
      </w:r>
      <w:r w:rsidR="009547F0" w:rsidRPr="00FD2789">
        <w:rPr>
          <w:rFonts w:eastAsia="Calibri"/>
          <w:szCs w:val="36"/>
        </w:rPr>
        <w:t>I</w:t>
      </w:r>
      <w:r w:rsidRPr="00FD2789">
        <w:rPr>
          <w:rFonts w:eastAsia="Calibri"/>
          <w:szCs w:val="36"/>
        </w:rPr>
        <w:t>nstitucional 202</w:t>
      </w:r>
      <w:r w:rsidR="009547F0" w:rsidRPr="00FD2789">
        <w:rPr>
          <w:rFonts w:eastAsia="Calibri"/>
          <w:szCs w:val="36"/>
        </w:rPr>
        <w:t>3</w:t>
      </w:r>
    </w:p>
    <w:p w14:paraId="4F7C468F" w14:textId="77777777" w:rsidR="00A80AF9" w:rsidRPr="00FD2789" w:rsidRDefault="00A80AF9" w:rsidP="00A80AF9">
      <w:pPr>
        <w:spacing w:after="0" w:line="240" w:lineRule="auto"/>
        <w:rPr>
          <w:rFonts w:eastAsia="Calibri"/>
        </w:rPr>
        <w:sectPr w:rsidR="00A80AF9" w:rsidRPr="00FD2789" w:rsidSect="00AF0D21">
          <w:headerReference w:type="default" r:id="rId76"/>
          <w:footerReference w:type="default" r:id="rId77"/>
          <w:pgSz w:w="12240" w:h="15840"/>
          <w:pgMar w:top="1440" w:right="2160" w:bottom="1440" w:left="2160" w:header="720" w:footer="342" w:gutter="0"/>
          <w:cols w:space="720"/>
          <w:docGrid w:linePitch="360"/>
        </w:sectPr>
      </w:pPr>
      <w:r w:rsidRPr="00FD2789">
        <w:rPr>
          <w:rFonts w:eastAsia="Calibri"/>
        </w:rPr>
        <w:br w:type="page"/>
      </w:r>
    </w:p>
    <w:p w14:paraId="5122C561" w14:textId="6D2DA1AE" w:rsidR="002D5D64" w:rsidRPr="00210A36" w:rsidRDefault="002D5D64" w:rsidP="00210A36">
      <w:pPr>
        <w:pStyle w:val="Heading1"/>
        <w:numPr>
          <w:ilvl w:val="0"/>
          <w:numId w:val="55"/>
        </w:numPr>
        <w:tabs>
          <w:tab w:val="left" w:pos="567"/>
        </w:tabs>
        <w:spacing w:before="0" w:after="100" w:afterAutospacing="1"/>
        <w:ind w:right="130"/>
        <w:jc w:val="left"/>
        <w:rPr>
          <w:rFonts w:cs="Times New Roman"/>
          <w:color w:val="767171"/>
          <w:sz w:val="24"/>
        </w:rPr>
      </w:pPr>
      <w:bookmarkStart w:id="86" w:name="_Toc156299680"/>
      <w:r w:rsidRPr="00210A36">
        <w:rPr>
          <w:rFonts w:cs="Times New Roman"/>
          <w:color w:val="767171"/>
          <w:sz w:val="24"/>
        </w:rPr>
        <w:lastRenderedPageBreak/>
        <w:t>Matriz Principales Indicadores del POA</w:t>
      </w:r>
      <w:bookmarkEnd w:id="86"/>
      <w:r w:rsidRPr="00210A36">
        <w:rPr>
          <w:rFonts w:cs="Times New Roman"/>
          <w:color w:val="767171"/>
          <w:sz w:val="24"/>
        </w:rPr>
        <w:t xml:space="preserve"> </w:t>
      </w:r>
    </w:p>
    <w:tbl>
      <w:tblPr>
        <w:tblW w:w="11510" w:type="dxa"/>
        <w:tblCellMar>
          <w:left w:w="70" w:type="dxa"/>
          <w:right w:w="70" w:type="dxa"/>
        </w:tblCellMar>
        <w:tblLook w:val="04A0" w:firstRow="1" w:lastRow="0" w:firstColumn="1" w:lastColumn="0" w:noHBand="0" w:noVBand="1"/>
      </w:tblPr>
      <w:tblGrid>
        <w:gridCol w:w="523"/>
        <w:gridCol w:w="1452"/>
        <w:gridCol w:w="90"/>
        <w:gridCol w:w="1852"/>
        <w:gridCol w:w="1928"/>
        <w:gridCol w:w="1354"/>
        <w:gridCol w:w="905"/>
        <w:gridCol w:w="996"/>
        <w:gridCol w:w="1359"/>
        <w:gridCol w:w="1051"/>
      </w:tblGrid>
      <w:tr w:rsidR="006A6AA0" w:rsidRPr="006A6AA0" w14:paraId="46A8E9C7" w14:textId="77777777" w:rsidTr="00BC55CF">
        <w:trPr>
          <w:trHeight w:val="494"/>
        </w:trPr>
        <w:tc>
          <w:tcPr>
            <w:tcW w:w="523"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6645032F"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NO.</w:t>
            </w:r>
          </w:p>
        </w:tc>
        <w:tc>
          <w:tcPr>
            <w:tcW w:w="1452" w:type="dxa"/>
            <w:tcBorders>
              <w:top w:val="single" w:sz="4" w:space="0" w:color="auto"/>
              <w:left w:val="nil"/>
              <w:bottom w:val="single" w:sz="4" w:space="0" w:color="auto"/>
              <w:right w:val="single" w:sz="4" w:space="0" w:color="auto"/>
            </w:tcBorders>
            <w:shd w:val="clear" w:color="000000" w:fill="2F75B5"/>
            <w:vAlign w:val="center"/>
            <w:hideMark/>
          </w:tcPr>
          <w:p w14:paraId="0098062F"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ÁREA</w:t>
            </w:r>
          </w:p>
        </w:tc>
        <w:tc>
          <w:tcPr>
            <w:tcW w:w="1942" w:type="dxa"/>
            <w:gridSpan w:val="2"/>
            <w:tcBorders>
              <w:top w:val="single" w:sz="4" w:space="0" w:color="auto"/>
              <w:left w:val="nil"/>
              <w:bottom w:val="single" w:sz="4" w:space="0" w:color="auto"/>
              <w:right w:val="single" w:sz="4" w:space="0" w:color="auto"/>
            </w:tcBorders>
            <w:shd w:val="clear" w:color="000000" w:fill="2F75B5"/>
            <w:vAlign w:val="center"/>
            <w:hideMark/>
          </w:tcPr>
          <w:p w14:paraId="6331DFF6"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PRODUCTO</w:t>
            </w:r>
          </w:p>
        </w:tc>
        <w:tc>
          <w:tcPr>
            <w:tcW w:w="1928" w:type="dxa"/>
            <w:tcBorders>
              <w:top w:val="single" w:sz="4" w:space="0" w:color="auto"/>
              <w:left w:val="nil"/>
              <w:bottom w:val="single" w:sz="4" w:space="0" w:color="auto"/>
              <w:right w:val="single" w:sz="4" w:space="0" w:color="auto"/>
            </w:tcBorders>
            <w:shd w:val="clear" w:color="000000" w:fill="2F75B5"/>
            <w:vAlign w:val="center"/>
            <w:hideMark/>
          </w:tcPr>
          <w:p w14:paraId="0B69C4A0"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NOMBRE DEL INDICADOR</w:t>
            </w:r>
          </w:p>
        </w:tc>
        <w:tc>
          <w:tcPr>
            <w:tcW w:w="1354" w:type="dxa"/>
            <w:tcBorders>
              <w:top w:val="single" w:sz="4" w:space="0" w:color="auto"/>
              <w:left w:val="nil"/>
              <w:bottom w:val="single" w:sz="4" w:space="0" w:color="auto"/>
              <w:right w:val="single" w:sz="4" w:space="0" w:color="auto"/>
            </w:tcBorders>
            <w:shd w:val="clear" w:color="000000" w:fill="2F75B5"/>
            <w:vAlign w:val="center"/>
            <w:hideMark/>
          </w:tcPr>
          <w:p w14:paraId="73A8EE69"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FRECUENCIA</w:t>
            </w:r>
          </w:p>
        </w:tc>
        <w:tc>
          <w:tcPr>
            <w:tcW w:w="905" w:type="dxa"/>
            <w:tcBorders>
              <w:top w:val="single" w:sz="4" w:space="0" w:color="auto"/>
              <w:left w:val="nil"/>
              <w:bottom w:val="single" w:sz="4" w:space="0" w:color="auto"/>
              <w:right w:val="single" w:sz="4" w:space="0" w:color="auto"/>
            </w:tcBorders>
            <w:shd w:val="clear" w:color="000000" w:fill="2F75B5"/>
            <w:vAlign w:val="center"/>
            <w:hideMark/>
          </w:tcPr>
          <w:p w14:paraId="32CF2C81" w14:textId="529442E7" w:rsidR="00F37EDC" w:rsidRPr="00F37EDC" w:rsidRDefault="00F37EDC" w:rsidP="00CE53AB">
            <w:pPr>
              <w:spacing w:after="0" w:line="240" w:lineRule="auto"/>
              <w:ind w:left="-70" w:right="-61"/>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LÍNEA BASE</w:t>
            </w:r>
            <w:r w:rsidR="00CE53AB">
              <w:rPr>
                <w:rFonts w:eastAsia="Times New Roman"/>
                <w:b/>
                <w:bCs/>
                <w:color w:val="FFFFFF"/>
                <w:spacing w:val="0"/>
                <w:sz w:val="18"/>
                <w:szCs w:val="18"/>
                <w:lang w:eastAsia="es-DO"/>
              </w:rPr>
              <w:t xml:space="preserve"> 2022</w:t>
            </w:r>
          </w:p>
        </w:tc>
        <w:tc>
          <w:tcPr>
            <w:tcW w:w="996" w:type="dxa"/>
            <w:tcBorders>
              <w:top w:val="single" w:sz="4" w:space="0" w:color="auto"/>
              <w:left w:val="nil"/>
              <w:bottom w:val="single" w:sz="4" w:space="0" w:color="auto"/>
              <w:right w:val="single" w:sz="4" w:space="0" w:color="auto"/>
            </w:tcBorders>
            <w:shd w:val="clear" w:color="000000" w:fill="2F75B5"/>
            <w:vAlign w:val="center"/>
            <w:hideMark/>
          </w:tcPr>
          <w:p w14:paraId="50EB1C2A"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META</w:t>
            </w:r>
          </w:p>
        </w:tc>
        <w:tc>
          <w:tcPr>
            <w:tcW w:w="1359" w:type="dxa"/>
            <w:tcBorders>
              <w:top w:val="single" w:sz="4" w:space="0" w:color="auto"/>
              <w:left w:val="nil"/>
              <w:bottom w:val="single" w:sz="4" w:space="0" w:color="auto"/>
              <w:right w:val="single" w:sz="4" w:space="0" w:color="auto"/>
            </w:tcBorders>
            <w:shd w:val="clear" w:color="000000" w:fill="2F75B5"/>
            <w:vAlign w:val="center"/>
            <w:hideMark/>
          </w:tcPr>
          <w:p w14:paraId="66A46626" w14:textId="77777777" w:rsidR="00F37EDC" w:rsidRPr="00F37EDC" w:rsidRDefault="00F37EDC" w:rsidP="00F37EDC">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RESULTADO</w:t>
            </w:r>
          </w:p>
        </w:tc>
        <w:tc>
          <w:tcPr>
            <w:tcW w:w="1051" w:type="dxa"/>
            <w:tcBorders>
              <w:top w:val="single" w:sz="4" w:space="0" w:color="auto"/>
              <w:left w:val="nil"/>
              <w:bottom w:val="single" w:sz="4" w:space="0" w:color="auto"/>
              <w:right w:val="single" w:sz="4" w:space="0" w:color="auto"/>
            </w:tcBorders>
            <w:shd w:val="clear" w:color="000000" w:fill="2F75B5"/>
            <w:vAlign w:val="center"/>
            <w:hideMark/>
          </w:tcPr>
          <w:p w14:paraId="4BEFB96A" w14:textId="37997857" w:rsidR="00F37EDC" w:rsidRPr="00F37EDC" w:rsidRDefault="006A6AA0" w:rsidP="00F37EDC">
            <w:pPr>
              <w:spacing w:after="0" w:line="240" w:lineRule="auto"/>
              <w:jc w:val="center"/>
              <w:rPr>
                <w:rFonts w:eastAsia="Times New Roman"/>
                <w:b/>
                <w:bCs/>
                <w:color w:val="FFFFFF"/>
                <w:spacing w:val="0"/>
                <w:sz w:val="18"/>
                <w:szCs w:val="18"/>
                <w:lang w:eastAsia="es-DO"/>
              </w:rPr>
            </w:pPr>
            <w:r w:rsidRPr="006A6AA0">
              <w:rPr>
                <w:rFonts w:eastAsia="Times New Roman"/>
                <w:b/>
                <w:bCs/>
                <w:color w:val="FFFFFF"/>
                <w:spacing w:val="0"/>
                <w:sz w:val="18"/>
                <w:szCs w:val="18"/>
                <w:lang w:eastAsia="es-DO"/>
              </w:rPr>
              <w:t>%</w:t>
            </w:r>
            <w:r w:rsidR="00F37EDC" w:rsidRPr="00F37EDC">
              <w:rPr>
                <w:rFonts w:eastAsia="Times New Roman"/>
                <w:b/>
                <w:bCs/>
                <w:color w:val="FFFFFF"/>
                <w:spacing w:val="0"/>
                <w:sz w:val="18"/>
                <w:szCs w:val="18"/>
                <w:lang w:eastAsia="es-DO"/>
              </w:rPr>
              <w:t xml:space="preserve"> DE AVANCE </w:t>
            </w:r>
          </w:p>
        </w:tc>
      </w:tr>
      <w:tr w:rsidR="006A6AA0" w:rsidRPr="00F37EDC" w14:paraId="41068BAF" w14:textId="77777777" w:rsidTr="00BC55CF">
        <w:trPr>
          <w:trHeight w:val="1283"/>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91D6211"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w:t>
            </w:r>
          </w:p>
        </w:tc>
        <w:tc>
          <w:tcPr>
            <w:tcW w:w="1452" w:type="dxa"/>
            <w:tcBorders>
              <w:top w:val="nil"/>
              <w:left w:val="nil"/>
              <w:bottom w:val="nil"/>
              <w:right w:val="single" w:sz="4" w:space="0" w:color="auto"/>
            </w:tcBorders>
            <w:shd w:val="clear" w:color="auto" w:fill="auto"/>
            <w:vAlign w:val="center"/>
            <w:hideMark/>
          </w:tcPr>
          <w:p w14:paraId="5747F9CB"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Dirección Catastral</w:t>
            </w:r>
          </w:p>
        </w:tc>
        <w:tc>
          <w:tcPr>
            <w:tcW w:w="1942" w:type="dxa"/>
            <w:gridSpan w:val="2"/>
            <w:tcBorders>
              <w:top w:val="nil"/>
              <w:left w:val="nil"/>
              <w:bottom w:val="single" w:sz="4" w:space="0" w:color="auto"/>
              <w:right w:val="single" w:sz="4" w:space="0" w:color="auto"/>
            </w:tcBorders>
            <w:shd w:val="clear" w:color="auto" w:fill="auto"/>
            <w:vAlign w:val="center"/>
            <w:hideMark/>
          </w:tcPr>
          <w:p w14:paraId="7F46D5DB"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Gestión de la Dirección Catastral en materia de obtención de parcelas resultantes, incrementado</w:t>
            </w:r>
          </w:p>
        </w:tc>
        <w:tc>
          <w:tcPr>
            <w:tcW w:w="1928" w:type="dxa"/>
            <w:tcBorders>
              <w:top w:val="nil"/>
              <w:left w:val="nil"/>
              <w:bottom w:val="single" w:sz="4" w:space="0" w:color="auto"/>
              <w:right w:val="single" w:sz="4" w:space="0" w:color="auto"/>
            </w:tcBorders>
            <w:shd w:val="clear" w:color="auto" w:fill="auto"/>
            <w:vAlign w:val="center"/>
            <w:hideMark/>
          </w:tcPr>
          <w:p w14:paraId="5B872F1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xml:space="preserve">Número de resultantes obtenidas </w:t>
            </w:r>
          </w:p>
        </w:tc>
        <w:tc>
          <w:tcPr>
            <w:tcW w:w="1354" w:type="dxa"/>
            <w:tcBorders>
              <w:top w:val="nil"/>
              <w:left w:val="nil"/>
              <w:bottom w:val="single" w:sz="4" w:space="0" w:color="auto"/>
              <w:right w:val="single" w:sz="4" w:space="0" w:color="auto"/>
            </w:tcBorders>
            <w:shd w:val="clear" w:color="auto" w:fill="auto"/>
            <w:noWrap/>
            <w:vAlign w:val="center"/>
            <w:hideMark/>
          </w:tcPr>
          <w:p w14:paraId="6C265AFF"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167DDA15" w14:textId="75A174AD" w:rsidR="00F37EDC" w:rsidRPr="00F37EDC" w:rsidRDefault="00CE53AB" w:rsidP="00F37EDC">
            <w:pPr>
              <w:spacing w:after="0" w:line="240" w:lineRule="auto"/>
              <w:jc w:val="center"/>
              <w:rPr>
                <w:rFonts w:eastAsia="Times New Roman"/>
                <w:spacing w:val="0"/>
                <w:sz w:val="18"/>
                <w:szCs w:val="18"/>
                <w:lang w:eastAsia="es-DO"/>
              </w:rPr>
            </w:pPr>
            <w:r w:rsidRPr="00CE53AB">
              <w:rPr>
                <w:rFonts w:eastAsia="Times New Roman"/>
                <w:spacing w:val="0"/>
                <w:sz w:val="18"/>
                <w:szCs w:val="18"/>
                <w:lang w:eastAsia="es-DO"/>
              </w:rPr>
              <w:t>66,018</w:t>
            </w:r>
          </w:p>
        </w:tc>
        <w:tc>
          <w:tcPr>
            <w:tcW w:w="996" w:type="dxa"/>
            <w:tcBorders>
              <w:top w:val="nil"/>
              <w:left w:val="nil"/>
              <w:bottom w:val="single" w:sz="4" w:space="0" w:color="auto"/>
              <w:right w:val="single" w:sz="4" w:space="0" w:color="auto"/>
            </w:tcBorders>
            <w:shd w:val="clear" w:color="auto" w:fill="auto"/>
            <w:noWrap/>
            <w:vAlign w:val="center"/>
            <w:hideMark/>
          </w:tcPr>
          <w:p w14:paraId="75240B6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100,000</w:t>
            </w:r>
          </w:p>
        </w:tc>
        <w:tc>
          <w:tcPr>
            <w:tcW w:w="1359" w:type="dxa"/>
            <w:tcBorders>
              <w:top w:val="nil"/>
              <w:left w:val="nil"/>
              <w:bottom w:val="single" w:sz="4" w:space="0" w:color="auto"/>
              <w:right w:val="single" w:sz="4" w:space="0" w:color="auto"/>
            </w:tcBorders>
            <w:shd w:val="clear" w:color="auto" w:fill="auto"/>
            <w:noWrap/>
            <w:vAlign w:val="center"/>
            <w:hideMark/>
          </w:tcPr>
          <w:p w14:paraId="02D65BF8"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73,520</w:t>
            </w:r>
          </w:p>
        </w:tc>
        <w:tc>
          <w:tcPr>
            <w:tcW w:w="1051" w:type="dxa"/>
            <w:tcBorders>
              <w:top w:val="nil"/>
              <w:left w:val="nil"/>
              <w:bottom w:val="single" w:sz="4" w:space="0" w:color="auto"/>
              <w:right w:val="single" w:sz="4" w:space="0" w:color="auto"/>
            </w:tcBorders>
            <w:shd w:val="clear" w:color="auto" w:fill="auto"/>
            <w:noWrap/>
            <w:vAlign w:val="center"/>
            <w:hideMark/>
          </w:tcPr>
          <w:p w14:paraId="7492DBC8"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74%</w:t>
            </w:r>
          </w:p>
        </w:tc>
      </w:tr>
      <w:tr w:rsidR="006A6AA0" w:rsidRPr="00F37EDC" w14:paraId="1D9395D0" w14:textId="77777777" w:rsidTr="00BC55CF">
        <w:trPr>
          <w:trHeight w:val="593"/>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33298514"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2</w:t>
            </w:r>
          </w:p>
        </w:tc>
        <w:tc>
          <w:tcPr>
            <w:tcW w:w="1452" w:type="dxa"/>
            <w:tcBorders>
              <w:top w:val="single" w:sz="4" w:space="0" w:color="auto"/>
              <w:left w:val="nil"/>
              <w:bottom w:val="nil"/>
              <w:right w:val="single" w:sz="4" w:space="0" w:color="auto"/>
            </w:tcBorders>
            <w:shd w:val="clear" w:color="auto" w:fill="auto"/>
            <w:vAlign w:val="center"/>
            <w:hideMark/>
          </w:tcPr>
          <w:p w14:paraId="5AE31533"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Dirección Asuntos Comunitarios</w:t>
            </w:r>
          </w:p>
        </w:tc>
        <w:tc>
          <w:tcPr>
            <w:tcW w:w="1942" w:type="dxa"/>
            <w:gridSpan w:val="2"/>
            <w:tcBorders>
              <w:top w:val="nil"/>
              <w:left w:val="nil"/>
              <w:bottom w:val="single" w:sz="4" w:space="0" w:color="auto"/>
              <w:right w:val="single" w:sz="4" w:space="0" w:color="auto"/>
            </w:tcBorders>
            <w:shd w:val="clear" w:color="auto" w:fill="auto"/>
            <w:vAlign w:val="center"/>
            <w:hideMark/>
          </w:tcPr>
          <w:p w14:paraId="54B12390"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Resultantes instrumentadas, censadas</w:t>
            </w:r>
          </w:p>
        </w:tc>
        <w:tc>
          <w:tcPr>
            <w:tcW w:w="1928" w:type="dxa"/>
            <w:tcBorders>
              <w:top w:val="nil"/>
              <w:left w:val="nil"/>
              <w:bottom w:val="single" w:sz="4" w:space="0" w:color="auto"/>
              <w:right w:val="single" w:sz="4" w:space="0" w:color="auto"/>
            </w:tcBorders>
            <w:shd w:val="clear" w:color="auto" w:fill="auto"/>
            <w:vAlign w:val="center"/>
            <w:hideMark/>
          </w:tcPr>
          <w:p w14:paraId="2AAE2394"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Cantidad de inmuebles estatales censados</w:t>
            </w:r>
          </w:p>
        </w:tc>
        <w:tc>
          <w:tcPr>
            <w:tcW w:w="1354" w:type="dxa"/>
            <w:tcBorders>
              <w:top w:val="nil"/>
              <w:left w:val="nil"/>
              <w:bottom w:val="single" w:sz="4" w:space="0" w:color="auto"/>
              <w:right w:val="single" w:sz="4" w:space="0" w:color="auto"/>
            </w:tcBorders>
            <w:shd w:val="clear" w:color="auto" w:fill="auto"/>
            <w:noWrap/>
            <w:vAlign w:val="center"/>
            <w:hideMark/>
          </w:tcPr>
          <w:p w14:paraId="7597BD8D"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594FD3CA" w14:textId="73F83961" w:rsidR="00F37EDC" w:rsidRPr="00F37EDC" w:rsidRDefault="00CE53AB" w:rsidP="00F37EDC">
            <w:pPr>
              <w:spacing w:after="0" w:line="240" w:lineRule="auto"/>
              <w:jc w:val="center"/>
              <w:rPr>
                <w:rFonts w:eastAsia="Times New Roman"/>
                <w:spacing w:val="0"/>
                <w:sz w:val="18"/>
                <w:szCs w:val="18"/>
                <w:lang w:eastAsia="es-DO"/>
              </w:rPr>
            </w:pPr>
            <w:r w:rsidRPr="00CE53AB">
              <w:rPr>
                <w:rFonts w:eastAsia="Times New Roman"/>
                <w:spacing w:val="0"/>
                <w:sz w:val="18"/>
                <w:szCs w:val="18"/>
                <w:lang w:eastAsia="es-DO"/>
              </w:rPr>
              <w:t>40,663</w:t>
            </w:r>
          </w:p>
        </w:tc>
        <w:tc>
          <w:tcPr>
            <w:tcW w:w="996" w:type="dxa"/>
            <w:tcBorders>
              <w:top w:val="nil"/>
              <w:left w:val="nil"/>
              <w:bottom w:val="single" w:sz="4" w:space="0" w:color="auto"/>
              <w:right w:val="single" w:sz="4" w:space="0" w:color="auto"/>
            </w:tcBorders>
            <w:shd w:val="clear" w:color="auto" w:fill="auto"/>
            <w:noWrap/>
            <w:vAlign w:val="center"/>
            <w:hideMark/>
          </w:tcPr>
          <w:p w14:paraId="667CD91A"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100,000</w:t>
            </w:r>
          </w:p>
        </w:tc>
        <w:tc>
          <w:tcPr>
            <w:tcW w:w="1359" w:type="dxa"/>
            <w:tcBorders>
              <w:top w:val="nil"/>
              <w:left w:val="nil"/>
              <w:bottom w:val="single" w:sz="4" w:space="0" w:color="auto"/>
              <w:right w:val="single" w:sz="4" w:space="0" w:color="auto"/>
            </w:tcBorders>
            <w:shd w:val="clear" w:color="auto" w:fill="auto"/>
            <w:noWrap/>
            <w:vAlign w:val="center"/>
            <w:hideMark/>
          </w:tcPr>
          <w:p w14:paraId="5EA1A9CA"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58,311</w:t>
            </w:r>
          </w:p>
        </w:tc>
        <w:tc>
          <w:tcPr>
            <w:tcW w:w="1051" w:type="dxa"/>
            <w:tcBorders>
              <w:top w:val="nil"/>
              <w:left w:val="nil"/>
              <w:bottom w:val="single" w:sz="4" w:space="0" w:color="auto"/>
              <w:right w:val="single" w:sz="4" w:space="0" w:color="auto"/>
            </w:tcBorders>
            <w:shd w:val="clear" w:color="auto" w:fill="auto"/>
            <w:noWrap/>
            <w:vAlign w:val="center"/>
            <w:hideMark/>
          </w:tcPr>
          <w:p w14:paraId="7AFB811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58%</w:t>
            </w:r>
          </w:p>
        </w:tc>
      </w:tr>
      <w:tr w:rsidR="006A6AA0" w:rsidRPr="00F37EDC" w14:paraId="1688CD90" w14:textId="77777777" w:rsidTr="00BC55CF">
        <w:trPr>
          <w:trHeight w:val="854"/>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1E71338"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58D9303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Dirección Legal de TTE</w:t>
            </w:r>
          </w:p>
        </w:tc>
        <w:tc>
          <w:tcPr>
            <w:tcW w:w="1942" w:type="dxa"/>
            <w:gridSpan w:val="2"/>
            <w:tcBorders>
              <w:top w:val="nil"/>
              <w:left w:val="nil"/>
              <w:bottom w:val="single" w:sz="4" w:space="0" w:color="auto"/>
              <w:right w:val="single" w:sz="4" w:space="0" w:color="auto"/>
            </w:tcBorders>
            <w:shd w:val="clear" w:color="auto" w:fill="auto"/>
            <w:vAlign w:val="center"/>
            <w:hideMark/>
          </w:tcPr>
          <w:p w14:paraId="1F1ADABD"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 xml:space="preserve">Certificados de Títulos de Inmuebles estatales, obtenidos </w:t>
            </w:r>
          </w:p>
        </w:tc>
        <w:tc>
          <w:tcPr>
            <w:tcW w:w="1928" w:type="dxa"/>
            <w:tcBorders>
              <w:top w:val="nil"/>
              <w:left w:val="nil"/>
              <w:bottom w:val="single" w:sz="4" w:space="0" w:color="auto"/>
              <w:right w:val="single" w:sz="4" w:space="0" w:color="auto"/>
            </w:tcBorders>
            <w:shd w:val="clear" w:color="auto" w:fill="auto"/>
            <w:vAlign w:val="center"/>
            <w:hideMark/>
          </w:tcPr>
          <w:p w14:paraId="64463FB4"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Número de certificados de títulos obtenidos</w:t>
            </w:r>
          </w:p>
        </w:tc>
        <w:tc>
          <w:tcPr>
            <w:tcW w:w="1354" w:type="dxa"/>
            <w:tcBorders>
              <w:top w:val="nil"/>
              <w:left w:val="nil"/>
              <w:bottom w:val="single" w:sz="4" w:space="0" w:color="auto"/>
              <w:right w:val="single" w:sz="4" w:space="0" w:color="auto"/>
            </w:tcBorders>
            <w:shd w:val="clear" w:color="auto" w:fill="auto"/>
            <w:noWrap/>
            <w:vAlign w:val="center"/>
            <w:hideMark/>
          </w:tcPr>
          <w:p w14:paraId="7606BB5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7B4D3E4F" w14:textId="3545C473" w:rsidR="00F37EDC" w:rsidRPr="00F37EDC" w:rsidRDefault="00CE53AB"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30,950</w:t>
            </w:r>
          </w:p>
        </w:tc>
        <w:tc>
          <w:tcPr>
            <w:tcW w:w="996" w:type="dxa"/>
            <w:tcBorders>
              <w:top w:val="nil"/>
              <w:left w:val="nil"/>
              <w:bottom w:val="single" w:sz="4" w:space="0" w:color="auto"/>
              <w:right w:val="single" w:sz="4" w:space="0" w:color="auto"/>
            </w:tcBorders>
            <w:shd w:val="clear" w:color="auto" w:fill="auto"/>
            <w:noWrap/>
            <w:vAlign w:val="center"/>
            <w:hideMark/>
          </w:tcPr>
          <w:p w14:paraId="5D5C50E9"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100,000</w:t>
            </w:r>
          </w:p>
        </w:tc>
        <w:tc>
          <w:tcPr>
            <w:tcW w:w="1359" w:type="dxa"/>
            <w:tcBorders>
              <w:top w:val="nil"/>
              <w:left w:val="nil"/>
              <w:bottom w:val="single" w:sz="4" w:space="0" w:color="auto"/>
              <w:right w:val="nil"/>
            </w:tcBorders>
            <w:shd w:val="clear" w:color="auto" w:fill="auto"/>
            <w:noWrap/>
            <w:vAlign w:val="center"/>
            <w:hideMark/>
          </w:tcPr>
          <w:p w14:paraId="3998F05C" w14:textId="14E9FF7C" w:rsidR="00F37EDC" w:rsidRPr="00F37EDC" w:rsidRDefault="00757A64" w:rsidP="00F37EDC">
            <w:pPr>
              <w:spacing w:after="0" w:line="240" w:lineRule="auto"/>
              <w:jc w:val="center"/>
              <w:rPr>
                <w:rFonts w:eastAsia="Times New Roman"/>
                <w:spacing w:val="0"/>
                <w:sz w:val="18"/>
                <w:szCs w:val="18"/>
                <w:lang w:eastAsia="es-DO"/>
              </w:rPr>
            </w:pPr>
            <w:r w:rsidRPr="00757A64">
              <w:rPr>
                <w:rFonts w:eastAsia="Times New Roman"/>
                <w:spacing w:val="0"/>
                <w:sz w:val="18"/>
                <w:szCs w:val="18"/>
                <w:lang w:eastAsia="es-DO"/>
              </w:rPr>
              <w:t>42,935</w:t>
            </w:r>
          </w:p>
        </w:tc>
        <w:tc>
          <w:tcPr>
            <w:tcW w:w="1051" w:type="dxa"/>
            <w:tcBorders>
              <w:top w:val="nil"/>
              <w:left w:val="single" w:sz="4" w:space="0" w:color="auto"/>
              <w:bottom w:val="single" w:sz="4" w:space="0" w:color="auto"/>
              <w:right w:val="single" w:sz="4" w:space="0" w:color="auto"/>
            </w:tcBorders>
            <w:shd w:val="clear" w:color="auto" w:fill="auto"/>
            <w:noWrap/>
            <w:vAlign w:val="center"/>
            <w:hideMark/>
          </w:tcPr>
          <w:p w14:paraId="3B49BA9C"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33%</w:t>
            </w:r>
          </w:p>
        </w:tc>
      </w:tr>
      <w:tr w:rsidR="006A6AA0" w:rsidRPr="00F37EDC" w14:paraId="780CB959" w14:textId="77777777" w:rsidTr="004A708D">
        <w:trPr>
          <w:trHeight w:val="98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4D9DDBA" w14:textId="1089CF67" w:rsidR="00F37EDC" w:rsidRPr="00F37EDC" w:rsidRDefault="00963184"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4</w:t>
            </w:r>
          </w:p>
        </w:tc>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14:paraId="451BFD2A"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Departamento Administrativo y Financiero</w:t>
            </w:r>
          </w:p>
        </w:tc>
        <w:tc>
          <w:tcPr>
            <w:tcW w:w="1942" w:type="dxa"/>
            <w:gridSpan w:val="2"/>
            <w:tcBorders>
              <w:top w:val="nil"/>
              <w:left w:val="nil"/>
              <w:bottom w:val="single" w:sz="4" w:space="0" w:color="auto"/>
              <w:right w:val="single" w:sz="4" w:space="0" w:color="auto"/>
            </w:tcBorders>
            <w:shd w:val="clear" w:color="auto" w:fill="auto"/>
            <w:vAlign w:val="center"/>
            <w:hideMark/>
          </w:tcPr>
          <w:p w14:paraId="5DCC10DE"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Plan de mejora en la gestión del Departamento Administrativo y Financiero, formulado</w:t>
            </w:r>
          </w:p>
        </w:tc>
        <w:tc>
          <w:tcPr>
            <w:tcW w:w="1928" w:type="dxa"/>
            <w:tcBorders>
              <w:top w:val="nil"/>
              <w:left w:val="nil"/>
              <w:bottom w:val="single" w:sz="4" w:space="0" w:color="auto"/>
              <w:right w:val="single" w:sz="4" w:space="0" w:color="auto"/>
            </w:tcBorders>
            <w:shd w:val="clear" w:color="auto" w:fill="auto"/>
            <w:vAlign w:val="center"/>
            <w:hideMark/>
          </w:tcPr>
          <w:p w14:paraId="78B001F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xml:space="preserve">Porcentaje de ejecución del Plan de mejora en la gestión del Departamento Administrativo y Financiero </w:t>
            </w:r>
          </w:p>
        </w:tc>
        <w:tc>
          <w:tcPr>
            <w:tcW w:w="1354" w:type="dxa"/>
            <w:tcBorders>
              <w:top w:val="nil"/>
              <w:left w:val="nil"/>
              <w:bottom w:val="single" w:sz="4" w:space="0" w:color="auto"/>
              <w:right w:val="single" w:sz="4" w:space="0" w:color="auto"/>
            </w:tcBorders>
            <w:shd w:val="clear" w:color="auto" w:fill="auto"/>
            <w:noWrap/>
            <w:vAlign w:val="center"/>
            <w:hideMark/>
          </w:tcPr>
          <w:p w14:paraId="13486176"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5ACFA1BD"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6A7CC080"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359" w:type="dxa"/>
            <w:tcBorders>
              <w:top w:val="nil"/>
              <w:left w:val="nil"/>
              <w:bottom w:val="single" w:sz="4" w:space="0" w:color="auto"/>
              <w:right w:val="single" w:sz="4" w:space="0" w:color="auto"/>
            </w:tcBorders>
            <w:shd w:val="clear" w:color="auto" w:fill="auto"/>
            <w:noWrap/>
            <w:vAlign w:val="center"/>
            <w:hideMark/>
          </w:tcPr>
          <w:p w14:paraId="4EF1DD78"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99%</w:t>
            </w:r>
          </w:p>
        </w:tc>
        <w:tc>
          <w:tcPr>
            <w:tcW w:w="1051" w:type="dxa"/>
            <w:tcBorders>
              <w:top w:val="nil"/>
              <w:left w:val="nil"/>
              <w:bottom w:val="single" w:sz="4" w:space="0" w:color="auto"/>
              <w:right w:val="single" w:sz="4" w:space="0" w:color="auto"/>
            </w:tcBorders>
            <w:shd w:val="clear" w:color="auto" w:fill="auto"/>
            <w:noWrap/>
            <w:vAlign w:val="center"/>
            <w:hideMark/>
          </w:tcPr>
          <w:p w14:paraId="2FCA1ECF" w14:textId="41FAAF41"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99%</w:t>
            </w:r>
          </w:p>
        </w:tc>
      </w:tr>
      <w:tr w:rsidR="006A6AA0" w:rsidRPr="00F37EDC" w14:paraId="2A482894" w14:textId="77777777" w:rsidTr="004A708D">
        <w:trPr>
          <w:trHeight w:val="45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1B2F767B" w14:textId="4D689921" w:rsidR="00F37EDC" w:rsidRPr="00F37EDC" w:rsidRDefault="00963184"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5</w:t>
            </w:r>
          </w:p>
        </w:tc>
        <w:tc>
          <w:tcPr>
            <w:tcW w:w="1452" w:type="dxa"/>
            <w:vMerge/>
            <w:tcBorders>
              <w:top w:val="nil"/>
              <w:left w:val="single" w:sz="4" w:space="0" w:color="auto"/>
              <w:bottom w:val="single" w:sz="4" w:space="0" w:color="auto"/>
              <w:right w:val="single" w:sz="4" w:space="0" w:color="auto"/>
            </w:tcBorders>
            <w:vAlign w:val="center"/>
            <w:hideMark/>
          </w:tcPr>
          <w:p w14:paraId="06E11CF0" w14:textId="77777777" w:rsidR="00F37EDC" w:rsidRPr="00F37EDC" w:rsidRDefault="00F37EDC" w:rsidP="00F37EDC">
            <w:pPr>
              <w:spacing w:after="0" w:line="240" w:lineRule="auto"/>
              <w:rPr>
                <w:rFonts w:eastAsia="Times New Roman"/>
                <w:spacing w:val="0"/>
                <w:sz w:val="18"/>
                <w:szCs w:val="18"/>
                <w:lang w:eastAsia="es-DO"/>
              </w:rPr>
            </w:pPr>
          </w:p>
        </w:tc>
        <w:tc>
          <w:tcPr>
            <w:tcW w:w="1942" w:type="dxa"/>
            <w:gridSpan w:val="2"/>
            <w:tcBorders>
              <w:top w:val="nil"/>
              <w:left w:val="nil"/>
              <w:bottom w:val="single" w:sz="4" w:space="0" w:color="auto"/>
              <w:right w:val="single" w:sz="4" w:space="0" w:color="auto"/>
            </w:tcBorders>
            <w:shd w:val="clear" w:color="auto" w:fill="auto"/>
            <w:vAlign w:val="center"/>
            <w:hideMark/>
          </w:tcPr>
          <w:p w14:paraId="051FC4E9"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Transparencia institucional, fortalecida</w:t>
            </w:r>
          </w:p>
        </w:tc>
        <w:tc>
          <w:tcPr>
            <w:tcW w:w="1928" w:type="dxa"/>
            <w:tcBorders>
              <w:top w:val="nil"/>
              <w:left w:val="nil"/>
              <w:bottom w:val="single" w:sz="4" w:space="0" w:color="auto"/>
              <w:right w:val="single" w:sz="4" w:space="0" w:color="auto"/>
            </w:tcBorders>
            <w:shd w:val="clear" w:color="auto" w:fill="auto"/>
            <w:vAlign w:val="center"/>
            <w:hideMark/>
          </w:tcPr>
          <w:p w14:paraId="2ED1C815"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de implementación de las actividades</w:t>
            </w:r>
          </w:p>
        </w:tc>
        <w:tc>
          <w:tcPr>
            <w:tcW w:w="1354" w:type="dxa"/>
            <w:tcBorders>
              <w:top w:val="nil"/>
              <w:left w:val="nil"/>
              <w:bottom w:val="single" w:sz="4" w:space="0" w:color="auto"/>
              <w:right w:val="single" w:sz="4" w:space="0" w:color="auto"/>
            </w:tcBorders>
            <w:shd w:val="clear" w:color="auto" w:fill="auto"/>
            <w:noWrap/>
            <w:vAlign w:val="center"/>
            <w:hideMark/>
          </w:tcPr>
          <w:p w14:paraId="40F59243"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27F8FCDE"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1609930A"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359" w:type="dxa"/>
            <w:tcBorders>
              <w:top w:val="nil"/>
              <w:left w:val="nil"/>
              <w:bottom w:val="single" w:sz="4" w:space="0" w:color="auto"/>
              <w:right w:val="single" w:sz="4" w:space="0" w:color="auto"/>
            </w:tcBorders>
            <w:shd w:val="clear" w:color="auto" w:fill="auto"/>
            <w:noWrap/>
            <w:vAlign w:val="center"/>
            <w:hideMark/>
          </w:tcPr>
          <w:p w14:paraId="085A9791"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16753A3E" w14:textId="4106ABCB"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r w:rsidR="006A6AA0" w:rsidRPr="00F37EDC" w14:paraId="552BE4DA" w14:textId="77777777" w:rsidTr="00BC55CF">
        <w:trPr>
          <w:trHeight w:val="692"/>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2D497741" w14:textId="3C44D1E7" w:rsidR="00F37EDC" w:rsidRPr="00F37EDC" w:rsidRDefault="00963184"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6</w:t>
            </w:r>
          </w:p>
        </w:tc>
        <w:tc>
          <w:tcPr>
            <w:tcW w:w="14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70C90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xml:space="preserve">Departamento de Comunicaciones </w:t>
            </w:r>
          </w:p>
        </w:tc>
        <w:tc>
          <w:tcPr>
            <w:tcW w:w="1942" w:type="dxa"/>
            <w:gridSpan w:val="2"/>
            <w:tcBorders>
              <w:top w:val="nil"/>
              <w:left w:val="nil"/>
              <w:bottom w:val="single" w:sz="4" w:space="0" w:color="auto"/>
              <w:right w:val="single" w:sz="4" w:space="0" w:color="auto"/>
            </w:tcBorders>
            <w:shd w:val="clear" w:color="auto" w:fill="auto"/>
            <w:vAlign w:val="center"/>
            <w:hideMark/>
          </w:tcPr>
          <w:p w14:paraId="5FDC4E1B"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Plan de comunicación externa, realizado</w:t>
            </w:r>
          </w:p>
        </w:tc>
        <w:tc>
          <w:tcPr>
            <w:tcW w:w="1928" w:type="dxa"/>
            <w:tcBorders>
              <w:top w:val="nil"/>
              <w:left w:val="nil"/>
              <w:bottom w:val="single" w:sz="4" w:space="0" w:color="auto"/>
              <w:right w:val="single" w:sz="4" w:space="0" w:color="auto"/>
            </w:tcBorders>
            <w:shd w:val="clear" w:color="auto" w:fill="auto"/>
            <w:vAlign w:val="center"/>
            <w:hideMark/>
          </w:tcPr>
          <w:p w14:paraId="21AD4FBB"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Porcentaje del plan de comunicación externa formulado</w:t>
            </w:r>
          </w:p>
        </w:tc>
        <w:tc>
          <w:tcPr>
            <w:tcW w:w="1354" w:type="dxa"/>
            <w:tcBorders>
              <w:top w:val="nil"/>
              <w:left w:val="nil"/>
              <w:bottom w:val="single" w:sz="4" w:space="0" w:color="auto"/>
              <w:right w:val="single" w:sz="4" w:space="0" w:color="auto"/>
            </w:tcBorders>
            <w:shd w:val="clear" w:color="auto" w:fill="auto"/>
            <w:noWrap/>
            <w:vAlign w:val="center"/>
            <w:hideMark/>
          </w:tcPr>
          <w:p w14:paraId="10D87E5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5C72CAE8"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3ADF0C2F"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359" w:type="dxa"/>
            <w:tcBorders>
              <w:top w:val="nil"/>
              <w:left w:val="nil"/>
              <w:bottom w:val="single" w:sz="4" w:space="0" w:color="auto"/>
              <w:right w:val="single" w:sz="4" w:space="0" w:color="auto"/>
            </w:tcBorders>
            <w:shd w:val="clear" w:color="auto" w:fill="auto"/>
            <w:noWrap/>
            <w:vAlign w:val="center"/>
            <w:hideMark/>
          </w:tcPr>
          <w:p w14:paraId="19E3421D"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3E6C209C" w14:textId="760D505A"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r w:rsidR="006A6AA0" w:rsidRPr="00F37EDC" w14:paraId="70803E69" w14:textId="77777777" w:rsidTr="00BC55CF">
        <w:trPr>
          <w:trHeight w:val="701"/>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0FF7536B" w14:textId="167B573F" w:rsidR="00F37EDC" w:rsidRPr="00F37EDC" w:rsidRDefault="00963184"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7</w:t>
            </w:r>
          </w:p>
        </w:tc>
        <w:tc>
          <w:tcPr>
            <w:tcW w:w="1452" w:type="dxa"/>
            <w:vMerge/>
            <w:tcBorders>
              <w:top w:val="nil"/>
              <w:left w:val="single" w:sz="4" w:space="0" w:color="auto"/>
              <w:bottom w:val="single" w:sz="4" w:space="0" w:color="auto"/>
              <w:right w:val="single" w:sz="4" w:space="0" w:color="auto"/>
            </w:tcBorders>
            <w:vAlign w:val="center"/>
            <w:hideMark/>
          </w:tcPr>
          <w:p w14:paraId="1E47E9A5" w14:textId="77777777" w:rsidR="00F37EDC" w:rsidRPr="00F37EDC" w:rsidRDefault="00F37EDC" w:rsidP="00F37EDC">
            <w:pPr>
              <w:spacing w:after="0" w:line="240" w:lineRule="auto"/>
              <w:rPr>
                <w:rFonts w:eastAsia="Times New Roman"/>
                <w:spacing w:val="0"/>
                <w:sz w:val="18"/>
                <w:szCs w:val="18"/>
                <w:lang w:eastAsia="es-DO"/>
              </w:rPr>
            </w:pPr>
          </w:p>
        </w:tc>
        <w:tc>
          <w:tcPr>
            <w:tcW w:w="1942" w:type="dxa"/>
            <w:gridSpan w:val="2"/>
            <w:tcBorders>
              <w:top w:val="nil"/>
              <w:left w:val="nil"/>
              <w:bottom w:val="single" w:sz="4" w:space="0" w:color="auto"/>
              <w:right w:val="single" w:sz="4" w:space="0" w:color="auto"/>
            </w:tcBorders>
            <w:shd w:val="clear" w:color="auto" w:fill="auto"/>
            <w:vAlign w:val="center"/>
            <w:hideMark/>
          </w:tcPr>
          <w:p w14:paraId="47DB1424"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Plan creación de contenido digital, publicado</w:t>
            </w:r>
          </w:p>
        </w:tc>
        <w:tc>
          <w:tcPr>
            <w:tcW w:w="1928" w:type="dxa"/>
            <w:tcBorders>
              <w:top w:val="nil"/>
              <w:left w:val="nil"/>
              <w:bottom w:val="single" w:sz="4" w:space="0" w:color="auto"/>
              <w:right w:val="single" w:sz="4" w:space="0" w:color="auto"/>
            </w:tcBorders>
            <w:shd w:val="clear" w:color="auto" w:fill="auto"/>
            <w:vAlign w:val="center"/>
            <w:hideMark/>
          </w:tcPr>
          <w:p w14:paraId="3AA0819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Porcentaje de cumplimiento del Plan creación de contenido digital</w:t>
            </w:r>
          </w:p>
        </w:tc>
        <w:tc>
          <w:tcPr>
            <w:tcW w:w="1354" w:type="dxa"/>
            <w:tcBorders>
              <w:top w:val="nil"/>
              <w:left w:val="nil"/>
              <w:bottom w:val="single" w:sz="4" w:space="0" w:color="auto"/>
              <w:right w:val="single" w:sz="4" w:space="0" w:color="auto"/>
            </w:tcBorders>
            <w:shd w:val="clear" w:color="auto" w:fill="auto"/>
            <w:noWrap/>
            <w:vAlign w:val="center"/>
            <w:hideMark/>
          </w:tcPr>
          <w:p w14:paraId="3A97855F"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61E4645A"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11EABE8B"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359" w:type="dxa"/>
            <w:tcBorders>
              <w:top w:val="nil"/>
              <w:left w:val="nil"/>
              <w:bottom w:val="single" w:sz="4" w:space="0" w:color="auto"/>
              <w:right w:val="single" w:sz="4" w:space="0" w:color="auto"/>
            </w:tcBorders>
            <w:shd w:val="clear" w:color="auto" w:fill="auto"/>
            <w:noWrap/>
            <w:vAlign w:val="center"/>
            <w:hideMark/>
          </w:tcPr>
          <w:p w14:paraId="759C98E9"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13A30840" w14:textId="3381BAD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r w:rsidR="006A6AA0" w:rsidRPr="00F37EDC" w14:paraId="6EC9DF40" w14:textId="77777777" w:rsidTr="00BC55CF">
        <w:trPr>
          <w:trHeight w:val="9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02E74712" w14:textId="5BEBF4CF" w:rsidR="00F37EDC" w:rsidRPr="00F37EDC" w:rsidRDefault="00963184"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8</w:t>
            </w:r>
          </w:p>
        </w:tc>
        <w:tc>
          <w:tcPr>
            <w:tcW w:w="154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9E3A01"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Departamento de Planificación y Desarrollo</w:t>
            </w:r>
          </w:p>
        </w:tc>
        <w:tc>
          <w:tcPr>
            <w:tcW w:w="1852" w:type="dxa"/>
            <w:tcBorders>
              <w:top w:val="nil"/>
              <w:left w:val="nil"/>
              <w:bottom w:val="single" w:sz="4" w:space="0" w:color="auto"/>
              <w:right w:val="single" w:sz="4" w:space="0" w:color="auto"/>
            </w:tcBorders>
            <w:shd w:val="clear" w:color="auto" w:fill="auto"/>
            <w:vAlign w:val="center"/>
            <w:hideMark/>
          </w:tcPr>
          <w:p w14:paraId="3A24289C"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Plan de mejora continua de la gestión y organización de las operaciones, formulado</w:t>
            </w:r>
          </w:p>
        </w:tc>
        <w:tc>
          <w:tcPr>
            <w:tcW w:w="1928" w:type="dxa"/>
            <w:tcBorders>
              <w:top w:val="nil"/>
              <w:left w:val="nil"/>
              <w:bottom w:val="single" w:sz="4" w:space="0" w:color="auto"/>
              <w:right w:val="single" w:sz="4" w:space="0" w:color="auto"/>
            </w:tcBorders>
            <w:shd w:val="clear" w:color="auto" w:fill="auto"/>
            <w:vAlign w:val="center"/>
            <w:hideMark/>
          </w:tcPr>
          <w:p w14:paraId="1836B6FA"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Porcentaje de avance</w:t>
            </w:r>
          </w:p>
        </w:tc>
        <w:tc>
          <w:tcPr>
            <w:tcW w:w="1354" w:type="dxa"/>
            <w:tcBorders>
              <w:top w:val="nil"/>
              <w:left w:val="nil"/>
              <w:bottom w:val="single" w:sz="4" w:space="0" w:color="auto"/>
              <w:right w:val="single" w:sz="4" w:space="0" w:color="auto"/>
            </w:tcBorders>
            <w:shd w:val="clear" w:color="auto" w:fill="auto"/>
            <w:noWrap/>
            <w:vAlign w:val="center"/>
            <w:hideMark/>
          </w:tcPr>
          <w:p w14:paraId="0616412F"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1ECF499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114620F0"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65%</w:t>
            </w:r>
          </w:p>
        </w:tc>
        <w:tc>
          <w:tcPr>
            <w:tcW w:w="1359" w:type="dxa"/>
            <w:tcBorders>
              <w:top w:val="nil"/>
              <w:left w:val="nil"/>
              <w:bottom w:val="single" w:sz="4" w:space="0" w:color="auto"/>
              <w:right w:val="single" w:sz="4" w:space="0" w:color="auto"/>
            </w:tcBorders>
            <w:shd w:val="clear" w:color="000000" w:fill="FFFFFF"/>
            <w:noWrap/>
            <w:vAlign w:val="center"/>
            <w:hideMark/>
          </w:tcPr>
          <w:p w14:paraId="4A6A41D2"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696BFCB0" w14:textId="69FEAFDE"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r w:rsidR="006A6AA0" w:rsidRPr="00F37EDC" w14:paraId="44355024" w14:textId="77777777" w:rsidTr="00BC55CF">
        <w:trPr>
          <w:trHeight w:val="8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18688FE" w14:textId="4042C046" w:rsidR="00F37EDC" w:rsidRPr="00F37EDC" w:rsidRDefault="00963184" w:rsidP="00F37EDC">
            <w:pPr>
              <w:spacing w:after="0" w:line="240" w:lineRule="auto"/>
              <w:jc w:val="center"/>
              <w:rPr>
                <w:rFonts w:eastAsia="Times New Roman"/>
                <w:spacing w:val="0"/>
                <w:sz w:val="18"/>
                <w:szCs w:val="18"/>
                <w:lang w:eastAsia="es-DO"/>
              </w:rPr>
            </w:pPr>
            <w:r>
              <w:rPr>
                <w:rFonts w:eastAsia="Times New Roman"/>
                <w:spacing w:val="0"/>
                <w:sz w:val="18"/>
                <w:szCs w:val="18"/>
                <w:lang w:eastAsia="es-DO"/>
              </w:rPr>
              <w:t>9</w:t>
            </w:r>
          </w:p>
        </w:tc>
        <w:tc>
          <w:tcPr>
            <w:tcW w:w="1542" w:type="dxa"/>
            <w:gridSpan w:val="2"/>
            <w:vMerge/>
            <w:tcBorders>
              <w:top w:val="nil"/>
              <w:left w:val="single" w:sz="4" w:space="0" w:color="auto"/>
              <w:bottom w:val="single" w:sz="4" w:space="0" w:color="auto"/>
              <w:right w:val="single" w:sz="4" w:space="0" w:color="auto"/>
            </w:tcBorders>
            <w:vAlign w:val="center"/>
            <w:hideMark/>
          </w:tcPr>
          <w:p w14:paraId="31426419" w14:textId="77777777" w:rsidR="00F37EDC" w:rsidRPr="00F37EDC" w:rsidRDefault="00F37EDC" w:rsidP="00F37EDC">
            <w:pPr>
              <w:spacing w:after="0" w:line="240" w:lineRule="auto"/>
              <w:rPr>
                <w:rFonts w:eastAsia="Times New Roman"/>
                <w:spacing w:val="0"/>
                <w:sz w:val="18"/>
                <w:szCs w:val="18"/>
                <w:lang w:eastAsia="es-DO"/>
              </w:rPr>
            </w:pPr>
          </w:p>
        </w:tc>
        <w:tc>
          <w:tcPr>
            <w:tcW w:w="1852" w:type="dxa"/>
            <w:tcBorders>
              <w:top w:val="nil"/>
              <w:left w:val="nil"/>
              <w:bottom w:val="single" w:sz="4" w:space="0" w:color="auto"/>
              <w:right w:val="single" w:sz="4" w:space="0" w:color="auto"/>
            </w:tcBorders>
            <w:shd w:val="clear" w:color="auto" w:fill="auto"/>
            <w:vAlign w:val="center"/>
            <w:hideMark/>
          </w:tcPr>
          <w:p w14:paraId="5B06D52B"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Plan de mejora en la gestión de la calidad y optimización de procesos, definido</w:t>
            </w:r>
          </w:p>
        </w:tc>
        <w:tc>
          <w:tcPr>
            <w:tcW w:w="1928" w:type="dxa"/>
            <w:tcBorders>
              <w:top w:val="nil"/>
              <w:left w:val="nil"/>
              <w:bottom w:val="single" w:sz="4" w:space="0" w:color="auto"/>
              <w:right w:val="single" w:sz="4" w:space="0" w:color="auto"/>
            </w:tcBorders>
            <w:shd w:val="clear" w:color="auto" w:fill="auto"/>
            <w:vAlign w:val="center"/>
            <w:hideMark/>
          </w:tcPr>
          <w:p w14:paraId="302CB46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xml:space="preserve">Porcentaje de avance del Plan de mejora de la gestión de la calidad </w:t>
            </w:r>
          </w:p>
        </w:tc>
        <w:tc>
          <w:tcPr>
            <w:tcW w:w="1354" w:type="dxa"/>
            <w:tcBorders>
              <w:top w:val="nil"/>
              <w:left w:val="nil"/>
              <w:bottom w:val="single" w:sz="4" w:space="0" w:color="auto"/>
              <w:right w:val="single" w:sz="4" w:space="0" w:color="auto"/>
            </w:tcBorders>
            <w:shd w:val="clear" w:color="auto" w:fill="auto"/>
            <w:noWrap/>
            <w:vAlign w:val="center"/>
            <w:hideMark/>
          </w:tcPr>
          <w:p w14:paraId="3E11AED5"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476CEBEF"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38A3FF66"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80%</w:t>
            </w:r>
          </w:p>
        </w:tc>
        <w:tc>
          <w:tcPr>
            <w:tcW w:w="1359" w:type="dxa"/>
            <w:tcBorders>
              <w:top w:val="nil"/>
              <w:left w:val="nil"/>
              <w:bottom w:val="single" w:sz="4" w:space="0" w:color="auto"/>
              <w:right w:val="single" w:sz="4" w:space="0" w:color="auto"/>
            </w:tcBorders>
            <w:shd w:val="clear" w:color="000000" w:fill="FFFFFF"/>
            <w:noWrap/>
            <w:vAlign w:val="center"/>
            <w:hideMark/>
          </w:tcPr>
          <w:p w14:paraId="0689C22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88%</w:t>
            </w:r>
          </w:p>
        </w:tc>
        <w:tc>
          <w:tcPr>
            <w:tcW w:w="1051" w:type="dxa"/>
            <w:tcBorders>
              <w:top w:val="nil"/>
              <w:left w:val="nil"/>
              <w:bottom w:val="single" w:sz="4" w:space="0" w:color="auto"/>
              <w:right w:val="single" w:sz="4" w:space="0" w:color="auto"/>
            </w:tcBorders>
            <w:shd w:val="clear" w:color="000000" w:fill="FFFFFF"/>
            <w:noWrap/>
            <w:vAlign w:val="center"/>
            <w:hideMark/>
          </w:tcPr>
          <w:p w14:paraId="6DE9FA54"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88%</w:t>
            </w:r>
          </w:p>
        </w:tc>
      </w:tr>
      <w:tr w:rsidR="00963184" w:rsidRPr="006A6AA0" w14:paraId="71297D41" w14:textId="77777777" w:rsidTr="00866518">
        <w:trPr>
          <w:trHeight w:val="494"/>
        </w:trPr>
        <w:tc>
          <w:tcPr>
            <w:tcW w:w="523"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3E5F9D39"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lastRenderedPageBreak/>
              <w:t>NO.</w:t>
            </w:r>
          </w:p>
        </w:tc>
        <w:tc>
          <w:tcPr>
            <w:tcW w:w="1542" w:type="dxa"/>
            <w:gridSpan w:val="2"/>
            <w:tcBorders>
              <w:top w:val="single" w:sz="4" w:space="0" w:color="auto"/>
              <w:left w:val="nil"/>
              <w:bottom w:val="single" w:sz="4" w:space="0" w:color="auto"/>
              <w:right w:val="single" w:sz="4" w:space="0" w:color="auto"/>
            </w:tcBorders>
            <w:shd w:val="clear" w:color="000000" w:fill="2F75B5"/>
            <w:vAlign w:val="center"/>
            <w:hideMark/>
          </w:tcPr>
          <w:p w14:paraId="751F6587"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ÁREA</w:t>
            </w:r>
          </w:p>
        </w:tc>
        <w:tc>
          <w:tcPr>
            <w:tcW w:w="1852" w:type="dxa"/>
            <w:tcBorders>
              <w:top w:val="single" w:sz="4" w:space="0" w:color="auto"/>
              <w:left w:val="nil"/>
              <w:bottom w:val="single" w:sz="4" w:space="0" w:color="auto"/>
              <w:right w:val="single" w:sz="4" w:space="0" w:color="auto"/>
            </w:tcBorders>
            <w:shd w:val="clear" w:color="000000" w:fill="2F75B5"/>
            <w:vAlign w:val="center"/>
            <w:hideMark/>
          </w:tcPr>
          <w:p w14:paraId="5086D35E"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PRODUCTO</w:t>
            </w:r>
          </w:p>
        </w:tc>
        <w:tc>
          <w:tcPr>
            <w:tcW w:w="1928" w:type="dxa"/>
            <w:tcBorders>
              <w:top w:val="single" w:sz="4" w:space="0" w:color="auto"/>
              <w:left w:val="nil"/>
              <w:bottom w:val="single" w:sz="4" w:space="0" w:color="auto"/>
              <w:right w:val="single" w:sz="4" w:space="0" w:color="auto"/>
            </w:tcBorders>
            <w:shd w:val="clear" w:color="000000" w:fill="2F75B5"/>
            <w:vAlign w:val="center"/>
            <w:hideMark/>
          </w:tcPr>
          <w:p w14:paraId="5F67A991"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NOMBRE DEL INDICADOR</w:t>
            </w:r>
          </w:p>
        </w:tc>
        <w:tc>
          <w:tcPr>
            <w:tcW w:w="1354" w:type="dxa"/>
            <w:tcBorders>
              <w:top w:val="single" w:sz="4" w:space="0" w:color="auto"/>
              <w:left w:val="nil"/>
              <w:bottom w:val="single" w:sz="4" w:space="0" w:color="auto"/>
              <w:right w:val="single" w:sz="4" w:space="0" w:color="auto"/>
            </w:tcBorders>
            <w:shd w:val="clear" w:color="000000" w:fill="2F75B5"/>
            <w:vAlign w:val="center"/>
            <w:hideMark/>
          </w:tcPr>
          <w:p w14:paraId="26E11983"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FRECUENCIA</w:t>
            </w:r>
          </w:p>
        </w:tc>
        <w:tc>
          <w:tcPr>
            <w:tcW w:w="905" w:type="dxa"/>
            <w:tcBorders>
              <w:top w:val="single" w:sz="4" w:space="0" w:color="auto"/>
              <w:left w:val="nil"/>
              <w:bottom w:val="single" w:sz="4" w:space="0" w:color="auto"/>
              <w:right w:val="single" w:sz="4" w:space="0" w:color="auto"/>
            </w:tcBorders>
            <w:shd w:val="clear" w:color="000000" w:fill="2F75B5"/>
            <w:vAlign w:val="center"/>
            <w:hideMark/>
          </w:tcPr>
          <w:p w14:paraId="249C7768" w14:textId="28CE0F76" w:rsidR="00963184" w:rsidRPr="00F37EDC" w:rsidRDefault="00963184" w:rsidP="00CE53AB">
            <w:pPr>
              <w:spacing w:after="0" w:line="240" w:lineRule="auto"/>
              <w:ind w:left="-70" w:right="-61"/>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LÍNEA BASE</w:t>
            </w:r>
            <w:r w:rsidR="00CE53AB">
              <w:rPr>
                <w:rFonts w:eastAsia="Times New Roman"/>
                <w:b/>
                <w:bCs/>
                <w:color w:val="FFFFFF"/>
                <w:spacing w:val="0"/>
                <w:sz w:val="18"/>
                <w:szCs w:val="18"/>
                <w:lang w:eastAsia="es-DO"/>
              </w:rPr>
              <w:t xml:space="preserve"> 2022</w:t>
            </w:r>
          </w:p>
        </w:tc>
        <w:tc>
          <w:tcPr>
            <w:tcW w:w="996" w:type="dxa"/>
            <w:tcBorders>
              <w:top w:val="single" w:sz="4" w:space="0" w:color="auto"/>
              <w:left w:val="nil"/>
              <w:bottom w:val="single" w:sz="4" w:space="0" w:color="auto"/>
              <w:right w:val="single" w:sz="4" w:space="0" w:color="auto"/>
            </w:tcBorders>
            <w:shd w:val="clear" w:color="000000" w:fill="2F75B5"/>
            <w:vAlign w:val="center"/>
            <w:hideMark/>
          </w:tcPr>
          <w:p w14:paraId="219D88D4"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META</w:t>
            </w:r>
          </w:p>
        </w:tc>
        <w:tc>
          <w:tcPr>
            <w:tcW w:w="1359" w:type="dxa"/>
            <w:tcBorders>
              <w:top w:val="single" w:sz="4" w:space="0" w:color="auto"/>
              <w:left w:val="nil"/>
              <w:bottom w:val="single" w:sz="4" w:space="0" w:color="auto"/>
              <w:right w:val="single" w:sz="4" w:space="0" w:color="auto"/>
            </w:tcBorders>
            <w:shd w:val="clear" w:color="000000" w:fill="2F75B5"/>
            <w:vAlign w:val="center"/>
            <w:hideMark/>
          </w:tcPr>
          <w:p w14:paraId="339701C3"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F37EDC">
              <w:rPr>
                <w:rFonts w:eastAsia="Times New Roman"/>
                <w:b/>
                <w:bCs/>
                <w:color w:val="FFFFFF"/>
                <w:spacing w:val="0"/>
                <w:sz w:val="18"/>
                <w:szCs w:val="18"/>
                <w:lang w:eastAsia="es-DO"/>
              </w:rPr>
              <w:t>RESULTADO</w:t>
            </w:r>
          </w:p>
        </w:tc>
        <w:tc>
          <w:tcPr>
            <w:tcW w:w="1051" w:type="dxa"/>
            <w:tcBorders>
              <w:top w:val="single" w:sz="4" w:space="0" w:color="auto"/>
              <w:left w:val="nil"/>
              <w:bottom w:val="single" w:sz="4" w:space="0" w:color="auto"/>
              <w:right w:val="single" w:sz="4" w:space="0" w:color="auto"/>
            </w:tcBorders>
            <w:shd w:val="clear" w:color="000000" w:fill="2F75B5"/>
            <w:vAlign w:val="center"/>
            <w:hideMark/>
          </w:tcPr>
          <w:p w14:paraId="432B5A06" w14:textId="77777777" w:rsidR="00963184" w:rsidRPr="00F37EDC" w:rsidRDefault="00963184" w:rsidP="00866518">
            <w:pPr>
              <w:spacing w:after="0" w:line="240" w:lineRule="auto"/>
              <w:jc w:val="center"/>
              <w:rPr>
                <w:rFonts w:eastAsia="Times New Roman"/>
                <w:b/>
                <w:bCs/>
                <w:color w:val="FFFFFF"/>
                <w:spacing w:val="0"/>
                <w:sz w:val="18"/>
                <w:szCs w:val="18"/>
                <w:lang w:eastAsia="es-DO"/>
              </w:rPr>
            </w:pPr>
            <w:r w:rsidRPr="006A6AA0">
              <w:rPr>
                <w:rFonts w:eastAsia="Times New Roman"/>
                <w:b/>
                <w:bCs/>
                <w:color w:val="FFFFFF"/>
                <w:spacing w:val="0"/>
                <w:sz w:val="18"/>
                <w:szCs w:val="18"/>
                <w:lang w:eastAsia="es-DO"/>
              </w:rPr>
              <w:t>%</w:t>
            </w:r>
            <w:r w:rsidRPr="00F37EDC">
              <w:rPr>
                <w:rFonts w:eastAsia="Times New Roman"/>
                <w:b/>
                <w:bCs/>
                <w:color w:val="FFFFFF"/>
                <w:spacing w:val="0"/>
                <w:sz w:val="18"/>
                <w:szCs w:val="18"/>
                <w:lang w:eastAsia="es-DO"/>
              </w:rPr>
              <w:t xml:space="preserve"> DE AVANCE </w:t>
            </w:r>
          </w:p>
        </w:tc>
      </w:tr>
      <w:tr w:rsidR="006A6AA0" w:rsidRPr="00F37EDC" w14:paraId="2843A8C5" w14:textId="77777777" w:rsidTr="00BC55CF">
        <w:trPr>
          <w:trHeight w:val="9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C505702" w14:textId="639F1B04"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w:t>
            </w:r>
            <w:r w:rsidR="00963184">
              <w:rPr>
                <w:rFonts w:eastAsia="Times New Roman"/>
                <w:spacing w:val="0"/>
                <w:sz w:val="18"/>
                <w:szCs w:val="18"/>
                <w:lang w:eastAsia="es-DO"/>
              </w:rPr>
              <w:t>0</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4126D113"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Departamento de Recursos Humanos</w:t>
            </w:r>
          </w:p>
        </w:tc>
        <w:tc>
          <w:tcPr>
            <w:tcW w:w="1852" w:type="dxa"/>
            <w:tcBorders>
              <w:top w:val="nil"/>
              <w:left w:val="nil"/>
              <w:bottom w:val="single" w:sz="4" w:space="0" w:color="auto"/>
              <w:right w:val="single" w:sz="4" w:space="0" w:color="auto"/>
            </w:tcBorders>
            <w:shd w:val="clear" w:color="auto" w:fill="auto"/>
            <w:vAlign w:val="center"/>
            <w:hideMark/>
          </w:tcPr>
          <w:p w14:paraId="092FAE95"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 xml:space="preserve">Desarrollo de la Estructura Organizativa de la UTECT, implementado </w:t>
            </w:r>
          </w:p>
        </w:tc>
        <w:tc>
          <w:tcPr>
            <w:tcW w:w="1928" w:type="dxa"/>
            <w:tcBorders>
              <w:top w:val="nil"/>
              <w:left w:val="nil"/>
              <w:bottom w:val="single" w:sz="4" w:space="0" w:color="auto"/>
              <w:right w:val="single" w:sz="4" w:space="0" w:color="auto"/>
            </w:tcBorders>
            <w:shd w:val="clear" w:color="auto" w:fill="auto"/>
            <w:vAlign w:val="center"/>
            <w:hideMark/>
          </w:tcPr>
          <w:p w14:paraId="05493418"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xml:space="preserve">Porcentaje de actividades realizadas </w:t>
            </w:r>
          </w:p>
        </w:tc>
        <w:tc>
          <w:tcPr>
            <w:tcW w:w="1354" w:type="dxa"/>
            <w:tcBorders>
              <w:top w:val="nil"/>
              <w:left w:val="nil"/>
              <w:bottom w:val="single" w:sz="4" w:space="0" w:color="auto"/>
              <w:right w:val="single" w:sz="4" w:space="0" w:color="auto"/>
            </w:tcBorders>
            <w:shd w:val="clear" w:color="auto" w:fill="auto"/>
            <w:noWrap/>
            <w:vAlign w:val="center"/>
            <w:hideMark/>
          </w:tcPr>
          <w:p w14:paraId="6460256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5787D275"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10A1BDE1"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359" w:type="dxa"/>
            <w:tcBorders>
              <w:top w:val="nil"/>
              <w:left w:val="nil"/>
              <w:bottom w:val="single" w:sz="4" w:space="0" w:color="auto"/>
              <w:right w:val="single" w:sz="4" w:space="0" w:color="auto"/>
            </w:tcBorders>
            <w:shd w:val="clear" w:color="auto" w:fill="auto"/>
            <w:noWrap/>
            <w:vAlign w:val="center"/>
            <w:hideMark/>
          </w:tcPr>
          <w:p w14:paraId="27FE1F61"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5B06A062" w14:textId="6282D3E5"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r w:rsidR="006A6AA0" w:rsidRPr="00F37EDC" w14:paraId="2224C381" w14:textId="77777777" w:rsidTr="00BC55CF">
        <w:trPr>
          <w:trHeight w:val="157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6AE46E3" w14:textId="43C53373"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w:t>
            </w:r>
            <w:r w:rsidR="00963184">
              <w:rPr>
                <w:rFonts w:eastAsia="Times New Roman"/>
                <w:spacing w:val="0"/>
                <w:sz w:val="18"/>
                <w:szCs w:val="18"/>
                <w:lang w:eastAsia="es-DO"/>
              </w:rPr>
              <w:t>1</w:t>
            </w:r>
          </w:p>
        </w:tc>
        <w:tc>
          <w:tcPr>
            <w:tcW w:w="154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6E24A95"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Departamento de Tecnologías de Información y Comunicación</w:t>
            </w:r>
          </w:p>
        </w:tc>
        <w:tc>
          <w:tcPr>
            <w:tcW w:w="1852" w:type="dxa"/>
            <w:tcBorders>
              <w:top w:val="nil"/>
              <w:left w:val="nil"/>
              <w:bottom w:val="single" w:sz="4" w:space="0" w:color="auto"/>
              <w:right w:val="single" w:sz="4" w:space="0" w:color="auto"/>
            </w:tcBorders>
            <w:shd w:val="clear" w:color="auto" w:fill="auto"/>
            <w:vAlign w:val="center"/>
            <w:hideMark/>
          </w:tcPr>
          <w:p w14:paraId="525400FB"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Estándares generales NORTIC relacionados con aspectos tecnológicos institucionales dispuestos por la OGTIC, implementado</w:t>
            </w:r>
          </w:p>
        </w:tc>
        <w:tc>
          <w:tcPr>
            <w:tcW w:w="1928" w:type="dxa"/>
            <w:tcBorders>
              <w:top w:val="nil"/>
              <w:left w:val="nil"/>
              <w:bottom w:val="single" w:sz="4" w:space="0" w:color="auto"/>
              <w:right w:val="single" w:sz="4" w:space="0" w:color="auto"/>
            </w:tcBorders>
            <w:shd w:val="clear" w:color="auto" w:fill="auto"/>
            <w:vAlign w:val="center"/>
            <w:hideMark/>
          </w:tcPr>
          <w:p w14:paraId="7BB688A1"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 xml:space="preserve">Porcentaje de avance de implementación </w:t>
            </w:r>
          </w:p>
        </w:tc>
        <w:tc>
          <w:tcPr>
            <w:tcW w:w="1354" w:type="dxa"/>
            <w:tcBorders>
              <w:top w:val="nil"/>
              <w:left w:val="nil"/>
              <w:bottom w:val="single" w:sz="4" w:space="0" w:color="auto"/>
              <w:right w:val="single" w:sz="4" w:space="0" w:color="auto"/>
            </w:tcBorders>
            <w:shd w:val="clear" w:color="auto" w:fill="auto"/>
            <w:noWrap/>
            <w:vAlign w:val="center"/>
            <w:hideMark/>
          </w:tcPr>
          <w:p w14:paraId="24A47476"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5414A2F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36BCBE3D"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83%</w:t>
            </w:r>
          </w:p>
        </w:tc>
        <w:tc>
          <w:tcPr>
            <w:tcW w:w="1359" w:type="dxa"/>
            <w:tcBorders>
              <w:top w:val="nil"/>
              <w:left w:val="nil"/>
              <w:bottom w:val="single" w:sz="4" w:space="0" w:color="auto"/>
              <w:right w:val="single" w:sz="4" w:space="0" w:color="auto"/>
            </w:tcBorders>
            <w:shd w:val="clear" w:color="auto" w:fill="auto"/>
            <w:noWrap/>
            <w:vAlign w:val="center"/>
            <w:hideMark/>
          </w:tcPr>
          <w:p w14:paraId="01DB0234"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49F048C6"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r w:rsidR="006A6AA0" w:rsidRPr="00F37EDC" w14:paraId="2D78F338" w14:textId="77777777" w:rsidTr="00BC55CF">
        <w:trPr>
          <w:trHeight w:val="9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776CE1BC" w14:textId="469220B9"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w:t>
            </w:r>
            <w:r w:rsidR="00963184">
              <w:rPr>
                <w:rFonts w:eastAsia="Times New Roman"/>
                <w:spacing w:val="0"/>
                <w:sz w:val="18"/>
                <w:szCs w:val="18"/>
                <w:lang w:eastAsia="es-DO"/>
              </w:rPr>
              <w:t>2</w:t>
            </w:r>
          </w:p>
        </w:tc>
        <w:tc>
          <w:tcPr>
            <w:tcW w:w="1542" w:type="dxa"/>
            <w:gridSpan w:val="2"/>
            <w:vMerge/>
            <w:tcBorders>
              <w:top w:val="nil"/>
              <w:left w:val="single" w:sz="4" w:space="0" w:color="auto"/>
              <w:bottom w:val="single" w:sz="4" w:space="0" w:color="auto"/>
              <w:right w:val="single" w:sz="4" w:space="0" w:color="auto"/>
            </w:tcBorders>
            <w:vAlign w:val="center"/>
            <w:hideMark/>
          </w:tcPr>
          <w:p w14:paraId="271CDA24" w14:textId="77777777" w:rsidR="00F37EDC" w:rsidRPr="00F37EDC" w:rsidRDefault="00F37EDC" w:rsidP="00F37EDC">
            <w:pPr>
              <w:spacing w:after="0" w:line="240" w:lineRule="auto"/>
              <w:rPr>
                <w:rFonts w:eastAsia="Times New Roman"/>
                <w:spacing w:val="0"/>
                <w:sz w:val="18"/>
                <w:szCs w:val="18"/>
                <w:lang w:eastAsia="es-DO"/>
              </w:rPr>
            </w:pPr>
          </w:p>
        </w:tc>
        <w:tc>
          <w:tcPr>
            <w:tcW w:w="1852" w:type="dxa"/>
            <w:tcBorders>
              <w:top w:val="nil"/>
              <w:left w:val="nil"/>
              <w:bottom w:val="single" w:sz="4" w:space="0" w:color="auto"/>
              <w:right w:val="single" w:sz="4" w:space="0" w:color="auto"/>
            </w:tcBorders>
            <w:shd w:val="clear" w:color="auto" w:fill="auto"/>
            <w:vAlign w:val="center"/>
            <w:hideMark/>
          </w:tcPr>
          <w:p w14:paraId="18E95FD6" w14:textId="77777777" w:rsidR="00F37EDC" w:rsidRPr="00F37EDC" w:rsidRDefault="00F37EDC" w:rsidP="00F37EDC">
            <w:pPr>
              <w:spacing w:after="0" w:line="240" w:lineRule="auto"/>
              <w:rPr>
                <w:rFonts w:eastAsia="Times New Roman"/>
                <w:spacing w:val="0"/>
                <w:sz w:val="18"/>
                <w:szCs w:val="18"/>
                <w:lang w:eastAsia="es-DO"/>
              </w:rPr>
            </w:pPr>
            <w:r w:rsidRPr="00F37EDC">
              <w:rPr>
                <w:rFonts w:eastAsia="Times New Roman"/>
                <w:spacing w:val="0"/>
                <w:sz w:val="18"/>
                <w:szCs w:val="18"/>
                <w:lang w:eastAsia="es-DO"/>
              </w:rPr>
              <w:t>Infraestructura Tecnológica Institucional del UTECT, implementada</w:t>
            </w:r>
          </w:p>
        </w:tc>
        <w:tc>
          <w:tcPr>
            <w:tcW w:w="1928" w:type="dxa"/>
            <w:tcBorders>
              <w:top w:val="nil"/>
              <w:left w:val="nil"/>
              <w:bottom w:val="single" w:sz="4" w:space="0" w:color="auto"/>
              <w:right w:val="single" w:sz="4" w:space="0" w:color="auto"/>
            </w:tcBorders>
            <w:shd w:val="clear" w:color="auto" w:fill="auto"/>
            <w:vAlign w:val="center"/>
            <w:hideMark/>
          </w:tcPr>
          <w:p w14:paraId="4C0E5687"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Porcentaje de actividades realizadas</w:t>
            </w:r>
          </w:p>
        </w:tc>
        <w:tc>
          <w:tcPr>
            <w:tcW w:w="1354" w:type="dxa"/>
            <w:tcBorders>
              <w:top w:val="nil"/>
              <w:left w:val="nil"/>
              <w:bottom w:val="single" w:sz="4" w:space="0" w:color="auto"/>
              <w:right w:val="single" w:sz="4" w:space="0" w:color="auto"/>
            </w:tcBorders>
            <w:shd w:val="clear" w:color="auto" w:fill="auto"/>
            <w:noWrap/>
            <w:vAlign w:val="center"/>
            <w:hideMark/>
          </w:tcPr>
          <w:p w14:paraId="5D1A6550"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Trimestral</w:t>
            </w:r>
          </w:p>
        </w:tc>
        <w:tc>
          <w:tcPr>
            <w:tcW w:w="905" w:type="dxa"/>
            <w:tcBorders>
              <w:top w:val="nil"/>
              <w:left w:val="nil"/>
              <w:bottom w:val="single" w:sz="4" w:space="0" w:color="auto"/>
              <w:right w:val="single" w:sz="4" w:space="0" w:color="auto"/>
            </w:tcBorders>
            <w:shd w:val="clear" w:color="auto" w:fill="auto"/>
            <w:noWrap/>
            <w:vAlign w:val="center"/>
            <w:hideMark/>
          </w:tcPr>
          <w:p w14:paraId="58AD99F5"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w:t>
            </w:r>
          </w:p>
        </w:tc>
        <w:tc>
          <w:tcPr>
            <w:tcW w:w="996" w:type="dxa"/>
            <w:tcBorders>
              <w:top w:val="nil"/>
              <w:left w:val="nil"/>
              <w:bottom w:val="single" w:sz="4" w:space="0" w:color="auto"/>
              <w:right w:val="single" w:sz="4" w:space="0" w:color="auto"/>
            </w:tcBorders>
            <w:shd w:val="clear" w:color="auto" w:fill="auto"/>
            <w:noWrap/>
            <w:vAlign w:val="center"/>
            <w:hideMark/>
          </w:tcPr>
          <w:p w14:paraId="16F83B6D"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359" w:type="dxa"/>
            <w:tcBorders>
              <w:top w:val="nil"/>
              <w:left w:val="nil"/>
              <w:bottom w:val="single" w:sz="4" w:space="0" w:color="auto"/>
              <w:right w:val="single" w:sz="4" w:space="0" w:color="auto"/>
            </w:tcBorders>
            <w:shd w:val="clear" w:color="auto" w:fill="auto"/>
            <w:noWrap/>
            <w:vAlign w:val="center"/>
            <w:hideMark/>
          </w:tcPr>
          <w:p w14:paraId="4C0C7BE5" w14:textId="77777777"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c>
          <w:tcPr>
            <w:tcW w:w="1051" w:type="dxa"/>
            <w:tcBorders>
              <w:top w:val="nil"/>
              <w:left w:val="nil"/>
              <w:bottom w:val="single" w:sz="4" w:space="0" w:color="auto"/>
              <w:right w:val="single" w:sz="4" w:space="0" w:color="auto"/>
            </w:tcBorders>
            <w:shd w:val="clear" w:color="auto" w:fill="auto"/>
            <w:noWrap/>
            <w:vAlign w:val="center"/>
            <w:hideMark/>
          </w:tcPr>
          <w:p w14:paraId="15F9DBFB" w14:textId="7E666E7F" w:rsidR="00F37EDC" w:rsidRPr="00F37EDC" w:rsidRDefault="00F37EDC" w:rsidP="00F37EDC">
            <w:pPr>
              <w:spacing w:after="0" w:line="240" w:lineRule="auto"/>
              <w:jc w:val="center"/>
              <w:rPr>
                <w:rFonts w:eastAsia="Times New Roman"/>
                <w:spacing w:val="0"/>
                <w:sz w:val="18"/>
                <w:szCs w:val="18"/>
                <w:lang w:eastAsia="es-DO"/>
              </w:rPr>
            </w:pPr>
            <w:r w:rsidRPr="00F37EDC">
              <w:rPr>
                <w:rFonts w:eastAsia="Times New Roman"/>
                <w:spacing w:val="0"/>
                <w:sz w:val="18"/>
                <w:szCs w:val="18"/>
                <w:lang w:eastAsia="es-DO"/>
              </w:rPr>
              <w:t>100%</w:t>
            </w:r>
          </w:p>
        </w:tc>
      </w:tr>
    </w:tbl>
    <w:p w14:paraId="7BD06118" w14:textId="070A85BE" w:rsidR="00702B23" w:rsidRPr="006A6AA0" w:rsidRDefault="00702B23" w:rsidP="006A6AA0">
      <w:pPr>
        <w:pStyle w:val="ListParagraph"/>
        <w:spacing w:line="360" w:lineRule="auto"/>
        <w:ind w:left="0"/>
        <w:jc w:val="center"/>
        <w:rPr>
          <w:noProof w:val="0"/>
          <w:szCs w:val="22"/>
        </w:rPr>
      </w:pPr>
      <w:r w:rsidRPr="006A6AA0">
        <w:rPr>
          <w:noProof w:val="0"/>
          <w:sz w:val="18"/>
          <w:szCs w:val="16"/>
        </w:rPr>
        <w:t>Fuente: Departamento de Planificación y Desarrollo</w:t>
      </w:r>
    </w:p>
    <w:p w14:paraId="1041DCEF" w14:textId="1CF474DF" w:rsidR="00A80AF9" w:rsidRPr="00FD2789" w:rsidRDefault="00A80AF9">
      <w:pPr>
        <w:rPr>
          <w:szCs w:val="22"/>
        </w:rPr>
      </w:pPr>
      <w:r w:rsidRPr="00FD2789">
        <w:rPr>
          <w:szCs w:val="22"/>
        </w:rPr>
        <w:br w:type="page"/>
      </w:r>
    </w:p>
    <w:p w14:paraId="5E40B42A" w14:textId="407DA311" w:rsidR="00315BEE" w:rsidRPr="00210A36" w:rsidRDefault="00315BEE" w:rsidP="00210A36">
      <w:pPr>
        <w:pStyle w:val="Heading1"/>
        <w:numPr>
          <w:ilvl w:val="0"/>
          <w:numId w:val="55"/>
        </w:numPr>
        <w:tabs>
          <w:tab w:val="left" w:pos="567"/>
        </w:tabs>
        <w:spacing w:before="0" w:after="100" w:afterAutospacing="1"/>
        <w:ind w:right="130"/>
        <w:jc w:val="left"/>
        <w:rPr>
          <w:rFonts w:cs="Times New Roman"/>
          <w:color w:val="767171"/>
          <w:sz w:val="24"/>
        </w:rPr>
      </w:pPr>
      <w:bookmarkStart w:id="87" w:name="_Toc156299681"/>
      <w:r w:rsidRPr="00210A36">
        <w:rPr>
          <w:rFonts w:cs="Times New Roman"/>
          <w:color w:val="767171"/>
          <w:sz w:val="24"/>
        </w:rPr>
        <w:lastRenderedPageBreak/>
        <w:t>Desempeño Presupuestario</w:t>
      </w:r>
      <w:bookmarkEnd w:id="87"/>
    </w:p>
    <w:p w14:paraId="1F562ABD" w14:textId="77777777" w:rsidR="00A80AF9" w:rsidRPr="00FD2789" w:rsidRDefault="00A80AF9" w:rsidP="00A80AF9">
      <w:pPr>
        <w:pStyle w:val="xxmsonormal"/>
        <w:ind w:left="720"/>
        <w:rPr>
          <w:rFonts w:ascii="Times New Roman" w:hAnsi="Times New Roman" w:cs="Times New Roman"/>
        </w:rPr>
      </w:pPr>
    </w:p>
    <w:tbl>
      <w:tblPr>
        <w:tblpPr w:leftFromText="141" w:rightFromText="141" w:vertAnchor="page" w:horzAnchor="margin" w:tblpY="2460"/>
        <w:tblW w:w="11510" w:type="dxa"/>
        <w:tblCellMar>
          <w:left w:w="0" w:type="dxa"/>
          <w:right w:w="0" w:type="dxa"/>
        </w:tblCellMar>
        <w:tblLook w:val="04A0" w:firstRow="1" w:lastRow="0" w:firstColumn="1" w:lastColumn="0" w:noHBand="0" w:noVBand="1"/>
      </w:tblPr>
      <w:tblGrid>
        <w:gridCol w:w="1485"/>
        <w:gridCol w:w="1317"/>
        <w:gridCol w:w="1693"/>
        <w:gridCol w:w="1530"/>
        <w:gridCol w:w="1623"/>
        <w:gridCol w:w="1624"/>
        <w:gridCol w:w="948"/>
        <w:gridCol w:w="1290"/>
      </w:tblGrid>
      <w:tr w:rsidR="005E5099" w:rsidRPr="00FD2789" w14:paraId="00D8F255" w14:textId="77777777" w:rsidTr="005E5099">
        <w:trPr>
          <w:trHeight w:val="1113"/>
        </w:trPr>
        <w:tc>
          <w:tcPr>
            <w:tcW w:w="1485"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47B24E5B" w14:textId="77777777"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Código Programa / Subprograma</w:t>
            </w:r>
          </w:p>
        </w:tc>
        <w:tc>
          <w:tcPr>
            <w:tcW w:w="1317"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1E74CDA8" w14:textId="77777777"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Nombre del Programa</w:t>
            </w:r>
          </w:p>
        </w:tc>
        <w:tc>
          <w:tcPr>
            <w:tcW w:w="1693"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02025C49" w14:textId="77777777"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Asignación presupuestaria 2023 (RD$)</w:t>
            </w:r>
          </w:p>
        </w:tc>
        <w:tc>
          <w:tcPr>
            <w:tcW w:w="1530" w:type="dxa"/>
            <w:tcBorders>
              <w:top w:val="single" w:sz="4" w:space="0" w:color="auto"/>
              <w:left w:val="single" w:sz="4" w:space="0" w:color="auto"/>
              <w:bottom w:val="single" w:sz="4" w:space="0" w:color="auto"/>
              <w:right w:val="single" w:sz="4" w:space="0" w:color="auto"/>
            </w:tcBorders>
            <w:shd w:val="clear" w:color="auto" w:fill="002060"/>
            <w:vAlign w:val="center"/>
          </w:tcPr>
          <w:p w14:paraId="3C09E150" w14:textId="5F259DA9" w:rsidR="00D10441" w:rsidRPr="00FD2789" w:rsidRDefault="00D10441" w:rsidP="00D10441">
            <w:pPr>
              <w:pStyle w:val="xxmsonormal"/>
              <w:jc w:val="center"/>
              <w:rPr>
                <w:rFonts w:ascii="Times New Roman" w:hAnsi="Times New Roman" w:cs="Times New Roman"/>
                <w:b/>
                <w:bCs/>
                <w:color w:val="FFFFFF"/>
                <w:sz w:val="18"/>
                <w:szCs w:val="18"/>
              </w:rPr>
            </w:pPr>
            <w:r w:rsidRPr="00FD2789">
              <w:rPr>
                <w:rFonts w:ascii="Times New Roman" w:hAnsi="Times New Roman" w:cs="Times New Roman"/>
                <w:b/>
                <w:bCs/>
                <w:color w:val="FFFFFF"/>
                <w:sz w:val="18"/>
                <w:szCs w:val="18"/>
              </w:rPr>
              <w:t xml:space="preserve">Presupuesto </w:t>
            </w:r>
            <w:r w:rsidR="001C0DCD" w:rsidRPr="00FD2789">
              <w:rPr>
                <w:rFonts w:ascii="Times New Roman" w:hAnsi="Times New Roman" w:cs="Times New Roman"/>
                <w:b/>
                <w:bCs/>
                <w:color w:val="FFFFFF"/>
                <w:sz w:val="18"/>
                <w:szCs w:val="18"/>
              </w:rPr>
              <w:t>Vigente 2023</w:t>
            </w:r>
            <w:r w:rsidRPr="00FD2789">
              <w:rPr>
                <w:rFonts w:ascii="Times New Roman" w:hAnsi="Times New Roman" w:cs="Times New Roman"/>
                <w:b/>
                <w:bCs/>
                <w:color w:val="FFFFFF"/>
                <w:sz w:val="18"/>
                <w:szCs w:val="18"/>
              </w:rPr>
              <w:t xml:space="preserve"> (RD$)</w:t>
            </w:r>
          </w:p>
        </w:tc>
        <w:tc>
          <w:tcPr>
            <w:tcW w:w="1623"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2F9AFD1D" w14:textId="1E3A4230"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Ejecución 2023 (RD$)</w:t>
            </w:r>
          </w:p>
        </w:tc>
        <w:tc>
          <w:tcPr>
            <w:tcW w:w="1624"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67ED1BE6" w14:textId="77777777"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Cantidad de Productos Generados por Programa</w:t>
            </w:r>
          </w:p>
        </w:tc>
        <w:tc>
          <w:tcPr>
            <w:tcW w:w="948"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0E5439A6" w14:textId="77777777"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Índice de Ejecución %</w:t>
            </w:r>
          </w:p>
        </w:tc>
        <w:tc>
          <w:tcPr>
            <w:tcW w:w="1290"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503448C8" w14:textId="77777777" w:rsidR="00D10441" w:rsidRPr="00FD2789" w:rsidRDefault="00D10441" w:rsidP="00D10441">
            <w:pPr>
              <w:pStyle w:val="xxmsonormal"/>
              <w:jc w:val="center"/>
              <w:rPr>
                <w:rFonts w:ascii="Times New Roman" w:hAnsi="Times New Roman" w:cs="Times New Roman"/>
              </w:rPr>
            </w:pPr>
            <w:r w:rsidRPr="00FD2789">
              <w:rPr>
                <w:rFonts w:ascii="Times New Roman" w:hAnsi="Times New Roman" w:cs="Times New Roman"/>
                <w:b/>
                <w:bCs/>
                <w:color w:val="FFFFFF"/>
                <w:sz w:val="18"/>
                <w:szCs w:val="18"/>
              </w:rPr>
              <w:t>Participación ejecución por programa (%)</w:t>
            </w:r>
          </w:p>
        </w:tc>
      </w:tr>
      <w:tr w:rsidR="005E5099" w:rsidRPr="00FD2789" w14:paraId="491F945E" w14:textId="77777777" w:rsidTr="005E5099">
        <w:trPr>
          <w:trHeight w:val="359"/>
        </w:trPr>
        <w:tc>
          <w:tcPr>
            <w:tcW w:w="14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EEC0B9" w14:textId="77777777" w:rsidR="00D10441" w:rsidRPr="00FD2789" w:rsidRDefault="00D10441" w:rsidP="00D10441">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 xml:space="preserve">14 </w:t>
            </w:r>
          </w:p>
          <w:p w14:paraId="1DD559E8" w14:textId="58645AD6" w:rsidR="00D10441" w:rsidRPr="00FD2789" w:rsidRDefault="00D10441" w:rsidP="00D10441">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 xml:space="preserve">(Capítulo 0201 /Subcapítulo 06/ Unidad Ejecutora 0010) </w:t>
            </w:r>
          </w:p>
        </w:tc>
        <w:tc>
          <w:tcPr>
            <w:tcW w:w="13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E6E783" w14:textId="6359CEF2" w:rsidR="00D10441" w:rsidRPr="00FD2789" w:rsidRDefault="00D10441" w:rsidP="00D10441">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Fomento del sector inmobiliario del Estado (Producto 02)</w:t>
            </w:r>
          </w:p>
        </w:tc>
        <w:tc>
          <w:tcPr>
            <w:tcW w:w="16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4C3D7B" w14:textId="12C69902" w:rsidR="00D10441" w:rsidRPr="00FD2789" w:rsidRDefault="00D10441" w:rsidP="001C0DCD">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729,101,690.00</w:t>
            </w:r>
            <w:r w:rsidR="001C0DCD" w:rsidRPr="00FD2789">
              <w:rPr>
                <w:rFonts w:ascii="Times New Roman" w:hAnsi="Times New Roman" w:cs="Times New Roman"/>
                <w:color w:val="767171"/>
                <w:sz w:val="18"/>
                <w:szCs w:val="18"/>
              </w:rPr>
              <w:t xml:space="preserve"> </w:t>
            </w:r>
          </w:p>
        </w:tc>
        <w:tc>
          <w:tcPr>
            <w:tcW w:w="1530" w:type="dxa"/>
            <w:tcBorders>
              <w:top w:val="single" w:sz="4" w:space="0" w:color="auto"/>
              <w:left w:val="single" w:sz="4" w:space="0" w:color="auto"/>
              <w:bottom w:val="single" w:sz="4" w:space="0" w:color="auto"/>
              <w:right w:val="single" w:sz="4" w:space="0" w:color="auto"/>
            </w:tcBorders>
            <w:vAlign w:val="center"/>
          </w:tcPr>
          <w:p w14:paraId="6E8A9119" w14:textId="5BCCC297" w:rsidR="00D10441" w:rsidRPr="00FD2789" w:rsidRDefault="001C0DCD" w:rsidP="001C0DCD">
            <w:pPr>
              <w:pStyle w:val="xxmsonormal"/>
              <w:ind w:right="83"/>
              <w:jc w:val="right"/>
              <w:rPr>
                <w:rFonts w:ascii="Times New Roman" w:hAnsi="Times New Roman" w:cs="Times New Roman"/>
                <w:color w:val="767171"/>
                <w:sz w:val="18"/>
                <w:szCs w:val="18"/>
              </w:rPr>
            </w:pPr>
            <w:r w:rsidRPr="00FD2789">
              <w:rPr>
                <w:rFonts w:ascii="Times New Roman" w:hAnsi="Times New Roman" w:cs="Times New Roman"/>
                <w:color w:val="767171"/>
                <w:sz w:val="18"/>
                <w:szCs w:val="18"/>
              </w:rPr>
              <w:t>690</w:t>
            </w:r>
            <w:r w:rsidR="00FF66ED">
              <w:rPr>
                <w:rFonts w:ascii="Times New Roman" w:hAnsi="Times New Roman" w:cs="Times New Roman"/>
                <w:color w:val="767171"/>
                <w:sz w:val="18"/>
                <w:szCs w:val="18"/>
              </w:rPr>
              <w:t>,</w:t>
            </w:r>
            <w:r w:rsidRPr="00FD2789">
              <w:rPr>
                <w:rFonts w:ascii="Times New Roman" w:hAnsi="Times New Roman" w:cs="Times New Roman"/>
                <w:color w:val="767171"/>
                <w:sz w:val="18"/>
                <w:szCs w:val="18"/>
              </w:rPr>
              <w:t>822</w:t>
            </w:r>
            <w:r w:rsidR="00FF66ED">
              <w:rPr>
                <w:rFonts w:ascii="Times New Roman" w:hAnsi="Times New Roman" w:cs="Times New Roman"/>
                <w:color w:val="767171"/>
                <w:sz w:val="18"/>
                <w:szCs w:val="18"/>
              </w:rPr>
              <w:t>,</w:t>
            </w:r>
            <w:r w:rsidRPr="00FD2789">
              <w:rPr>
                <w:rFonts w:ascii="Times New Roman" w:hAnsi="Times New Roman" w:cs="Times New Roman"/>
                <w:color w:val="767171"/>
                <w:sz w:val="18"/>
                <w:szCs w:val="18"/>
              </w:rPr>
              <w:t>859</w:t>
            </w:r>
            <w:r w:rsidR="00FF66ED">
              <w:rPr>
                <w:rFonts w:ascii="Times New Roman" w:hAnsi="Times New Roman" w:cs="Times New Roman"/>
                <w:color w:val="767171"/>
                <w:sz w:val="18"/>
                <w:szCs w:val="18"/>
              </w:rPr>
              <w:t>.</w:t>
            </w:r>
            <w:r w:rsidRPr="00FD2789">
              <w:rPr>
                <w:rFonts w:ascii="Times New Roman" w:hAnsi="Times New Roman" w:cs="Times New Roman"/>
                <w:color w:val="767171"/>
                <w:sz w:val="18"/>
                <w:szCs w:val="18"/>
              </w:rPr>
              <w:t>00</w:t>
            </w:r>
          </w:p>
        </w:tc>
        <w:tc>
          <w:tcPr>
            <w:tcW w:w="1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DF724F" w14:textId="1878DB68" w:rsidR="00D10441" w:rsidRPr="00FD2789" w:rsidRDefault="001C0DCD" w:rsidP="001C0DCD">
            <w:pPr>
              <w:pStyle w:val="xxmsonormal"/>
              <w:jc w:val="right"/>
              <w:rPr>
                <w:rFonts w:ascii="Times New Roman" w:hAnsi="Times New Roman" w:cs="Times New Roman"/>
                <w:color w:val="767171"/>
                <w:sz w:val="18"/>
                <w:szCs w:val="18"/>
              </w:rPr>
            </w:pPr>
            <w:r w:rsidRPr="00FD2789">
              <w:rPr>
                <w:rFonts w:ascii="Times New Roman" w:hAnsi="Times New Roman" w:cs="Times New Roman"/>
                <w:color w:val="767171"/>
                <w:sz w:val="18"/>
                <w:szCs w:val="18"/>
              </w:rPr>
              <w:t>637</w:t>
            </w:r>
            <w:r w:rsidR="00FF66ED">
              <w:rPr>
                <w:rFonts w:ascii="Times New Roman" w:hAnsi="Times New Roman" w:cs="Times New Roman"/>
                <w:color w:val="767171"/>
                <w:sz w:val="18"/>
                <w:szCs w:val="18"/>
              </w:rPr>
              <w:t>,</w:t>
            </w:r>
            <w:r w:rsidRPr="00FD2789">
              <w:rPr>
                <w:rFonts w:ascii="Times New Roman" w:hAnsi="Times New Roman" w:cs="Times New Roman"/>
                <w:color w:val="767171"/>
                <w:sz w:val="18"/>
                <w:szCs w:val="18"/>
              </w:rPr>
              <w:t>614</w:t>
            </w:r>
            <w:r w:rsidR="00FF66ED">
              <w:rPr>
                <w:rFonts w:ascii="Times New Roman" w:hAnsi="Times New Roman" w:cs="Times New Roman"/>
                <w:color w:val="767171"/>
                <w:sz w:val="18"/>
                <w:szCs w:val="18"/>
              </w:rPr>
              <w:t>,</w:t>
            </w:r>
            <w:r w:rsidRPr="00FD2789">
              <w:rPr>
                <w:rFonts w:ascii="Times New Roman" w:hAnsi="Times New Roman" w:cs="Times New Roman"/>
                <w:color w:val="767171"/>
                <w:sz w:val="18"/>
                <w:szCs w:val="18"/>
              </w:rPr>
              <w:t>303</w:t>
            </w:r>
            <w:r w:rsidR="00FF66ED">
              <w:rPr>
                <w:rFonts w:ascii="Times New Roman" w:hAnsi="Times New Roman" w:cs="Times New Roman"/>
                <w:color w:val="767171"/>
                <w:sz w:val="18"/>
                <w:szCs w:val="18"/>
              </w:rPr>
              <w:t>.</w:t>
            </w:r>
            <w:r w:rsidRPr="00FD2789">
              <w:rPr>
                <w:rFonts w:ascii="Times New Roman" w:hAnsi="Times New Roman" w:cs="Times New Roman"/>
                <w:color w:val="767171"/>
                <w:sz w:val="18"/>
                <w:szCs w:val="18"/>
              </w:rPr>
              <w:t>23</w:t>
            </w:r>
          </w:p>
        </w:tc>
        <w:tc>
          <w:tcPr>
            <w:tcW w:w="16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3121F5" w14:textId="7AB46DB0" w:rsidR="00D10441" w:rsidRPr="00FD2789" w:rsidRDefault="001C0DCD" w:rsidP="00D10441">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1 (Producto 02/ Producto Físico 5869)</w:t>
            </w:r>
          </w:p>
        </w:tc>
        <w:tc>
          <w:tcPr>
            <w:tcW w:w="9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F08501" w14:textId="374498D3" w:rsidR="00D10441" w:rsidRPr="00FD2789" w:rsidRDefault="001C0DCD" w:rsidP="00D10441">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92%</w:t>
            </w:r>
          </w:p>
        </w:tc>
        <w:tc>
          <w:tcPr>
            <w:tcW w:w="12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2B3867" w14:textId="1D9D689C" w:rsidR="00D10441" w:rsidRPr="00FD2789" w:rsidRDefault="001C0DCD" w:rsidP="00D10441">
            <w:pPr>
              <w:pStyle w:val="xxmsonormal"/>
              <w:jc w:val="center"/>
              <w:rPr>
                <w:rFonts w:ascii="Times New Roman" w:hAnsi="Times New Roman" w:cs="Times New Roman"/>
                <w:color w:val="767171"/>
                <w:sz w:val="18"/>
                <w:szCs w:val="18"/>
              </w:rPr>
            </w:pPr>
            <w:r w:rsidRPr="00FD2789">
              <w:rPr>
                <w:rFonts w:ascii="Times New Roman" w:hAnsi="Times New Roman" w:cs="Times New Roman"/>
                <w:color w:val="767171"/>
                <w:sz w:val="18"/>
                <w:szCs w:val="18"/>
              </w:rPr>
              <w:t>N/A</w:t>
            </w:r>
          </w:p>
        </w:tc>
      </w:tr>
      <w:tr w:rsidR="005E5099" w:rsidRPr="00FD2789" w14:paraId="789A00C8" w14:textId="77777777" w:rsidTr="000B1025">
        <w:trPr>
          <w:trHeight w:val="252"/>
        </w:trPr>
        <w:tc>
          <w:tcPr>
            <w:tcW w:w="2802" w:type="dxa"/>
            <w:gridSpan w:val="2"/>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798178DD" w14:textId="77777777" w:rsidR="001C0DCD" w:rsidRPr="00FD2789" w:rsidRDefault="001C0DCD" w:rsidP="001C0DCD">
            <w:pPr>
              <w:pStyle w:val="xxmsonormal"/>
              <w:jc w:val="right"/>
              <w:rPr>
                <w:rFonts w:ascii="Times New Roman" w:hAnsi="Times New Roman" w:cs="Times New Roman"/>
                <w:b/>
              </w:rPr>
            </w:pPr>
            <w:r w:rsidRPr="00FD2789">
              <w:rPr>
                <w:rFonts w:ascii="Times New Roman" w:hAnsi="Times New Roman" w:cs="Times New Roman"/>
                <w:b/>
              </w:rPr>
              <w:t>Totales</w:t>
            </w:r>
          </w:p>
        </w:tc>
        <w:tc>
          <w:tcPr>
            <w:tcW w:w="1693"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tcPr>
          <w:p w14:paraId="7706B0B8" w14:textId="18851869" w:rsidR="001C0DCD" w:rsidRPr="00FD2789" w:rsidRDefault="001C0DCD" w:rsidP="005E5099">
            <w:pPr>
              <w:pStyle w:val="xxmsonormal"/>
              <w:jc w:val="right"/>
              <w:rPr>
                <w:rFonts w:ascii="Times New Roman" w:hAnsi="Times New Roman" w:cs="Times New Roman"/>
                <w:b/>
              </w:rPr>
            </w:pPr>
            <w:r w:rsidRPr="00FD2789">
              <w:rPr>
                <w:rFonts w:ascii="Times New Roman" w:hAnsi="Times New Roman" w:cs="Times New Roman"/>
                <w:b/>
              </w:rPr>
              <w:t xml:space="preserve">729,101,690.00 </w:t>
            </w:r>
          </w:p>
        </w:tc>
        <w:tc>
          <w:tcPr>
            <w:tcW w:w="1530" w:type="dxa"/>
            <w:tcBorders>
              <w:top w:val="single" w:sz="4" w:space="0" w:color="auto"/>
              <w:left w:val="single" w:sz="4" w:space="0" w:color="auto"/>
              <w:bottom w:val="single" w:sz="4" w:space="0" w:color="auto"/>
              <w:right w:val="single" w:sz="4" w:space="0" w:color="auto"/>
            </w:tcBorders>
            <w:shd w:val="clear" w:color="auto" w:fill="002060"/>
          </w:tcPr>
          <w:p w14:paraId="3811F20A" w14:textId="35B96D28" w:rsidR="001C0DCD" w:rsidRPr="00FD2789" w:rsidRDefault="001C0DCD" w:rsidP="005E5099">
            <w:pPr>
              <w:pStyle w:val="xxmsonormal"/>
              <w:jc w:val="right"/>
              <w:rPr>
                <w:rFonts w:ascii="Times New Roman" w:hAnsi="Times New Roman" w:cs="Times New Roman"/>
                <w:b/>
              </w:rPr>
            </w:pPr>
            <w:r w:rsidRPr="00FD2789">
              <w:rPr>
                <w:rFonts w:ascii="Times New Roman" w:hAnsi="Times New Roman" w:cs="Times New Roman"/>
                <w:b/>
              </w:rPr>
              <w:t>690</w:t>
            </w:r>
            <w:r w:rsidR="00FF66ED">
              <w:rPr>
                <w:rFonts w:ascii="Times New Roman" w:hAnsi="Times New Roman" w:cs="Times New Roman"/>
                <w:b/>
              </w:rPr>
              <w:t>,</w:t>
            </w:r>
            <w:r w:rsidRPr="00FD2789">
              <w:rPr>
                <w:rFonts w:ascii="Times New Roman" w:hAnsi="Times New Roman" w:cs="Times New Roman"/>
                <w:b/>
              </w:rPr>
              <w:t>822</w:t>
            </w:r>
            <w:r w:rsidR="00FF66ED">
              <w:rPr>
                <w:rFonts w:ascii="Times New Roman" w:hAnsi="Times New Roman" w:cs="Times New Roman"/>
                <w:b/>
              </w:rPr>
              <w:t>,</w:t>
            </w:r>
            <w:r w:rsidRPr="00FD2789">
              <w:rPr>
                <w:rFonts w:ascii="Times New Roman" w:hAnsi="Times New Roman" w:cs="Times New Roman"/>
                <w:b/>
              </w:rPr>
              <w:t>859</w:t>
            </w:r>
            <w:r w:rsidR="00FF66ED">
              <w:rPr>
                <w:rFonts w:ascii="Times New Roman" w:hAnsi="Times New Roman" w:cs="Times New Roman"/>
                <w:b/>
              </w:rPr>
              <w:t>.</w:t>
            </w:r>
            <w:r w:rsidRPr="00FD2789">
              <w:rPr>
                <w:rFonts w:ascii="Times New Roman" w:hAnsi="Times New Roman" w:cs="Times New Roman"/>
                <w:b/>
              </w:rPr>
              <w:t>00</w:t>
            </w:r>
          </w:p>
        </w:tc>
        <w:tc>
          <w:tcPr>
            <w:tcW w:w="1623"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tcPr>
          <w:p w14:paraId="56B66C1E" w14:textId="39234C8E" w:rsidR="001C0DCD" w:rsidRPr="00FD2789" w:rsidRDefault="001C0DCD" w:rsidP="005E5099">
            <w:pPr>
              <w:pStyle w:val="xxmsonormal"/>
              <w:jc w:val="right"/>
              <w:rPr>
                <w:rFonts w:ascii="Times New Roman" w:hAnsi="Times New Roman" w:cs="Times New Roman"/>
                <w:b/>
              </w:rPr>
            </w:pPr>
            <w:r w:rsidRPr="00FD2789">
              <w:rPr>
                <w:rFonts w:ascii="Times New Roman" w:hAnsi="Times New Roman" w:cs="Times New Roman"/>
                <w:b/>
              </w:rPr>
              <w:t>637</w:t>
            </w:r>
            <w:r w:rsidR="00FF66ED">
              <w:rPr>
                <w:rFonts w:ascii="Times New Roman" w:hAnsi="Times New Roman" w:cs="Times New Roman"/>
                <w:b/>
              </w:rPr>
              <w:t>,</w:t>
            </w:r>
            <w:r w:rsidRPr="00FD2789">
              <w:rPr>
                <w:rFonts w:ascii="Times New Roman" w:hAnsi="Times New Roman" w:cs="Times New Roman"/>
                <w:b/>
              </w:rPr>
              <w:t>614</w:t>
            </w:r>
            <w:r w:rsidR="00FF66ED">
              <w:rPr>
                <w:rFonts w:ascii="Times New Roman" w:hAnsi="Times New Roman" w:cs="Times New Roman"/>
                <w:b/>
              </w:rPr>
              <w:t>,</w:t>
            </w:r>
            <w:r w:rsidRPr="00FD2789">
              <w:rPr>
                <w:rFonts w:ascii="Times New Roman" w:hAnsi="Times New Roman" w:cs="Times New Roman"/>
                <w:b/>
              </w:rPr>
              <w:t>303</w:t>
            </w:r>
            <w:r w:rsidR="00FF66ED">
              <w:rPr>
                <w:rFonts w:ascii="Times New Roman" w:hAnsi="Times New Roman" w:cs="Times New Roman"/>
                <w:b/>
              </w:rPr>
              <w:t>.</w:t>
            </w:r>
            <w:r w:rsidRPr="00FD2789">
              <w:rPr>
                <w:rFonts w:ascii="Times New Roman" w:hAnsi="Times New Roman" w:cs="Times New Roman"/>
                <w:b/>
              </w:rPr>
              <w:t>23</w:t>
            </w:r>
          </w:p>
        </w:tc>
        <w:tc>
          <w:tcPr>
            <w:tcW w:w="1624"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2F5E9CAE" w14:textId="76475BF4" w:rsidR="001C0DCD" w:rsidRPr="00FD2789" w:rsidRDefault="001C0DCD" w:rsidP="000B1025">
            <w:pPr>
              <w:pStyle w:val="xxmsonormal"/>
              <w:jc w:val="center"/>
              <w:rPr>
                <w:rFonts w:ascii="Times New Roman" w:hAnsi="Times New Roman" w:cs="Times New Roman"/>
                <w:b/>
              </w:rPr>
            </w:pPr>
            <w:r w:rsidRPr="00FD2789">
              <w:rPr>
                <w:rFonts w:ascii="Times New Roman" w:hAnsi="Times New Roman" w:cs="Times New Roman"/>
                <w:b/>
              </w:rPr>
              <w:t>1</w:t>
            </w:r>
          </w:p>
        </w:tc>
        <w:tc>
          <w:tcPr>
            <w:tcW w:w="948"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BAD9A9F" w14:textId="6A9C6F79" w:rsidR="001C0DCD" w:rsidRPr="00FD2789" w:rsidRDefault="001C0DCD" w:rsidP="005E5099">
            <w:pPr>
              <w:pStyle w:val="xxmsonormal"/>
              <w:jc w:val="right"/>
              <w:rPr>
                <w:rFonts w:ascii="Times New Roman" w:hAnsi="Times New Roman" w:cs="Times New Roman"/>
                <w:b/>
              </w:rPr>
            </w:pPr>
          </w:p>
        </w:tc>
        <w:tc>
          <w:tcPr>
            <w:tcW w:w="1290"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2E11B6AE" w14:textId="05961B28" w:rsidR="001C0DCD" w:rsidRPr="00FD2789" w:rsidRDefault="001C0DCD" w:rsidP="005E5099">
            <w:pPr>
              <w:pStyle w:val="xxmsonormal"/>
              <w:jc w:val="right"/>
              <w:rPr>
                <w:rFonts w:ascii="Times New Roman" w:hAnsi="Times New Roman" w:cs="Times New Roman"/>
                <w:b/>
              </w:rPr>
            </w:pPr>
          </w:p>
        </w:tc>
      </w:tr>
    </w:tbl>
    <w:p w14:paraId="1C76B84F" w14:textId="35B2BC20" w:rsidR="00702B23" w:rsidRPr="00FD2789" w:rsidRDefault="00702B23" w:rsidP="00702B23">
      <w:pPr>
        <w:jc w:val="center"/>
        <w:rPr>
          <w:b/>
          <w:bCs/>
          <w:sz w:val="18"/>
          <w:szCs w:val="16"/>
        </w:rPr>
      </w:pPr>
      <w:r w:rsidRPr="00FD2789">
        <w:rPr>
          <w:b/>
          <w:bCs/>
          <w:sz w:val="18"/>
          <w:szCs w:val="16"/>
        </w:rPr>
        <w:t>Fuente: Departamento Administrativo y Financiero</w:t>
      </w:r>
    </w:p>
    <w:p w14:paraId="0B67571C" w14:textId="11898180" w:rsidR="00702B23" w:rsidRPr="00FD2789" w:rsidRDefault="00702B23">
      <w:pPr>
        <w:rPr>
          <w:b/>
          <w:bCs/>
          <w:szCs w:val="22"/>
        </w:rPr>
      </w:pPr>
    </w:p>
    <w:p w14:paraId="63D905C4" w14:textId="77777777" w:rsidR="00702B23" w:rsidRPr="00FD2789" w:rsidRDefault="00702B23" w:rsidP="009F33B2">
      <w:pPr>
        <w:pStyle w:val="ListParagraph"/>
        <w:numPr>
          <w:ilvl w:val="0"/>
          <w:numId w:val="20"/>
        </w:numPr>
        <w:spacing w:after="0" w:line="240" w:lineRule="auto"/>
        <w:rPr>
          <w:rFonts w:eastAsia="Calibri"/>
          <w:noProof w:val="0"/>
        </w:rPr>
        <w:sectPr w:rsidR="00702B23" w:rsidRPr="00FD2789" w:rsidSect="00AC4D81">
          <w:headerReference w:type="default" r:id="rId78"/>
          <w:footerReference w:type="default" r:id="rId79"/>
          <w:pgSz w:w="15840" w:h="12240" w:orient="landscape"/>
          <w:pgMar w:top="1440" w:right="2160" w:bottom="1440" w:left="2160" w:header="720" w:footer="346" w:gutter="0"/>
          <w:cols w:space="720"/>
          <w:docGrid w:linePitch="360"/>
        </w:sectPr>
      </w:pPr>
      <w:r w:rsidRPr="00FD2789">
        <w:rPr>
          <w:rFonts w:eastAsia="Calibri"/>
          <w:noProof w:val="0"/>
        </w:rPr>
        <w:br w:type="page"/>
      </w:r>
    </w:p>
    <w:p w14:paraId="68547D26" w14:textId="0B95C305" w:rsidR="00315BEE" w:rsidRPr="00210A36" w:rsidRDefault="00315BEE" w:rsidP="00210A36">
      <w:pPr>
        <w:pStyle w:val="Heading1"/>
        <w:numPr>
          <w:ilvl w:val="0"/>
          <w:numId w:val="55"/>
        </w:numPr>
        <w:tabs>
          <w:tab w:val="left" w:pos="567"/>
        </w:tabs>
        <w:spacing w:before="0" w:after="100" w:afterAutospacing="1" w:line="240" w:lineRule="auto"/>
        <w:ind w:right="130"/>
        <w:jc w:val="left"/>
        <w:rPr>
          <w:rFonts w:cs="Times New Roman"/>
          <w:color w:val="767171"/>
          <w:sz w:val="24"/>
        </w:rPr>
      </w:pPr>
      <w:bookmarkStart w:id="88" w:name="_Toc156299682"/>
      <w:r w:rsidRPr="00210A36">
        <w:rPr>
          <w:rFonts w:cs="Times New Roman"/>
          <w:color w:val="767171"/>
          <w:sz w:val="24"/>
        </w:rPr>
        <w:lastRenderedPageBreak/>
        <w:t>Resumen Plan de Compras</w:t>
      </w:r>
      <w:bookmarkEnd w:id="88"/>
    </w:p>
    <w:tbl>
      <w:tblPr>
        <w:tblStyle w:val="PlainTable2"/>
        <w:tblW w:w="7650" w:type="dxa"/>
        <w:tblInd w:w="90" w:type="dxa"/>
        <w:tblBorders>
          <w:insideH w:val="single" w:sz="4" w:space="0" w:color="7F7F7F" w:themeColor="text1" w:themeTint="80"/>
        </w:tblBorders>
        <w:tblLook w:val="04A0" w:firstRow="1" w:lastRow="0" w:firstColumn="1" w:lastColumn="0" w:noHBand="0" w:noVBand="1"/>
      </w:tblPr>
      <w:tblGrid>
        <w:gridCol w:w="3510"/>
        <w:gridCol w:w="4140"/>
      </w:tblGrid>
      <w:tr w:rsidR="00702B23" w:rsidRPr="00FD2789" w14:paraId="25C3CA30" w14:textId="77777777" w:rsidTr="000B1025">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650" w:type="dxa"/>
            <w:gridSpan w:val="2"/>
            <w:shd w:val="clear" w:color="auto" w:fill="142F62"/>
          </w:tcPr>
          <w:p w14:paraId="15883772" w14:textId="77777777" w:rsidR="00702B23" w:rsidRPr="00FD2789" w:rsidRDefault="00702B23" w:rsidP="0065710B">
            <w:pPr>
              <w:tabs>
                <w:tab w:val="left" w:pos="6336"/>
              </w:tabs>
              <w:spacing w:before="3" w:line="268" w:lineRule="exact"/>
              <w:jc w:val="center"/>
              <w:textAlignment w:val="baseline"/>
              <w:rPr>
                <w:rFonts w:eastAsia="Times New Roman"/>
                <w:color w:val="FFFFFF" w:themeColor="background1"/>
                <w:sz w:val="24"/>
              </w:rPr>
            </w:pPr>
            <w:r w:rsidRPr="00FD2789">
              <w:rPr>
                <w:rFonts w:eastAsia="Times New Roman"/>
                <w:color w:val="FFFFFF" w:themeColor="background1"/>
                <w:sz w:val="24"/>
              </w:rPr>
              <w:t>RESUMEN DEL PLAN DE COMPRAS</w:t>
            </w:r>
          </w:p>
        </w:tc>
      </w:tr>
      <w:tr w:rsidR="00702B23" w:rsidRPr="00FD2789" w14:paraId="4E5F6DB4" w14:textId="77777777" w:rsidTr="000B102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650" w:type="dxa"/>
            <w:gridSpan w:val="2"/>
          </w:tcPr>
          <w:p w14:paraId="633048A3" w14:textId="77777777" w:rsidR="00702B23" w:rsidRPr="00FD2789" w:rsidRDefault="00702B23" w:rsidP="0065710B">
            <w:pPr>
              <w:tabs>
                <w:tab w:val="left" w:pos="6336"/>
              </w:tabs>
              <w:spacing w:before="3" w:line="268" w:lineRule="exact"/>
              <w:jc w:val="center"/>
              <w:textAlignment w:val="baseline"/>
              <w:rPr>
                <w:rFonts w:eastAsia="Times New Roman"/>
                <w:color w:val="767171"/>
                <w:sz w:val="24"/>
              </w:rPr>
            </w:pPr>
          </w:p>
        </w:tc>
      </w:tr>
      <w:tr w:rsidR="00702B23" w:rsidRPr="00FD2789" w14:paraId="343EA2D6" w14:textId="77777777" w:rsidTr="000B1025">
        <w:tc>
          <w:tcPr>
            <w:cnfStyle w:val="001000000000" w:firstRow="0" w:lastRow="0" w:firstColumn="1" w:lastColumn="0" w:oddVBand="0" w:evenVBand="0" w:oddHBand="0" w:evenHBand="0" w:firstRowFirstColumn="0" w:firstRowLastColumn="0" w:lastRowFirstColumn="0" w:lastRowLastColumn="0"/>
            <w:tcW w:w="7650" w:type="dxa"/>
            <w:gridSpan w:val="2"/>
            <w:shd w:val="clear" w:color="auto" w:fill="D9D9D9"/>
          </w:tcPr>
          <w:p w14:paraId="3E008016" w14:textId="77777777" w:rsidR="00702B23" w:rsidRPr="00FD2789" w:rsidRDefault="00702B23" w:rsidP="0065710B">
            <w:pPr>
              <w:tabs>
                <w:tab w:val="left" w:pos="6336"/>
              </w:tabs>
              <w:spacing w:before="3" w:line="268" w:lineRule="exact"/>
              <w:jc w:val="center"/>
              <w:textAlignment w:val="baseline"/>
              <w:rPr>
                <w:rFonts w:eastAsia="Times New Roman"/>
                <w:color w:val="767171"/>
                <w:sz w:val="24"/>
              </w:rPr>
            </w:pPr>
            <w:r w:rsidRPr="00FD2789">
              <w:rPr>
                <w:rFonts w:eastAsia="Times New Roman"/>
                <w:color w:val="767171"/>
                <w:sz w:val="24"/>
              </w:rPr>
              <w:t>DATOS DE CABECERA PACC</w:t>
            </w:r>
          </w:p>
        </w:tc>
      </w:tr>
      <w:tr w:rsidR="00702B23" w:rsidRPr="00FD2789" w14:paraId="739758A6"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1F9B339"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Monto estimado total</w:t>
            </w:r>
          </w:p>
        </w:tc>
        <w:tc>
          <w:tcPr>
            <w:tcW w:w="4140" w:type="dxa"/>
          </w:tcPr>
          <w:p w14:paraId="435D767C"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$ 243,005,777.89</w:t>
            </w:r>
          </w:p>
        </w:tc>
      </w:tr>
      <w:tr w:rsidR="00702B23" w:rsidRPr="00FD2789" w14:paraId="551C23BD"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1030BDD6"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Monto total contratado</w:t>
            </w:r>
          </w:p>
        </w:tc>
        <w:tc>
          <w:tcPr>
            <w:tcW w:w="4140" w:type="dxa"/>
          </w:tcPr>
          <w:p w14:paraId="38EF7304"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$ 243,005,777.89</w:t>
            </w:r>
          </w:p>
        </w:tc>
      </w:tr>
      <w:tr w:rsidR="00702B23" w:rsidRPr="00FD2789" w14:paraId="3C5BAA08"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393E7D9"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Cantidad de procesos registrados</w:t>
            </w:r>
          </w:p>
        </w:tc>
        <w:tc>
          <w:tcPr>
            <w:tcW w:w="4140" w:type="dxa"/>
          </w:tcPr>
          <w:p w14:paraId="4C322FAC"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67</w:t>
            </w:r>
          </w:p>
        </w:tc>
      </w:tr>
      <w:tr w:rsidR="00702B23" w:rsidRPr="00FD2789" w14:paraId="4082BB14"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2396D8DD"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Capítulo</w:t>
            </w:r>
          </w:p>
        </w:tc>
        <w:tc>
          <w:tcPr>
            <w:tcW w:w="4140" w:type="dxa"/>
          </w:tcPr>
          <w:p w14:paraId="6D0A5599"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0201</w:t>
            </w:r>
          </w:p>
        </w:tc>
      </w:tr>
      <w:tr w:rsidR="00702B23" w:rsidRPr="00FD2789" w14:paraId="428CE859"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24FC8B4"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Sub capítulo</w:t>
            </w:r>
          </w:p>
        </w:tc>
        <w:tc>
          <w:tcPr>
            <w:tcW w:w="4140" w:type="dxa"/>
          </w:tcPr>
          <w:p w14:paraId="79D38471"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06</w:t>
            </w:r>
          </w:p>
        </w:tc>
      </w:tr>
      <w:tr w:rsidR="00702B23" w:rsidRPr="00FD2789" w14:paraId="5D972B8C"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32BA7D91"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Unidad ejecutora</w:t>
            </w:r>
          </w:p>
        </w:tc>
        <w:tc>
          <w:tcPr>
            <w:tcW w:w="4140" w:type="dxa"/>
          </w:tcPr>
          <w:p w14:paraId="376FF858"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0010</w:t>
            </w:r>
          </w:p>
        </w:tc>
      </w:tr>
      <w:tr w:rsidR="00702B23" w:rsidRPr="00FD2789" w14:paraId="7AE85700"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B6E8310"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Unidad de compra</w:t>
            </w:r>
          </w:p>
        </w:tc>
        <w:tc>
          <w:tcPr>
            <w:tcW w:w="4140" w:type="dxa"/>
          </w:tcPr>
          <w:p w14:paraId="29A6B130" w14:textId="77777777" w:rsidR="00702B23" w:rsidRPr="00FD2789" w:rsidRDefault="00702B23" w:rsidP="0065710B">
            <w:pPr>
              <w:tabs>
                <w:tab w:val="left" w:pos="6336"/>
              </w:tabs>
              <w:spacing w:before="3" w:line="268" w:lineRule="exact"/>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Unidad Técnica Ejecutora de Titulación de Terrenos del Estado (UTECT)</w:t>
            </w:r>
          </w:p>
        </w:tc>
      </w:tr>
      <w:tr w:rsidR="00702B23" w:rsidRPr="00FD2789" w14:paraId="2024F96A"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3E5E8FAA"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Año fiscal</w:t>
            </w:r>
          </w:p>
        </w:tc>
        <w:tc>
          <w:tcPr>
            <w:tcW w:w="4140" w:type="dxa"/>
          </w:tcPr>
          <w:p w14:paraId="4CBA3F8E"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2023</w:t>
            </w:r>
          </w:p>
        </w:tc>
      </w:tr>
      <w:tr w:rsidR="00702B23" w:rsidRPr="00FD2789" w14:paraId="3F606BEC"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5810E48"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Fecha aprobación y publicación</w:t>
            </w:r>
          </w:p>
        </w:tc>
        <w:tc>
          <w:tcPr>
            <w:tcW w:w="4140" w:type="dxa"/>
          </w:tcPr>
          <w:p w14:paraId="030DB188"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28 de enero</w:t>
            </w:r>
          </w:p>
        </w:tc>
      </w:tr>
      <w:tr w:rsidR="00702B23" w:rsidRPr="00FD2789" w14:paraId="6B3EC5AB" w14:textId="77777777" w:rsidTr="000B1025">
        <w:tc>
          <w:tcPr>
            <w:cnfStyle w:val="001000000000" w:firstRow="0" w:lastRow="0" w:firstColumn="1" w:lastColumn="0" w:oddVBand="0" w:evenVBand="0" w:oddHBand="0" w:evenHBand="0" w:firstRowFirstColumn="0" w:firstRowLastColumn="0" w:lastRowFirstColumn="0" w:lastRowLastColumn="0"/>
            <w:tcW w:w="7650" w:type="dxa"/>
            <w:gridSpan w:val="2"/>
            <w:shd w:val="clear" w:color="auto" w:fill="D9D9D9"/>
          </w:tcPr>
          <w:p w14:paraId="71191B72" w14:textId="77777777" w:rsidR="00702B23" w:rsidRPr="00FD2789" w:rsidRDefault="00702B23" w:rsidP="0065710B">
            <w:pPr>
              <w:tabs>
                <w:tab w:val="left" w:pos="6336"/>
              </w:tabs>
              <w:spacing w:before="3" w:line="268" w:lineRule="exact"/>
              <w:jc w:val="center"/>
              <w:textAlignment w:val="baseline"/>
              <w:rPr>
                <w:rFonts w:eastAsia="Times New Roman"/>
                <w:color w:val="767171"/>
                <w:sz w:val="24"/>
              </w:rPr>
            </w:pPr>
            <w:r w:rsidRPr="00FD2789">
              <w:rPr>
                <w:rFonts w:eastAsia="Times New Roman"/>
                <w:color w:val="767171"/>
                <w:sz w:val="24"/>
              </w:rPr>
              <w:t>MONTOS ESTIMADOS SEGÚN OBJETO DE CONTRATACIÓN</w:t>
            </w:r>
          </w:p>
        </w:tc>
      </w:tr>
      <w:tr w:rsidR="00702B23" w:rsidRPr="00FD2789" w14:paraId="71AF7298"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23228A1"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Bienes</w:t>
            </w:r>
          </w:p>
        </w:tc>
        <w:tc>
          <w:tcPr>
            <w:tcW w:w="4140" w:type="dxa"/>
          </w:tcPr>
          <w:p w14:paraId="394D9DE7"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$ 115,878,251.23</w:t>
            </w:r>
          </w:p>
        </w:tc>
      </w:tr>
      <w:tr w:rsidR="00702B23" w:rsidRPr="00FD2789" w14:paraId="73C3F902"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72CC1C97"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Obras</w:t>
            </w:r>
          </w:p>
        </w:tc>
        <w:tc>
          <w:tcPr>
            <w:tcW w:w="4140" w:type="dxa"/>
          </w:tcPr>
          <w:p w14:paraId="1B71B1F0"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 xml:space="preserve">    $ 1,723,000.00</w:t>
            </w:r>
          </w:p>
        </w:tc>
      </w:tr>
      <w:tr w:rsidR="00702B23" w:rsidRPr="00FD2789" w14:paraId="06F98593"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034C41A"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Servicios</w:t>
            </w:r>
          </w:p>
        </w:tc>
        <w:tc>
          <w:tcPr>
            <w:tcW w:w="4140" w:type="dxa"/>
          </w:tcPr>
          <w:p w14:paraId="4353F562"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$ 125,404,526.66</w:t>
            </w:r>
          </w:p>
        </w:tc>
      </w:tr>
      <w:tr w:rsidR="00702B23" w:rsidRPr="00FD2789" w14:paraId="7DF7DAA0"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2D860B21"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Servicios: consultoría</w:t>
            </w:r>
          </w:p>
        </w:tc>
        <w:tc>
          <w:tcPr>
            <w:tcW w:w="4140" w:type="dxa"/>
          </w:tcPr>
          <w:p w14:paraId="0A65C9B5"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532352FB"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88B1CF8"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Servicios: consultoría basada en la calidad de los servicios</w:t>
            </w:r>
          </w:p>
        </w:tc>
        <w:tc>
          <w:tcPr>
            <w:tcW w:w="4140" w:type="dxa"/>
          </w:tcPr>
          <w:p w14:paraId="7BE31ED9"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051B34C8" w14:textId="77777777" w:rsidTr="000B1025">
        <w:tc>
          <w:tcPr>
            <w:cnfStyle w:val="001000000000" w:firstRow="0" w:lastRow="0" w:firstColumn="1" w:lastColumn="0" w:oddVBand="0" w:evenVBand="0" w:oddHBand="0" w:evenHBand="0" w:firstRowFirstColumn="0" w:firstRowLastColumn="0" w:lastRowFirstColumn="0" w:lastRowLastColumn="0"/>
            <w:tcW w:w="7650" w:type="dxa"/>
            <w:gridSpan w:val="2"/>
            <w:shd w:val="clear" w:color="auto" w:fill="D9D9D9"/>
          </w:tcPr>
          <w:p w14:paraId="0D33539C" w14:textId="77777777" w:rsidR="00702B23" w:rsidRPr="00FD2789" w:rsidRDefault="00702B23" w:rsidP="0065710B">
            <w:pPr>
              <w:tabs>
                <w:tab w:val="left" w:pos="6336"/>
              </w:tabs>
              <w:spacing w:before="3" w:line="268" w:lineRule="exact"/>
              <w:jc w:val="center"/>
              <w:textAlignment w:val="baseline"/>
              <w:rPr>
                <w:rFonts w:eastAsia="Times New Roman"/>
                <w:color w:val="767171"/>
                <w:sz w:val="24"/>
              </w:rPr>
            </w:pPr>
            <w:r w:rsidRPr="00FD2789">
              <w:rPr>
                <w:rFonts w:eastAsia="Times New Roman"/>
                <w:color w:val="767171"/>
                <w:sz w:val="24"/>
              </w:rPr>
              <w:t>MONTOS ESTIMADOS SEGÚN CLASIFICACIÓN MIPYMES</w:t>
            </w:r>
          </w:p>
        </w:tc>
      </w:tr>
      <w:tr w:rsidR="00702B23" w:rsidRPr="00FD2789" w14:paraId="25E6721C"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FC49D77"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MiPymes</w:t>
            </w:r>
          </w:p>
        </w:tc>
        <w:tc>
          <w:tcPr>
            <w:tcW w:w="4140" w:type="dxa"/>
          </w:tcPr>
          <w:p w14:paraId="34D9E301"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$ 30,386,784.40</w:t>
            </w:r>
          </w:p>
        </w:tc>
      </w:tr>
      <w:tr w:rsidR="00702B23" w:rsidRPr="00FD2789" w14:paraId="7064E1D3"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14B4605C"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MiPymes mujer</w:t>
            </w:r>
          </w:p>
        </w:tc>
        <w:tc>
          <w:tcPr>
            <w:tcW w:w="4140" w:type="dxa"/>
          </w:tcPr>
          <w:p w14:paraId="66E16823"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4CB2C1B1"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938570F"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No MiPymes</w:t>
            </w:r>
          </w:p>
        </w:tc>
        <w:tc>
          <w:tcPr>
            <w:tcW w:w="4140" w:type="dxa"/>
          </w:tcPr>
          <w:p w14:paraId="3170BA95"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$ 212,618,993.49</w:t>
            </w:r>
          </w:p>
        </w:tc>
      </w:tr>
      <w:tr w:rsidR="00702B23" w:rsidRPr="00FD2789" w14:paraId="0042E215" w14:textId="77777777" w:rsidTr="000B1025">
        <w:tc>
          <w:tcPr>
            <w:cnfStyle w:val="001000000000" w:firstRow="0" w:lastRow="0" w:firstColumn="1" w:lastColumn="0" w:oddVBand="0" w:evenVBand="0" w:oddHBand="0" w:evenHBand="0" w:firstRowFirstColumn="0" w:firstRowLastColumn="0" w:lastRowFirstColumn="0" w:lastRowLastColumn="0"/>
            <w:tcW w:w="7650" w:type="dxa"/>
            <w:gridSpan w:val="2"/>
            <w:shd w:val="clear" w:color="auto" w:fill="D9D9D9"/>
          </w:tcPr>
          <w:p w14:paraId="00BD7BCC" w14:textId="77777777" w:rsidR="00702B23" w:rsidRPr="00FD2789" w:rsidRDefault="00702B23" w:rsidP="0065710B">
            <w:pPr>
              <w:tabs>
                <w:tab w:val="left" w:pos="6336"/>
              </w:tabs>
              <w:spacing w:before="3" w:line="268" w:lineRule="exact"/>
              <w:jc w:val="center"/>
              <w:textAlignment w:val="baseline"/>
              <w:rPr>
                <w:rFonts w:eastAsia="Times New Roman"/>
                <w:color w:val="767171"/>
                <w:sz w:val="24"/>
              </w:rPr>
            </w:pPr>
            <w:r w:rsidRPr="00FD2789">
              <w:rPr>
                <w:rFonts w:eastAsia="Times New Roman"/>
                <w:color w:val="767171"/>
                <w:sz w:val="24"/>
              </w:rPr>
              <w:t>MONTOS ESTIMADOS SEGÚN TIPO DE PROCEDIMIENTO</w:t>
            </w:r>
          </w:p>
        </w:tc>
      </w:tr>
      <w:tr w:rsidR="00702B23" w:rsidRPr="00FD2789" w14:paraId="194AF87B"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0E7F01C"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Compras por debajo del umbral</w:t>
            </w:r>
          </w:p>
        </w:tc>
        <w:tc>
          <w:tcPr>
            <w:tcW w:w="4140" w:type="dxa"/>
          </w:tcPr>
          <w:p w14:paraId="7CF33526"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$ 2,574,199.85</w:t>
            </w:r>
          </w:p>
        </w:tc>
      </w:tr>
      <w:tr w:rsidR="00702B23" w:rsidRPr="00FD2789" w14:paraId="35E66998"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6C2B3BF5"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Compra menor</w:t>
            </w:r>
          </w:p>
        </w:tc>
        <w:tc>
          <w:tcPr>
            <w:tcW w:w="4140" w:type="dxa"/>
          </w:tcPr>
          <w:p w14:paraId="51A80576"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$ 28,572,767.68</w:t>
            </w:r>
          </w:p>
        </w:tc>
      </w:tr>
      <w:tr w:rsidR="00702B23" w:rsidRPr="00FD2789" w14:paraId="0123CF20"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36DAB02"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Comparación de precios</w:t>
            </w:r>
          </w:p>
        </w:tc>
        <w:tc>
          <w:tcPr>
            <w:tcW w:w="4140" w:type="dxa"/>
          </w:tcPr>
          <w:p w14:paraId="01464DD0"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$ 25,092,181.65</w:t>
            </w:r>
          </w:p>
        </w:tc>
      </w:tr>
      <w:tr w:rsidR="00702B23" w:rsidRPr="00FD2789" w14:paraId="5E2620D9"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55CDB8B2"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Licitación pública</w:t>
            </w:r>
          </w:p>
        </w:tc>
        <w:tc>
          <w:tcPr>
            <w:tcW w:w="4140" w:type="dxa"/>
          </w:tcPr>
          <w:p w14:paraId="5033613C"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$161,296,847.66</w:t>
            </w:r>
          </w:p>
        </w:tc>
      </w:tr>
      <w:tr w:rsidR="00702B23" w:rsidRPr="00FD2789" w14:paraId="2CFB0BD6"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C70DCE"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Licitación pública internacional</w:t>
            </w:r>
          </w:p>
        </w:tc>
        <w:tc>
          <w:tcPr>
            <w:tcW w:w="4140" w:type="dxa"/>
          </w:tcPr>
          <w:p w14:paraId="2A698409"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4934D557"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3601DDEB"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Licitación restringida</w:t>
            </w:r>
          </w:p>
        </w:tc>
        <w:tc>
          <w:tcPr>
            <w:tcW w:w="4140" w:type="dxa"/>
          </w:tcPr>
          <w:p w14:paraId="00AB5DA9"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41E32DF9"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AE9463F"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Sorteo de obras</w:t>
            </w:r>
          </w:p>
        </w:tc>
        <w:tc>
          <w:tcPr>
            <w:tcW w:w="4140" w:type="dxa"/>
          </w:tcPr>
          <w:p w14:paraId="3238A373"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7CC707C0"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43676FF7"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 - bienes o servicios con exclusividad</w:t>
            </w:r>
          </w:p>
        </w:tc>
        <w:tc>
          <w:tcPr>
            <w:tcW w:w="4140" w:type="dxa"/>
          </w:tcPr>
          <w:p w14:paraId="723F2DA5"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$11,759,200.00</w:t>
            </w:r>
          </w:p>
        </w:tc>
      </w:tr>
      <w:tr w:rsidR="00702B23" w:rsidRPr="00FD2789" w14:paraId="497E2E57"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A8157D8" w14:textId="77777777" w:rsidR="00702B23" w:rsidRPr="00FD2789" w:rsidRDefault="00702B23" w:rsidP="000B1025">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 - construcción, instalación o adquisición de oficinas para el servicio exterior</w:t>
            </w:r>
          </w:p>
        </w:tc>
        <w:tc>
          <w:tcPr>
            <w:tcW w:w="4140" w:type="dxa"/>
          </w:tcPr>
          <w:p w14:paraId="4F13E67D"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470C49DC"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08C48CC9" w14:textId="77777777" w:rsidR="00702B23" w:rsidRPr="00FD2789" w:rsidRDefault="00702B23" w:rsidP="000B1025">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 - contratación de publicidad a través de medios de comunicación social</w:t>
            </w:r>
          </w:p>
        </w:tc>
        <w:tc>
          <w:tcPr>
            <w:tcW w:w="4140" w:type="dxa"/>
          </w:tcPr>
          <w:p w14:paraId="7759B1F0"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$2,240,581.05</w:t>
            </w:r>
          </w:p>
        </w:tc>
      </w:tr>
      <w:tr w:rsidR="00702B23" w:rsidRPr="00FD2789" w14:paraId="4E07905B"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D7A588F"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 - obras científicas, técnicas, artísticas, o restauración de monumentos históricos</w:t>
            </w:r>
          </w:p>
        </w:tc>
        <w:tc>
          <w:tcPr>
            <w:tcW w:w="4140" w:type="dxa"/>
          </w:tcPr>
          <w:p w14:paraId="19A44569"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6475C149"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1339CA47"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 - proveedor único</w:t>
            </w:r>
          </w:p>
        </w:tc>
        <w:tc>
          <w:tcPr>
            <w:tcW w:w="4140" w:type="dxa"/>
          </w:tcPr>
          <w:p w14:paraId="2B11C9C1"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$11,470,000.00</w:t>
            </w:r>
          </w:p>
        </w:tc>
      </w:tr>
      <w:tr w:rsidR="008F5C6E" w:rsidRPr="00FD2789" w14:paraId="20D72CBF" w14:textId="77777777" w:rsidTr="0065710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650" w:type="dxa"/>
            <w:gridSpan w:val="2"/>
            <w:shd w:val="clear" w:color="auto" w:fill="142F62"/>
          </w:tcPr>
          <w:p w14:paraId="14C691E1" w14:textId="01B29E88" w:rsidR="008F5C6E" w:rsidRPr="00FD2789" w:rsidRDefault="008F5C6E" w:rsidP="0065710B">
            <w:pPr>
              <w:tabs>
                <w:tab w:val="left" w:pos="6336"/>
              </w:tabs>
              <w:spacing w:before="3" w:line="268" w:lineRule="exact"/>
              <w:jc w:val="center"/>
              <w:textAlignment w:val="baseline"/>
              <w:rPr>
                <w:rFonts w:eastAsia="Times New Roman"/>
                <w:color w:val="FFFFFF" w:themeColor="background1"/>
                <w:sz w:val="24"/>
              </w:rPr>
            </w:pPr>
            <w:r w:rsidRPr="00FD2789">
              <w:rPr>
                <w:rFonts w:eastAsia="Times New Roman"/>
                <w:color w:val="FFFFFF" w:themeColor="background1"/>
                <w:sz w:val="24"/>
              </w:rPr>
              <w:lastRenderedPageBreak/>
              <w:t>RESUMEN DEL PLAN DE COMPRAS (cont.)</w:t>
            </w:r>
          </w:p>
        </w:tc>
      </w:tr>
      <w:tr w:rsidR="00702B23" w:rsidRPr="00FD2789" w14:paraId="60B06835" w14:textId="77777777" w:rsidTr="000B1025">
        <w:tc>
          <w:tcPr>
            <w:cnfStyle w:val="001000000000" w:firstRow="0" w:lastRow="0" w:firstColumn="1" w:lastColumn="0" w:oddVBand="0" w:evenVBand="0" w:oddHBand="0" w:evenHBand="0" w:firstRowFirstColumn="0" w:firstRowLastColumn="0" w:lastRowFirstColumn="0" w:lastRowLastColumn="0"/>
            <w:tcW w:w="3510" w:type="dxa"/>
          </w:tcPr>
          <w:p w14:paraId="1484F500" w14:textId="77777777" w:rsidR="00702B23" w:rsidRPr="00FD2789" w:rsidRDefault="00702B23" w:rsidP="000B1025">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 - rescisión de contratos cuya terminación no exceda el 40 % del monto total del proyecto, obra o servicio</w:t>
            </w:r>
          </w:p>
        </w:tc>
        <w:tc>
          <w:tcPr>
            <w:tcW w:w="4140" w:type="dxa"/>
          </w:tcPr>
          <w:p w14:paraId="4BB7AE8E" w14:textId="77777777" w:rsidR="00702B23" w:rsidRPr="00FD2789" w:rsidRDefault="00702B23" w:rsidP="0065710B">
            <w:pPr>
              <w:tabs>
                <w:tab w:val="left" w:pos="6336"/>
              </w:tabs>
              <w:spacing w:before="3" w:line="268" w:lineRule="exac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r w:rsidR="00702B23" w:rsidRPr="00FD2789" w14:paraId="0B894627" w14:textId="77777777" w:rsidTr="000B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A9AA54C" w14:textId="77777777" w:rsidR="00702B23" w:rsidRPr="00FD2789" w:rsidRDefault="00702B23" w:rsidP="0065710B">
            <w:pPr>
              <w:tabs>
                <w:tab w:val="left" w:pos="6336"/>
              </w:tabs>
              <w:spacing w:before="3" w:line="268" w:lineRule="exact"/>
              <w:textAlignment w:val="baseline"/>
              <w:rPr>
                <w:rFonts w:eastAsia="Times New Roman"/>
                <w:b w:val="0"/>
                <w:bCs w:val="0"/>
                <w:color w:val="767171"/>
                <w:sz w:val="24"/>
              </w:rPr>
            </w:pPr>
            <w:r w:rsidRPr="00FD2789">
              <w:rPr>
                <w:rFonts w:eastAsia="Times New Roman"/>
                <w:b w:val="0"/>
                <w:bCs w:val="0"/>
                <w:color w:val="767171"/>
                <w:sz w:val="24"/>
              </w:rPr>
              <w:t>Excepción-Resolución 15-08 sobre compra o contratación de pasaje aéreo, combustible y reparación de vehículo de motor.</w:t>
            </w:r>
          </w:p>
        </w:tc>
        <w:tc>
          <w:tcPr>
            <w:tcW w:w="4140" w:type="dxa"/>
          </w:tcPr>
          <w:p w14:paraId="49C451F7" w14:textId="77777777" w:rsidR="00702B23" w:rsidRPr="00FD2789" w:rsidRDefault="00702B23" w:rsidP="0065710B">
            <w:pPr>
              <w:tabs>
                <w:tab w:val="left" w:pos="6336"/>
              </w:tabs>
              <w:spacing w:before="3" w:line="268" w:lineRule="exact"/>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767171"/>
                <w:sz w:val="24"/>
              </w:rPr>
            </w:pPr>
            <w:r w:rsidRPr="00FD2789">
              <w:rPr>
                <w:rFonts w:eastAsia="Times New Roman"/>
                <w:color w:val="767171"/>
                <w:sz w:val="24"/>
              </w:rPr>
              <w:t>N/A</w:t>
            </w:r>
          </w:p>
        </w:tc>
      </w:tr>
    </w:tbl>
    <w:p w14:paraId="785A6995" w14:textId="363912E5" w:rsidR="005E5099" w:rsidRPr="00FD2789" w:rsidRDefault="009E7F98" w:rsidP="000B1025">
      <w:pPr>
        <w:pStyle w:val="ListParagraph"/>
        <w:spacing w:line="360" w:lineRule="auto"/>
        <w:ind w:left="360"/>
        <w:jc w:val="center"/>
        <w:rPr>
          <w:noProof w:val="0"/>
          <w:sz w:val="18"/>
          <w:szCs w:val="16"/>
        </w:rPr>
      </w:pPr>
      <w:r w:rsidRPr="00FD2789">
        <w:rPr>
          <w:noProof w:val="0"/>
          <w:sz w:val="18"/>
          <w:szCs w:val="16"/>
        </w:rPr>
        <w:t>Fuente: Portal</w:t>
      </w:r>
      <w:r w:rsidR="000B1025" w:rsidRPr="00FD2789">
        <w:rPr>
          <w:noProof w:val="0"/>
          <w:sz w:val="18"/>
          <w:szCs w:val="16"/>
        </w:rPr>
        <w:t xml:space="preserve"> de la Dirección General de Contrataciones Públicas</w:t>
      </w:r>
    </w:p>
    <w:p w14:paraId="6129D380" w14:textId="4447EEDF" w:rsidR="000B1025" w:rsidRPr="00FD2789" w:rsidRDefault="000B1025" w:rsidP="000B1025">
      <w:pPr>
        <w:pStyle w:val="ListParagraph"/>
        <w:spacing w:line="360" w:lineRule="auto"/>
        <w:ind w:left="360"/>
        <w:jc w:val="center"/>
        <w:rPr>
          <w:noProof w:val="0"/>
          <w:szCs w:val="22"/>
        </w:rPr>
      </w:pPr>
    </w:p>
    <w:p w14:paraId="24E1D0BC" w14:textId="77777777" w:rsidR="000B1025" w:rsidRPr="00FD2789" w:rsidRDefault="000B1025" w:rsidP="009F33B2">
      <w:pPr>
        <w:pStyle w:val="ListParagraph"/>
        <w:numPr>
          <w:ilvl w:val="0"/>
          <w:numId w:val="20"/>
        </w:numPr>
        <w:spacing w:after="0" w:line="240" w:lineRule="auto"/>
        <w:rPr>
          <w:rFonts w:eastAsia="Calibri"/>
          <w:noProof w:val="0"/>
        </w:rPr>
        <w:sectPr w:rsidR="000B1025" w:rsidRPr="00FD2789" w:rsidSect="000B1025">
          <w:headerReference w:type="default" r:id="rId80"/>
          <w:footerReference w:type="default" r:id="rId81"/>
          <w:pgSz w:w="12240" w:h="15840"/>
          <w:pgMar w:top="1440" w:right="2160" w:bottom="1440" w:left="2160" w:header="720" w:footer="342" w:gutter="0"/>
          <w:cols w:space="720"/>
          <w:docGrid w:linePitch="360"/>
        </w:sectPr>
      </w:pPr>
      <w:r w:rsidRPr="00FD2789">
        <w:rPr>
          <w:rFonts w:eastAsia="Calibri"/>
          <w:noProof w:val="0"/>
        </w:rPr>
        <w:br w:type="page"/>
      </w:r>
    </w:p>
    <w:p w14:paraId="63CCF200" w14:textId="633B1A10" w:rsidR="00315BEE" w:rsidRPr="00210A36" w:rsidRDefault="00315BEE" w:rsidP="00210A36">
      <w:pPr>
        <w:pStyle w:val="Heading1"/>
        <w:numPr>
          <w:ilvl w:val="0"/>
          <w:numId w:val="55"/>
        </w:numPr>
        <w:tabs>
          <w:tab w:val="left" w:pos="567"/>
        </w:tabs>
        <w:spacing w:before="0" w:after="100" w:afterAutospacing="1"/>
        <w:ind w:right="130"/>
        <w:jc w:val="left"/>
        <w:rPr>
          <w:rFonts w:cs="Times New Roman"/>
          <w:color w:val="767171"/>
          <w:sz w:val="24"/>
        </w:rPr>
      </w:pPr>
      <w:bookmarkStart w:id="89" w:name="_Toc156299683"/>
      <w:r w:rsidRPr="00210A36">
        <w:rPr>
          <w:rFonts w:cs="Times New Roman"/>
          <w:color w:val="767171"/>
          <w:sz w:val="24"/>
        </w:rPr>
        <w:lastRenderedPageBreak/>
        <w:t>Matriz Logros Relevantes</w:t>
      </w:r>
      <w:r w:rsidR="00FD2562" w:rsidRPr="00210A36">
        <w:rPr>
          <w:rFonts w:cs="Times New Roman"/>
          <w:color w:val="767171"/>
          <w:sz w:val="24"/>
        </w:rPr>
        <w:t xml:space="preserve"> – Datos Cuantitativos</w:t>
      </w:r>
      <w:bookmarkEnd w:id="89"/>
      <w:r w:rsidR="00FD2562" w:rsidRPr="00210A36">
        <w:rPr>
          <w:rFonts w:cs="Times New Roman"/>
          <w:color w:val="767171"/>
          <w:sz w:val="24"/>
        </w:rPr>
        <w:t xml:space="preserve"> </w:t>
      </w:r>
    </w:p>
    <w:p w14:paraId="0CCD1F56" w14:textId="77777777" w:rsidR="00FD2562" w:rsidRPr="002A422B" w:rsidRDefault="00FD2562" w:rsidP="00FD2562">
      <w:pPr>
        <w:spacing w:after="0"/>
        <w:ind w:left="360"/>
        <w:jc w:val="center"/>
      </w:pPr>
      <w:r w:rsidRPr="002A422B">
        <w:t>Enero – Diciembre 2023</w:t>
      </w:r>
    </w:p>
    <w:tbl>
      <w:tblPr>
        <w:tblpPr w:leftFromText="141" w:rightFromText="141" w:vertAnchor="text" w:horzAnchor="margin" w:tblpY="256"/>
        <w:tblW w:w="5004" w:type="pct"/>
        <w:tblLayout w:type="fixed"/>
        <w:tblCellMar>
          <w:left w:w="70" w:type="dxa"/>
          <w:right w:w="70" w:type="dxa"/>
        </w:tblCellMar>
        <w:tblLook w:val="04A0" w:firstRow="1" w:lastRow="0" w:firstColumn="1" w:lastColumn="0" w:noHBand="0" w:noVBand="1"/>
      </w:tblPr>
      <w:tblGrid>
        <w:gridCol w:w="1789"/>
        <w:gridCol w:w="1438"/>
        <w:gridCol w:w="1341"/>
        <w:gridCol w:w="1357"/>
        <w:gridCol w:w="1438"/>
        <w:gridCol w:w="1438"/>
        <w:gridCol w:w="1350"/>
        <w:gridCol w:w="1368"/>
      </w:tblGrid>
      <w:tr w:rsidR="00D51309" w:rsidRPr="000D249C" w14:paraId="00D9F6B9" w14:textId="77777777" w:rsidTr="002A422B">
        <w:trPr>
          <w:trHeight w:val="331"/>
        </w:trPr>
        <w:tc>
          <w:tcPr>
            <w:tcW w:w="5000" w:type="pct"/>
            <w:gridSpan w:val="8"/>
            <w:tcBorders>
              <w:top w:val="single" w:sz="8" w:space="0" w:color="5B9BD5"/>
              <w:left w:val="single" w:sz="8" w:space="0" w:color="5B9BD5"/>
              <w:bottom w:val="single" w:sz="8" w:space="0" w:color="5B9BD5"/>
              <w:right w:val="nil"/>
            </w:tcBorders>
            <w:shd w:val="clear" w:color="auto" w:fill="142F62"/>
            <w:noWrap/>
            <w:vAlign w:val="center"/>
            <w:hideMark/>
          </w:tcPr>
          <w:p w14:paraId="29DC3B41" w14:textId="77777777" w:rsidR="004F6DBB" w:rsidRPr="00FD2562" w:rsidRDefault="004F6DBB" w:rsidP="004F6DBB">
            <w:pPr>
              <w:spacing w:after="0" w:line="240" w:lineRule="auto"/>
              <w:jc w:val="center"/>
              <w:rPr>
                <w:rFonts w:eastAsia="Times New Roman"/>
                <w:b/>
                <w:bCs/>
                <w:color w:val="000000"/>
                <w:lang w:eastAsia="es-DO"/>
              </w:rPr>
            </w:pPr>
            <w:r w:rsidRPr="00FD2562">
              <w:rPr>
                <w:rFonts w:eastAsia="Times New Roman"/>
                <w:b/>
                <w:bCs/>
                <w:color w:val="FFFFFF" w:themeColor="background1"/>
                <w:lang w:eastAsia="es-DO"/>
              </w:rPr>
              <w:t>UNIDAD EJECUTORA DE TITULACIÓN DE TERRENOS ESTATALES</w:t>
            </w:r>
          </w:p>
        </w:tc>
      </w:tr>
      <w:tr w:rsidR="002A422B" w:rsidRPr="000D249C" w14:paraId="1B248E8B" w14:textId="77777777" w:rsidTr="002A422B">
        <w:trPr>
          <w:trHeight w:val="331"/>
        </w:trPr>
        <w:tc>
          <w:tcPr>
            <w:tcW w:w="777" w:type="pct"/>
            <w:tcBorders>
              <w:top w:val="nil"/>
              <w:left w:val="single" w:sz="8" w:space="0" w:color="9CC2E5"/>
              <w:bottom w:val="single" w:sz="8" w:space="0" w:color="9CC2E5"/>
              <w:right w:val="single" w:sz="8" w:space="0" w:color="9CC2E5"/>
            </w:tcBorders>
            <w:shd w:val="clear" w:color="auto" w:fill="47A8EA"/>
            <w:noWrap/>
            <w:vAlign w:val="center"/>
            <w:hideMark/>
          </w:tcPr>
          <w:p w14:paraId="44DABCF9"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Producto</w:t>
            </w:r>
          </w:p>
        </w:tc>
        <w:tc>
          <w:tcPr>
            <w:tcW w:w="624" w:type="pct"/>
            <w:tcBorders>
              <w:top w:val="nil"/>
              <w:left w:val="nil"/>
              <w:bottom w:val="single" w:sz="8" w:space="0" w:color="9CC2E5"/>
              <w:right w:val="single" w:sz="8" w:space="0" w:color="9CC2E5"/>
            </w:tcBorders>
            <w:shd w:val="clear" w:color="auto" w:fill="47A8EA"/>
            <w:noWrap/>
            <w:vAlign w:val="center"/>
            <w:hideMark/>
          </w:tcPr>
          <w:p w14:paraId="169064EB"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Enero</w:t>
            </w:r>
          </w:p>
        </w:tc>
        <w:tc>
          <w:tcPr>
            <w:tcW w:w="582" w:type="pct"/>
            <w:tcBorders>
              <w:top w:val="nil"/>
              <w:left w:val="nil"/>
              <w:bottom w:val="single" w:sz="8" w:space="0" w:color="9CC2E5"/>
              <w:right w:val="single" w:sz="8" w:space="0" w:color="9CC2E5"/>
            </w:tcBorders>
            <w:shd w:val="clear" w:color="auto" w:fill="47A8EA"/>
            <w:noWrap/>
            <w:vAlign w:val="center"/>
            <w:hideMark/>
          </w:tcPr>
          <w:p w14:paraId="3C7C3CC0"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Febrero</w:t>
            </w:r>
          </w:p>
        </w:tc>
        <w:tc>
          <w:tcPr>
            <w:tcW w:w="589" w:type="pct"/>
            <w:tcBorders>
              <w:top w:val="nil"/>
              <w:left w:val="nil"/>
              <w:bottom w:val="single" w:sz="8" w:space="0" w:color="9CC2E5"/>
              <w:right w:val="single" w:sz="8" w:space="0" w:color="9CC2E5"/>
            </w:tcBorders>
            <w:shd w:val="clear" w:color="auto" w:fill="47A8EA"/>
            <w:noWrap/>
            <w:vAlign w:val="center"/>
            <w:hideMark/>
          </w:tcPr>
          <w:p w14:paraId="05336021"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Marzo</w:t>
            </w:r>
          </w:p>
        </w:tc>
        <w:tc>
          <w:tcPr>
            <w:tcW w:w="624" w:type="pct"/>
            <w:tcBorders>
              <w:top w:val="nil"/>
              <w:left w:val="nil"/>
              <w:bottom w:val="single" w:sz="8" w:space="0" w:color="9CC2E5"/>
              <w:right w:val="single" w:sz="8" w:space="0" w:color="9CC2E5"/>
            </w:tcBorders>
            <w:shd w:val="clear" w:color="auto" w:fill="47A8EA"/>
            <w:noWrap/>
            <w:vAlign w:val="center"/>
            <w:hideMark/>
          </w:tcPr>
          <w:p w14:paraId="1EFB8551"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Abril</w:t>
            </w:r>
          </w:p>
        </w:tc>
        <w:tc>
          <w:tcPr>
            <w:tcW w:w="624" w:type="pct"/>
            <w:tcBorders>
              <w:top w:val="nil"/>
              <w:left w:val="nil"/>
              <w:bottom w:val="single" w:sz="8" w:space="0" w:color="9CC2E5"/>
              <w:right w:val="single" w:sz="8" w:space="0" w:color="9CC2E5"/>
            </w:tcBorders>
            <w:shd w:val="clear" w:color="auto" w:fill="47A8EA"/>
            <w:noWrap/>
            <w:vAlign w:val="center"/>
            <w:hideMark/>
          </w:tcPr>
          <w:p w14:paraId="3236382A"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Mayo</w:t>
            </w:r>
          </w:p>
        </w:tc>
        <w:tc>
          <w:tcPr>
            <w:tcW w:w="586" w:type="pct"/>
            <w:tcBorders>
              <w:top w:val="nil"/>
              <w:left w:val="nil"/>
              <w:bottom w:val="single" w:sz="8" w:space="0" w:color="9CC2E5"/>
              <w:right w:val="single" w:sz="8" w:space="0" w:color="9CC2E5"/>
            </w:tcBorders>
            <w:shd w:val="clear" w:color="auto" w:fill="47A8EA"/>
            <w:noWrap/>
            <w:vAlign w:val="center"/>
            <w:hideMark/>
          </w:tcPr>
          <w:p w14:paraId="65155E86"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Junio</w:t>
            </w:r>
          </w:p>
        </w:tc>
        <w:tc>
          <w:tcPr>
            <w:tcW w:w="592" w:type="pct"/>
            <w:tcBorders>
              <w:top w:val="nil"/>
              <w:left w:val="nil"/>
              <w:bottom w:val="single" w:sz="8" w:space="0" w:color="9CC2E5"/>
              <w:right w:val="single" w:sz="8" w:space="0" w:color="9CC2E5"/>
            </w:tcBorders>
            <w:shd w:val="clear" w:color="auto" w:fill="47A8EA"/>
            <w:noWrap/>
            <w:vAlign w:val="center"/>
            <w:hideMark/>
          </w:tcPr>
          <w:p w14:paraId="7FD82E84" w14:textId="77777777" w:rsidR="00D51309" w:rsidRPr="002A422B" w:rsidRDefault="00D51309" w:rsidP="004F6DBB">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Julio</w:t>
            </w:r>
          </w:p>
        </w:tc>
      </w:tr>
      <w:tr w:rsidR="002A422B" w:rsidRPr="000D249C" w14:paraId="55AC47F0" w14:textId="77777777" w:rsidTr="002A422B">
        <w:trPr>
          <w:trHeight w:val="331"/>
        </w:trPr>
        <w:tc>
          <w:tcPr>
            <w:tcW w:w="777" w:type="pct"/>
            <w:tcBorders>
              <w:top w:val="nil"/>
              <w:left w:val="single" w:sz="8" w:space="0" w:color="9CC2E5"/>
              <w:bottom w:val="single" w:sz="8" w:space="0" w:color="9CC2E5"/>
              <w:right w:val="single" w:sz="8" w:space="0" w:color="9CC2E5"/>
            </w:tcBorders>
            <w:shd w:val="clear" w:color="auto" w:fill="auto"/>
            <w:vAlign w:val="center"/>
            <w:hideMark/>
          </w:tcPr>
          <w:p w14:paraId="647D2011" w14:textId="77777777" w:rsidR="00D51309" w:rsidRPr="002A422B" w:rsidRDefault="00D51309" w:rsidP="004F6DBB">
            <w:pPr>
              <w:spacing w:after="0" w:line="240" w:lineRule="auto"/>
              <w:rPr>
                <w:rFonts w:eastAsia="Times New Roman"/>
                <w:sz w:val="18"/>
                <w:szCs w:val="18"/>
                <w:lang w:eastAsia="es-DO"/>
              </w:rPr>
            </w:pPr>
            <w:r w:rsidRPr="002A422B">
              <w:rPr>
                <w:rFonts w:eastAsia="Times New Roman"/>
                <w:sz w:val="18"/>
                <w:szCs w:val="18"/>
                <w:lang w:eastAsia="es-DO"/>
              </w:rPr>
              <w:t>Producto:</w:t>
            </w:r>
            <w:r w:rsidRPr="002A422B">
              <w:rPr>
                <w:sz w:val="18"/>
                <w:szCs w:val="18"/>
              </w:rPr>
              <w:t xml:space="preserve"> </w:t>
            </w:r>
            <w:r w:rsidRPr="002A422B">
              <w:rPr>
                <w:rFonts w:eastAsia="Times New Roman"/>
                <w:sz w:val="18"/>
                <w:szCs w:val="18"/>
                <w:lang w:eastAsia="es-DO"/>
              </w:rPr>
              <w:t>Certificados de Títulos de Inmuebles estatales, obtenidos</w:t>
            </w:r>
          </w:p>
        </w:tc>
        <w:tc>
          <w:tcPr>
            <w:tcW w:w="624" w:type="pct"/>
            <w:tcBorders>
              <w:top w:val="nil"/>
              <w:left w:val="nil"/>
              <w:bottom w:val="single" w:sz="8" w:space="0" w:color="9CC2E5"/>
              <w:right w:val="single" w:sz="8" w:space="0" w:color="9CC2E5"/>
            </w:tcBorders>
            <w:shd w:val="clear" w:color="auto" w:fill="auto"/>
            <w:noWrap/>
            <w:vAlign w:val="center"/>
            <w:hideMark/>
          </w:tcPr>
          <w:p w14:paraId="2F442782"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1,471</w:t>
            </w:r>
          </w:p>
        </w:tc>
        <w:tc>
          <w:tcPr>
            <w:tcW w:w="582" w:type="pct"/>
            <w:tcBorders>
              <w:top w:val="nil"/>
              <w:left w:val="nil"/>
              <w:bottom w:val="single" w:sz="8" w:space="0" w:color="9CC2E5"/>
              <w:right w:val="single" w:sz="8" w:space="0" w:color="9CC2E5"/>
            </w:tcBorders>
            <w:shd w:val="clear" w:color="auto" w:fill="auto"/>
            <w:noWrap/>
            <w:vAlign w:val="center"/>
            <w:hideMark/>
          </w:tcPr>
          <w:p w14:paraId="64AC7F50"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7,192</w:t>
            </w:r>
          </w:p>
        </w:tc>
        <w:tc>
          <w:tcPr>
            <w:tcW w:w="589" w:type="pct"/>
            <w:tcBorders>
              <w:top w:val="nil"/>
              <w:left w:val="nil"/>
              <w:bottom w:val="single" w:sz="8" w:space="0" w:color="9CC2E5"/>
              <w:right w:val="single" w:sz="8" w:space="0" w:color="9CC2E5"/>
            </w:tcBorders>
            <w:shd w:val="clear" w:color="auto" w:fill="auto"/>
            <w:noWrap/>
            <w:vAlign w:val="center"/>
            <w:hideMark/>
          </w:tcPr>
          <w:p w14:paraId="489D1F24"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9,367</w:t>
            </w:r>
          </w:p>
        </w:tc>
        <w:tc>
          <w:tcPr>
            <w:tcW w:w="624" w:type="pct"/>
            <w:tcBorders>
              <w:top w:val="nil"/>
              <w:left w:val="nil"/>
              <w:bottom w:val="single" w:sz="8" w:space="0" w:color="9CC2E5"/>
              <w:right w:val="single" w:sz="8" w:space="0" w:color="9CC2E5"/>
            </w:tcBorders>
            <w:shd w:val="clear" w:color="auto" w:fill="auto"/>
            <w:noWrap/>
            <w:vAlign w:val="center"/>
            <w:hideMark/>
          </w:tcPr>
          <w:p w14:paraId="4EC08450"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0</w:t>
            </w:r>
          </w:p>
        </w:tc>
        <w:tc>
          <w:tcPr>
            <w:tcW w:w="624" w:type="pct"/>
            <w:tcBorders>
              <w:top w:val="nil"/>
              <w:left w:val="nil"/>
              <w:bottom w:val="single" w:sz="8" w:space="0" w:color="9CC2E5"/>
              <w:right w:val="single" w:sz="8" w:space="0" w:color="9CC2E5"/>
            </w:tcBorders>
            <w:shd w:val="clear" w:color="auto" w:fill="auto"/>
            <w:noWrap/>
            <w:vAlign w:val="center"/>
            <w:hideMark/>
          </w:tcPr>
          <w:p w14:paraId="4AA0E1E7"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6,631</w:t>
            </w:r>
          </w:p>
        </w:tc>
        <w:tc>
          <w:tcPr>
            <w:tcW w:w="586" w:type="pct"/>
            <w:tcBorders>
              <w:top w:val="nil"/>
              <w:left w:val="nil"/>
              <w:bottom w:val="single" w:sz="8" w:space="0" w:color="9CC2E5"/>
              <w:right w:val="single" w:sz="8" w:space="0" w:color="9CC2E5"/>
            </w:tcBorders>
            <w:shd w:val="clear" w:color="auto" w:fill="auto"/>
            <w:noWrap/>
            <w:vAlign w:val="center"/>
            <w:hideMark/>
          </w:tcPr>
          <w:p w14:paraId="190749E4"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8,517</w:t>
            </w:r>
          </w:p>
        </w:tc>
        <w:tc>
          <w:tcPr>
            <w:tcW w:w="592" w:type="pct"/>
            <w:tcBorders>
              <w:top w:val="nil"/>
              <w:left w:val="nil"/>
              <w:bottom w:val="single" w:sz="8" w:space="0" w:color="9CC2E5"/>
              <w:right w:val="single" w:sz="8" w:space="0" w:color="9CC2E5"/>
            </w:tcBorders>
            <w:shd w:val="clear" w:color="auto" w:fill="auto"/>
            <w:noWrap/>
            <w:vAlign w:val="center"/>
            <w:hideMark/>
          </w:tcPr>
          <w:p w14:paraId="47AA63AE" w14:textId="77777777" w:rsidR="00D51309" w:rsidRPr="002A422B" w:rsidRDefault="00D51309" w:rsidP="004F6DBB">
            <w:pPr>
              <w:spacing w:after="0" w:line="240" w:lineRule="auto"/>
              <w:jc w:val="center"/>
              <w:rPr>
                <w:rFonts w:eastAsia="Times New Roman"/>
                <w:sz w:val="18"/>
                <w:szCs w:val="18"/>
                <w:lang w:eastAsia="es-DO"/>
              </w:rPr>
            </w:pPr>
            <w:r w:rsidRPr="002A422B">
              <w:rPr>
                <w:rFonts w:eastAsia="Times New Roman"/>
                <w:sz w:val="18"/>
                <w:szCs w:val="18"/>
                <w:lang w:eastAsia="es-DO"/>
              </w:rPr>
              <w:t>208</w:t>
            </w:r>
          </w:p>
        </w:tc>
      </w:tr>
      <w:tr w:rsidR="002A422B" w:rsidRPr="000D249C" w14:paraId="4FBF149E" w14:textId="77777777" w:rsidTr="002A422B">
        <w:trPr>
          <w:trHeight w:val="331"/>
        </w:trPr>
        <w:tc>
          <w:tcPr>
            <w:tcW w:w="777" w:type="pct"/>
            <w:tcBorders>
              <w:top w:val="nil"/>
              <w:left w:val="single" w:sz="8" w:space="0" w:color="9CC2E5"/>
              <w:bottom w:val="single" w:sz="8" w:space="0" w:color="9CC2E5"/>
              <w:right w:val="single" w:sz="8" w:space="0" w:color="9CC2E5"/>
            </w:tcBorders>
            <w:shd w:val="clear" w:color="auto" w:fill="47A8EA"/>
            <w:vAlign w:val="center"/>
            <w:hideMark/>
          </w:tcPr>
          <w:p w14:paraId="4D50ABB0" w14:textId="64F88CED" w:rsidR="00D51309" w:rsidRPr="002A422B" w:rsidRDefault="00D51309" w:rsidP="004F6DBB">
            <w:pPr>
              <w:spacing w:after="0" w:line="240" w:lineRule="auto"/>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Inversión (RD$)</w:t>
            </w:r>
          </w:p>
        </w:tc>
        <w:tc>
          <w:tcPr>
            <w:tcW w:w="624" w:type="pct"/>
            <w:tcBorders>
              <w:top w:val="nil"/>
              <w:left w:val="nil"/>
              <w:bottom w:val="single" w:sz="8" w:space="0" w:color="9CC2E5"/>
              <w:right w:val="single" w:sz="8" w:space="0" w:color="9CC2E5"/>
            </w:tcBorders>
            <w:shd w:val="clear" w:color="auto" w:fill="47A8EA"/>
            <w:noWrap/>
            <w:vAlign w:val="center"/>
            <w:hideMark/>
          </w:tcPr>
          <w:p w14:paraId="2AD74F30" w14:textId="0AFF7694" w:rsidR="00D51309" w:rsidRPr="002A422B" w:rsidRDefault="00D51309" w:rsidP="00F40915">
            <w:pPr>
              <w:spacing w:after="0" w:line="240" w:lineRule="auto"/>
              <w:ind w:left="-143" w:right="-68"/>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25,744,323.46</w:t>
            </w:r>
          </w:p>
        </w:tc>
        <w:tc>
          <w:tcPr>
            <w:tcW w:w="582" w:type="pct"/>
            <w:tcBorders>
              <w:top w:val="nil"/>
              <w:left w:val="nil"/>
              <w:bottom w:val="single" w:sz="8" w:space="0" w:color="9CC2E5"/>
              <w:right w:val="single" w:sz="8" w:space="0" w:color="9CC2E5"/>
            </w:tcBorders>
            <w:shd w:val="clear" w:color="auto" w:fill="47A8EA"/>
            <w:noWrap/>
            <w:vAlign w:val="center"/>
            <w:hideMark/>
          </w:tcPr>
          <w:p w14:paraId="2105AC85" w14:textId="19ECE312" w:rsidR="00D51309" w:rsidRPr="002A422B" w:rsidRDefault="00D51309" w:rsidP="00F40915">
            <w:pPr>
              <w:spacing w:after="0" w:line="240" w:lineRule="auto"/>
              <w:ind w:left="-76" w:right="-72"/>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27,791,045.57</w:t>
            </w:r>
          </w:p>
        </w:tc>
        <w:tc>
          <w:tcPr>
            <w:tcW w:w="589" w:type="pct"/>
            <w:tcBorders>
              <w:top w:val="nil"/>
              <w:left w:val="nil"/>
              <w:bottom w:val="single" w:sz="8" w:space="0" w:color="9CC2E5"/>
              <w:right w:val="single" w:sz="8" w:space="0" w:color="9CC2E5"/>
            </w:tcBorders>
            <w:shd w:val="clear" w:color="auto" w:fill="47A8EA"/>
            <w:noWrap/>
            <w:vAlign w:val="center"/>
            <w:hideMark/>
          </w:tcPr>
          <w:p w14:paraId="71B83A1D" w14:textId="462C5964" w:rsidR="00D51309" w:rsidRPr="002A422B" w:rsidRDefault="00D51309" w:rsidP="00F40915">
            <w:pPr>
              <w:spacing w:after="0" w:line="240" w:lineRule="auto"/>
              <w:ind w:left="-72" w:right="-84"/>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50,551,459.10</w:t>
            </w:r>
          </w:p>
        </w:tc>
        <w:tc>
          <w:tcPr>
            <w:tcW w:w="624" w:type="pct"/>
            <w:tcBorders>
              <w:top w:val="nil"/>
              <w:left w:val="nil"/>
              <w:bottom w:val="single" w:sz="8" w:space="0" w:color="9CC2E5"/>
              <w:right w:val="single" w:sz="8" w:space="0" w:color="9CC2E5"/>
            </w:tcBorders>
            <w:shd w:val="clear" w:color="auto" w:fill="47A8EA"/>
            <w:noWrap/>
            <w:vAlign w:val="center"/>
            <w:hideMark/>
          </w:tcPr>
          <w:p w14:paraId="439A5588" w14:textId="314D1AB5" w:rsidR="00D51309" w:rsidRPr="002A422B" w:rsidRDefault="00D51309" w:rsidP="00F40915">
            <w:pPr>
              <w:spacing w:after="0" w:line="240" w:lineRule="auto"/>
              <w:ind w:left="-70" w:right="-86"/>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37,370,984.34</w:t>
            </w:r>
          </w:p>
        </w:tc>
        <w:tc>
          <w:tcPr>
            <w:tcW w:w="624" w:type="pct"/>
            <w:tcBorders>
              <w:top w:val="nil"/>
              <w:left w:val="nil"/>
              <w:bottom w:val="single" w:sz="8" w:space="0" w:color="9CC2E5"/>
              <w:right w:val="single" w:sz="8" w:space="0" w:color="9CC2E5"/>
            </w:tcBorders>
            <w:shd w:val="clear" w:color="auto" w:fill="47A8EA"/>
            <w:noWrap/>
            <w:vAlign w:val="center"/>
            <w:hideMark/>
          </w:tcPr>
          <w:p w14:paraId="12D02AEF" w14:textId="3E081FDA" w:rsidR="00D51309" w:rsidRPr="002A422B" w:rsidRDefault="00D51309" w:rsidP="00F40915">
            <w:pPr>
              <w:spacing w:after="0" w:line="240" w:lineRule="auto"/>
              <w:ind w:left="-76" w:right="-125"/>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38,033,042.92</w:t>
            </w:r>
          </w:p>
        </w:tc>
        <w:tc>
          <w:tcPr>
            <w:tcW w:w="586" w:type="pct"/>
            <w:tcBorders>
              <w:top w:val="nil"/>
              <w:left w:val="nil"/>
              <w:bottom w:val="single" w:sz="8" w:space="0" w:color="9CC2E5"/>
              <w:right w:val="single" w:sz="8" w:space="0" w:color="9CC2E5"/>
            </w:tcBorders>
            <w:shd w:val="clear" w:color="auto" w:fill="47A8EA"/>
            <w:noWrap/>
            <w:vAlign w:val="center"/>
            <w:hideMark/>
          </w:tcPr>
          <w:p w14:paraId="570BD536" w14:textId="7AB4EDDD" w:rsidR="00D51309" w:rsidRPr="002A422B" w:rsidRDefault="00D51309" w:rsidP="00F40915">
            <w:pPr>
              <w:spacing w:after="0" w:line="240" w:lineRule="auto"/>
              <w:ind w:left="-74" w:right="-71"/>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61,219,250.80</w:t>
            </w:r>
          </w:p>
        </w:tc>
        <w:tc>
          <w:tcPr>
            <w:tcW w:w="592" w:type="pct"/>
            <w:tcBorders>
              <w:top w:val="nil"/>
              <w:left w:val="nil"/>
              <w:bottom w:val="single" w:sz="8" w:space="0" w:color="9CC2E5"/>
              <w:right w:val="single" w:sz="8" w:space="0" w:color="9CC2E5"/>
            </w:tcBorders>
            <w:shd w:val="clear" w:color="auto" w:fill="47A8EA"/>
            <w:noWrap/>
            <w:vAlign w:val="center"/>
            <w:hideMark/>
          </w:tcPr>
          <w:p w14:paraId="7BFF4FE8" w14:textId="7C7BCA38" w:rsidR="00D51309" w:rsidRPr="002A422B" w:rsidRDefault="00D51309" w:rsidP="00F40915">
            <w:pPr>
              <w:spacing w:after="0" w:line="240" w:lineRule="auto"/>
              <w:ind w:left="-81" w:right="-73"/>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39,223,382.27</w:t>
            </w:r>
          </w:p>
        </w:tc>
      </w:tr>
    </w:tbl>
    <w:p w14:paraId="49116C0A" w14:textId="3C6AA85B" w:rsidR="00D51309" w:rsidRDefault="00D51309" w:rsidP="004F6DBB">
      <w:pPr>
        <w:pStyle w:val="ListParagraph"/>
        <w:spacing w:line="360" w:lineRule="auto"/>
        <w:ind w:left="0"/>
        <w:rPr>
          <w:b/>
          <w:bCs/>
          <w:noProof w:val="0"/>
          <w:szCs w:val="22"/>
        </w:rPr>
      </w:pPr>
    </w:p>
    <w:tbl>
      <w:tblPr>
        <w:tblpPr w:leftFromText="141" w:rightFromText="141" w:vertAnchor="text" w:horzAnchor="margin" w:tblpY="256"/>
        <w:tblW w:w="4805" w:type="pct"/>
        <w:tblLayout w:type="fixed"/>
        <w:tblCellMar>
          <w:left w:w="70" w:type="dxa"/>
          <w:right w:w="70" w:type="dxa"/>
        </w:tblCellMar>
        <w:tblLook w:val="04A0" w:firstRow="1" w:lastRow="0" w:firstColumn="1" w:lastColumn="0" w:noHBand="0" w:noVBand="1"/>
      </w:tblPr>
      <w:tblGrid>
        <w:gridCol w:w="1974"/>
        <w:gridCol w:w="1438"/>
        <w:gridCol w:w="1442"/>
        <w:gridCol w:w="1531"/>
        <w:gridCol w:w="1531"/>
        <w:gridCol w:w="1619"/>
        <w:gridCol w:w="1526"/>
      </w:tblGrid>
      <w:tr w:rsidR="00D51309" w:rsidRPr="00FD2562" w14:paraId="43CF72E8" w14:textId="77777777" w:rsidTr="001B5577">
        <w:trPr>
          <w:trHeight w:val="331"/>
        </w:trPr>
        <w:tc>
          <w:tcPr>
            <w:tcW w:w="5000" w:type="pct"/>
            <w:gridSpan w:val="7"/>
            <w:tcBorders>
              <w:top w:val="single" w:sz="8" w:space="0" w:color="5B9BD5"/>
              <w:left w:val="single" w:sz="8" w:space="0" w:color="5B9BD5"/>
              <w:bottom w:val="single" w:sz="8" w:space="0" w:color="5B9BD5"/>
              <w:right w:val="nil"/>
            </w:tcBorders>
            <w:shd w:val="clear" w:color="auto" w:fill="142F62"/>
            <w:noWrap/>
            <w:vAlign w:val="center"/>
            <w:hideMark/>
          </w:tcPr>
          <w:p w14:paraId="1D64EC71" w14:textId="77777777" w:rsidR="00D51309" w:rsidRPr="00FD2562" w:rsidRDefault="00D51309" w:rsidP="008A4685">
            <w:pPr>
              <w:spacing w:after="0" w:line="240" w:lineRule="auto"/>
              <w:jc w:val="center"/>
              <w:rPr>
                <w:rFonts w:eastAsia="Times New Roman"/>
                <w:b/>
                <w:bCs/>
                <w:color w:val="000000"/>
                <w:lang w:eastAsia="es-DO"/>
              </w:rPr>
            </w:pPr>
            <w:r w:rsidRPr="00FD2562">
              <w:rPr>
                <w:rFonts w:eastAsia="Times New Roman"/>
                <w:b/>
                <w:bCs/>
                <w:color w:val="FFFFFF" w:themeColor="background1"/>
                <w:lang w:eastAsia="es-DO"/>
              </w:rPr>
              <w:t>UNIDAD EJECUTORA DE TITULACIÓN DE TERRENOS ESTATALES</w:t>
            </w:r>
          </w:p>
        </w:tc>
      </w:tr>
      <w:tr w:rsidR="001B5577" w:rsidRPr="00757A64" w14:paraId="1C76375D" w14:textId="77777777" w:rsidTr="001B5577">
        <w:trPr>
          <w:trHeight w:val="331"/>
        </w:trPr>
        <w:tc>
          <w:tcPr>
            <w:tcW w:w="892" w:type="pct"/>
            <w:tcBorders>
              <w:top w:val="nil"/>
              <w:left w:val="single" w:sz="8" w:space="0" w:color="9CC2E5"/>
              <w:bottom w:val="single" w:sz="8" w:space="0" w:color="9CC2E5"/>
              <w:right w:val="single" w:sz="8" w:space="0" w:color="9CC2E5"/>
            </w:tcBorders>
            <w:shd w:val="clear" w:color="auto" w:fill="47A8EA"/>
            <w:noWrap/>
            <w:vAlign w:val="center"/>
            <w:hideMark/>
          </w:tcPr>
          <w:p w14:paraId="08780F8B"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Producto</w:t>
            </w:r>
          </w:p>
        </w:tc>
        <w:tc>
          <w:tcPr>
            <w:tcW w:w="650" w:type="pct"/>
            <w:tcBorders>
              <w:top w:val="nil"/>
              <w:left w:val="nil"/>
              <w:bottom w:val="single" w:sz="8" w:space="0" w:color="9CC2E5"/>
              <w:right w:val="single" w:sz="8" w:space="0" w:color="9CC2E5"/>
            </w:tcBorders>
            <w:shd w:val="clear" w:color="auto" w:fill="47A8EA"/>
            <w:noWrap/>
            <w:vAlign w:val="center"/>
            <w:hideMark/>
          </w:tcPr>
          <w:p w14:paraId="00F8F222"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Agosto</w:t>
            </w:r>
          </w:p>
        </w:tc>
        <w:tc>
          <w:tcPr>
            <w:tcW w:w="652" w:type="pct"/>
            <w:tcBorders>
              <w:top w:val="nil"/>
              <w:left w:val="nil"/>
              <w:bottom w:val="single" w:sz="8" w:space="0" w:color="9CC2E5"/>
              <w:right w:val="single" w:sz="8" w:space="0" w:color="9CC2E5"/>
            </w:tcBorders>
            <w:shd w:val="clear" w:color="auto" w:fill="47A8EA"/>
            <w:noWrap/>
            <w:vAlign w:val="center"/>
            <w:hideMark/>
          </w:tcPr>
          <w:p w14:paraId="696DC363"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Septiembre</w:t>
            </w:r>
          </w:p>
        </w:tc>
        <w:tc>
          <w:tcPr>
            <w:tcW w:w="692" w:type="pct"/>
            <w:tcBorders>
              <w:top w:val="nil"/>
              <w:left w:val="nil"/>
              <w:bottom w:val="single" w:sz="8" w:space="0" w:color="9CC2E5"/>
              <w:right w:val="single" w:sz="8" w:space="0" w:color="9CC2E5"/>
            </w:tcBorders>
            <w:shd w:val="clear" w:color="auto" w:fill="47A8EA"/>
            <w:noWrap/>
            <w:vAlign w:val="center"/>
            <w:hideMark/>
          </w:tcPr>
          <w:p w14:paraId="32EDA048"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Octubre</w:t>
            </w:r>
          </w:p>
        </w:tc>
        <w:tc>
          <w:tcPr>
            <w:tcW w:w="692" w:type="pct"/>
            <w:tcBorders>
              <w:top w:val="nil"/>
              <w:left w:val="nil"/>
              <w:bottom w:val="single" w:sz="8" w:space="0" w:color="9CC2E5"/>
              <w:right w:val="single" w:sz="8" w:space="0" w:color="9CC2E5"/>
            </w:tcBorders>
            <w:shd w:val="clear" w:color="auto" w:fill="47A8EA"/>
            <w:noWrap/>
            <w:vAlign w:val="center"/>
            <w:hideMark/>
          </w:tcPr>
          <w:p w14:paraId="612ABE00"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Noviembre</w:t>
            </w:r>
          </w:p>
        </w:tc>
        <w:tc>
          <w:tcPr>
            <w:tcW w:w="732" w:type="pct"/>
            <w:tcBorders>
              <w:top w:val="nil"/>
              <w:left w:val="nil"/>
              <w:bottom w:val="single" w:sz="8" w:space="0" w:color="9CC2E5"/>
              <w:right w:val="single" w:sz="8" w:space="0" w:color="9CC2E5"/>
            </w:tcBorders>
            <w:shd w:val="clear" w:color="auto" w:fill="47A8EA"/>
            <w:noWrap/>
            <w:vAlign w:val="center"/>
            <w:hideMark/>
          </w:tcPr>
          <w:p w14:paraId="3FC7E9A8"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Diciembre</w:t>
            </w:r>
          </w:p>
        </w:tc>
        <w:tc>
          <w:tcPr>
            <w:tcW w:w="692" w:type="pct"/>
            <w:tcBorders>
              <w:top w:val="nil"/>
              <w:left w:val="nil"/>
              <w:bottom w:val="single" w:sz="8" w:space="0" w:color="9CC2E5"/>
              <w:right w:val="single" w:sz="8" w:space="0" w:color="9CC2E5"/>
            </w:tcBorders>
            <w:shd w:val="clear" w:color="auto" w:fill="47A8EA"/>
            <w:vAlign w:val="center"/>
            <w:hideMark/>
          </w:tcPr>
          <w:p w14:paraId="735B9BD5"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proofErr w:type="gramStart"/>
            <w:r w:rsidRPr="002A422B">
              <w:rPr>
                <w:rFonts w:eastAsia="Times New Roman"/>
                <w:b/>
                <w:bCs/>
                <w:color w:val="FFFFFF" w:themeColor="background1"/>
                <w:sz w:val="18"/>
                <w:szCs w:val="18"/>
                <w:lang w:eastAsia="es-DO"/>
              </w:rPr>
              <w:t>Total</w:t>
            </w:r>
            <w:proofErr w:type="gramEnd"/>
            <w:r w:rsidRPr="002A422B">
              <w:rPr>
                <w:rFonts w:eastAsia="Times New Roman"/>
                <w:b/>
                <w:bCs/>
                <w:color w:val="FFFFFF" w:themeColor="background1"/>
                <w:sz w:val="18"/>
                <w:szCs w:val="18"/>
                <w:lang w:eastAsia="es-DO"/>
              </w:rPr>
              <w:t xml:space="preserve"> año 2023</w:t>
            </w:r>
          </w:p>
        </w:tc>
      </w:tr>
      <w:tr w:rsidR="001B5577" w:rsidRPr="00757A64" w14:paraId="7E6AE10A" w14:textId="77777777" w:rsidTr="001B5577">
        <w:trPr>
          <w:trHeight w:val="331"/>
        </w:trPr>
        <w:tc>
          <w:tcPr>
            <w:tcW w:w="892" w:type="pct"/>
            <w:tcBorders>
              <w:top w:val="nil"/>
              <w:left w:val="single" w:sz="8" w:space="0" w:color="9CC2E5"/>
              <w:bottom w:val="single" w:sz="8" w:space="0" w:color="9CC2E5"/>
              <w:right w:val="single" w:sz="8" w:space="0" w:color="9CC2E5"/>
            </w:tcBorders>
            <w:shd w:val="clear" w:color="auto" w:fill="auto"/>
            <w:vAlign w:val="center"/>
            <w:hideMark/>
          </w:tcPr>
          <w:p w14:paraId="7E369D5C" w14:textId="77777777" w:rsidR="00D51309" w:rsidRPr="002A422B" w:rsidRDefault="00D51309" w:rsidP="008A4685">
            <w:pPr>
              <w:spacing w:after="0" w:line="240" w:lineRule="auto"/>
              <w:rPr>
                <w:rFonts w:eastAsia="Times New Roman"/>
                <w:sz w:val="18"/>
                <w:szCs w:val="18"/>
                <w:lang w:eastAsia="es-DO"/>
              </w:rPr>
            </w:pPr>
            <w:r w:rsidRPr="002A422B">
              <w:rPr>
                <w:rFonts w:eastAsia="Times New Roman"/>
                <w:sz w:val="18"/>
                <w:szCs w:val="18"/>
                <w:lang w:eastAsia="es-DO"/>
              </w:rPr>
              <w:t>Producto:</w:t>
            </w:r>
            <w:r w:rsidRPr="002A422B">
              <w:rPr>
                <w:sz w:val="18"/>
                <w:szCs w:val="18"/>
              </w:rPr>
              <w:t xml:space="preserve"> </w:t>
            </w:r>
            <w:r w:rsidRPr="002A422B">
              <w:rPr>
                <w:rFonts w:eastAsia="Times New Roman"/>
                <w:sz w:val="18"/>
                <w:szCs w:val="18"/>
                <w:lang w:eastAsia="es-DO"/>
              </w:rPr>
              <w:t>Certificados de Títulos de Inmuebles estatales, obtenidos</w:t>
            </w:r>
          </w:p>
        </w:tc>
        <w:tc>
          <w:tcPr>
            <w:tcW w:w="650" w:type="pct"/>
            <w:tcBorders>
              <w:top w:val="nil"/>
              <w:left w:val="nil"/>
              <w:bottom w:val="single" w:sz="8" w:space="0" w:color="9CC2E5"/>
              <w:right w:val="single" w:sz="8" w:space="0" w:color="9CC2E5"/>
            </w:tcBorders>
            <w:shd w:val="clear" w:color="auto" w:fill="auto"/>
            <w:noWrap/>
            <w:vAlign w:val="center"/>
            <w:hideMark/>
          </w:tcPr>
          <w:p w14:paraId="103FC391" w14:textId="77777777" w:rsidR="00D51309" w:rsidRPr="002A422B" w:rsidRDefault="00D51309" w:rsidP="008A4685">
            <w:pPr>
              <w:spacing w:after="0" w:line="240" w:lineRule="auto"/>
              <w:jc w:val="center"/>
              <w:rPr>
                <w:rFonts w:eastAsia="Times New Roman"/>
                <w:sz w:val="18"/>
                <w:szCs w:val="18"/>
                <w:lang w:eastAsia="es-DO"/>
              </w:rPr>
            </w:pPr>
            <w:r w:rsidRPr="002A422B">
              <w:rPr>
                <w:rFonts w:eastAsia="Times New Roman"/>
                <w:sz w:val="18"/>
                <w:szCs w:val="18"/>
                <w:lang w:eastAsia="es-DO"/>
              </w:rPr>
              <w:t>6,161</w:t>
            </w:r>
          </w:p>
        </w:tc>
        <w:tc>
          <w:tcPr>
            <w:tcW w:w="652" w:type="pct"/>
            <w:tcBorders>
              <w:top w:val="nil"/>
              <w:left w:val="nil"/>
              <w:bottom w:val="single" w:sz="8" w:space="0" w:color="9CC2E5"/>
              <w:right w:val="single" w:sz="8" w:space="0" w:color="9CC2E5"/>
            </w:tcBorders>
            <w:shd w:val="clear" w:color="auto" w:fill="auto"/>
            <w:noWrap/>
            <w:vAlign w:val="center"/>
            <w:hideMark/>
          </w:tcPr>
          <w:p w14:paraId="793E4FF0" w14:textId="77777777" w:rsidR="00D51309" w:rsidRPr="002A422B" w:rsidRDefault="00D51309" w:rsidP="008A4685">
            <w:pPr>
              <w:spacing w:after="0" w:line="240" w:lineRule="auto"/>
              <w:jc w:val="center"/>
              <w:rPr>
                <w:rFonts w:eastAsia="Times New Roman"/>
                <w:sz w:val="18"/>
                <w:szCs w:val="18"/>
                <w:lang w:eastAsia="es-DO"/>
              </w:rPr>
            </w:pPr>
            <w:r w:rsidRPr="002A422B">
              <w:rPr>
                <w:rFonts w:eastAsia="Times New Roman"/>
                <w:sz w:val="18"/>
                <w:szCs w:val="18"/>
                <w:lang w:eastAsia="es-DO"/>
              </w:rPr>
              <w:t>2,179</w:t>
            </w:r>
          </w:p>
        </w:tc>
        <w:tc>
          <w:tcPr>
            <w:tcW w:w="692" w:type="pct"/>
            <w:tcBorders>
              <w:top w:val="nil"/>
              <w:left w:val="nil"/>
              <w:bottom w:val="single" w:sz="8" w:space="0" w:color="9CC2E5"/>
              <w:right w:val="single" w:sz="8" w:space="0" w:color="9CC2E5"/>
            </w:tcBorders>
            <w:shd w:val="clear" w:color="auto" w:fill="auto"/>
            <w:noWrap/>
            <w:vAlign w:val="center"/>
            <w:hideMark/>
          </w:tcPr>
          <w:p w14:paraId="668DA837" w14:textId="77777777" w:rsidR="00D51309" w:rsidRPr="002A422B" w:rsidRDefault="00D51309" w:rsidP="008A4685">
            <w:pPr>
              <w:spacing w:after="0" w:line="240" w:lineRule="auto"/>
              <w:jc w:val="center"/>
              <w:rPr>
                <w:rFonts w:eastAsia="Times New Roman"/>
                <w:sz w:val="18"/>
                <w:szCs w:val="18"/>
                <w:lang w:eastAsia="es-DO"/>
              </w:rPr>
            </w:pPr>
            <w:r w:rsidRPr="002A422B">
              <w:rPr>
                <w:rFonts w:eastAsia="Times New Roman"/>
                <w:sz w:val="18"/>
                <w:szCs w:val="18"/>
                <w:lang w:eastAsia="es-DO"/>
              </w:rPr>
              <w:t>441</w:t>
            </w:r>
          </w:p>
        </w:tc>
        <w:tc>
          <w:tcPr>
            <w:tcW w:w="692" w:type="pct"/>
            <w:tcBorders>
              <w:top w:val="nil"/>
              <w:left w:val="nil"/>
              <w:bottom w:val="single" w:sz="8" w:space="0" w:color="9CC2E5"/>
              <w:right w:val="single" w:sz="8" w:space="0" w:color="9CC2E5"/>
            </w:tcBorders>
            <w:shd w:val="clear" w:color="auto" w:fill="auto"/>
            <w:noWrap/>
            <w:vAlign w:val="center"/>
            <w:hideMark/>
          </w:tcPr>
          <w:p w14:paraId="637B33E6" w14:textId="77777777" w:rsidR="00D51309" w:rsidRPr="002A422B" w:rsidRDefault="00D51309" w:rsidP="008A4685">
            <w:pPr>
              <w:spacing w:after="0" w:line="240" w:lineRule="auto"/>
              <w:jc w:val="center"/>
              <w:rPr>
                <w:rFonts w:eastAsia="Times New Roman"/>
                <w:sz w:val="18"/>
                <w:szCs w:val="18"/>
                <w:lang w:eastAsia="es-DO"/>
              </w:rPr>
            </w:pPr>
            <w:r w:rsidRPr="002A422B">
              <w:rPr>
                <w:rFonts w:eastAsia="Times New Roman"/>
                <w:sz w:val="18"/>
                <w:szCs w:val="18"/>
                <w:lang w:eastAsia="es-DO"/>
              </w:rPr>
              <w:t>287</w:t>
            </w:r>
          </w:p>
        </w:tc>
        <w:tc>
          <w:tcPr>
            <w:tcW w:w="732" w:type="pct"/>
            <w:tcBorders>
              <w:top w:val="nil"/>
              <w:left w:val="nil"/>
              <w:bottom w:val="single" w:sz="8" w:space="0" w:color="9CC2E5"/>
              <w:right w:val="single" w:sz="8" w:space="0" w:color="9CC2E5"/>
            </w:tcBorders>
            <w:shd w:val="clear" w:color="auto" w:fill="auto"/>
            <w:noWrap/>
            <w:vAlign w:val="center"/>
            <w:hideMark/>
          </w:tcPr>
          <w:p w14:paraId="0882EA4E" w14:textId="77777777" w:rsidR="00D51309" w:rsidRPr="002A422B" w:rsidRDefault="00D51309" w:rsidP="008A4685">
            <w:pPr>
              <w:spacing w:after="0" w:line="240" w:lineRule="auto"/>
              <w:jc w:val="center"/>
              <w:rPr>
                <w:rFonts w:eastAsia="Times New Roman"/>
                <w:sz w:val="18"/>
                <w:szCs w:val="18"/>
                <w:lang w:eastAsia="es-DO"/>
              </w:rPr>
            </w:pPr>
            <w:r w:rsidRPr="002A422B">
              <w:rPr>
                <w:rFonts w:eastAsia="Times New Roman"/>
                <w:sz w:val="18"/>
                <w:szCs w:val="18"/>
                <w:lang w:eastAsia="es-DO"/>
              </w:rPr>
              <w:t>0</w:t>
            </w:r>
          </w:p>
        </w:tc>
        <w:tc>
          <w:tcPr>
            <w:tcW w:w="692" w:type="pct"/>
            <w:tcBorders>
              <w:top w:val="nil"/>
              <w:left w:val="nil"/>
              <w:bottom w:val="single" w:sz="8" w:space="0" w:color="9CC2E5"/>
              <w:right w:val="single" w:sz="8" w:space="0" w:color="9CC2E5"/>
            </w:tcBorders>
            <w:shd w:val="clear" w:color="auto" w:fill="auto"/>
            <w:noWrap/>
            <w:vAlign w:val="center"/>
            <w:hideMark/>
          </w:tcPr>
          <w:p w14:paraId="21636D75" w14:textId="77777777" w:rsidR="00D51309" w:rsidRPr="002A422B" w:rsidRDefault="00D51309" w:rsidP="008A4685">
            <w:pPr>
              <w:spacing w:after="0" w:line="240" w:lineRule="auto"/>
              <w:jc w:val="center"/>
              <w:rPr>
                <w:rFonts w:eastAsia="Times New Roman"/>
                <w:sz w:val="18"/>
                <w:szCs w:val="18"/>
                <w:lang w:eastAsia="es-DO"/>
              </w:rPr>
            </w:pPr>
            <w:r w:rsidRPr="002A422B">
              <w:rPr>
                <w:rFonts w:eastAsia="Times New Roman"/>
                <w:sz w:val="18"/>
                <w:szCs w:val="18"/>
                <w:lang w:eastAsia="es-DO"/>
              </w:rPr>
              <w:t>42,935</w:t>
            </w:r>
          </w:p>
        </w:tc>
      </w:tr>
      <w:tr w:rsidR="001B5577" w:rsidRPr="00757A64" w14:paraId="50B2C3E2" w14:textId="77777777" w:rsidTr="001B5577">
        <w:trPr>
          <w:trHeight w:val="489"/>
        </w:trPr>
        <w:tc>
          <w:tcPr>
            <w:tcW w:w="892" w:type="pct"/>
            <w:tcBorders>
              <w:top w:val="nil"/>
              <w:left w:val="single" w:sz="8" w:space="0" w:color="9CC2E5"/>
              <w:bottom w:val="single" w:sz="8" w:space="0" w:color="9CC2E5"/>
              <w:right w:val="single" w:sz="8" w:space="0" w:color="9CC2E5"/>
            </w:tcBorders>
            <w:shd w:val="clear" w:color="auto" w:fill="47A8EA"/>
            <w:vAlign w:val="center"/>
            <w:hideMark/>
          </w:tcPr>
          <w:p w14:paraId="65483E08" w14:textId="77777777" w:rsidR="00D51309" w:rsidRPr="002A422B" w:rsidRDefault="00D51309" w:rsidP="008A4685">
            <w:pPr>
              <w:spacing w:after="0" w:line="240" w:lineRule="auto"/>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Inversión (RD$)</w:t>
            </w:r>
          </w:p>
        </w:tc>
        <w:tc>
          <w:tcPr>
            <w:tcW w:w="650" w:type="pct"/>
            <w:tcBorders>
              <w:top w:val="nil"/>
              <w:left w:val="nil"/>
              <w:bottom w:val="single" w:sz="8" w:space="0" w:color="9CC2E5"/>
              <w:right w:val="single" w:sz="8" w:space="0" w:color="9CC2E5"/>
            </w:tcBorders>
            <w:shd w:val="clear" w:color="auto" w:fill="47A8EA"/>
            <w:noWrap/>
            <w:vAlign w:val="center"/>
            <w:hideMark/>
          </w:tcPr>
          <w:p w14:paraId="1F80AD6C" w14:textId="77777777" w:rsidR="00D51309" w:rsidRPr="002A422B" w:rsidRDefault="00D51309" w:rsidP="008A4685">
            <w:pPr>
              <w:spacing w:after="0" w:line="240" w:lineRule="auto"/>
              <w:ind w:left="-82" w:right="-74"/>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39,843,480.86</w:t>
            </w:r>
          </w:p>
        </w:tc>
        <w:tc>
          <w:tcPr>
            <w:tcW w:w="652" w:type="pct"/>
            <w:tcBorders>
              <w:top w:val="nil"/>
              <w:left w:val="nil"/>
              <w:bottom w:val="single" w:sz="8" w:space="0" w:color="9CC2E5"/>
              <w:right w:val="single" w:sz="8" w:space="0" w:color="9CC2E5"/>
            </w:tcBorders>
            <w:shd w:val="clear" w:color="auto" w:fill="47A8EA"/>
            <w:noWrap/>
            <w:vAlign w:val="center"/>
            <w:hideMark/>
          </w:tcPr>
          <w:p w14:paraId="2689CD05"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87,111,627.98</w:t>
            </w:r>
          </w:p>
        </w:tc>
        <w:tc>
          <w:tcPr>
            <w:tcW w:w="692" w:type="pct"/>
            <w:tcBorders>
              <w:top w:val="nil"/>
              <w:left w:val="nil"/>
              <w:bottom w:val="single" w:sz="8" w:space="0" w:color="9CC2E5"/>
              <w:right w:val="single" w:sz="8" w:space="0" w:color="9CC2E5"/>
            </w:tcBorders>
            <w:shd w:val="clear" w:color="auto" w:fill="47A8EA"/>
            <w:noWrap/>
            <w:vAlign w:val="center"/>
            <w:hideMark/>
          </w:tcPr>
          <w:p w14:paraId="0F8B08EB"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63,236,443.86</w:t>
            </w:r>
          </w:p>
        </w:tc>
        <w:tc>
          <w:tcPr>
            <w:tcW w:w="692" w:type="pct"/>
            <w:tcBorders>
              <w:top w:val="nil"/>
              <w:left w:val="nil"/>
              <w:bottom w:val="single" w:sz="8" w:space="0" w:color="9CC2E5"/>
              <w:right w:val="single" w:sz="8" w:space="0" w:color="9CC2E5"/>
            </w:tcBorders>
            <w:shd w:val="clear" w:color="auto" w:fill="47A8EA"/>
            <w:noWrap/>
            <w:vAlign w:val="center"/>
            <w:hideMark/>
          </w:tcPr>
          <w:p w14:paraId="63E1D983" w14:textId="40CBE984"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63,601,022.9</w:t>
            </w:r>
            <w:r w:rsidR="001B5577">
              <w:rPr>
                <w:rFonts w:eastAsia="Times New Roman"/>
                <w:b/>
                <w:bCs/>
                <w:color w:val="FFFFFF" w:themeColor="background1"/>
                <w:sz w:val="18"/>
                <w:szCs w:val="18"/>
                <w:lang w:eastAsia="es-DO"/>
              </w:rPr>
              <w:t>0</w:t>
            </w:r>
          </w:p>
        </w:tc>
        <w:tc>
          <w:tcPr>
            <w:tcW w:w="732" w:type="pct"/>
            <w:tcBorders>
              <w:top w:val="nil"/>
              <w:left w:val="nil"/>
              <w:bottom w:val="single" w:sz="8" w:space="0" w:color="9CC2E5"/>
              <w:right w:val="single" w:sz="8" w:space="0" w:color="9CC2E5"/>
            </w:tcBorders>
            <w:shd w:val="clear" w:color="auto" w:fill="47A8EA"/>
            <w:noWrap/>
            <w:vAlign w:val="center"/>
            <w:hideMark/>
          </w:tcPr>
          <w:p w14:paraId="6A6274FE" w14:textId="77777777" w:rsidR="00D51309" w:rsidRPr="002A422B" w:rsidRDefault="00D51309" w:rsidP="008A4685">
            <w:pPr>
              <w:spacing w:after="0" w:line="240" w:lineRule="auto"/>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103,888,238.94</w:t>
            </w:r>
          </w:p>
        </w:tc>
        <w:tc>
          <w:tcPr>
            <w:tcW w:w="692" w:type="pct"/>
            <w:tcBorders>
              <w:top w:val="nil"/>
              <w:left w:val="nil"/>
              <w:bottom w:val="single" w:sz="8" w:space="0" w:color="9CC2E5"/>
              <w:right w:val="single" w:sz="8" w:space="0" w:color="9CC2E5"/>
            </w:tcBorders>
            <w:shd w:val="clear" w:color="auto" w:fill="47A8EA"/>
            <w:noWrap/>
            <w:vAlign w:val="center"/>
            <w:hideMark/>
          </w:tcPr>
          <w:p w14:paraId="5E2F1E85" w14:textId="4D34E734" w:rsidR="00D51309" w:rsidRPr="002A422B" w:rsidRDefault="00D51309" w:rsidP="008A4685">
            <w:pPr>
              <w:spacing w:after="0" w:line="240" w:lineRule="auto"/>
              <w:ind w:left="-62" w:right="-74"/>
              <w:jc w:val="center"/>
              <w:rPr>
                <w:rFonts w:eastAsia="Times New Roman"/>
                <w:b/>
                <w:bCs/>
                <w:color w:val="FFFFFF" w:themeColor="background1"/>
                <w:sz w:val="18"/>
                <w:szCs w:val="18"/>
                <w:lang w:eastAsia="es-DO"/>
              </w:rPr>
            </w:pPr>
            <w:r w:rsidRPr="002A422B">
              <w:rPr>
                <w:rFonts w:eastAsia="Times New Roman"/>
                <w:b/>
                <w:bCs/>
                <w:color w:val="FFFFFF" w:themeColor="background1"/>
                <w:sz w:val="18"/>
                <w:szCs w:val="18"/>
                <w:lang w:eastAsia="es-DO"/>
              </w:rPr>
              <w:t>637,614,303.00</w:t>
            </w:r>
          </w:p>
        </w:tc>
      </w:tr>
    </w:tbl>
    <w:p w14:paraId="62C97409" w14:textId="77777777" w:rsidR="00D51309" w:rsidRPr="00FD2789" w:rsidRDefault="00D51309" w:rsidP="004F6DBB">
      <w:pPr>
        <w:pStyle w:val="ListParagraph"/>
        <w:spacing w:line="360" w:lineRule="auto"/>
        <w:ind w:left="0"/>
        <w:rPr>
          <w:b/>
          <w:bCs/>
          <w:noProof w:val="0"/>
          <w:szCs w:val="22"/>
        </w:rPr>
      </w:pPr>
    </w:p>
    <w:sectPr w:rsidR="00D51309" w:rsidRPr="00FD2789" w:rsidSect="004F6DBB">
      <w:headerReference w:type="default" r:id="rId82"/>
      <w:footerReference w:type="default" r:id="rId83"/>
      <w:pgSz w:w="15840" w:h="12240" w:orient="landscape" w:code="1"/>
      <w:pgMar w:top="1440" w:right="2160" w:bottom="1440" w:left="21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4171E" w14:textId="77777777" w:rsidR="0091402E" w:rsidRDefault="0091402E" w:rsidP="00E84651">
      <w:pPr>
        <w:spacing w:after="0" w:line="240" w:lineRule="auto"/>
      </w:pPr>
      <w:r>
        <w:separator/>
      </w:r>
    </w:p>
  </w:endnote>
  <w:endnote w:type="continuationSeparator" w:id="0">
    <w:p w14:paraId="5BFB03F6" w14:textId="77777777" w:rsidR="0091402E" w:rsidRDefault="0091402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lang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028955302" name="Picture 102895530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3266FF68"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A72C33">
          <w:rPr>
            <w:noProof/>
            <w:color w:val="7F7F7F" w:themeColor="text1" w:themeTint="80"/>
          </w:rPr>
          <w:t>10</w:t>
        </w:r>
        <w:r w:rsidRPr="00F74112">
          <w:rPr>
            <w:noProof/>
            <w:color w:val="7F7F7F" w:themeColor="text1" w:themeTint="80"/>
          </w:rPr>
          <w:fldChar w:fldCharType="end"/>
        </w:r>
      </w:p>
    </w:sdtContent>
  </w:sdt>
  <w:p w14:paraId="4933451E" w14:textId="77777777" w:rsidR="003967EC" w:rsidRDefault="003967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899682"/>
      <w:docPartObj>
        <w:docPartGallery w:val="Page Numbers (Bottom of Page)"/>
        <w:docPartUnique/>
      </w:docPartObj>
    </w:sdtPr>
    <w:sdtEndPr/>
    <w:sdtContent>
      <w:p w14:paraId="208F7759" w14:textId="77777777" w:rsidR="00B82C0F" w:rsidRDefault="00B82C0F" w:rsidP="0021106F">
        <w:pPr>
          <w:pStyle w:val="Footer"/>
          <w:jc w:val="center"/>
        </w:pPr>
      </w:p>
      <w:p w14:paraId="44582B43" w14:textId="7D0E16D9" w:rsidR="00A4266F" w:rsidRDefault="00A4266F" w:rsidP="0021106F">
        <w:pPr>
          <w:pStyle w:val="Footer"/>
          <w:jc w:val="center"/>
        </w:pPr>
        <w:r>
          <w:rPr>
            <w:noProof/>
          </w:rPr>
          <w:drawing>
            <wp:anchor distT="0" distB="0" distL="114300" distR="114300" simplePos="0" relativeHeight="251660288" behindDoc="0" locked="0" layoutInCell="1" allowOverlap="1" wp14:anchorId="0E6CF1D3" wp14:editId="0485E9FF">
              <wp:simplePos x="0" y="0"/>
              <wp:positionH relativeFrom="column">
                <wp:posOffset>1052195</wp:posOffset>
              </wp:positionH>
              <wp:positionV relativeFrom="paragraph">
                <wp:posOffset>-151575</wp:posOffset>
              </wp:positionV>
              <wp:extent cx="2995930" cy="408305"/>
              <wp:effectExtent l="0" t="0" r="0" b="0"/>
              <wp:wrapSquare wrapText="bothSides"/>
              <wp:docPr id="17" name="Picture 1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5809158" w14:textId="77777777" w:rsidR="00A4266F" w:rsidRDefault="00A4266F" w:rsidP="0021106F">
        <w:pPr>
          <w:pStyle w:val="Footer"/>
          <w:jc w:val="center"/>
          <w:rPr>
            <w:color w:val="7F7F7F" w:themeColor="text1" w:themeTint="80"/>
          </w:rPr>
        </w:pPr>
      </w:p>
      <w:p w14:paraId="305494F1" w14:textId="77777777" w:rsidR="00A4266F" w:rsidRDefault="00A4266F"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832596"/>
      <w:docPartObj>
        <w:docPartGallery w:val="Page Numbers (Bottom of Page)"/>
        <w:docPartUnique/>
      </w:docPartObj>
    </w:sdtPr>
    <w:sdtEndPr/>
    <w:sdtContent>
      <w:p w14:paraId="2515931F" w14:textId="77777777" w:rsidR="0075532B" w:rsidRDefault="0075532B" w:rsidP="0021106F">
        <w:pPr>
          <w:pStyle w:val="Footer"/>
          <w:jc w:val="center"/>
        </w:pPr>
        <w:r>
          <w:rPr>
            <w:noProof/>
          </w:rPr>
          <w:drawing>
            <wp:anchor distT="0" distB="0" distL="114300" distR="114300" simplePos="0" relativeHeight="251662336" behindDoc="0" locked="0" layoutInCell="1" allowOverlap="1" wp14:anchorId="76064D42" wp14:editId="6ACEC713">
              <wp:simplePos x="0" y="0"/>
              <wp:positionH relativeFrom="column">
                <wp:posOffset>1052195</wp:posOffset>
              </wp:positionH>
              <wp:positionV relativeFrom="paragraph">
                <wp:posOffset>-151575</wp:posOffset>
              </wp:positionV>
              <wp:extent cx="2995930" cy="408305"/>
              <wp:effectExtent l="0" t="0" r="0" b="0"/>
              <wp:wrapSquare wrapText="bothSides"/>
              <wp:docPr id="1028955266" name="Picture 10289552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7B9C9B4" w14:textId="77777777" w:rsidR="0075532B" w:rsidRDefault="0075532B" w:rsidP="0021106F">
        <w:pPr>
          <w:pStyle w:val="Footer"/>
          <w:jc w:val="center"/>
          <w:rPr>
            <w:color w:val="7F7F7F" w:themeColor="text1" w:themeTint="80"/>
          </w:rPr>
        </w:pPr>
      </w:p>
      <w:p w14:paraId="3D7BD622" w14:textId="77777777" w:rsidR="0075532B" w:rsidRDefault="0075532B"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243241"/>
      <w:docPartObj>
        <w:docPartGallery w:val="Page Numbers (Bottom of Page)"/>
        <w:docPartUnique/>
      </w:docPartObj>
    </w:sdtPr>
    <w:sdtEndPr/>
    <w:sdtContent>
      <w:p w14:paraId="5195AC62" w14:textId="77777777" w:rsidR="0075532B" w:rsidRDefault="0075532B" w:rsidP="0021106F">
        <w:pPr>
          <w:pStyle w:val="Footer"/>
          <w:jc w:val="center"/>
        </w:pPr>
        <w:r>
          <w:rPr>
            <w:noProof/>
          </w:rPr>
          <w:drawing>
            <wp:anchor distT="0" distB="0" distL="114300" distR="114300" simplePos="0" relativeHeight="251664384" behindDoc="0" locked="0" layoutInCell="1" allowOverlap="1" wp14:anchorId="368E0C99" wp14:editId="02861843">
              <wp:simplePos x="0" y="0"/>
              <wp:positionH relativeFrom="column">
                <wp:posOffset>1052195</wp:posOffset>
              </wp:positionH>
              <wp:positionV relativeFrom="paragraph">
                <wp:posOffset>-151575</wp:posOffset>
              </wp:positionV>
              <wp:extent cx="2995930" cy="408305"/>
              <wp:effectExtent l="0" t="0" r="0" b="0"/>
              <wp:wrapSquare wrapText="bothSides"/>
              <wp:docPr id="49" name="Picture 4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031C4A" w14:textId="77777777" w:rsidR="0075532B" w:rsidRDefault="0075532B" w:rsidP="0021106F">
        <w:pPr>
          <w:pStyle w:val="Footer"/>
          <w:jc w:val="center"/>
          <w:rPr>
            <w:color w:val="7F7F7F" w:themeColor="text1" w:themeTint="80"/>
          </w:rPr>
        </w:pPr>
      </w:p>
      <w:p w14:paraId="70614A47" w14:textId="77777777" w:rsidR="0075532B" w:rsidRDefault="0075532B"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190153"/>
      <w:docPartObj>
        <w:docPartGallery w:val="Page Numbers (Bottom of Page)"/>
        <w:docPartUnique/>
      </w:docPartObj>
    </w:sdtPr>
    <w:sdtEndPr/>
    <w:sdtContent>
      <w:p w14:paraId="4DEF61C1" w14:textId="77777777" w:rsidR="00C57102" w:rsidRDefault="00C57102" w:rsidP="0021106F">
        <w:pPr>
          <w:pStyle w:val="Footer"/>
          <w:jc w:val="center"/>
        </w:pPr>
        <w:r>
          <w:rPr>
            <w:noProof/>
          </w:rPr>
          <w:drawing>
            <wp:anchor distT="0" distB="0" distL="114300" distR="114300" simplePos="0" relativeHeight="251666432" behindDoc="0" locked="0" layoutInCell="1" allowOverlap="1" wp14:anchorId="4DAB7534" wp14:editId="45BC3923">
              <wp:simplePos x="0" y="0"/>
              <wp:positionH relativeFrom="column">
                <wp:posOffset>1052195</wp:posOffset>
              </wp:positionH>
              <wp:positionV relativeFrom="paragraph">
                <wp:posOffset>-151575</wp:posOffset>
              </wp:positionV>
              <wp:extent cx="2995930" cy="408305"/>
              <wp:effectExtent l="0" t="0" r="0" b="0"/>
              <wp:wrapSquare wrapText="bothSides"/>
              <wp:docPr id="1028955278" name="Picture 102895527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385F53D" w14:textId="77777777" w:rsidR="00C57102" w:rsidRDefault="00C57102" w:rsidP="0021106F">
        <w:pPr>
          <w:pStyle w:val="Footer"/>
          <w:jc w:val="center"/>
          <w:rPr>
            <w:color w:val="7F7F7F" w:themeColor="text1" w:themeTint="80"/>
          </w:rPr>
        </w:pPr>
      </w:p>
      <w:p w14:paraId="751E13FA" w14:textId="77777777" w:rsidR="00C57102" w:rsidRDefault="00C5710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67033"/>
      <w:docPartObj>
        <w:docPartGallery w:val="Page Numbers (Bottom of Page)"/>
        <w:docPartUnique/>
      </w:docPartObj>
    </w:sdtPr>
    <w:sdtEndPr/>
    <w:sdtContent>
      <w:p w14:paraId="1C08D5B9" w14:textId="77777777" w:rsidR="00C57102" w:rsidRDefault="00C57102" w:rsidP="0021106F">
        <w:pPr>
          <w:pStyle w:val="Footer"/>
          <w:jc w:val="center"/>
        </w:pPr>
        <w:r>
          <w:rPr>
            <w:noProof/>
          </w:rPr>
          <w:drawing>
            <wp:anchor distT="0" distB="0" distL="114300" distR="114300" simplePos="0" relativeHeight="251668480" behindDoc="0" locked="0" layoutInCell="1" allowOverlap="1" wp14:anchorId="247235A9" wp14:editId="4C816B03">
              <wp:simplePos x="0" y="0"/>
              <wp:positionH relativeFrom="column">
                <wp:posOffset>1052195</wp:posOffset>
              </wp:positionH>
              <wp:positionV relativeFrom="paragraph">
                <wp:posOffset>-151575</wp:posOffset>
              </wp:positionV>
              <wp:extent cx="2995930" cy="408305"/>
              <wp:effectExtent l="0" t="0" r="0" b="0"/>
              <wp:wrapSquare wrapText="bothSides"/>
              <wp:docPr id="1028955269" name="Picture 10289552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9FBCCC9" w14:textId="77777777" w:rsidR="00C57102" w:rsidRDefault="00C57102" w:rsidP="0021106F">
        <w:pPr>
          <w:pStyle w:val="Footer"/>
          <w:jc w:val="center"/>
          <w:rPr>
            <w:color w:val="7F7F7F" w:themeColor="text1" w:themeTint="80"/>
          </w:rPr>
        </w:pPr>
      </w:p>
      <w:p w14:paraId="6BEC05CC" w14:textId="77777777" w:rsidR="00C57102" w:rsidRDefault="00C5710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062146"/>
      <w:docPartObj>
        <w:docPartGallery w:val="Page Numbers (Bottom of Page)"/>
        <w:docPartUnique/>
      </w:docPartObj>
    </w:sdtPr>
    <w:sdtEndPr/>
    <w:sdtContent>
      <w:p w14:paraId="6CCB24F6" w14:textId="77777777" w:rsidR="00A80AF9" w:rsidRDefault="00A80AF9" w:rsidP="0021106F">
        <w:pPr>
          <w:pStyle w:val="Footer"/>
          <w:jc w:val="center"/>
        </w:pPr>
        <w:r>
          <w:rPr>
            <w:noProof/>
          </w:rPr>
          <w:drawing>
            <wp:anchor distT="0" distB="0" distL="114300" distR="114300" simplePos="0" relativeHeight="251670528" behindDoc="0" locked="0" layoutInCell="1" allowOverlap="1" wp14:anchorId="672C8F5E" wp14:editId="3384FEDD">
              <wp:simplePos x="0" y="0"/>
              <wp:positionH relativeFrom="column">
                <wp:posOffset>1052195</wp:posOffset>
              </wp:positionH>
              <wp:positionV relativeFrom="paragraph">
                <wp:posOffset>-151575</wp:posOffset>
              </wp:positionV>
              <wp:extent cx="2995930" cy="408305"/>
              <wp:effectExtent l="0" t="0" r="0" b="0"/>
              <wp:wrapSquare wrapText="bothSides"/>
              <wp:docPr id="1028955304" name="Picture 102895530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855F252" w14:textId="77777777" w:rsidR="00A80AF9" w:rsidRDefault="00A80AF9" w:rsidP="0021106F">
        <w:pPr>
          <w:pStyle w:val="Footer"/>
          <w:jc w:val="center"/>
          <w:rPr>
            <w:color w:val="7F7F7F" w:themeColor="text1" w:themeTint="80"/>
          </w:rPr>
        </w:pPr>
      </w:p>
      <w:p w14:paraId="243DFE7F" w14:textId="77777777" w:rsidR="00A80AF9" w:rsidRDefault="00A80AF9"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733294"/>
      <w:docPartObj>
        <w:docPartGallery w:val="Page Numbers (Bottom of Page)"/>
        <w:docPartUnique/>
      </w:docPartObj>
    </w:sdtPr>
    <w:sdtEndPr/>
    <w:sdtContent>
      <w:p w14:paraId="788FFB36" w14:textId="77777777" w:rsidR="00702B23" w:rsidRDefault="00702B23" w:rsidP="0021106F">
        <w:pPr>
          <w:pStyle w:val="Footer"/>
          <w:jc w:val="center"/>
        </w:pPr>
        <w:r>
          <w:rPr>
            <w:noProof/>
          </w:rPr>
          <w:drawing>
            <wp:anchor distT="0" distB="0" distL="114300" distR="114300" simplePos="0" relativeHeight="251672576" behindDoc="0" locked="0" layoutInCell="1" allowOverlap="1" wp14:anchorId="782724C2" wp14:editId="10BA23C3">
              <wp:simplePos x="0" y="0"/>
              <wp:positionH relativeFrom="column">
                <wp:posOffset>1052195</wp:posOffset>
              </wp:positionH>
              <wp:positionV relativeFrom="paragraph">
                <wp:posOffset>-151575</wp:posOffset>
              </wp:positionV>
              <wp:extent cx="2995930" cy="408305"/>
              <wp:effectExtent l="0" t="0" r="0" b="0"/>
              <wp:wrapSquare wrapText="bothSides"/>
              <wp:docPr id="1028955307" name="Picture 102895530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6A53D9A" w14:textId="77777777" w:rsidR="00702B23" w:rsidRDefault="00702B23" w:rsidP="0021106F">
        <w:pPr>
          <w:pStyle w:val="Footer"/>
          <w:jc w:val="center"/>
          <w:rPr>
            <w:color w:val="7F7F7F" w:themeColor="text1" w:themeTint="80"/>
          </w:rPr>
        </w:pPr>
      </w:p>
      <w:p w14:paraId="4C3927DE" w14:textId="77777777" w:rsidR="00702B23" w:rsidRDefault="00702B23"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75385"/>
      <w:docPartObj>
        <w:docPartGallery w:val="Page Numbers (Bottom of Page)"/>
        <w:docPartUnique/>
      </w:docPartObj>
    </w:sdtPr>
    <w:sdtEndPr/>
    <w:sdtContent>
      <w:p w14:paraId="3AC64B86" w14:textId="77777777" w:rsidR="000B1025" w:rsidRDefault="000B1025" w:rsidP="0021106F">
        <w:pPr>
          <w:pStyle w:val="Footer"/>
          <w:jc w:val="center"/>
        </w:pPr>
        <w:r>
          <w:rPr>
            <w:noProof/>
          </w:rPr>
          <w:drawing>
            <wp:anchor distT="0" distB="0" distL="114300" distR="114300" simplePos="0" relativeHeight="251674624" behindDoc="0" locked="0" layoutInCell="1" allowOverlap="1" wp14:anchorId="0553DEAF" wp14:editId="7D92A5C7">
              <wp:simplePos x="0" y="0"/>
              <wp:positionH relativeFrom="column">
                <wp:posOffset>1052195</wp:posOffset>
              </wp:positionH>
              <wp:positionV relativeFrom="paragraph">
                <wp:posOffset>-151575</wp:posOffset>
              </wp:positionV>
              <wp:extent cx="2995930" cy="408305"/>
              <wp:effectExtent l="0" t="0" r="0" b="0"/>
              <wp:wrapSquare wrapText="bothSides"/>
              <wp:docPr id="1028955308" name="Picture 102895530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44C2A5F" w14:textId="77777777" w:rsidR="000B1025" w:rsidRDefault="000B1025" w:rsidP="0021106F">
        <w:pPr>
          <w:pStyle w:val="Footer"/>
          <w:jc w:val="center"/>
          <w:rPr>
            <w:color w:val="7F7F7F" w:themeColor="text1" w:themeTint="80"/>
          </w:rPr>
        </w:pPr>
      </w:p>
      <w:p w14:paraId="59025E6B" w14:textId="77777777" w:rsidR="000B1025" w:rsidRDefault="000B1025"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AC8DA" w14:textId="77777777" w:rsidR="0091402E" w:rsidRDefault="0091402E" w:rsidP="00E84651">
      <w:pPr>
        <w:spacing w:after="0" w:line="240" w:lineRule="auto"/>
      </w:pPr>
      <w:r>
        <w:separator/>
      </w:r>
    </w:p>
  </w:footnote>
  <w:footnote w:type="continuationSeparator" w:id="0">
    <w:p w14:paraId="3746A538" w14:textId="77777777" w:rsidR="0091402E" w:rsidRDefault="0091402E"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37AC" w14:textId="77777777" w:rsidR="00A4266F" w:rsidRDefault="00A42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4052" w14:textId="77777777" w:rsidR="0075532B" w:rsidRDefault="007553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FBF7" w14:textId="77777777" w:rsidR="0075532B" w:rsidRDefault="007553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916A" w14:textId="77777777" w:rsidR="00C57102" w:rsidRDefault="00C571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9323" w14:textId="77777777" w:rsidR="00C57102" w:rsidRDefault="00C571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4414" w14:textId="77777777" w:rsidR="00A80AF9" w:rsidRDefault="00A80A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D18F7" w14:textId="77777777" w:rsidR="00702B23" w:rsidRDefault="00702B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95A7" w14:textId="77777777" w:rsidR="000B1025" w:rsidRDefault="000B102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p w14:paraId="662F1A19" w14:textId="77777777" w:rsidR="003967EC" w:rsidRDefault="003967EC"/>
  <w:p w14:paraId="565C0F73" w14:textId="77777777" w:rsidR="003967EC" w:rsidRDefault="003967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274"/>
    <w:multiLevelType w:val="hybridMultilevel"/>
    <w:tmpl w:val="89C269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6872BDE"/>
    <w:multiLevelType w:val="multilevel"/>
    <w:tmpl w:val="1EDA02D4"/>
    <w:lvl w:ilvl="0">
      <w:start w:val="4"/>
      <w:numFmt w:val="decimal"/>
      <w:lvlText w:val="%1"/>
      <w:lvlJc w:val="left"/>
      <w:pPr>
        <w:ind w:left="555" w:hanging="555"/>
      </w:pPr>
      <w:rPr>
        <w:rFonts w:hint="default"/>
      </w:rPr>
    </w:lvl>
    <w:lvl w:ilvl="1">
      <w:start w:val="6"/>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08031B7B"/>
    <w:multiLevelType w:val="hybridMultilevel"/>
    <w:tmpl w:val="D9F8A18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787616"/>
    <w:multiLevelType w:val="hybridMultilevel"/>
    <w:tmpl w:val="E3F26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CB57CD"/>
    <w:multiLevelType w:val="hybridMultilevel"/>
    <w:tmpl w:val="570CC490"/>
    <w:lvl w:ilvl="0" w:tplc="1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BA7E00"/>
    <w:multiLevelType w:val="hybridMultilevel"/>
    <w:tmpl w:val="AC12C7F2"/>
    <w:lvl w:ilvl="0" w:tplc="9768DADC">
      <w:start w:val="1"/>
      <w:numFmt w:val="decimal"/>
      <w:lvlText w:val="4.%1."/>
      <w:lvlJc w:val="left"/>
      <w:pPr>
        <w:ind w:left="1004" w:hanging="360"/>
      </w:pPr>
      <w:rPr>
        <w:rFonts w:hint="default"/>
        <w:b/>
        <w:bCs/>
        <w:i w:val="0"/>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7BDE5F6C">
      <w:start w:val="1"/>
      <w:numFmt w:val="lowerLetter"/>
      <w:lvlText w:val="%5)"/>
      <w:lvlJc w:val="left"/>
      <w:pPr>
        <w:ind w:left="4244" w:hanging="72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0B476C4"/>
    <w:multiLevelType w:val="multilevel"/>
    <w:tmpl w:val="08809416"/>
    <w:lvl w:ilvl="0">
      <w:start w:val="1"/>
      <w:numFmt w:val="upperRoman"/>
      <w:lvlText w:val="%1."/>
      <w:lvlJc w:val="right"/>
      <w:pPr>
        <w:ind w:left="720" w:hanging="360"/>
      </w:pPr>
    </w:lvl>
    <w:lvl w:ilvl="1">
      <w:start w:val="1"/>
      <w:numFmt w:val="decimal"/>
      <w:isLgl/>
      <w:lvlText w:val="%1.%2."/>
      <w:lvlJc w:val="left"/>
      <w:pPr>
        <w:ind w:left="1183"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2212" w:hanging="144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7" w15:restartNumberingAfterBreak="0">
    <w:nsid w:val="14F06F1D"/>
    <w:multiLevelType w:val="multilevel"/>
    <w:tmpl w:val="F606096E"/>
    <w:lvl w:ilvl="0">
      <w:start w:val="5"/>
      <w:numFmt w:val="decimal"/>
      <w:lvlText w:val="%1"/>
      <w:lvlJc w:val="left"/>
      <w:pPr>
        <w:ind w:left="555" w:hanging="555"/>
      </w:pPr>
      <w:rPr>
        <w:rFonts w:hint="default"/>
      </w:rPr>
    </w:lvl>
    <w:lvl w:ilvl="1">
      <w:start w:val="4"/>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17BB17EA"/>
    <w:multiLevelType w:val="hybridMultilevel"/>
    <w:tmpl w:val="2AEE46DC"/>
    <w:lvl w:ilvl="0" w:tplc="04090001">
      <w:start w:val="1"/>
      <w:numFmt w:val="bullet"/>
      <w:lvlText w:val=""/>
      <w:lvlJc w:val="left"/>
      <w:pPr>
        <w:ind w:left="1008" w:hanging="360"/>
      </w:pPr>
      <w:rPr>
        <w:rFonts w:ascii="Symbol" w:hAnsi="Symbol" w:hint="default"/>
      </w:rPr>
    </w:lvl>
    <w:lvl w:ilvl="1" w:tplc="0C0A0003" w:tentative="1">
      <w:start w:val="1"/>
      <w:numFmt w:val="bullet"/>
      <w:lvlText w:val="o"/>
      <w:lvlJc w:val="left"/>
      <w:pPr>
        <w:ind w:left="1728" w:hanging="360"/>
      </w:pPr>
      <w:rPr>
        <w:rFonts w:ascii="Courier New" w:hAnsi="Courier New" w:cs="Courier New" w:hint="default"/>
      </w:rPr>
    </w:lvl>
    <w:lvl w:ilvl="2" w:tplc="0C0A0005" w:tentative="1">
      <w:start w:val="1"/>
      <w:numFmt w:val="bullet"/>
      <w:lvlText w:val=""/>
      <w:lvlJc w:val="left"/>
      <w:pPr>
        <w:ind w:left="2448" w:hanging="360"/>
      </w:pPr>
      <w:rPr>
        <w:rFonts w:ascii="Wingdings" w:hAnsi="Wingdings" w:hint="default"/>
      </w:rPr>
    </w:lvl>
    <w:lvl w:ilvl="3" w:tplc="0C0A0001" w:tentative="1">
      <w:start w:val="1"/>
      <w:numFmt w:val="bullet"/>
      <w:lvlText w:val=""/>
      <w:lvlJc w:val="left"/>
      <w:pPr>
        <w:ind w:left="3168" w:hanging="360"/>
      </w:pPr>
      <w:rPr>
        <w:rFonts w:ascii="Symbol" w:hAnsi="Symbol" w:hint="default"/>
      </w:rPr>
    </w:lvl>
    <w:lvl w:ilvl="4" w:tplc="0C0A0003" w:tentative="1">
      <w:start w:val="1"/>
      <w:numFmt w:val="bullet"/>
      <w:lvlText w:val="o"/>
      <w:lvlJc w:val="left"/>
      <w:pPr>
        <w:ind w:left="3888" w:hanging="360"/>
      </w:pPr>
      <w:rPr>
        <w:rFonts w:ascii="Courier New" w:hAnsi="Courier New" w:cs="Courier New" w:hint="default"/>
      </w:rPr>
    </w:lvl>
    <w:lvl w:ilvl="5" w:tplc="0C0A0005" w:tentative="1">
      <w:start w:val="1"/>
      <w:numFmt w:val="bullet"/>
      <w:lvlText w:val=""/>
      <w:lvlJc w:val="left"/>
      <w:pPr>
        <w:ind w:left="4608" w:hanging="360"/>
      </w:pPr>
      <w:rPr>
        <w:rFonts w:ascii="Wingdings" w:hAnsi="Wingdings" w:hint="default"/>
      </w:rPr>
    </w:lvl>
    <w:lvl w:ilvl="6" w:tplc="0C0A0001" w:tentative="1">
      <w:start w:val="1"/>
      <w:numFmt w:val="bullet"/>
      <w:lvlText w:val=""/>
      <w:lvlJc w:val="left"/>
      <w:pPr>
        <w:ind w:left="5328" w:hanging="360"/>
      </w:pPr>
      <w:rPr>
        <w:rFonts w:ascii="Symbol" w:hAnsi="Symbol" w:hint="default"/>
      </w:rPr>
    </w:lvl>
    <w:lvl w:ilvl="7" w:tplc="0C0A0003" w:tentative="1">
      <w:start w:val="1"/>
      <w:numFmt w:val="bullet"/>
      <w:lvlText w:val="o"/>
      <w:lvlJc w:val="left"/>
      <w:pPr>
        <w:ind w:left="6048" w:hanging="360"/>
      </w:pPr>
      <w:rPr>
        <w:rFonts w:ascii="Courier New" w:hAnsi="Courier New" w:cs="Courier New" w:hint="default"/>
      </w:rPr>
    </w:lvl>
    <w:lvl w:ilvl="8" w:tplc="0C0A0005" w:tentative="1">
      <w:start w:val="1"/>
      <w:numFmt w:val="bullet"/>
      <w:lvlText w:val=""/>
      <w:lvlJc w:val="left"/>
      <w:pPr>
        <w:ind w:left="6768" w:hanging="360"/>
      </w:pPr>
      <w:rPr>
        <w:rFonts w:ascii="Wingdings" w:hAnsi="Wingdings" w:hint="default"/>
      </w:rPr>
    </w:lvl>
  </w:abstractNum>
  <w:abstractNum w:abstractNumId="9" w15:restartNumberingAfterBreak="0">
    <w:nsid w:val="1ADC3221"/>
    <w:multiLevelType w:val="hybridMultilevel"/>
    <w:tmpl w:val="B63CCD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1EC226E3"/>
    <w:multiLevelType w:val="hybridMultilevel"/>
    <w:tmpl w:val="06E4CFA0"/>
    <w:lvl w:ilvl="0" w:tplc="1C0A0001">
      <w:start w:val="1"/>
      <w:numFmt w:val="bullet"/>
      <w:lvlText w:val=""/>
      <w:lvlJc w:val="left"/>
      <w:pPr>
        <w:ind w:left="720" w:hanging="360"/>
      </w:pPr>
      <w:rPr>
        <w:rFonts w:ascii="Symbol" w:hAnsi="Symbol" w:hint="default"/>
      </w:rPr>
    </w:lvl>
    <w:lvl w:ilvl="1" w:tplc="FFFFFFFF">
      <w:start w:val="1"/>
      <w:numFmt w:val="decimal"/>
      <w:lvlText w:val="2.%2."/>
      <w:lvlJc w:val="lef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bullet"/>
      <w:lvlText w:val="•"/>
      <w:lvlJc w:val="left"/>
      <w:pPr>
        <w:ind w:left="4860" w:hanging="720"/>
      </w:pPr>
      <w:rPr>
        <w:rFonts w:ascii="Times New Roman" w:eastAsia="Calibri" w:hAnsi="Times New Roman" w:cs="Times New Roman"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3117D"/>
    <w:multiLevelType w:val="hybridMultilevel"/>
    <w:tmpl w:val="56AA25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9BC4428"/>
    <w:multiLevelType w:val="hybridMultilevel"/>
    <w:tmpl w:val="A4D4F5E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3" w15:restartNumberingAfterBreak="0">
    <w:nsid w:val="29CF2D74"/>
    <w:multiLevelType w:val="multilevel"/>
    <w:tmpl w:val="EA4E5D82"/>
    <w:lvl w:ilvl="0">
      <w:start w:val="4"/>
      <w:numFmt w:val="decimal"/>
      <w:lvlText w:val="%1."/>
      <w:lvlJc w:val="left"/>
      <w:pPr>
        <w:ind w:left="630" w:hanging="63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29F963A0"/>
    <w:multiLevelType w:val="multilevel"/>
    <w:tmpl w:val="6054140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2AF93D47"/>
    <w:multiLevelType w:val="hybridMultilevel"/>
    <w:tmpl w:val="4C1AD3E2"/>
    <w:lvl w:ilvl="0" w:tplc="1C0A0001">
      <w:start w:val="1"/>
      <w:numFmt w:val="bullet"/>
      <w:lvlText w:val=""/>
      <w:lvlJc w:val="left"/>
      <w:pPr>
        <w:ind w:left="4320" w:hanging="360"/>
      </w:pPr>
      <w:rPr>
        <w:rFonts w:ascii="Symbol" w:hAnsi="Symbol" w:hint="default"/>
      </w:rPr>
    </w:lvl>
    <w:lvl w:ilvl="1" w:tplc="1C0A0003" w:tentative="1">
      <w:start w:val="1"/>
      <w:numFmt w:val="bullet"/>
      <w:lvlText w:val="o"/>
      <w:lvlJc w:val="left"/>
      <w:pPr>
        <w:ind w:left="5040" w:hanging="360"/>
      </w:pPr>
      <w:rPr>
        <w:rFonts w:ascii="Courier New" w:hAnsi="Courier New" w:cs="Courier New" w:hint="default"/>
      </w:rPr>
    </w:lvl>
    <w:lvl w:ilvl="2" w:tplc="1C0A0005" w:tentative="1">
      <w:start w:val="1"/>
      <w:numFmt w:val="bullet"/>
      <w:lvlText w:val=""/>
      <w:lvlJc w:val="left"/>
      <w:pPr>
        <w:ind w:left="5760" w:hanging="360"/>
      </w:pPr>
      <w:rPr>
        <w:rFonts w:ascii="Wingdings" w:hAnsi="Wingdings" w:hint="default"/>
      </w:rPr>
    </w:lvl>
    <w:lvl w:ilvl="3" w:tplc="1C0A0001" w:tentative="1">
      <w:start w:val="1"/>
      <w:numFmt w:val="bullet"/>
      <w:lvlText w:val=""/>
      <w:lvlJc w:val="left"/>
      <w:pPr>
        <w:ind w:left="6480" w:hanging="360"/>
      </w:pPr>
      <w:rPr>
        <w:rFonts w:ascii="Symbol" w:hAnsi="Symbol" w:hint="default"/>
      </w:rPr>
    </w:lvl>
    <w:lvl w:ilvl="4" w:tplc="1C0A0003" w:tentative="1">
      <w:start w:val="1"/>
      <w:numFmt w:val="bullet"/>
      <w:lvlText w:val="o"/>
      <w:lvlJc w:val="left"/>
      <w:pPr>
        <w:ind w:left="7200" w:hanging="360"/>
      </w:pPr>
      <w:rPr>
        <w:rFonts w:ascii="Courier New" w:hAnsi="Courier New" w:cs="Courier New" w:hint="default"/>
      </w:rPr>
    </w:lvl>
    <w:lvl w:ilvl="5" w:tplc="1C0A0005" w:tentative="1">
      <w:start w:val="1"/>
      <w:numFmt w:val="bullet"/>
      <w:lvlText w:val=""/>
      <w:lvlJc w:val="left"/>
      <w:pPr>
        <w:ind w:left="7920" w:hanging="360"/>
      </w:pPr>
      <w:rPr>
        <w:rFonts w:ascii="Wingdings" w:hAnsi="Wingdings" w:hint="default"/>
      </w:rPr>
    </w:lvl>
    <w:lvl w:ilvl="6" w:tplc="1C0A0001" w:tentative="1">
      <w:start w:val="1"/>
      <w:numFmt w:val="bullet"/>
      <w:lvlText w:val=""/>
      <w:lvlJc w:val="left"/>
      <w:pPr>
        <w:ind w:left="8640" w:hanging="360"/>
      </w:pPr>
      <w:rPr>
        <w:rFonts w:ascii="Symbol" w:hAnsi="Symbol" w:hint="default"/>
      </w:rPr>
    </w:lvl>
    <w:lvl w:ilvl="7" w:tplc="1C0A0003" w:tentative="1">
      <w:start w:val="1"/>
      <w:numFmt w:val="bullet"/>
      <w:lvlText w:val="o"/>
      <w:lvlJc w:val="left"/>
      <w:pPr>
        <w:ind w:left="9360" w:hanging="360"/>
      </w:pPr>
      <w:rPr>
        <w:rFonts w:ascii="Courier New" w:hAnsi="Courier New" w:cs="Courier New" w:hint="default"/>
      </w:rPr>
    </w:lvl>
    <w:lvl w:ilvl="8" w:tplc="1C0A0005" w:tentative="1">
      <w:start w:val="1"/>
      <w:numFmt w:val="bullet"/>
      <w:lvlText w:val=""/>
      <w:lvlJc w:val="left"/>
      <w:pPr>
        <w:ind w:left="10080" w:hanging="360"/>
      </w:pPr>
      <w:rPr>
        <w:rFonts w:ascii="Wingdings" w:hAnsi="Wingdings" w:hint="default"/>
      </w:rPr>
    </w:lvl>
  </w:abstractNum>
  <w:abstractNum w:abstractNumId="16" w15:restartNumberingAfterBreak="0">
    <w:nsid w:val="2B865BD3"/>
    <w:multiLevelType w:val="hybridMultilevel"/>
    <w:tmpl w:val="C346F79C"/>
    <w:lvl w:ilvl="0" w:tplc="FFFFFFFF">
      <w:start w:val="1"/>
      <w:numFmt w:val="upperRoman"/>
      <w:lvlText w:val="%1."/>
      <w:lvlJc w:val="left"/>
      <w:pPr>
        <w:ind w:left="720" w:hanging="360"/>
      </w:pPr>
      <w:rPr>
        <w:rFonts w:hint="default"/>
      </w:rPr>
    </w:lvl>
    <w:lvl w:ilvl="1" w:tplc="FFFFFFFF">
      <w:start w:val="1"/>
      <w:numFmt w:val="decimal"/>
      <w:lvlText w:val="2.%2."/>
      <w:lvlJc w:val="left"/>
      <w:pPr>
        <w:ind w:left="1440" w:hanging="360"/>
      </w:pPr>
      <w:rPr>
        <w:rFonts w:hint="default"/>
      </w:rPr>
    </w:lvl>
    <w:lvl w:ilvl="2" w:tplc="FFFFFFFF">
      <w:start w:val="1"/>
      <w:numFmt w:val="lowerLetter"/>
      <w:lvlText w:val="%3."/>
      <w:lvlJc w:val="left"/>
      <w:pPr>
        <w:ind w:left="2160" w:hanging="180"/>
      </w:pPr>
    </w:lvl>
    <w:lvl w:ilvl="3" w:tplc="9768DADC">
      <w:start w:val="1"/>
      <w:numFmt w:val="decimal"/>
      <w:lvlText w:val="4.%4."/>
      <w:lvlJc w:val="left"/>
      <w:pPr>
        <w:ind w:left="927" w:hanging="360"/>
      </w:pPr>
      <w:rPr>
        <w:rFonts w:hint="default"/>
        <w:b/>
        <w:i w:val="0"/>
      </w:rPr>
    </w:lvl>
    <w:lvl w:ilvl="4" w:tplc="B9081FEA">
      <w:start w:val="2"/>
      <w:numFmt w:val="decimal"/>
      <w:lvlText w:val="%5"/>
      <w:lvlJc w:val="left"/>
      <w:pPr>
        <w:ind w:left="1069"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A90889"/>
    <w:multiLevelType w:val="hybridMultilevel"/>
    <w:tmpl w:val="56068FCA"/>
    <w:lvl w:ilvl="0" w:tplc="0409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31251D9B"/>
    <w:multiLevelType w:val="hybridMultilevel"/>
    <w:tmpl w:val="EFC298F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1913C78"/>
    <w:multiLevelType w:val="hybridMultilevel"/>
    <w:tmpl w:val="CABE55F0"/>
    <w:lvl w:ilvl="0" w:tplc="78222370">
      <w:start w:val="6"/>
      <w:numFmt w:val="decimal"/>
      <w:lvlText w:val="2.%1.3"/>
      <w:lvlJc w:val="left"/>
      <w:pPr>
        <w:ind w:left="1004"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D867DB"/>
    <w:multiLevelType w:val="hybridMultilevel"/>
    <w:tmpl w:val="0F8A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1C0A0001">
      <w:start w:val="1"/>
      <w:numFmt w:val="bullet"/>
      <w:lvlText w:val=""/>
      <w:lvlJc w:val="left"/>
      <w:pPr>
        <w:ind w:left="7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DE7A6C"/>
    <w:multiLevelType w:val="hybridMultilevel"/>
    <w:tmpl w:val="7F681952"/>
    <w:lvl w:ilvl="0" w:tplc="650E4240">
      <w:start w:val="1"/>
      <w:numFmt w:val="decimal"/>
      <w:lvlText w:val="2.%1."/>
      <w:lvlJc w:val="left"/>
      <w:pPr>
        <w:ind w:left="2520" w:hanging="360"/>
      </w:pPr>
      <w:rPr>
        <w:rFonts w:hint="default"/>
      </w:rPr>
    </w:lvl>
    <w:lvl w:ilvl="1" w:tplc="1C0A0019" w:tentative="1">
      <w:start w:val="1"/>
      <w:numFmt w:val="lowerLetter"/>
      <w:lvlText w:val="%2."/>
      <w:lvlJc w:val="left"/>
      <w:pPr>
        <w:ind w:left="3240" w:hanging="360"/>
      </w:pPr>
    </w:lvl>
    <w:lvl w:ilvl="2" w:tplc="1C0A001B" w:tentative="1">
      <w:start w:val="1"/>
      <w:numFmt w:val="lowerRoman"/>
      <w:lvlText w:val="%3."/>
      <w:lvlJc w:val="right"/>
      <w:pPr>
        <w:ind w:left="3960" w:hanging="180"/>
      </w:pPr>
    </w:lvl>
    <w:lvl w:ilvl="3" w:tplc="1C0A000F" w:tentative="1">
      <w:start w:val="1"/>
      <w:numFmt w:val="decimal"/>
      <w:lvlText w:val="%4."/>
      <w:lvlJc w:val="left"/>
      <w:pPr>
        <w:ind w:left="4680" w:hanging="360"/>
      </w:pPr>
    </w:lvl>
    <w:lvl w:ilvl="4" w:tplc="1C0A0019" w:tentative="1">
      <w:start w:val="1"/>
      <w:numFmt w:val="lowerLetter"/>
      <w:lvlText w:val="%5."/>
      <w:lvlJc w:val="left"/>
      <w:pPr>
        <w:ind w:left="5400" w:hanging="360"/>
      </w:pPr>
    </w:lvl>
    <w:lvl w:ilvl="5" w:tplc="1C0A001B" w:tentative="1">
      <w:start w:val="1"/>
      <w:numFmt w:val="lowerRoman"/>
      <w:lvlText w:val="%6."/>
      <w:lvlJc w:val="right"/>
      <w:pPr>
        <w:ind w:left="6120" w:hanging="180"/>
      </w:pPr>
    </w:lvl>
    <w:lvl w:ilvl="6" w:tplc="1C0A000F" w:tentative="1">
      <w:start w:val="1"/>
      <w:numFmt w:val="decimal"/>
      <w:lvlText w:val="%7."/>
      <w:lvlJc w:val="left"/>
      <w:pPr>
        <w:ind w:left="6840" w:hanging="360"/>
      </w:pPr>
    </w:lvl>
    <w:lvl w:ilvl="7" w:tplc="1C0A0019" w:tentative="1">
      <w:start w:val="1"/>
      <w:numFmt w:val="lowerLetter"/>
      <w:lvlText w:val="%8."/>
      <w:lvlJc w:val="left"/>
      <w:pPr>
        <w:ind w:left="7560" w:hanging="360"/>
      </w:pPr>
    </w:lvl>
    <w:lvl w:ilvl="8" w:tplc="1C0A001B" w:tentative="1">
      <w:start w:val="1"/>
      <w:numFmt w:val="lowerRoman"/>
      <w:lvlText w:val="%9."/>
      <w:lvlJc w:val="right"/>
      <w:pPr>
        <w:ind w:left="8280" w:hanging="180"/>
      </w:pPr>
    </w:lvl>
  </w:abstractNum>
  <w:abstractNum w:abstractNumId="22" w15:restartNumberingAfterBreak="0">
    <w:nsid w:val="3720059C"/>
    <w:multiLevelType w:val="hybridMultilevel"/>
    <w:tmpl w:val="C414DA24"/>
    <w:lvl w:ilvl="0" w:tplc="E5D4B0AC">
      <w:start w:val="1"/>
      <w:numFmt w:val="upperRoman"/>
      <w:lvlText w:val="%1."/>
      <w:lvlJc w:val="left"/>
      <w:pPr>
        <w:ind w:left="720" w:hanging="360"/>
      </w:pPr>
      <w:rPr>
        <w:rFonts w:hint="default"/>
      </w:rPr>
    </w:lvl>
    <w:lvl w:ilvl="1" w:tplc="650E4240">
      <w:start w:val="1"/>
      <w:numFmt w:val="decimal"/>
      <w:lvlText w:val="2.%2."/>
      <w:lvlJc w:val="left"/>
      <w:pPr>
        <w:ind w:left="1440" w:hanging="360"/>
      </w:pPr>
      <w:rPr>
        <w:rFonts w:hint="default"/>
      </w:rPr>
    </w:lvl>
    <w:lvl w:ilvl="2" w:tplc="04090019">
      <w:start w:val="1"/>
      <w:numFmt w:val="lowerLetter"/>
      <w:lvlText w:val="%3."/>
      <w:lvlJc w:val="left"/>
      <w:pPr>
        <w:ind w:left="2160" w:hanging="180"/>
      </w:pPr>
    </w:lvl>
    <w:lvl w:ilvl="3" w:tplc="A9B05042">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C2C48030">
      <w:start w:val="1"/>
      <w:numFmt w:val="bullet"/>
      <w:lvlText w:val="•"/>
      <w:lvlJc w:val="left"/>
      <w:pPr>
        <w:ind w:left="4860" w:hanging="720"/>
      </w:pPr>
      <w:rPr>
        <w:rFonts w:ascii="Times New Roman" w:eastAsia="Calibri"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401973"/>
    <w:multiLevelType w:val="hybridMultilevel"/>
    <w:tmpl w:val="1EFC0A42"/>
    <w:lvl w:ilvl="0" w:tplc="1C0A0001">
      <w:start w:val="1"/>
      <w:numFmt w:val="bullet"/>
      <w:lvlText w:val=""/>
      <w:lvlJc w:val="left"/>
      <w:pPr>
        <w:ind w:left="360" w:hanging="360"/>
      </w:pPr>
      <w:rPr>
        <w:rFonts w:ascii="Symbol" w:hAnsi="Symbol" w:hint="default"/>
      </w:rPr>
    </w:lvl>
    <w:lvl w:ilvl="1" w:tplc="FFFFFFFF">
      <w:start w:val="1"/>
      <w:numFmt w:val="bullet"/>
      <w:lvlText w:val=""/>
      <w:lvlJc w:val="left"/>
      <w:pPr>
        <w:ind w:left="709" w:hanging="360"/>
      </w:pPr>
      <w:rPr>
        <w:rFonts w:ascii="Symbol" w:hAnsi="Symbol" w:hint="default"/>
      </w:rPr>
    </w:lvl>
    <w:lvl w:ilvl="2" w:tplc="FFFFFFFF">
      <w:start w:val="1"/>
      <w:numFmt w:val="lowerLetter"/>
      <w:lvlText w:val="%3."/>
      <w:lvlJc w:val="left"/>
      <w:pPr>
        <w:ind w:left="1800" w:hanging="180"/>
      </w:pPr>
    </w:lvl>
    <w:lvl w:ilvl="3" w:tplc="FFFFFFFF">
      <w:start w:val="1"/>
      <w:numFmt w:val="decimal"/>
      <w:lvlText w:val="%4."/>
      <w:lvlJc w:val="left"/>
      <w:pPr>
        <w:ind w:left="2520" w:hanging="360"/>
      </w:pPr>
      <w:rPr>
        <w:rFonts w:hint="default"/>
      </w:rPr>
    </w:lvl>
    <w:lvl w:ilvl="4" w:tplc="FFFFFFFF">
      <w:start w:val="1"/>
      <w:numFmt w:val="lowerLetter"/>
      <w:lvlText w:val="%5."/>
      <w:lvlJc w:val="left"/>
      <w:pPr>
        <w:ind w:left="3240" w:hanging="360"/>
      </w:pPr>
    </w:lvl>
    <w:lvl w:ilvl="5" w:tplc="FFFFFFFF">
      <w:start w:val="1"/>
      <w:numFmt w:val="bullet"/>
      <w:lvlText w:val="•"/>
      <w:lvlJc w:val="left"/>
      <w:pPr>
        <w:ind w:left="4500" w:hanging="720"/>
      </w:pPr>
      <w:rPr>
        <w:rFonts w:ascii="Times New Roman" w:eastAsia="Calibri" w:hAnsi="Times New Roman" w:cs="Times New Roman"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FCF3C51"/>
    <w:multiLevelType w:val="hybridMultilevel"/>
    <w:tmpl w:val="56A80656"/>
    <w:lvl w:ilvl="0" w:tplc="1C0A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11262D"/>
    <w:multiLevelType w:val="hybridMultilevel"/>
    <w:tmpl w:val="9DBE27F6"/>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3501906"/>
    <w:multiLevelType w:val="hybridMultilevel"/>
    <w:tmpl w:val="BB2C2FB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89B3950"/>
    <w:multiLevelType w:val="hybridMultilevel"/>
    <w:tmpl w:val="DDFC86BA"/>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95E60F8"/>
    <w:multiLevelType w:val="multilevel"/>
    <w:tmpl w:val="F84055DC"/>
    <w:lvl w:ilvl="0">
      <w:start w:val="4"/>
      <w:numFmt w:val="decimal"/>
      <w:lvlText w:val="%1."/>
      <w:lvlJc w:val="left"/>
      <w:pPr>
        <w:ind w:left="630" w:hanging="63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15:restartNumberingAfterBreak="0">
    <w:nsid w:val="4DDC3A2B"/>
    <w:multiLevelType w:val="hybridMultilevel"/>
    <w:tmpl w:val="167E20C6"/>
    <w:lvl w:ilvl="0" w:tplc="0409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0" w15:restartNumberingAfterBreak="0">
    <w:nsid w:val="529029C3"/>
    <w:multiLevelType w:val="hybridMultilevel"/>
    <w:tmpl w:val="A5D68DFC"/>
    <w:lvl w:ilvl="0" w:tplc="04090019">
      <w:start w:val="1"/>
      <w:numFmt w:val="lowerLetter"/>
      <w:lvlText w:val="%1."/>
      <w:lvlJc w:val="left"/>
      <w:pPr>
        <w:ind w:left="2160" w:hanging="18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37F0021"/>
    <w:multiLevelType w:val="hybridMultilevel"/>
    <w:tmpl w:val="62D864C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start w:val="1"/>
      <w:numFmt w:val="bullet"/>
      <w:lvlText w:val=""/>
      <w:lvlJc w:val="left"/>
      <w:pPr>
        <w:ind w:left="3240" w:hanging="360"/>
      </w:pPr>
      <w:rPr>
        <w:rFonts w:ascii="Symbol" w:hAnsi="Symbol" w:hint="default"/>
      </w:rPr>
    </w:lvl>
    <w:lvl w:ilvl="4" w:tplc="1C0A0003">
      <w:start w:val="1"/>
      <w:numFmt w:val="bullet"/>
      <w:lvlText w:val="o"/>
      <w:lvlJc w:val="left"/>
      <w:pPr>
        <w:ind w:left="3960" w:hanging="360"/>
      </w:pPr>
      <w:rPr>
        <w:rFonts w:ascii="Courier New" w:hAnsi="Courier New" w:cs="Courier New" w:hint="default"/>
      </w:rPr>
    </w:lvl>
    <w:lvl w:ilvl="5" w:tplc="1C0A0005">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2" w15:restartNumberingAfterBreak="0">
    <w:nsid w:val="58045C09"/>
    <w:multiLevelType w:val="hybridMultilevel"/>
    <w:tmpl w:val="103876D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3" w15:restartNumberingAfterBreak="0">
    <w:nsid w:val="5AB22713"/>
    <w:multiLevelType w:val="multilevel"/>
    <w:tmpl w:val="825691EE"/>
    <w:lvl w:ilvl="0">
      <w:start w:val="4"/>
      <w:numFmt w:val="decimal"/>
      <w:lvlText w:val="%1"/>
      <w:lvlJc w:val="left"/>
      <w:pPr>
        <w:ind w:left="555" w:hanging="555"/>
      </w:pPr>
      <w:rPr>
        <w:rFonts w:hint="default"/>
      </w:rPr>
    </w:lvl>
    <w:lvl w:ilvl="1">
      <w:start w:val="2"/>
      <w:numFmt w:val="decimal"/>
      <w:lvlText w:val="%1.%2"/>
      <w:lvlJc w:val="left"/>
      <w:pPr>
        <w:ind w:left="1057"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4" w15:restartNumberingAfterBreak="0">
    <w:nsid w:val="5C574C3A"/>
    <w:multiLevelType w:val="multilevel"/>
    <w:tmpl w:val="128A99CC"/>
    <w:lvl w:ilvl="0">
      <w:start w:val="5"/>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5" w15:restartNumberingAfterBreak="0">
    <w:nsid w:val="5F301081"/>
    <w:multiLevelType w:val="hybridMultilevel"/>
    <w:tmpl w:val="B8E0EE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06A7E46"/>
    <w:multiLevelType w:val="multilevel"/>
    <w:tmpl w:val="25EAEB34"/>
    <w:lvl w:ilvl="0">
      <w:start w:val="4"/>
      <w:numFmt w:val="decimal"/>
      <w:lvlText w:val="%1"/>
      <w:lvlJc w:val="left"/>
      <w:pPr>
        <w:ind w:left="555" w:hanging="555"/>
      </w:pPr>
      <w:rPr>
        <w:rFonts w:hint="default"/>
      </w:rPr>
    </w:lvl>
    <w:lvl w:ilvl="1">
      <w:start w:val="7"/>
      <w:numFmt w:val="decimal"/>
      <w:lvlText w:val="%1.%2"/>
      <w:lvlJc w:val="left"/>
      <w:pPr>
        <w:ind w:left="877" w:hanging="55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3050" w:hanging="144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054" w:hanging="1800"/>
      </w:pPr>
      <w:rPr>
        <w:rFonts w:hint="default"/>
      </w:rPr>
    </w:lvl>
    <w:lvl w:ilvl="8">
      <w:start w:val="1"/>
      <w:numFmt w:val="decimal"/>
      <w:lvlText w:val="%1.%2.%3.%4.%5.%6.%7.%8.%9"/>
      <w:lvlJc w:val="left"/>
      <w:pPr>
        <w:ind w:left="4736" w:hanging="2160"/>
      </w:pPr>
      <w:rPr>
        <w:rFonts w:hint="default"/>
      </w:rPr>
    </w:lvl>
  </w:abstractNum>
  <w:abstractNum w:abstractNumId="37" w15:restartNumberingAfterBreak="0">
    <w:nsid w:val="61F661E6"/>
    <w:multiLevelType w:val="hybridMultilevel"/>
    <w:tmpl w:val="021EA6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2C97FC5"/>
    <w:multiLevelType w:val="hybridMultilevel"/>
    <w:tmpl w:val="E8BC17F8"/>
    <w:lvl w:ilvl="0" w:tplc="1C0A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349" w:hanging="180"/>
      </w:pPr>
    </w:lvl>
    <w:lvl w:ilvl="3" w:tplc="0409000F" w:tentative="1">
      <w:start w:val="1"/>
      <w:numFmt w:val="decimal"/>
      <w:lvlText w:val="%4."/>
      <w:lvlJc w:val="left"/>
      <w:pPr>
        <w:ind w:left="1069" w:hanging="360"/>
      </w:pPr>
    </w:lvl>
    <w:lvl w:ilvl="4" w:tplc="04090019" w:tentative="1">
      <w:start w:val="1"/>
      <w:numFmt w:val="lowerLetter"/>
      <w:lvlText w:val="%5."/>
      <w:lvlJc w:val="left"/>
      <w:pPr>
        <w:ind w:left="1789" w:hanging="360"/>
      </w:pPr>
    </w:lvl>
    <w:lvl w:ilvl="5" w:tplc="0409001B" w:tentative="1">
      <w:start w:val="1"/>
      <w:numFmt w:val="lowerRoman"/>
      <w:lvlText w:val="%6."/>
      <w:lvlJc w:val="right"/>
      <w:pPr>
        <w:ind w:left="2509" w:hanging="180"/>
      </w:pPr>
    </w:lvl>
    <w:lvl w:ilvl="6" w:tplc="0409000F" w:tentative="1">
      <w:start w:val="1"/>
      <w:numFmt w:val="decimal"/>
      <w:lvlText w:val="%7."/>
      <w:lvlJc w:val="left"/>
      <w:pPr>
        <w:ind w:left="3229" w:hanging="360"/>
      </w:pPr>
    </w:lvl>
    <w:lvl w:ilvl="7" w:tplc="04090019" w:tentative="1">
      <w:start w:val="1"/>
      <w:numFmt w:val="lowerLetter"/>
      <w:lvlText w:val="%8."/>
      <w:lvlJc w:val="left"/>
      <w:pPr>
        <w:ind w:left="3949" w:hanging="360"/>
      </w:pPr>
    </w:lvl>
    <w:lvl w:ilvl="8" w:tplc="0409001B" w:tentative="1">
      <w:start w:val="1"/>
      <w:numFmt w:val="lowerRoman"/>
      <w:lvlText w:val="%9."/>
      <w:lvlJc w:val="right"/>
      <w:pPr>
        <w:ind w:left="4669" w:hanging="180"/>
      </w:pPr>
    </w:lvl>
  </w:abstractNum>
  <w:abstractNum w:abstractNumId="39" w15:restartNumberingAfterBreak="0">
    <w:nsid w:val="673E0ACE"/>
    <w:multiLevelType w:val="hybridMultilevel"/>
    <w:tmpl w:val="C4766710"/>
    <w:lvl w:ilvl="0" w:tplc="42960848">
      <w:start w:val="6"/>
      <w:numFmt w:val="decimal"/>
      <w:lvlText w:val="2.%1.5"/>
      <w:lvlJc w:val="left"/>
      <w:pPr>
        <w:ind w:left="1004" w:hanging="360"/>
      </w:pPr>
      <w:rPr>
        <w:rFonts w:hint="default"/>
        <w:b/>
        <w:bCs/>
        <w:i w:val="0"/>
        <w:color w:val="71717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9DB3D10"/>
    <w:multiLevelType w:val="hybridMultilevel"/>
    <w:tmpl w:val="3A066BEE"/>
    <w:lvl w:ilvl="0" w:tplc="1C0A0017">
      <w:start w:val="1"/>
      <w:numFmt w:val="lowerLetter"/>
      <w:lvlText w:val="%1)"/>
      <w:lvlJc w:val="left"/>
      <w:pPr>
        <w:ind w:left="720" w:hanging="360"/>
      </w:pPr>
      <w:rPr>
        <w:rFonts w:cs="Times New Roman"/>
      </w:rPr>
    </w:lvl>
    <w:lvl w:ilvl="1" w:tplc="1C0A0019" w:tentative="1">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41" w15:restartNumberingAfterBreak="0">
    <w:nsid w:val="6C30411E"/>
    <w:multiLevelType w:val="hybridMultilevel"/>
    <w:tmpl w:val="CAD87E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EA571D8"/>
    <w:multiLevelType w:val="hybridMultilevel"/>
    <w:tmpl w:val="97BEB9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20869C0"/>
    <w:multiLevelType w:val="hybridMultilevel"/>
    <w:tmpl w:val="892CF4F8"/>
    <w:lvl w:ilvl="0" w:tplc="1C0A0001">
      <w:start w:val="1"/>
      <w:numFmt w:val="bullet"/>
      <w:lvlText w:val=""/>
      <w:lvlJc w:val="left"/>
      <w:pPr>
        <w:ind w:left="720" w:hanging="360"/>
      </w:pPr>
      <w:rPr>
        <w:rFonts w:ascii="Symbol" w:hAnsi="Symbol" w:hint="default"/>
      </w:rPr>
    </w:lvl>
    <w:lvl w:ilvl="1" w:tplc="FFFFFFFF">
      <w:start w:val="1"/>
      <w:numFmt w:val="decimal"/>
      <w:lvlText w:val="2.%2."/>
      <w:lvlJc w:val="lef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bullet"/>
      <w:lvlText w:val="•"/>
      <w:lvlJc w:val="left"/>
      <w:pPr>
        <w:ind w:left="4860" w:hanging="720"/>
      </w:pPr>
      <w:rPr>
        <w:rFonts w:ascii="Times New Roman" w:eastAsia="Calibri" w:hAnsi="Times New Roman" w:cs="Times New Roman"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2F4F1C"/>
    <w:multiLevelType w:val="hybridMultilevel"/>
    <w:tmpl w:val="42EEFA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37944A8"/>
    <w:multiLevelType w:val="hybridMultilevel"/>
    <w:tmpl w:val="4C6AF7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1C0A0001">
      <w:start w:val="1"/>
      <w:numFmt w:val="bullet"/>
      <w:lvlText w:val=""/>
      <w:lvlJc w:val="left"/>
      <w:pPr>
        <w:ind w:left="108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3E31CA0"/>
    <w:multiLevelType w:val="hybridMultilevel"/>
    <w:tmpl w:val="980EB81C"/>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74873651"/>
    <w:multiLevelType w:val="hybridMultilevel"/>
    <w:tmpl w:val="DEFC2310"/>
    <w:lvl w:ilvl="0" w:tplc="0409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8" w15:restartNumberingAfterBreak="0">
    <w:nsid w:val="751F7119"/>
    <w:multiLevelType w:val="hybridMultilevel"/>
    <w:tmpl w:val="F09C5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D71444"/>
    <w:multiLevelType w:val="hybridMultilevel"/>
    <w:tmpl w:val="6E3A41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6F6047E"/>
    <w:multiLevelType w:val="multilevel"/>
    <w:tmpl w:val="2D56A5C6"/>
    <w:lvl w:ilvl="0">
      <w:start w:val="4"/>
      <w:numFmt w:val="decimal"/>
      <w:lvlText w:val="%1"/>
      <w:lvlJc w:val="left"/>
      <w:pPr>
        <w:ind w:left="555" w:hanging="555"/>
      </w:pPr>
      <w:rPr>
        <w:rFonts w:hint="default"/>
      </w:rPr>
    </w:lvl>
    <w:lvl w:ilvl="1">
      <w:start w:val="5"/>
      <w:numFmt w:val="decimal"/>
      <w:lvlText w:val="%1.%2"/>
      <w:lvlJc w:val="left"/>
      <w:pPr>
        <w:ind w:left="1417" w:hanging="55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51" w15:restartNumberingAfterBreak="0">
    <w:nsid w:val="78035EFA"/>
    <w:multiLevelType w:val="hybridMultilevel"/>
    <w:tmpl w:val="CCC40F7A"/>
    <w:lvl w:ilvl="0" w:tplc="05B2F798">
      <w:start w:val="6"/>
      <w:numFmt w:val="decimal"/>
      <w:lvlText w:val="2.%1.4"/>
      <w:lvlJc w:val="left"/>
      <w:pPr>
        <w:ind w:left="1080" w:hanging="360"/>
      </w:pPr>
      <w:rPr>
        <w:rFonts w:hint="default"/>
        <w:b/>
        <w:bCs/>
        <w:i w:val="0"/>
        <w:color w:val="808080" w:themeColor="background1" w:themeShade="80"/>
      </w:rPr>
    </w:lvl>
    <w:lvl w:ilvl="1" w:tplc="0C0A0019" w:tentative="1">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tentative="1">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52" w15:restartNumberingAfterBreak="0">
    <w:nsid w:val="79A2085D"/>
    <w:multiLevelType w:val="hybridMultilevel"/>
    <w:tmpl w:val="01440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A8047BC"/>
    <w:multiLevelType w:val="hybridMultilevel"/>
    <w:tmpl w:val="927634D8"/>
    <w:lvl w:ilvl="0" w:tplc="0409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4" w15:restartNumberingAfterBreak="0">
    <w:nsid w:val="7E6C4839"/>
    <w:multiLevelType w:val="hybridMultilevel"/>
    <w:tmpl w:val="21088F46"/>
    <w:lvl w:ilvl="0" w:tplc="E5D4B0AC">
      <w:start w:val="1"/>
      <w:numFmt w:val="upperRoman"/>
      <w:lvlText w:val="%1."/>
      <w:lvlJc w:val="left"/>
      <w:pPr>
        <w:ind w:left="720" w:hanging="360"/>
      </w:pPr>
      <w:rPr>
        <w:rFonts w:hint="default"/>
      </w:rPr>
    </w:lvl>
    <w:lvl w:ilvl="1" w:tplc="650E4240">
      <w:start w:val="1"/>
      <w:numFmt w:val="decimal"/>
      <w:lvlText w:val="2.%2."/>
      <w:lvlJc w:val="left"/>
      <w:pPr>
        <w:ind w:left="1440" w:hanging="360"/>
      </w:pPr>
      <w:rPr>
        <w:rFonts w:hint="default"/>
      </w:rPr>
    </w:lvl>
    <w:lvl w:ilvl="2" w:tplc="04090019">
      <w:start w:val="1"/>
      <w:numFmt w:val="lowerLetter"/>
      <w:lvlText w:val="%3."/>
      <w:lvlJc w:val="left"/>
      <w:pPr>
        <w:ind w:left="2160" w:hanging="180"/>
      </w:pPr>
    </w:lvl>
    <w:lvl w:ilvl="3" w:tplc="A9B05042">
      <w:start w:val="1"/>
      <w:numFmt w:val="decimal"/>
      <w:lvlText w:val="%4."/>
      <w:lvlJc w:val="left"/>
      <w:pPr>
        <w:ind w:left="2880" w:hanging="360"/>
      </w:pPr>
      <w:rPr>
        <w:rFonts w:hint="default"/>
      </w:rPr>
    </w:lvl>
    <w:lvl w:ilvl="4" w:tplc="1C1EF676">
      <w:start w:val="1"/>
      <w:numFmt w:val="decimal"/>
      <w:lvlText w:val="5.%5."/>
      <w:lvlJc w:val="left"/>
      <w:pPr>
        <w:ind w:left="81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9F4332"/>
    <w:multiLevelType w:val="hybridMultilevel"/>
    <w:tmpl w:val="106A0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FA94049"/>
    <w:multiLevelType w:val="hybridMultilevel"/>
    <w:tmpl w:val="F2B4AAC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6"/>
  </w:num>
  <w:num w:numId="2">
    <w:abstractNumId w:val="22"/>
  </w:num>
  <w:num w:numId="3">
    <w:abstractNumId w:val="14"/>
  </w:num>
  <w:num w:numId="4">
    <w:abstractNumId w:val="43"/>
  </w:num>
  <w:num w:numId="5">
    <w:abstractNumId w:val="21"/>
  </w:num>
  <w:num w:numId="6">
    <w:abstractNumId w:val="10"/>
  </w:num>
  <w:num w:numId="7">
    <w:abstractNumId w:val="20"/>
  </w:num>
  <w:num w:numId="8">
    <w:abstractNumId w:val="0"/>
  </w:num>
  <w:num w:numId="9">
    <w:abstractNumId w:val="15"/>
  </w:num>
  <w:num w:numId="10">
    <w:abstractNumId w:val="16"/>
  </w:num>
  <w:num w:numId="11">
    <w:abstractNumId w:val="8"/>
  </w:num>
  <w:num w:numId="12">
    <w:abstractNumId w:val="13"/>
  </w:num>
  <w:num w:numId="13">
    <w:abstractNumId w:val="48"/>
  </w:num>
  <w:num w:numId="14">
    <w:abstractNumId w:val="54"/>
  </w:num>
  <w:num w:numId="15">
    <w:abstractNumId w:val="35"/>
  </w:num>
  <w:num w:numId="16">
    <w:abstractNumId w:val="5"/>
  </w:num>
  <w:num w:numId="17">
    <w:abstractNumId w:val="29"/>
  </w:num>
  <w:num w:numId="18">
    <w:abstractNumId w:val="12"/>
  </w:num>
  <w:num w:numId="19">
    <w:abstractNumId w:val="42"/>
  </w:num>
  <w:num w:numId="20">
    <w:abstractNumId w:val="46"/>
  </w:num>
  <w:num w:numId="21">
    <w:abstractNumId w:val="38"/>
  </w:num>
  <w:num w:numId="22">
    <w:abstractNumId w:val="52"/>
  </w:num>
  <w:num w:numId="23">
    <w:abstractNumId w:val="33"/>
  </w:num>
  <w:num w:numId="24">
    <w:abstractNumId w:val="23"/>
  </w:num>
  <w:num w:numId="25">
    <w:abstractNumId w:val="4"/>
  </w:num>
  <w:num w:numId="26">
    <w:abstractNumId w:val="25"/>
  </w:num>
  <w:num w:numId="27">
    <w:abstractNumId w:val="56"/>
  </w:num>
  <w:num w:numId="28">
    <w:abstractNumId w:val="2"/>
  </w:num>
  <w:num w:numId="29">
    <w:abstractNumId w:val="32"/>
  </w:num>
  <w:num w:numId="30">
    <w:abstractNumId w:val="28"/>
  </w:num>
  <w:num w:numId="31">
    <w:abstractNumId w:val="26"/>
  </w:num>
  <w:num w:numId="32">
    <w:abstractNumId w:val="3"/>
  </w:num>
  <w:num w:numId="33">
    <w:abstractNumId w:val="55"/>
  </w:num>
  <w:num w:numId="34">
    <w:abstractNumId w:val="19"/>
  </w:num>
  <w:num w:numId="35">
    <w:abstractNumId w:val="51"/>
  </w:num>
  <w:num w:numId="36">
    <w:abstractNumId w:val="39"/>
  </w:num>
  <w:num w:numId="37">
    <w:abstractNumId w:val="9"/>
  </w:num>
  <w:num w:numId="38">
    <w:abstractNumId w:val="47"/>
  </w:num>
  <w:num w:numId="39">
    <w:abstractNumId w:val="17"/>
  </w:num>
  <w:num w:numId="40">
    <w:abstractNumId w:val="53"/>
  </w:num>
  <w:num w:numId="41">
    <w:abstractNumId w:val="1"/>
  </w:num>
  <w:num w:numId="42">
    <w:abstractNumId w:val="24"/>
  </w:num>
  <w:num w:numId="43">
    <w:abstractNumId w:val="34"/>
  </w:num>
  <w:num w:numId="44">
    <w:abstractNumId w:val="7"/>
  </w:num>
  <w:num w:numId="45">
    <w:abstractNumId w:val="45"/>
  </w:num>
  <w:num w:numId="46">
    <w:abstractNumId w:val="18"/>
  </w:num>
  <w:num w:numId="47">
    <w:abstractNumId w:val="36"/>
  </w:num>
  <w:num w:numId="48">
    <w:abstractNumId w:val="37"/>
  </w:num>
  <w:num w:numId="49">
    <w:abstractNumId w:val="11"/>
  </w:num>
  <w:num w:numId="50">
    <w:abstractNumId w:val="44"/>
  </w:num>
  <w:num w:numId="51">
    <w:abstractNumId w:val="31"/>
  </w:num>
  <w:num w:numId="52">
    <w:abstractNumId w:val="50"/>
  </w:num>
  <w:num w:numId="53">
    <w:abstractNumId w:val="49"/>
  </w:num>
  <w:num w:numId="54">
    <w:abstractNumId w:val="41"/>
  </w:num>
  <w:num w:numId="55">
    <w:abstractNumId w:val="27"/>
  </w:num>
  <w:num w:numId="56">
    <w:abstractNumId w:val="40"/>
  </w:num>
  <w:num w:numId="57">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400"/>
    <w:rsid w:val="00002326"/>
    <w:rsid w:val="00025D91"/>
    <w:rsid w:val="00032423"/>
    <w:rsid w:val="00035183"/>
    <w:rsid w:val="00054A73"/>
    <w:rsid w:val="00065213"/>
    <w:rsid w:val="000674DD"/>
    <w:rsid w:val="0007427A"/>
    <w:rsid w:val="00074373"/>
    <w:rsid w:val="000770CC"/>
    <w:rsid w:val="0008314E"/>
    <w:rsid w:val="000960E2"/>
    <w:rsid w:val="000967A2"/>
    <w:rsid w:val="000A256C"/>
    <w:rsid w:val="000B1025"/>
    <w:rsid w:val="000C21EE"/>
    <w:rsid w:val="000D3D63"/>
    <w:rsid w:val="000F2291"/>
    <w:rsid w:val="000F38E8"/>
    <w:rsid w:val="001007DD"/>
    <w:rsid w:val="00114871"/>
    <w:rsid w:val="00114F2A"/>
    <w:rsid w:val="0012114C"/>
    <w:rsid w:val="001230F6"/>
    <w:rsid w:val="001240D0"/>
    <w:rsid w:val="00125284"/>
    <w:rsid w:val="00125D46"/>
    <w:rsid w:val="00130073"/>
    <w:rsid w:val="00131232"/>
    <w:rsid w:val="00132157"/>
    <w:rsid w:val="00133C0D"/>
    <w:rsid w:val="001414F0"/>
    <w:rsid w:val="00150464"/>
    <w:rsid w:val="001504D2"/>
    <w:rsid w:val="001762DD"/>
    <w:rsid w:val="00184489"/>
    <w:rsid w:val="0018691B"/>
    <w:rsid w:val="00192AAF"/>
    <w:rsid w:val="00192C78"/>
    <w:rsid w:val="0019438C"/>
    <w:rsid w:val="001A0CDC"/>
    <w:rsid w:val="001B15B8"/>
    <w:rsid w:val="001B31CF"/>
    <w:rsid w:val="001B5577"/>
    <w:rsid w:val="001C0DCD"/>
    <w:rsid w:val="001C363C"/>
    <w:rsid w:val="001D608D"/>
    <w:rsid w:val="001E07B9"/>
    <w:rsid w:val="001E2754"/>
    <w:rsid w:val="001E57B9"/>
    <w:rsid w:val="001F6ABC"/>
    <w:rsid w:val="00200B6E"/>
    <w:rsid w:val="00202DA4"/>
    <w:rsid w:val="00205185"/>
    <w:rsid w:val="00210A36"/>
    <w:rsid w:val="0021106F"/>
    <w:rsid w:val="0021331F"/>
    <w:rsid w:val="00216B68"/>
    <w:rsid w:val="00216E35"/>
    <w:rsid w:val="00226C07"/>
    <w:rsid w:val="00227000"/>
    <w:rsid w:val="00234572"/>
    <w:rsid w:val="00235C5F"/>
    <w:rsid w:val="002376A8"/>
    <w:rsid w:val="002412AA"/>
    <w:rsid w:val="00243FED"/>
    <w:rsid w:val="00244FA7"/>
    <w:rsid w:val="0025762D"/>
    <w:rsid w:val="002761CE"/>
    <w:rsid w:val="0027753E"/>
    <w:rsid w:val="0028759A"/>
    <w:rsid w:val="00294537"/>
    <w:rsid w:val="00297B53"/>
    <w:rsid w:val="002A422B"/>
    <w:rsid w:val="002B424C"/>
    <w:rsid w:val="002B4451"/>
    <w:rsid w:val="002C2ADE"/>
    <w:rsid w:val="002D3B1B"/>
    <w:rsid w:val="002D5D64"/>
    <w:rsid w:val="002E112A"/>
    <w:rsid w:val="002E738F"/>
    <w:rsid w:val="002F4AEC"/>
    <w:rsid w:val="003043AD"/>
    <w:rsid w:val="003138C4"/>
    <w:rsid w:val="00315BEE"/>
    <w:rsid w:val="00317817"/>
    <w:rsid w:val="00324AE8"/>
    <w:rsid w:val="003302B8"/>
    <w:rsid w:val="00330BBF"/>
    <w:rsid w:val="00331A34"/>
    <w:rsid w:val="0034224F"/>
    <w:rsid w:val="003533EB"/>
    <w:rsid w:val="00353F50"/>
    <w:rsid w:val="0035429F"/>
    <w:rsid w:val="003547F2"/>
    <w:rsid w:val="003555C6"/>
    <w:rsid w:val="00355FE2"/>
    <w:rsid w:val="00361AFD"/>
    <w:rsid w:val="003625B4"/>
    <w:rsid w:val="00365467"/>
    <w:rsid w:val="00365784"/>
    <w:rsid w:val="00365B4A"/>
    <w:rsid w:val="0037059F"/>
    <w:rsid w:val="00387562"/>
    <w:rsid w:val="003967EC"/>
    <w:rsid w:val="003A00D8"/>
    <w:rsid w:val="003A4B3A"/>
    <w:rsid w:val="003B15A3"/>
    <w:rsid w:val="003B4217"/>
    <w:rsid w:val="003B5EEB"/>
    <w:rsid w:val="003D3973"/>
    <w:rsid w:val="003D6E9C"/>
    <w:rsid w:val="003D6FEF"/>
    <w:rsid w:val="003E2F3A"/>
    <w:rsid w:val="003E7146"/>
    <w:rsid w:val="003E7C79"/>
    <w:rsid w:val="003E7EAF"/>
    <w:rsid w:val="003F2D0F"/>
    <w:rsid w:val="0041620D"/>
    <w:rsid w:val="004216AD"/>
    <w:rsid w:val="00424670"/>
    <w:rsid w:val="00425CF6"/>
    <w:rsid w:val="00433EAB"/>
    <w:rsid w:val="00437892"/>
    <w:rsid w:val="00443BFC"/>
    <w:rsid w:val="00457D05"/>
    <w:rsid w:val="00460CDF"/>
    <w:rsid w:val="00463A18"/>
    <w:rsid w:val="004671B7"/>
    <w:rsid w:val="00472729"/>
    <w:rsid w:val="00483843"/>
    <w:rsid w:val="00485928"/>
    <w:rsid w:val="00485B71"/>
    <w:rsid w:val="004943F5"/>
    <w:rsid w:val="00495269"/>
    <w:rsid w:val="00496246"/>
    <w:rsid w:val="004A0897"/>
    <w:rsid w:val="004A515E"/>
    <w:rsid w:val="004A708D"/>
    <w:rsid w:val="004B27AF"/>
    <w:rsid w:val="004B38EE"/>
    <w:rsid w:val="004B4224"/>
    <w:rsid w:val="004B5D2E"/>
    <w:rsid w:val="004B6315"/>
    <w:rsid w:val="004B7FB2"/>
    <w:rsid w:val="004D67FB"/>
    <w:rsid w:val="004F09A0"/>
    <w:rsid w:val="004F0F4E"/>
    <w:rsid w:val="004F2DD5"/>
    <w:rsid w:val="004F6DBB"/>
    <w:rsid w:val="0050685C"/>
    <w:rsid w:val="0051092B"/>
    <w:rsid w:val="00516702"/>
    <w:rsid w:val="005245B8"/>
    <w:rsid w:val="005273D1"/>
    <w:rsid w:val="0052773C"/>
    <w:rsid w:val="00531B9E"/>
    <w:rsid w:val="0053273E"/>
    <w:rsid w:val="0053486C"/>
    <w:rsid w:val="00537427"/>
    <w:rsid w:val="005421D6"/>
    <w:rsid w:val="00544419"/>
    <w:rsid w:val="00545797"/>
    <w:rsid w:val="005503DA"/>
    <w:rsid w:val="00572D53"/>
    <w:rsid w:val="005734A4"/>
    <w:rsid w:val="005750AC"/>
    <w:rsid w:val="005805BA"/>
    <w:rsid w:val="0058601B"/>
    <w:rsid w:val="005A2A65"/>
    <w:rsid w:val="005A44A8"/>
    <w:rsid w:val="005A7B6B"/>
    <w:rsid w:val="005B1AED"/>
    <w:rsid w:val="005B757E"/>
    <w:rsid w:val="005C1AC8"/>
    <w:rsid w:val="005C4EE7"/>
    <w:rsid w:val="005C548C"/>
    <w:rsid w:val="005C7AA4"/>
    <w:rsid w:val="005D2164"/>
    <w:rsid w:val="005D5A64"/>
    <w:rsid w:val="005E2836"/>
    <w:rsid w:val="005E4C66"/>
    <w:rsid w:val="005E5099"/>
    <w:rsid w:val="005E6091"/>
    <w:rsid w:val="005F72E4"/>
    <w:rsid w:val="00603829"/>
    <w:rsid w:val="0061095C"/>
    <w:rsid w:val="00610BE0"/>
    <w:rsid w:val="0061367E"/>
    <w:rsid w:val="006160B6"/>
    <w:rsid w:val="00616C7A"/>
    <w:rsid w:val="00620C77"/>
    <w:rsid w:val="0062122E"/>
    <w:rsid w:val="00631F6E"/>
    <w:rsid w:val="00632B9A"/>
    <w:rsid w:val="00635B54"/>
    <w:rsid w:val="00641B7B"/>
    <w:rsid w:val="00644BF9"/>
    <w:rsid w:val="00653ADA"/>
    <w:rsid w:val="00654164"/>
    <w:rsid w:val="00654EFA"/>
    <w:rsid w:val="00666D3B"/>
    <w:rsid w:val="0068224C"/>
    <w:rsid w:val="00687552"/>
    <w:rsid w:val="00690262"/>
    <w:rsid w:val="006943D1"/>
    <w:rsid w:val="006A0DA1"/>
    <w:rsid w:val="006A104F"/>
    <w:rsid w:val="006A6AA0"/>
    <w:rsid w:val="006A77A0"/>
    <w:rsid w:val="006C0713"/>
    <w:rsid w:val="006C7610"/>
    <w:rsid w:val="006C7A80"/>
    <w:rsid w:val="006E0639"/>
    <w:rsid w:val="006E3F08"/>
    <w:rsid w:val="006F46BC"/>
    <w:rsid w:val="006F66AB"/>
    <w:rsid w:val="00702B23"/>
    <w:rsid w:val="00713DA1"/>
    <w:rsid w:val="0072197A"/>
    <w:rsid w:val="007230CB"/>
    <w:rsid w:val="00725D53"/>
    <w:rsid w:val="007268C2"/>
    <w:rsid w:val="00730F5E"/>
    <w:rsid w:val="00736526"/>
    <w:rsid w:val="00744FD7"/>
    <w:rsid w:val="00745941"/>
    <w:rsid w:val="00747027"/>
    <w:rsid w:val="00754B75"/>
    <w:rsid w:val="0075532B"/>
    <w:rsid w:val="00757A64"/>
    <w:rsid w:val="00762EC3"/>
    <w:rsid w:val="007665C2"/>
    <w:rsid w:val="007746DA"/>
    <w:rsid w:val="00774C3D"/>
    <w:rsid w:val="00786C60"/>
    <w:rsid w:val="007873CE"/>
    <w:rsid w:val="00792E8C"/>
    <w:rsid w:val="00795A16"/>
    <w:rsid w:val="00796C22"/>
    <w:rsid w:val="007A1E4C"/>
    <w:rsid w:val="007A267B"/>
    <w:rsid w:val="007B0D77"/>
    <w:rsid w:val="007B663F"/>
    <w:rsid w:val="007B6A26"/>
    <w:rsid w:val="007C6071"/>
    <w:rsid w:val="007E0735"/>
    <w:rsid w:val="007E2E3D"/>
    <w:rsid w:val="007F0CBB"/>
    <w:rsid w:val="007F67C4"/>
    <w:rsid w:val="008017AD"/>
    <w:rsid w:val="00801E54"/>
    <w:rsid w:val="00817F94"/>
    <w:rsid w:val="00822612"/>
    <w:rsid w:val="00832610"/>
    <w:rsid w:val="0083487D"/>
    <w:rsid w:val="0084354E"/>
    <w:rsid w:val="00843681"/>
    <w:rsid w:val="00845328"/>
    <w:rsid w:val="008474D6"/>
    <w:rsid w:val="00857ADC"/>
    <w:rsid w:val="00860389"/>
    <w:rsid w:val="0086656B"/>
    <w:rsid w:val="0087772C"/>
    <w:rsid w:val="00881626"/>
    <w:rsid w:val="00881874"/>
    <w:rsid w:val="0089273D"/>
    <w:rsid w:val="00897DF6"/>
    <w:rsid w:val="008A66A9"/>
    <w:rsid w:val="008B0157"/>
    <w:rsid w:val="008B2B0A"/>
    <w:rsid w:val="008B2B36"/>
    <w:rsid w:val="008B3B9F"/>
    <w:rsid w:val="008C1625"/>
    <w:rsid w:val="008C22C6"/>
    <w:rsid w:val="008D7F4E"/>
    <w:rsid w:val="008F3DFD"/>
    <w:rsid w:val="008F5C6E"/>
    <w:rsid w:val="009000C6"/>
    <w:rsid w:val="0091402E"/>
    <w:rsid w:val="00920A80"/>
    <w:rsid w:val="00927094"/>
    <w:rsid w:val="009547F0"/>
    <w:rsid w:val="009558E4"/>
    <w:rsid w:val="00963184"/>
    <w:rsid w:val="00965F90"/>
    <w:rsid w:val="009671BD"/>
    <w:rsid w:val="00967739"/>
    <w:rsid w:val="0097291D"/>
    <w:rsid w:val="00974037"/>
    <w:rsid w:val="009870D7"/>
    <w:rsid w:val="009904DB"/>
    <w:rsid w:val="00990FDF"/>
    <w:rsid w:val="00995128"/>
    <w:rsid w:val="00995437"/>
    <w:rsid w:val="00995F54"/>
    <w:rsid w:val="00997E44"/>
    <w:rsid w:val="009A318A"/>
    <w:rsid w:val="009A466A"/>
    <w:rsid w:val="009A4FA8"/>
    <w:rsid w:val="009B239B"/>
    <w:rsid w:val="009B31E1"/>
    <w:rsid w:val="009B5E7F"/>
    <w:rsid w:val="009C0CA4"/>
    <w:rsid w:val="009C41B8"/>
    <w:rsid w:val="009C655C"/>
    <w:rsid w:val="009C7C74"/>
    <w:rsid w:val="009D0E28"/>
    <w:rsid w:val="009D2281"/>
    <w:rsid w:val="009D575D"/>
    <w:rsid w:val="009E0805"/>
    <w:rsid w:val="009E14BA"/>
    <w:rsid w:val="009E7F98"/>
    <w:rsid w:val="009F33B2"/>
    <w:rsid w:val="009F3D54"/>
    <w:rsid w:val="009F66FA"/>
    <w:rsid w:val="00A02760"/>
    <w:rsid w:val="00A04B5B"/>
    <w:rsid w:val="00A11990"/>
    <w:rsid w:val="00A131B3"/>
    <w:rsid w:val="00A4090A"/>
    <w:rsid w:val="00A4266F"/>
    <w:rsid w:val="00A44089"/>
    <w:rsid w:val="00A47CC4"/>
    <w:rsid w:val="00A522C9"/>
    <w:rsid w:val="00A630BC"/>
    <w:rsid w:val="00A63A00"/>
    <w:rsid w:val="00A67EDB"/>
    <w:rsid w:val="00A72200"/>
    <w:rsid w:val="00A72C33"/>
    <w:rsid w:val="00A80AF9"/>
    <w:rsid w:val="00A876DC"/>
    <w:rsid w:val="00A87AD6"/>
    <w:rsid w:val="00A9217E"/>
    <w:rsid w:val="00A95095"/>
    <w:rsid w:val="00AA475A"/>
    <w:rsid w:val="00AC01E3"/>
    <w:rsid w:val="00AC4D81"/>
    <w:rsid w:val="00AD6032"/>
    <w:rsid w:val="00AD6136"/>
    <w:rsid w:val="00AD737C"/>
    <w:rsid w:val="00AE025B"/>
    <w:rsid w:val="00AE226B"/>
    <w:rsid w:val="00AF0D21"/>
    <w:rsid w:val="00AF3E41"/>
    <w:rsid w:val="00B033AE"/>
    <w:rsid w:val="00B04732"/>
    <w:rsid w:val="00B04AF3"/>
    <w:rsid w:val="00B058B2"/>
    <w:rsid w:val="00B16EF5"/>
    <w:rsid w:val="00B236B1"/>
    <w:rsid w:val="00B265AE"/>
    <w:rsid w:val="00B30909"/>
    <w:rsid w:val="00B45B38"/>
    <w:rsid w:val="00B505FA"/>
    <w:rsid w:val="00B51FA3"/>
    <w:rsid w:val="00B56CA4"/>
    <w:rsid w:val="00B61705"/>
    <w:rsid w:val="00B82C0F"/>
    <w:rsid w:val="00B87B44"/>
    <w:rsid w:val="00B9667E"/>
    <w:rsid w:val="00BA2267"/>
    <w:rsid w:val="00BA56DF"/>
    <w:rsid w:val="00BB55AB"/>
    <w:rsid w:val="00BB7662"/>
    <w:rsid w:val="00BB77E8"/>
    <w:rsid w:val="00BC55CF"/>
    <w:rsid w:val="00BC7EF3"/>
    <w:rsid w:val="00BE2AB6"/>
    <w:rsid w:val="00BE3668"/>
    <w:rsid w:val="00BE60AE"/>
    <w:rsid w:val="00BE69AB"/>
    <w:rsid w:val="00BF6542"/>
    <w:rsid w:val="00C02322"/>
    <w:rsid w:val="00C10543"/>
    <w:rsid w:val="00C11AF3"/>
    <w:rsid w:val="00C13315"/>
    <w:rsid w:val="00C16226"/>
    <w:rsid w:val="00C243F1"/>
    <w:rsid w:val="00C36DED"/>
    <w:rsid w:val="00C37700"/>
    <w:rsid w:val="00C42CF7"/>
    <w:rsid w:val="00C505FA"/>
    <w:rsid w:val="00C57102"/>
    <w:rsid w:val="00C64CEF"/>
    <w:rsid w:val="00C77AEF"/>
    <w:rsid w:val="00C86F7B"/>
    <w:rsid w:val="00C92BF6"/>
    <w:rsid w:val="00C9370B"/>
    <w:rsid w:val="00C95329"/>
    <w:rsid w:val="00C96955"/>
    <w:rsid w:val="00C96C5A"/>
    <w:rsid w:val="00CA34B6"/>
    <w:rsid w:val="00CA5877"/>
    <w:rsid w:val="00CB3221"/>
    <w:rsid w:val="00CC718C"/>
    <w:rsid w:val="00CD00D2"/>
    <w:rsid w:val="00CD0F92"/>
    <w:rsid w:val="00CD73A3"/>
    <w:rsid w:val="00CE53AB"/>
    <w:rsid w:val="00CF1B05"/>
    <w:rsid w:val="00CF43E0"/>
    <w:rsid w:val="00D02117"/>
    <w:rsid w:val="00D068A9"/>
    <w:rsid w:val="00D10441"/>
    <w:rsid w:val="00D108F2"/>
    <w:rsid w:val="00D2018B"/>
    <w:rsid w:val="00D223FD"/>
    <w:rsid w:val="00D22567"/>
    <w:rsid w:val="00D23481"/>
    <w:rsid w:val="00D31273"/>
    <w:rsid w:val="00D42D77"/>
    <w:rsid w:val="00D44EBE"/>
    <w:rsid w:val="00D47DB0"/>
    <w:rsid w:val="00D50E77"/>
    <w:rsid w:val="00D51309"/>
    <w:rsid w:val="00D62F2B"/>
    <w:rsid w:val="00D6478D"/>
    <w:rsid w:val="00D66741"/>
    <w:rsid w:val="00D7088B"/>
    <w:rsid w:val="00D72826"/>
    <w:rsid w:val="00D734A3"/>
    <w:rsid w:val="00D75115"/>
    <w:rsid w:val="00D752EF"/>
    <w:rsid w:val="00D773B3"/>
    <w:rsid w:val="00D85F48"/>
    <w:rsid w:val="00DA0BD4"/>
    <w:rsid w:val="00DA0F9C"/>
    <w:rsid w:val="00DA3488"/>
    <w:rsid w:val="00DB12AA"/>
    <w:rsid w:val="00DB45A1"/>
    <w:rsid w:val="00DB57D7"/>
    <w:rsid w:val="00DC476D"/>
    <w:rsid w:val="00DE5B3D"/>
    <w:rsid w:val="00DF0B54"/>
    <w:rsid w:val="00E0350A"/>
    <w:rsid w:val="00E07C1E"/>
    <w:rsid w:val="00E118EC"/>
    <w:rsid w:val="00E12DDE"/>
    <w:rsid w:val="00E14734"/>
    <w:rsid w:val="00E2620B"/>
    <w:rsid w:val="00E476DE"/>
    <w:rsid w:val="00E6221F"/>
    <w:rsid w:val="00E739F8"/>
    <w:rsid w:val="00E80BF2"/>
    <w:rsid w:val="00E84475"/>
    <w:rsid w:val="00E84651"/>
    <w:rsid w:val="00E940A3"/>
    <w:rsid w:val="00E97DEC"/>
    <w:rsid w:val="00EA39A8"/>
    <w:rsid w:val="00EA57FA"/>
    <w:rsid w:val="00EB0556"/>
    <w:rsid w:val="00EB1DDF"/>
    <w:rsid w:val="00ED30FA"/>
    <w:rsid w:val="00EF52AC"/>
    <w:rsid w:val="00F05C82"/>
    <w:rsid w:val="00F177DE"/>
    <w:rsid w:val="00F21DBA"/>
    <w:rsid w:val="00F224FF"/>
    <w:rsid w:val="00F23DCD"/>
    <w:rsid w:val="00F26364"/>
    <w:rsid w:val="00F27673"/>
    <w:rsid w:val="00F36012"/>
    <w:rsid w:val="00F36F30"/>
    <w:rsid w:val="00F37EDC"/>
    <w:rsid w:val="00F4043A"/>
    <w:rsid w:val="00F40915"/>
    <w:rsid w:val="00F43B4A"/>
    <w:rsid w:val="00F52870"/>
    <w:rsid w:val="00F56299"/>
    <w:rsid w:val="00F610D3"/>
    <w:rsid w:val="00F61D0F"/>
    <w:rsid w:val="00F723E5"/>
    <w:rsid w:val="00F74112"/>
    <w:rsid w:val="00F7687A"/>
    <w:rsid w:val="00F87A35"/>
    <w:rsid w:val="00F94808"/>
    <w:rsid w:val="00F95EC7"/>
    <w:rsid w:val="00FA019E"/>
    <w:rsid w:val="00FA32FD"/>
    <w:rsid w:val="00FB1498"/>
    <w:rsid w:val="00FB246A"/>
    <w:rsid w:val="00FB643F"/>
    <w:rsid w:val="00FB7EE3"/>
    <w:rsid w:val="00FC3550"/>
    <w:rsid w:val="00FC3994"/>
    <w:rsid w:val="00FD1C06"/>
    <w:rsid w:val="00FD2562"/>
    <w:rsid w:val="00FD2789"/>
    <w:rsid w:val="00FD2AA7"/>
    <w:rsid w:val="00FE1955"/>
    <w:rsid w:val="00FE37E6"/>
    <w:rsid w:val="00FF225D"/>
    <w:rsid w:val="00FF4A80"/>
    <w:rsid w:val="00FF66ED"/>
    <w:rsid w:val="00FF70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774C3D"/>
    <w:pPr>
      <w:tabs>
        <w:tab w:val="left" w:pos="720"/>
        <w:tab w:val="right" w:leader="dot" w:pos="9350"/>
      </w:tabs>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aliases w:val="Compomente"/>
    <w:basedOn w:val="Normal"/>
    <w:link w:val="ListParagraphChar"/>
    <w:uiPriority w:val="34"/>
    <w:qFormat/>
    <w:rsid w:val="00A4266F"/>
    <w:pPr>
      <w:ind w:left="720"/>
      <w:contextualSpacing/>
    </w:pPr>
    <w:rPr>
      <w:noProof/>
    </w:rPr>
  </w:style>
  <w:style w:type="character" w:customStyle="1" w:styleId="ListParagraphChar">
    <w:name w:val="List Paragraph Char"/>
    <w:aliases w:val="Compomente Char"/>
    <w:link w:val="ListParagraph"/>
    <w:uiPriority w:val="34"/>
    <w:rsid w:val="00A4266F"/>
    <w:rPr>
      <w:noProof/>
      <w:lang w:val="es-DO"/>
    </w:rPr>
  </w:style>
  <w:style w:type="character" w:styleId="CommentReference">
    <w:name w:val="annotation reference"/>
    <w:uiPriority w:val="99"/>
    <w:semiHidden/>
    <w:unhideWhenUsed/>
    <w:rsid w:val="003625B4"/>
    <w:rPr>
      <w:sz w:val="16"/>
      <w:szCs w:val="16"/>
    </w:rPr>
  </w:style>
  <w:style w:type="paragraph" w:styleId="CommentText">
    <w:name w:val="annotation text"/>
    <w:basedOn w:val="Normal"/>
    <w:link w:val="CommentTextChar"/>
    <w:uiPriority w:val="99"/>
    <w:semiHidden/>
    <w:unhideWhenUsed/>
    <w:rsid w:val="003625B4"/>
    <w:pPr>
      <w:spacing w:after="120" w:line="240" w:lineRule="auto"/>
      <w:ind w:firstLine="357"/>
      <w:jc w:val="both"/>
    </w:pPr>
    <w:rPr>
      <w:rFonts w:eastAsia="MS Mincho"/>
      <w:noProof/>
      <w:color w:val="auto"/>
      <w:spacing w:val="0"/>
      <w:sz w:val="20"/>
      <w:szCs w:val="20"/>
      <w:lang w:val="es-ES"/>
    </w:rPr>
  </w:style>
  <w:style w:type="character" w:customStyle="1" w:styleId="CommentTextChar">
    <w:name w:val="Comment Text Char"/>
    <w:basedOn w:val="DefaultParagraphFont"/>
    <w:link w:val="CommentText"/>
    <w:uiPriority w:val="99"/>
    <w:semiHidden/>
    <w:rsid w:val="003625B4"/>
    <w:rPr>
      <w:rFonts w:eastAsia="MS Mincho"/>
      <w:noProof/>
      <w:color w:val="auto"/>
      <w:spacing w:val="0"/>
      <w:sz w:val="20"/>
      <w:szCs w:val="20"/>
      <w:lang w:val="es-ES"/>
    </w:rPr>
  </w:style>
  <w:style w:type="table" w:styleId="TableGrid">
    <w:name w:val="Table Grid"/>
    <w:basedOn w:val="TableNormal"/>
    <w:uiPriority w:val="39"/>
    <w:rsid w:val="00096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ssiermaininfodetailboxtitlevalue">
    <w:name w:val="dossiermaininfodetailboxtitlevalue"/>
    <w:basedOn w:val="DefaultParagraphFont"/>
    <w:rsid w:val="00632B9A"/>
  </w:style>
  <w:style w:type="paragraph" w:styleId="CommentSubject">
    <w:name w:val="annotation subject"/>
    <w:basedOn w:val="CommentText"/>
    <w:next w:val="CommentText"/>
    <w:link w:val="CommentSubjectChar"/>
    <w:uiPriority w:val="99"/>
    <w:semiHidden/>
    <w:unhideWhenUsed/>
    <w:rsid w:val="00B30909"/>
    <w:pPr>
      <w:spacing w:after="160"/>
      <w:ind w:firstLine="0"/>
      <w:jc w:val="left"/>
    </w:pPr>
    <w:rPr>
      <w:rFonts w:eastAsiaTheme="minorHAnsi"/>
      <w:b/>
      <w:bCs/>
      <w:noProof w:val="0"/>
      <w:color w:val="767171"/>
      <w:spacing w:val="20"/>
      <w:lang w:val="en-US"/>
    </w:rPr>
  </w:style>
  <w:style w:type="character" w:customStyle="1" w:styleId="CommentSubjectChar">
    <w:name w:val="Comment Subject Char"/>
    <w:basedOn w:val="CommentTextChar"/>
    <w:link w:val="CommentSubject"/>
    <w:uiPriority w:val="99"/>
    <w:semiHidden/>
    <w:rsid w:val="00B30909"/>
    <w:rPr>
      <w:rFonts w:eastAsia="MS Mincho"/>
      <w:b/>
      <w:bCs/>
      <w:noProof/>
      <w:color w:val="auto"/>
      <w:spacing w:val="0"/>
      <w:sz w:val="20"/>
      <w:szCs w:val="20"/>
      <w:lang w:val="es-ES"/>
    </w:rPr>
  </w:style>
  <w:style w:type="paragraph" w:customStyle="1" w:styleId="xxmsonormal">
    <w:name w:val="x_x_msonormal"/>
    <w:basedOn w:val="Normal"/>
    <w:rsid w:val="00A80AF9"/>
    <w:pPr>
      <w:spacing w:after="0" w:line="240" w:lineRule="auto"/>
    </w:pPr>
    <w:rPr>
      <w:rFonts w:ascii="Calibri" w:hAnsi="Calibri" w:cs="Calibri"/>
      <w:color w:val="auto"/>
      <w:spacing w:val="0"/>
      <w:sz w:val="22"/>
      <w:szCs w:val="22"/>
      <w:lang w:eastAsia="es-DO"/>
    </w:rPr>
  </w:style>
  <w:style w:type="table" w:styleId="PlainTable2">
    <w:name w:val="Plain Table 2"/>
    <w:basedOn w:val="TableNormal"/>
    <w:uiPriority w:val="42"/>
    <w:rsid w:val="00702B23"/>
    <w:pPr>
      <w:spacing w:after="0" w:line="240" w:lineRule="auto"/>
    </w:pPr>
    <w:rPr>
      <w:rFonts w:eastAsia="PMingLiU"/>
      <w:color w:val="auto"/>
      <w:spacing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4-Accent11">
    <w:name w:val="List Table 4 - Accent 11"/>
    <w:basedOn w:val="TableNormal"/>
    <w:uiPriority w:val="49"/>
    <w:rsid w:val="005C1AC8"/>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Default">
    <w:name w:val="Default"/>
    <w:rsid w:val="00745941"/>
    <w:pPr>
      <w:autoSpaceDE w:val="0"/>
      <w:autoSpaceDN w:val="0"/>
      <w:adjustRightInd w:val="0"/>
      <w:spacing w:after="0" w:line="240" w:lineRule="auto"/>
    </w:pPr>
    <w:rPr>
      <w:color w:val="000000"/>
      <w:spacing w:val="0"/>
    </w:rPr>
  </w:style>
  <w:style w:type="character" w:styleId="UnresolvedMention">
    <w:name w:val="Unresolved Mention"/>
    <w:basedOn w:val="DefaultParagraphFont"/>
    <w:uiPriority w:val="99"/>
    <w:semiHidden/>
    <w:unhideWhenUsed/>
    <w:rsid w:val="00843681"/>
    <w:rPr>
      <w:color w:val="605E5C"/>
      <w:shd w:val="clear" w:color="auto" w:fill="E1DFDD"/>
    </w:rPr>
  </w:style>
  <w:style w:type="character" w:customStyle="1" w:styleId="ui-provider">
    <w:name w:val="ui-provider"/>
    <w:basedOn w:val="DefaultParagraphFont"/>
    <w:rsid w:val="00F4043A"/>
  </w:style>
  <w:style w:type="paragraph" w:styleId="NormalWeb">
    <w:name w:val="Normal (Web)"/>
    <w:basedOn w:val="Normal"/>
    <w:uiPriority w:val="99"/>
    <w:semiHidden/>
    <w:unhideWhenUsed/>
    <w:rsid w:val="00FE1955"/>
    <w:pPr>
      <w:spacing w:before="100" w:beforeAutospacing="1" w:after="100" w:afterAutospacing="1" w:line="240" w:lineRule="auto"/>
    </w:pPr>
    <w:rPr>
      <w:rFonts w:eastAsia="Times New Roman"/>
      <w:color w:val="auto"/>
      <w:spacing w:val="0"/>
      <w:lang w:eastAsia="es-DO"/>
    </w:rPr>
  </w:style>
  <w:style w:type="character" w:styleId="Emphasis">
    <w:name w:val="Emphasis"/>
    <w:qFormat/>
    <w:rsid w:val="002B42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8716">
      <w:bodyDiv w:val="1"/>
      <w:marLeft w:val="0"/>
      <w:marRight w:val="0"/>
      <w:marTop w:val="0"/>
      <w:marBottom w:val="0"/>
      <w:divBdr>
        <w:top w:val="none" w:sz="0" w:space="0" w:color="auto"/>
        <w:left w:val="none" w:sz="0" w:space="0" w:color="auto"/>
        <w:bottom w:val="none" w:sz="0" w:space="0" w:color="auto"/>
        <w:right w:val="none" w:sz="0" w:space="0" w:color="auto"/>
      </w:divBdr>
    </w:div>
    <w:div w:id="323046048">
      <w:bodyDiv w:val="1"/>
      <w:marLeft w:val="0"/>
      <w:marRight w:val="0"/>
      <w:marTop w:val="0"/>
      <w:marBottom w:val="0"/>
      <w:divBdr>
        <w:top w:val="none" w:sz="0" w:space="0" w:color="auto"/>
        <w:left w:val="none" w:sz="0" w:space="0" w:color="auto"/>
        <w:bottom w:val="none" w:sz="0" w:space="0" w:color="auto"/>
        <w:right w:val="none" w:sz="0" w:space="0" w:color="auto"/>
      </w:divBdr>
    </w:div>
    <w:div w:id="324435363">
      <w:bodyDiv w:val="1"/>
      <w:marLeft w:val="0"/>
      <w:marRight w:val="0"/>
      <w:marTop w:val="0"/>
      <w:marBottom w:val="0"/>
      <w:divBdr>
        <w:top w:val="none" w:sz="0" w:space="0" w:color="auto"/>
        <w:left w:val="none" w:sz="0" w:space="0" w:color="auto"/>
        <w:bottom w:val="none" w:sz="0" w:space="0" w:color="auto"/>
        <w:right w:val="none" w:sz="0" w:space="0" w:color="auto"/>
      </w:divBdr>
    </w:div>
    <w:div w:id="381633479">
      <w:bodyDiv w:val="1"/>
      <w:marLeft w:val="0"/>
      <w:marRight w:val="0"/>
      <w:marTop w:val="0"/>
      <w:marBottom w:val="0"/>
      <w:divBdr>
        <w:top w:val="none" w:sz="0" w:space="0" w:color="auto"/>
        <w:left w:val="none" w:sz="0" w:space="0" w:color="auto"/>
        <w:bottom w:val="none" w:sz="0" w:space="0" w:color="auto"/>
        <w:right w:val="none" w:sz="0" w:space="0" w:color="auto"/>
      </w:divBdr>
    </w:div>
    <w:div w:id="421028518">
      <w:bodyDiv w:val="1"/>
      <w:marLeft w:val="0"/>
      <w:marRight w:val="0"/>
      <w:marTop w:val="0"/>
      <w:marBottom w:val="0"/>
      <w:divBdr>
        <w:top w:val="none" w:sz="0" w:space="0" w:color="auto"/>
        <w:left w:val="none" w:sz="0" w:space="0" w:color="auto"/>
        <w:bottom w:val="none" w:sz="0" w:space="0" w:color="auto"/>
        <w:right w:val="none" w:sz="0" w:space="0" w:color="auto"/>
      </w:divBdr>
      <w:divsChild>
        <w:div w:id="1360859888">
          <w:marLeft w:val="0"/>
          <w:marRight w:val="0"/>
          <w:marTop w:val="0"/>
          <w:marBottom w:val="0"/>
          <w:divBdr>
            <w:top w:val="none" w:sz="0" w:space="0" w:color="auto"/>
            <w:left w:val="none" w:sz="0" w:space="0" w:color="auto"/>
            <w:bottom w:val="none" w:sz="0" w:space="0" w:color="auto"/>
            <w:right w:val="none" w:sz="0" w:space="0" w:color="auto"/>
          </w:divBdr>
        </w:div>
      </w:divsChild>
    </w:div>
    <w:div w:id="439490959">
      <w:bodyDiv w:val="1"/>
      <w:marLeft w:val="0"/>
      <w:marRight w:val="0"/>
      <w:marTop w:val="0"/>
      <w:marBottom w:val="0"/>
      <w:divBdr>
        <w:top w:val="none" w:sz="0" w:space="0" w:color="auto"/>
        <w:left w:val="none" w:sz="0" w:space="0" w:color="auto"/>
        <w:bottom w:val="none" w:sz="0" w:space="0" w:color="auto"/>
        <w:right w:val="none" w:sz="0" w:space="0" w:color="auto"/>
      </w:divBdr>
    </w:div>
    <w:div w:id="599220366">
      <w:bodyDiv w:val="1"/>
      <w:marLeft w:val="0"/>
      <w:marRight w:val="0"/>
      <w:marTop w:val="0"/>
      <w:marBottom w:val="0"/>
      <w:divBdr>
        <w:top w:val="none" w:sz="0" w:space="0" w:color="auto"/>
        <w:left w:val="none" w:sz="0" w:space="0" w:color="auto"/>
        <w:bottom w:val="none" w:sz="0" w:space="0" w:color="auto"/>
        <w:right w:val="none" w:sz="0" w:space="0" w:color="auto"/>
      </w:divBdr>
    </w:div>
    <w:div w:id="615140753">
      <w:bodyDiv w:val="1"/>
      <w:marLeft w:val="0"/>
      <w:marRight w:val="0"/>
      <w:marTop w:val="0"/>
      <w:marBottom w:val="0"/>
      <w:divBdr>
        <w:top w:val="none" w:sz="0" w:space="0" w:color="auto"/>
        <w:left w:val="none" w:sz="0" w:space="0" w:color="auto"/>
        <w:bottom w:val="none" w:sz="0" w:space="0" w:color="auto"/>
        <w:right w:val="none" w:sz="0" w:space="0" w:color="auto"/>
      </w:divBdr>
    </w:div>
    <w:div w:id="683094376">
      <w:bodyDiv w:val="1"/>
      <w:marLeft w:val="0"/>
      <w:marRight w:val="0"/>
      <w:marTop w:val="0"/>
      <w:marBottom w:val="0"/>
      <w:divBdr>
        <w:top w:val="none" w:sz="0" w:space="0" w:color="auto"/>
        <w:left w:val="none" w:sz="0" w:space="0" w:color="auto"/>
        <w:bottom w:val="none" w:sz="0" w:space="0" w:color="auto"/>
        <w:right w:val="none" w:sz="0" w:space="0" w:color="auto"/>
      </w:divBdr>
      <w:divsChild>
        <w:div w:id="2046828080">
          <w:marLeft w:val="0"/>
          <w:marRight w:val="0"/>
          <w:marTop w:val="0"/>
          <w:marBottom w:val="0"/>
          <w:divBdr>
            <w:top w:val="none" w:sz="0" w:space="0" w:color="auto"/>
            <w:left w:val="none" w:sz="0" w:space="0" w:color="auto"/>
            <w:bottom w:val="none" w:sz="0" w:space="0" w:color="auto"/>
            <w:right w:val="none" w:sz="0" w:space="0" w:color="auto"/>
          </w:divBdr>
        </w:div>
      </w:divsChild>
    </w:div>
    <w:div w:id="822310414">
      <w:bodyDiv w:val="1"/>
      <w:marLeft w:val="0"/>
      <w:marRight w:val="0"/>
      <w:marTop w:val="0"/>
      <w:marBottom w:val="0"/>
      <w:divBdr>
        <w:top w:val="none" w:sz="0" w:space="0" w:color="auto"/>
        <w:left w:val="none" w:sz="0" w:space="0" w:color="auto"/>
        <w:bottom w:val="none" w:sz="0" w:space="0" w:color="auto"/>
        <w:right w:val="none" w:sz="0" w:space="0" w:color="auto"/>
      </w:divBdr>
      <w:divsChild>
        <w:div w:id="1919629368">
          <w:marLeft w:val="0"/>
          <w:marRight w:val="0"/>
          <w:marTop w:val="0"/>
          <w:marBottom w:val="0"/>
          <w:divBdr>
            <w:top w:val="none" w:sz="0" w:space="0" w:color="auto"/>
            <w:left w:val="none" w:sz="0" w:space="0" w:color="auto"/>
            <w:bottom w:val="none" w:sz="0" w:space="0" w:color="auto"/>
            <w:right w:val="none" w:sz="0" w:space="0" w:color="auto"/>
          </w:divBdr>
        </w:div>
      </w:divsChild>
    </w:div>
    <w:div w:id="1060714318">
      <w:bodyDiv w:val="1"/>
      <w:marLeft w:val="0"/>
      <w:marRight w:val="0"/>
      <w:marTop w:val="0"/>
      <w:marBottom w:val="0"/>
      <w:divBdr>
        <w:top w:val="none" w:sz="0" w:space="0" w:color="auto"/>
        <w:left w:val="none" w:sz="0" w:space="0" w:color="auto"/>
        <w:bottom w:val="none" w:sz="0" w:space="0" w:color="auto"/>
        <w:right w:val="none" w:sz="0" w:space="0" w:color="auto"/>
      </w:divBdr>
      <w:divsChild>
        <w:div w:id="812790668">
          <w:marLeft w:val="0"/>
          <w:marRight w:val="0"/>
          <w:marTop w:val="0"/>
          <w:marBottom w:val="0"/>
          <w:divBdr>
            <w:top w:val="none" w:sz="0" w:space="0" w:color="auto"/>
            <w:left w:val="none" w:sz="0" w:space="0" w:color="auto"/>
            <w:bottom w:val="none" w:sz="0" w:space="0" w:color="auto"/>
            <w:right w:val="none" w:sz="0" w:space="0" w:color="auto"/>
          </w:divBdr>
        </w:div>
      </w:divsChild>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sChild>
        <w:div w:id="830407625">
          <w:marLeft w:val="0"/>
          <w:marRight w:val="0"/>
          <w:marTop w:val="0"/>
          <w:marBottom w:val="0"/>
          <w:divBdr>
            <w:top w:val="none" w:sz="0" w:space="0" w:color="auto"/>
            <w:left w:val="none" w:sz="0" w:space="0" w:color="auto"/>
            <w:bottom w:val="none" w:sz="0" w:space="0" w:color="auto"/>
            <w:right w:val="none" w:sz="0" w:space="0" w:color="auto"/>
          </w:divBdr>
        </w:div>
      </w:divsChild>
    </w:div>
    <w:div w:id="1179856884">
      <w:bodyDiv w:val="1"/>
      <w:marLeft w:val="0"/>
      <w:marRight w:val="0"/>
      <w:marTop w:val="0"/>
      <w:marBottom w:val="0"/>
      <w:divBdr>
        <w:top w:val="none" w:sz="0" w:space="0" w:color="auto"/>
        <w:left w:val="none" w:sz="0" w:space="0" w:color="auto"/>
        <w:bottom w:val="none" w:sz="0" w:space="0" w:color="auto"/>
        <w:right w:val="none" w:sz="0" w:space="0" w:color="auto"/>
      </w:divBdr>
      <w:divsChild>
        <w:div w:id="1548446712">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556966591">
      <w:bodyDiv w:val="1"/>
      <w:marLeft w:val="0"/>
      <w:marRight w:val="0"/>
      <w:marTop w:val="0"/>
      <w:marBottom w:val="0"/>
      <w:divBdr>
        <w:top w:val="none" w:sz="0" w:space="0" w:color="auto"/>
        <w:left w:val="none" w:sz="0" w:space="0" w:color="auto"/>
        <w:bottom w:val="none" w:sz="0" w:space="0" w:color="auto"/>
        <w:right w:val="none" w:sz="0" w:space="0" w:color="auto"/>
      </w:divBdr>
    </w:div>
    <w:div w:id="1604459745">
      <w:bodyDiv w:val="1"/>
      <w:marLeft w:val="0"/>
      <w:marRight w:val="0"/>
      <w:marTop w:val="0"/>
      <w:marBottom w:val="0"/>
      <w:divBdr>
        <w:top w:val="none" w:sz="0" w:space="0" w:color="auto"/>
        <w:left w:val="none" w:sz="0" w:space="0" w:color="auto"/>
        <w:bottom w:val="none" w:sz="0" w:space="0" w:color="auto"/>
        <w:right w:val="none" w:sz="0" w:space="0" w:color="auto"/>
      </w:divBdr>
    </w:div>
    <w:div w:id="2111197569">
      <w:bodyDiv w:val="1"/>
      <w:marLeft w:val="0"/>
      <w:marRight w:val="0"/>
      <w:marTop w:val="0"/>
      <w:marBottom w:val="0"/>
      <w:divBdr>
        <w:top w:val="none" w:sz="0" w:space="0" w:color="auto"/>
        <w:left w:val="none" w:sz="0" w:space="0" w:color="auto"/>
        <w:bottom w:val="none" w:sz="0" w:space="0" w:color="auto"/>
        <w:right w:val="none" w:sz="0" w:space="0" w:color="auto"/>
      </w:divBdr>
      <w:divsChild>
        <w:div w:id="729962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4.xml"/><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7.emf"/><Relationship Id="rId68" Type="http://schemas.openxmlformats.org/officeDocument/2006/relationships/package" Target="embeddings/Microsoft_Excel_Worksheet5.xlsx"/><Relationship Id="rId84" Type="http://schemas.openxmlformats.org/officeDocument/2006/relationships/fontTable" Target="fontTable.xml"/><Relationship Id="rId16" Type="http://schemas.openxmlformats.org/officeDocument/2006/relationships/image" Target="media/image7.tmp"/><Relationship Id="rId11"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image" Target="media/image14.jpeg"/><Relationship Id="rId53" Type="http://schemas.openxmlformats.org/officeDocument/2006/relationships/image" Target="media/image27.png"/><Relationship Id="rId58" Type="http://schemas.openxmlformats.org/officeDocument/2006/relationships/image" Target="media/image32.jpeg"/><Relationship Id="rId74" Type="http://schemas.openxmlformats.org/officeDocument/2006/relationships/chart" Target="charts/chart6.xml"/><Relationship Id="rId79" Type="http://schemas.openxmlformats.org/officeDocument/2006/relationships/footer" Target="footer8.xml"/><Relationship Id="rId5"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chart" Target="charts/chart2.xml"/><Relationship Id="rId27" Type="http://schemas.openxmlformats.org/officeDocument/2006/relationships/footer" Target="footer6.xml"/><Relationship Id="rId30" Type="http://schemas.openxmlformats.org/officeDocument/2006/relationships/hyperlink" Target="javascript:void(0);" TargetMode="External"/><Relationship Id="rId35" Type="http://schemas.openxmlformats.org/officeDocument/2006/relationships/image" Target="media/image13.png"/><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image" Target="media/image30.jpeg"/><Relationship Id="rId64" Type="http://schemas.openxmlformats.org/officeDocument/2006/relationships/package" Target="embeddings/Microsoft_Excel_Worksheet3.xlsx"/><Relationship Id="rId69" Type="http://schemas.openxmlformats.org/officeDocument/2006/relationships/hyperlink" Target="https://titulacion.gob.do/transparencia/index.php" TargetMode="External"/><Relationship Id="rId77"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41.png"/><Relationship Id="rId80" Type="http://schemas.openxmlformats.org/officeDocument/2006/relationships/header" Target="header8.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image" Target="media/image8.emf"/><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image" Target="media/image33.jpeg"/><Relationship Id="rId67" Type="http://schemas.openxmlformats.org/officeDocument/2006/relationships/image" Target="media/image39.emf"/><Relationship Id="rId20" Type="http://schemas.openxmlformats.org/officeDocument/2006/relationships/header" Target="header3.xml"/><Relationship Id="rId41" Type="http://schemas.openxmlformats.org/officeDocument/2006/relationships/image" Target="media/image17.png"/><Relationship Id="rId54" Type="http://schemas.openxmlformats.org/officeDocument/2006/relationships/image" Target="media/image28.png"/><Relationship Id="rId62" Type="http://schemas.openxmlformats.org/officeDocument/2006/relationships/image" Target="media/image36.jpeg"/><Relationship Id="rId70" Type="http://schemas.openxmlformats.org/officeDocument/2006/relationships/hyperlink" Target="https://titulacion.gob.do/transparencia/index.php" TargetMode="External"/><Relationship Id="rId75" Type="http://schemas.openxmlformats.org/officeDocument/2006/relationships/chart" Target="charts/chart7.xml"/><Relationship Id="rId83"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image" Target="media/image9.png"/><Relationship Id="rId36" Type="http://schemas.openxmlformats.org/officeDocument/2006/relationships/hyperlink" Target="https://titulacion.gob.do/transparencia/index.php" TargetMode="External"/><Relationship Id="rId49" Type="http://schemas.openxmlformats.org/officeDocument/2006/relationships/image" Target="media/image23.png"/><Relationship Id="rId57" Type="http://schemas.openxmlformats.org/officeDocument/2006/relationships/image" Target="media/image31.jpeg"/><Relationship Id="rId10"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image" Target="cid:3329a267-b686-4d73-992a-e30af8d2c667" TargetMode="External"/><Relationship Id="rId52" Type="http://schemas.openxmlformats.org/officeDocument/2006/relationships/image" Target="media/image26.png"/><Relationship Id="rId60" Type="http://schemas.openxmlformats.org/officeDocument/2006/relationships/image" Target="media/image34.jpeg"/><Relationship Id="rId65" Type="http://schemas.openxmlformats.org/officeDocument/2006/relationships/image" Target="media/image38.emf"/><Relationship Id="rId73" Type="http://schemas.openxmlformats.org/officeDocument/2006/relationships/chart" Target="charts/chart5.xml"/><Relationship Id="rId78" Type="http://schemas.openxmlformats.org/officeDocument/2006/relationships/header" Target="header7.xml"/><Relationship Id="rId8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eader" Target="header2.xml"/><Relationship Id="rId39" Type="http://schemas.openxmlformats.org/officeDocument/2006/relationships/image" Target="cid:image002.png@01DA2F7E.BB1548D0" TargetMode="External"/><Relationship Id="rId34" Type="http://schemas.openxmlformats.org/officeDocument/2006/relationships/chart" Target="charts/chart4.xml"/><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footer" Target="footer5.xml"/><Relationship Id="rId40" Type="http://schemas.openxmlformats.org/officeDocument/2006/relationships/image" Target="media/image16.png"/><Relationship Id="rId45" Type="http://schemas.openxmlformats.org/officeDocument/2006/relationships/hyperlink" Target="https://nortic.ogtic.gob.do/instituciones/UTECT" TargetMode="External"/><Relationship Id="rId66" Type="http://schemas.openxmlformats.org/officeDocument/2006/relationships/package" Target="embeddings/Microsoft_Excel_Worksheet4.xlsx"/><Relationship Id="rId61" Type="http://schemas.openxmlformats.org/officeDocument/2006/relationships/image" Target="media/image35.jpeg"/><Relationship Id="rId82" Type="http://schemas.openxmlformats.org/officeDocument/2006/relationships/header" Target="header9.xml"/></Relationships>
</file>

<file path=word/_rels/footer10.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footer9.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uanaherrera\Documents\Doc.%20Direcci&#243;n%20Ejecutiva\Memorias%20Institucional\2023\Copy%20of%201%20FORMULACION%20PRESUP.%202024%20(0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uanaherrera\Documents\Doc.%20Direcci&#243;n%20Ejecutiva\Memorias%20Institucional\2023\Copy%20of%201%20FORMULACION%20PRESUP.%202024%20(0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uanaherrera\Documents\Doc.%20Direcci&#243;n%20Ejecutiva\Memorias%20Institucional\2023\Copy%20of%201%20FORMULACION%20PRESUP.%202024%20(0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[Levantamientos de Condominios 2023.xlsx]MEMORIA 2023 Levantados!TablaDinámica86</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mn-cs"/>
              </a:defRPr>
            </a:pPr>
            <a:r>
              <a:rPr lang="en-US" sz="1200"/>
              <a:t>Levantamientos Arquitectónicos</a:t>
            </a:r>
          </a:p>
          <a:p>
            <a:pPr>
              <a:defRPr sz="1200"/>
            </a:pPr>
            <a:r>
              <a:rPr lang="en-US" sz="1200"/>
              <a:t>Unidades Funcionales por Municipios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es-DO"/>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'MEMORIA 2023 Levantados'!$H$34</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2023 Levantados'!$G$35:$G$42</c:f>
              <c:strCache>
                <c:ptCount val="7"/>
                <c:pt idx="0">
                  <c:v>Azua </c:v>
                </c:pt>
                <c:pt idx="1">
                  <c:v>Los Alcarrizos</c:v>
                </c:pt>
                <c:pt idx="2">
                  <c:v>Mao</c:v>
                </c:pt>
                <c:pt idx="3">
                  <c:v>Nagua</c:v>
                </c:pt>
                <c:pt idx="4">
                  <c:v>Santo Domingo Este</c:v>
                </c:pt>
                <c:pt idx="5">
                  <c:v>Santo Domingo Norte</c:v>
                </c:pt>
                <c:pt idx="6">
                  <c:v>Villa Altagracia</c:v>
                </c:pt>
              </c:strCache>
            </c:strRef>
          </c:cat>
          <c:val>
            <c:numRef>
              <c:f>'MEMORIA 2023 Levantados'!$H$35:$H$42</c:f>
              <c:numCache>
                <c:formatCode>General</c:formatCode>
                <c:ptCount val="7"/>
                <c:pt idx="0">
                  <c:v>276</c:v>
                </c:pt>
                <c:pt idx="1">
                  <c:v>240</c:v>
                </c:pt>
                <c:pt idx="2">
                  <c:v>300</c:v>
                </c:pt>
                <c:pt idx="3">
                  <c:v>478</c:v>
                </c:pt>
                <c:pt idx="4">
                  <c:v>3077</c:v>
                </c:pt>
                <c:pt idx="5">
                  <c:v>436</c:v>
                </c:pt>
                <c:pt idx="6">
                  <c:v>160</c:v>
                </c:pt>
              </c:numCache>
            </c:numRef>
          </c:val>
          <c:extLst>
            <c:ext xmlns:c16="http://schemas.microsoft.com/office/drawing/2014/chart" uri="{C3380CC4-5D6E-409C-BE32-E72D297353CC}">
              <c16:uniqueId val="{00000000-A918-47A7-9CCD-9B5744FCB7A7}"/>
            </c:ext>
          </c:extLst>
        </c:ser>
        <c:dLbls>
          <c:showLegendKey val="0"/>
          <c:showVal val="0"/>
          <c:showCatName val="0"/>
          <c:showSerName val="0"/>
          <c:showPercent val="0"/>
          <c:showBubbleSize val="0"/>
        </c:dLbls>
        <c:gapWidth val="219"/>
        <c:overlap val="-27"/>
        <c:axId val="787304511"/>
        <c:axId val="904543663"/>
      </c:barChart>
      <c:catAx>
        <c:axId val="787304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DO"/>
          </a:p>
        </c:txPr>
        <c:crossAx val="904543663"/>
        <c:crosses val="autoZero"/>
        <c:auto val="1"/>
        <c:lblAlgn val="ctr"/>
        <c:lblOffset val="100"/>
        <c:noMultiLvlLbl val="0"/>
      </c:catAx>
      <c:valAx>
        <c:axId val="904543663"/>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873045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Times New Roman" panose="02020603050405020304" pitchFamily="18" charset="0"/>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Ejecución Presupuestaria UTECT </a:t>
            </a:r>
          </a:p>
          <a:p>
            <a:pPr>
              <a:defRPr sz="1200"/>
            </a:pPr>
            <a:r>
              <a:rPr lang="es-DO" sz="1200">
                <a:latin typeface="Times New Roman" panose="02020603050405020304" pitchFamily="18" charset="0"/>
                <a:cs typeface="Times New Roman" panose="02020603050405020304" pitchFamily="18" charset="0"/>
              </a:rPr>
              <a:t>Enero - Diciembre 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2.5907896047298422E-2"/>
          <c:y val="0.28066349248953903"/>
          <c:w val="0.94378433627187941"/>
          <c:h val="0.46737966990633401"/>
        </c:manualLayout>
      </c:layout>
      <c:barChart>
        <c:barDir val="col"/>
        <c:grouping val="clustered"/>
        <c:varyColors val="0"/>
        <c:ser>
          <c:idx val="0"/>
          <c:order val="0"/>
          <c:tx>
            <c:strRef>
              <c:f>Sheet1!$B$1</c:f>
              <c:strCache>
                <c:ptCount val="1"/>
                <c:pt idx="0">
                  <c:v>Column2</c:v>
                </c:pt>
              </c:strCache>
            </c:strRef>
          </c:tx>
          <c:spPr>
            <a:solidFill>
              <a:schemeClr val="accent1"/>
            </a:solidFill>
            <a:ln>
              <a:noFill/>
            </a:ln>
            <a:effectLst/>
          </c:spPr>
          <c:invertIfNegative val="0"/>
          <c:dPt>
            <c:idx val="0"/>
            <c:invertIfNegative val="0"/>
            <c:bubble3D val="0"/>
            <c:spPr>
              <a:solidFill>
                <a:srgbClr val="011C50"/>
              </a:solidFill>
              <a:ln>
                <a:noFill/>
              </a:ln>
              <a:effectLst/>
            </c:spPr>
            <c:extLst>
              <c:ext xmlns:c16="http://schemas.microsoft.com/office/drawing/2014/chart" uri="{C3380CC4-5D6E-409C-BE32-E72D297353CC}">
                <c16:uniqueId val="{00000001-CCCF-4086-B449-3E14A7BAF0A6}"/>
              </c:ext>
            </c:extLst>
          </c:dPt>
          <c:dPt>
            <c:idx val="1"/>
            <c:invertIfNegative val="0"/>
            <c:bubble3D val="0"/>
            <c:spPr>
              <a:solidFill>
                <a:srgbClr val="436EBE"/>
              </a:solidFill>
              <a:ln>
                <a:noFill/>
              </a:ln>
              <a:effectLst/>
            </c:spPr>
            <c:extLst>
              <c:ext xmlns:c16="http://schemas.microsoft.com/office/drawing/2014/chart" uri="{C3380CC4-5D6E-409C-BE32-E72D297353CC}">
                <c16:uniqueId val="{00000003-CCCF-4086-B449-3E14A7BAF0A6}"/>
              </c:ext>
            </c:extLst>
          </c:dPt>
          <c:dPt>
            <c:idx val="2"/>
            <c:invertIfNegative val="0"/>
            <c:bubble3D val="0"/>
            <c:spPr>
              <a:solidFill>
                <a:srgbClr val="73D3DD"/>
              </a:solidFill>
              <a:ln>
                <a:noFill/>
              </a:ln>
              <a:effectLst/>
            </c:spPr>
            <c:extLst>
              <c:ext xmlns:c16="http://schemas.microsoft.com/office/drawing/2014/chart" uri="{C3380CC4-5D6E-409C-BE32-E72D297353CC}">
                <c16:uniqueId val="{00000005-CCCF-4086-B449-3E14A7BAF0A6}"/>
              </c:ext>
            </c:extLst>
          </c:dPt>
          <c:dPt>
            <c:idx val="3"/>
            <c:invertIfNegative val="0"/>
            <c:bubble3D val="0"/>
            <c:spPr>
              <a:solidFill>
                <a:srgbClr val="00ADDD"/>
              </a:solidFill>
              <a:ln>
                <a:noFill/>
              </a:ln>
              <a:effectLst/>
            </c:spPr>
            <c:extLst>
              <c:ext xmlns:c16="http://schemas.microsoft.com/office/drawing/2014/chart" uri="{C3380CC4-5D6E-409C-BE32-E72D297353CC}">
                <c16:uniqueId val="{00000007-CCCF-4086-B449-3E14A7BAF0A6}"/>
              </c:ext>
            </c:extLst>
          </c:dPt>
          <c:dPt>
            <c:idx val="4"/>
            <c:invertIfNegative val="0"/>
            <c:bubble3D val="0"/>
            <c:spPr>
              <a:solidFill>
                <a:srgbClr val="D9D9D9"/>
              </a:solidFill>
              <a:ln>
                <a:noFill/>
              </a:ln>
              <a:effectLst/>
            </c:spPr>
            <c:extLst>
              <c:ext xmlns:c16="http://schemas.microsoft.com/office/drawing/2014/chart" uri="{C3380CC4-5D6E-409C-BE32-E72D297353CC}">
                <c16:uniqueId val="{00000009-CCCF-4086-B449-3E14A7BAF0A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2.1 - Remuneraciones y Contribuciones</c:v>
                </c:pt>
                <c:pt idx="1">
                  <c:v>2.2 - Contratación de Servicios</c:v>
                </c:pt>
                <c:pt idx="2">
                  <c:v>2.3 - Materiales y Suministro</c:v>
                </c:pt>
                <c:pt idx="3">
                  <c:v>2.6 - Bienes Muebles, Inmuebles e Intangibles</c:v>
                </c:pt>
                <c:pt idx="4">
                  <c:v>2.7 - Obras</c:v>
                </c:pt>
              </c:strCache>
            </c:strRef>
          </c:cat>
          <c:val>
            <c:numRef>
              <c:f>Sheet1!$B$2:$B$6</c:f>
              <c:numCache>
                <c:formatCode>0%</c:formatCode>
                <c:ptCount val="5"/>
                <c:pt idx="0">
                  <c:v>0.93</c:v>
                </c:pt>
                <c:pt idx="1">
                  <c:v>0.94</c:v>
                </c:pt>
                <c:pt idx="2">
                  <c:v>0.87</c:v>
                </c:pt>
                <c:pt idx="3">
                  <c:v>0.89</c:v>
                </c:pt>
                <c:pt idx="4">
                  <c:v>0.87</c:v>
                </c:pt>
              </c:numCache>
            </c:numRef>
          </c:val>
          <c:extLst>
            <c:ext xmlns:c16="http://schemas.microsoft.com/office/drawing/2014/chart" uri="{C3380CC4-5D6E-409C-BE32-E72D297353CC}">
              <c16:uniqueId val="{0000000A-CCCF-4086-B449-3E14A7BAF0A6}"/>
            </c:ext>
          </c:extLst>
        </c:ser>
        <c:dLbls>
          <c:showLegendKey val="0"/>
          <c:showVal val="0"/>
          <c:showCatName val="0"/>
          <c:showSerName val="0"/>
          <c:showPercent val="0"/>
          <c:showBubbleSize val="0"/>
        </c:dLbls>
        <c:gapWidth val="219"/>
        <c:overlap val="-27"/>
        <c:axId val="265335152"/>
        <c:axId val="265335568"/>
      </c:barChart>
      <c:catAx>
        <c:axId val="26533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65335568"/>
        <c:crosses val="autoZero"/>
        <c:auto val="0"/>
        <c:lblAlgn val="ctr"/>
        <c:lblOffset val="100"/>
        <c:noMultiLvlLbl val="0"/>
      </c:catAx>
      <c:valAx>
        <c:axId val="265335568"/>
        <c:scaling>
          <c:orientation val="minMax"/>
        </c:scaling>
        <c:delete val="1"/>
        <c:axPos val="l"/>
        <c:numFmt formatCode="0%" sourceLinked="1"/>
        <c:majorTickMark val="none"/>
        <c:minorTickMark val="none"/>
        <c:tickLblPos val="nextTo"/>
        <c:crossAx val="26533515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r>
              <a:rPr lang="en-US" sz="1200" b="1" i="0" baseline="0">
                <a:solidFill>
                  <a:srgbClr val="767171"/>
                </a:solidFill>
                <a:effectLst/>
                <a:latin typeface="Times New Roman" panose="02020603050405020304" pitchFamily="18" charset="0"/>
                <a:cs typeface="Times New Roman" panose="02020603050405020304" pitchFamily="18" charset="0"/>
              </a:rPr>
              <a:t>Procesos de Compra por Modalidad</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35907502187226598"/>
          <c:y val="0.19731007582385535"/>
          <c:w val="0.33184995625546809"/>
          <c:h val="0.55308326042578015"/>
        </c:manualLayout>
      </c:layout>
      <c:pieChart>
        <c:varyColors val="1"/>
        <c:ser>
          <c:idx val="0"/>
          <c:order val="0"/>
          <c:cat>
            <c:strRef>
              <c:f>Sheet3!$D$4:$D$8</c:f>
              <c:strCache>
                <c:ptCount val="5"/>
                <c:pt idx="0">
                  <c:v>Compras por debajo del umbral</c:v>
                </c:pt>
                <c:pt idx="1">
                  <c:v>Compra Menor</c:v>
                </c:pt>
                <c:pt idx="2">
                  <c:v>Comparación de precios</c:v>
                </c:pt>
                <c:pt idx="3">
                  <c:v>Licitación Pública</c:v>
                </c:pt>
                <c:pt idx="4">
                  <c:v>Procesos por Excepciones </c:v>
                </c:pt>
              </c:strCache>
            </c:strRef>
          </c:cat>
          <c:val>
            <c:numRef>
              <c:f>Sheet3!$E$4:$E$8</c:f>
            </c:numRef>
          </c:val>
          <c:extLst>
            <c:ext xmlns:c16="http://schemas.microsoft.com/office/drawing/2014/chart" uri="{C3380CC4-5D6E-409C-BE32-E72D297353CC}">
              <c16:uniqueId val="{00000000-65FA-4264-8F94-CE292CA3FD87}"/>
            </c:ext>
          </c:extLst>
        </c:ser>
        <c:ser>
          <c:idx val="1"/>
          <c:order val="1"/>
          <c:spPr>
            <a:ln>
              <a:solidFill>
                <a:schemeClr val="bg1"/>
              </a:solidFill>
            </a:ln>
          </c:spPr>
          <c:dPt>
            <c:idx val="0"/>
            <c:bubble3D val="0"/>
            <c:spPr>
              <a:solidFill>
                <a:srgbClr val="CCFFFF"/>
              </a:solidFill>
              <a:ln w="9525" cap="flat" cmpd="sng" algn="ctr">
                <a:solidFill>
                  <a:schemeClr val="bg1"/>
                </a:solidFill>
                <a:round/>
              </a:ln>
              <a:effectLst/>
            </c:spPr>
            <c:extLst>
              <c:ext xmlns:c16="http://schemas.microsoft.com/office/drawing/2014/chart" uri="{C3380CC4-5D6E-409C-BE32-E72D297353CC}">
                <c16:uniqueId val="{00000002-65FA-4264-8F94-CE292CA3FD87}"/>
              </c:ext>
            </c:extLst>
          </c:dPt>
          <c:dPt>
            <c:idx val="1"/>
            <c:bubble3D val="0"/>
            <c:spPr>
              <a:solidFill>
                <a:srgbClr val="00ADDD"/>
              </a:solidFill>
              <a:ln w="9525" cap="flat" cmpd="sng" algn="ctr">
                <a:solidFill>
                  <a:schemeClr val="bg1"/>
                </a:solidFill>
                <a:round/>
              </a:ln>
              <a:effectLst/>
            </c:spPr>
            <c:extLst>
              <c:ext xmlns:c16="http://schemas.microsoft.com/office/drawing/2014/chart" uri="{C3380CC4-5D6E-409C-BE32-E72D297353CC}">
                <c16:uniqueId val="{00000004-65FA-4264-8F94-CE292CA3FD87}"/>
              </c:ext>
            </c:extLst>
          </c:dPt>
          <c:dPt>
            <c:idx val="2"/>
            <c:bubble3D val="0"/>
            <c:spPr>
              <a:solidFill>
                <a:srgbClr val="436EBE"/>
              </a:solidFill>
              <a:ln w="9525" cap="flat" cmpd="sng" algn="ctr">
                <a:solidFill>
                  <a:schemeClr val="bg1"/>
                </a:solidFill>
                <a:round/>
              </a:ln>
              <a:effectLst/>
            </c:spPr>
            <c:extLst>
              <c:ext xmlns:c16="http://schemas.microsoft.com/office/drawing/2014/chart" uri="{C3380CC4-5D6E-409C-BE32-E72D297353CC}">
                <c16:uniqueId val="{00000006-65FA-4264-8F94-CE292CA3FD87}"/>
              </c:ext>
            </c:extLst>
          </c:dPt>
          <c:dPt>
            <c:idx val="3"/>
            <c:bubble3D val="0"/>
            <c:spPr>
              <a:solidFill>
                <a:schemeClr val="accent1">
                  <a:lumMod val="75000"/>
                </a:schemeClr>
              </a:solidFill>
              <a:ln w="9525" cap="flat" cmpd="sng" algn="ctr">
                <a:solidFill>
                  <a:schemeClr val="bg1"/>
                </a:solidFill>
                <a:round/>
              </a:ln>
              <a:effectLst/>
            </c:spPr>
            <c:extLst>
              <c:ext xmlns:c16="http://schemas.microsoft.com/office/drawing/2014/chart" uri="{C3380CC4-5D6E-409C-BE32-E72D297353CC}">
                <c16:uniqueId val="{00000008-65FA-4264-8F94-CE292CA3FD87}"/>
              </c:ext>
            </c:extLst>
          </c:dPt>
          <c:dPt>
            <c:idx val="4"/>
            <c:bubble3D val="0"/>
            <c:spPr>
              <a:solidFill>
                <a:srgbClr val="73D3DD"/>
              </a:solidFill>
              <a:ln w="9525" cap="flat" cmpd="sng" algn="ctr">
                <a:solidFill>
                  <a:schemeClr val="bg1"/>
                </a:solidFill>
                <a:round/>
              </a:ln>
              <a:effectLst/>
            </c:spPr>
            <c:extLst>
              <c:ext xmlns:c16="http://schemas.microsoft.com/office/drawing/2014/chart" uri="{C3380CC4-5D6E-409C-BE32-E72D297353CC}">
                <c16:uniqueId val="{0000000A-65FA-4264-8F94-CE292CA3FD87}"/>
              </c:ext>
            </c:extLst>
          </c:dPt>
          <c:dLbls>
            <c:dLbl>
              <c:idx val="1"/>
              <c:layout>
                <c:manualLayout>
                  <c:x val="-3.1382327209098864E-3"/>
                  <c:y val="3.3381816856226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FA-4264-8F94-CE292CA3FD87}"/>
                </c:ext>
              </c:extLst>
            </c:dLbl>
            <c:dLbl>
              <c:idx val="2"/>
              <c:layout>
                <c:manualLayout>
                  <c:x val="-1.1111111111111112E-2"/>
                  <c:y val="1.559729512977544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7.4305555555555555E-2"/>
                      <c:h val="7.9861111111111105E-2"/>
                    </c:manualLayout>
                  </c15:layout>
                </c:ext>
                <c:ext xmlns:c16="http://schemas.microsoft.com/office/drawing/2014/chart" uri="{C3380CC4-5D6E-409C-BE32-E72D297353CC}">
                  <c16:uniqueId val="{00000006-65FA-4264-8F94-CE292CA3FD87}"/>
                </c:ext>
              </c:extLst>
            </c:dLbl>
            <c:dLbl>
              <c:idx val="3"/>
              <c:layout>
                <c:manualLayout>
                  <c:x val="-4.5780402449693787E-2"/>
                  <c:y val="-8.90952172645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FA-4264-8F94-CE292CA3FD87}"/>
                </c:ext>
              </c:extLst>
            </c:dLbl>
            <c:dLbl>
              <c:idx val="4"/>
              <c:layout>
                <c:manualLayout>
                  <c:x val="5.1552930883639542E-3"/>
                  <c:y val="1.8799941673957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5FA-4264-8F94-CE292CA3FD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Sheet3!$D$4:$D$8</c:f>
              <c:strCache>
                <c:ptCount val="5"/>
                <c:pt idx="0">
                  <c:v>Compras por debajo del umbral</c:v>
                </c:pt>
                <c:pt idx="1">
                  <c:v>Compra Menor</c:v>
                </c:pt>
                <c:pt idx="2">
                  <c:v>Comparación de precios</c:v>
                </c:pt>
                <c:pt idx="3">
                  <c:v>Licitación Pública</c:v>
                </c:pt>
                <c:pt idx="4">
                  <c:v>Procesos por Excepciones </c:v>
                </c:pt>
              </c:strCache>
            </c:strRef>
          </c:cat>
          <c:val>
            <c:numRef>
              <c:f>Sheet3!$F$4:$F$8</c:f>
              <c:numCache>
                <c:formatCode>0%</c:formatCode>
                <c:ptCount val="5"/>
                <c:pt idx="0">
                  <c:v>1.05931631434922E-2</c:v>
                </c:pt>
                <c:pt idx="1">
                  <c:v>0.11758061033813716</c:v>
                </c:pt>
                <c:pt idx="2">
                  <c:v>0.10325755160174968</c:v>
                </c:pt>
                <c:pt idx="3">
                  <c:v>0.66375725326585977</c:v>
                </c:pt>
                <c:pt idx="4">
                  <c:v>0.10481142165076114</c:v>
                </c:pt>
              </c:numCache>
            </c:numRef>
          </c:val>
          <c:extLst>
            <c:ext xmlns:c16="http://schemas.microsoft.com/office/drawing/2014/chart" uri="{C3380CC4-5D6E-409C-BE32-E72D297353CC}">
              <c16:uniqueId val="{0000000B-65FA-4264-8F94-CE292CA3FD8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8.3517060367454071E-2"/>
          <c:y val="0.79122193059200929"/>
          <c:w val="0.83574365704286968"/>
          <c:h val="0.1810002916302129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Cantidad</a:t>
            </a:r>
            <a:r>
              <a:rPr lang="en-US" sz="1200" b="1" baseline="0">
                <a:solidFill>
                  <a:srgbClr val="767171"/>
                </a:solidFill>
                <a:latin typeface="Times New Roman" panose="02020603050405020304" pitchFamily="18" charset="0"/>
                <a:cs typeface="Times New Roman" panose="02020603050405020304" pitchFamily="18" charset="0"/>
              </a:rPr>
              <a:t> de empleados por g</a:t>
            </a:r>
            <a:r>
              <a:rPr lang="en-US" sz="1200" b="1">
                <a:solidFill>
                  <a:srgbClr val="767171"/>
                </a:solidFill>
                <a:latin typeface="Times New Roman" panose="02020603050405020304" pitchFamily="18" charset="0"/>
                <a:cs typeface="Times New Roman" panose="02020603050405020304" pitchFamily="18" charset="0"/>
              </a:rPr>
              <a:t>énero</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Genero</c:v>
                </c:pt>
              </c:strCache>
            </c:strRef>
          </c:tx>
          <c:spPr>
            <a:solidFill>
              <a:srgbClr val="47A8EA"/>
            </a:solidFill>
          </c:spPr>
          <c:dPt>
            <c:idx val="0"/>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1-8342-43DE-9955-19C25F6AFE57}"/>
              </c:ext>
            </c:extLst>
          </c:dPt>
          <c:dPt>
            <c:idx val="1"/>
            <c:bubble3D val="0"/>
            <c:spPr>
              <a:solidFill>
                <a:srgbClr val="FFDE52"/>
              </a:solidFill>
              <a:ln w="25400">
                <a:solidFill>
                  <a:schemeClr val="lt1"/>
                </a:solidFill>
              </a:ln>
              <a:effectLst/>
              <a:sp3d contourW="25400">
                <a:contourClr>
                  <a:schemeClr val="lt1"/>
                </a:contourClr>
              </a:sp3d>
            </c:spPr>
            <c:extLst>
              <c:ext xmlns:c16="http://schemas.microsoft.com/office/drawing/2014/chart" uri="{C3380CC4-5D6E-409C-BE32-E72D297353CC}">
                <c16:uniqueId val="{00000002-3A8E-4E19-B24E-451964C9404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Hombre</c:v>
                </c:pt>
                <c:pt idx="1">
                  <c:v>Mujer</c:v>
                </c:pt>
              </c:strCache>
            </c:strRef>
          </c:cat>
          <c:val>
            <c:numRef>
              <c:f>Sheet1!$B$2:$B$3</c:f>
              <c:numCache>
                <c:formatCode>General</c:formatCode>
                <c:ptCount val="2"/>
                <c:pt idx="0">
                  <c:v>239</c:v>
                </c:pt>
                <c:pt idx="1">
                  <c:v>146</c:v>
                </c:pt>
              </c:numCache>
            </c:numRef>
          </c:val>
          <c:extLst>
            <c:ext xmlns:c16="http://schemas.microsoft.com/office/drawing/2014/chart" uri="{C3380CC4-5D6E-409C-BE32-E72D297353CC}">
              <c16:uniqueId val="{00000000-3A8E-4E19-B24E-451964C9404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1">
                <a:solidFill>
                  <a:srgbClr val="767171"/>
                </a:solidFill>
                <a:latin typeface="Times New Roman" panose="02020603050405020304" pitchFamily="18" charset="0"/>
                <a:cs typeface="Times New Roman" panose="02020603050405020304" pitchFamily="18" charset="0"/>
              </a:rPr>
              <a:t>Nivel de Satisfacción</a:t>
            </a:r>
          </a:p>
        </c:rich>
      </c:tx>
      <c:layout>
        <c:manualLayout>
          <c:xMode val="edge"/>
          <c:yMode val="edge"/>
          <c:x val="2.3168262996775247E-3"/>
          <c:y val="2.515723270440251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7061155323022933E-2"/>
          <c:y val="0.20729257801108195"/>
          <c:w val="0.94622874506496912"/>
          <c:h val="0.52987751531058613"/>
        </c:manualLayout>
      </c:layout>
      <c:pie3DChart>
        <c:varyColors val="1"/>
        <c:ser>
          <c:idx val="0"/>
          <c:order val="0"/>
          <c:cat>
            <c:strRef>
              <c:f>Sheet4!$D$6:$D$10</c:f>
              <c:strCache>
                <c:ptCount val="5"/>
                <c:pt idx="0">
                  <c:v>Mucho mejor de lo que esperaba</c:v>
                </c:pt>
                <c:pt idx="1">
                  <c:v>Mejor de lo que esperaba</c:v>
                </c:pt>
                <c:pt idx="2">
                  <c:v>Tal como lo esperaba</c:v>
                </c:pt>
                <c:pt idx="3">
                  <c:v>Algo peor de lo que esperaba</c:v>
                </c:pt>
                <c:pt idx="4">
                  <c:v>Mucho peor de lo que esperaba</c:v>
                </c:pt>
              </c:strCache>
            </c:strRef>
          </c:cat>
          <c:val>
            <c:numRef>
              <c:f>Sheet4!$E$6:$E$10</c:f>
            </c:numRef>
          </c:val>
          <c:extLst>
            <c:ext xmlns:c16="http://schemas.microsoft.com/office/drawing/2014/chart" uri="{C3380CC4-5D6E-409C-BE32-E72D297353CC}">
              <c16:uniqueId val="{00000000-D260-4BB2-8853-FAD43061FBB7}"/>
            </c:ext>
          </c:extLst>
        </c:ser>
        <c:ser>
          <c:idx val="1"/>
          <c:order val="1"/>
          <c:dPt>
            <c:idx val="0"/>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2-D260-4BB2-8853-FAD43061FBB7}"/>
              </c:ext>
            </c:extLst>
          </c:dPt>
          <c:dPt>
            <c:idx val="1"/>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4-D260-4BB2-8853-FAD43061FBB7}"/>
              </c:ext>
            </c:extLst>
          </c:dPt>
          <c:dPt>
            <c:idx val="2"/>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6-D260-4BB2-8853-FAD43061FBB7}"/>
              </c:ext>
            </c:extLst>
          </c:dPt>
          <c:dPt>
            <c:idx val="3"/>
            <c:bubble3D val="0"/>
            <c:spPr>
              <a:solidFill>
                <a:srgbClr val="FFDE59"/>
              </a:solidFill>
              <a:ln w="25400">
                <a:solidFill>
                  <a:schemeClr val="lt1"/>
                </a:solidFill>
              </a:ln>
              <a:effectLst/>
              <a:sp3d contourW="25400">
                <a:contourClr>
                  <a:schemeClr val="lt1"/>
                </a:contourClr>
              </a:sp3d>
            </c:spPr>
            <c:extLst>
              <c:ext xmlns:c16="http://schemas.microsoft.com/office/drawing/2014/chart" uri="{C3380CC4-5D6E-409C-BE32-E72D297353CC}">
                <c16:uniqueId val="{00000008-D260-4BB2-8853-FAD43061FBB7}"/>
              </c:ext>
            </c:extLst>
          </c:dPt>
          <c:dPt>
            <c:idx val="4"/>
            <c:bubble3D val="0"/>
            <c:spPr>
              <a:solidFill>
                <a:srgbClr val="7D8589"/>
              </a:solidFill>
              <a:ln w="25400">
                <a:solidFill>
                  <a:schemeClr val="lt1"/>
                </a:solidFill>
              </a:ln>
              <a:effectLst/>
              <a:sp3d contourW="25400">
                <a:contourClr>
                  <a:schemeClr val="lt1"/>
                </a:contourClr>
              </a:sp3d>
            </c:spPr>
            <c:extLst>
              <c:ext xmlns:c16="http://schemas.microsoft.com/office/drawing/2014/chart" uri="{C3380CC4-5D6E-409C-BE32-E72D297353CC}">
                <c16:uniqueId val="{0000000A-D260-4BB2-8853-FAD43061FBB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6="http://schemas.microsoft.com/office/drawing/2014/chart" uri="{C3380CC4-5D6E-409C-BE32-E72D297353CC}">
                  <c16:uniqueId val="{00000002-D260-4BB2-8853-FAD43061FBB7}"/>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6="http://schemas.microsoft.com/office/drawing/2014/chart" uri="{C3380CC4-5D6E-409C-BE32-E72D297353CC}">
                  <c16:uniqueId val="{00000004-D260-4BB2-8853-FAD43061FBB7}"/>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6="http://schemas.microsoft.com/office/drawing/2014/chart" uri="{C3380CC4-5D6E-409C-BE32-E72D297353CC}">
                  <c16:uniqueId val="{00000006-D260-4BB2-8853-FAD43061FBB7}"/>
                </c:ext>
              </c:extLst>
            </c:dLbl>
            <c:dLbl>
              <c:idx val="4"/>
              <c:layout>
                <c:manualLayout>
                  <c:x val="4.4970928499166715E-2"/>
                  <c:y val="-3.37012826226910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60-4BB2-8853-FAD43061FBB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Sheet4!$D$6:$D$10</c:f>
              <c:strCache>
                <c:ptCount val="5"/>
                <c:pt idx="0">
                  <c:v>Mucho mejor de lo que esperaba</c:v>
                </c:pt>
                <c:pt idx="1">
                  <c:v>Mejor de lo que esperaba</c:v>
                </c:pt>
                <c:pt idx="2">
                  <c:v>Tal como lo esperaba</c:v>
                </c:pt>
                <c:pt idx="3">
                  <c:v>Algo peor de lo que esperaba</c:v>
                </c:pt>
                <c:pt idx="4">
                  <c:v>Mucho peor de lo que esperaba</c:v>
                </c:pt>
              </c:strCache>
            </c:strRef>
          </c:cat>
          <c:val>
            <c:numRef>
              <c:f>Sheet4!$F$6:$F$10</c:f>
              <c:numCache>
                <c:formatCode>0.00%</c:formatCode>
                <c:ptCount val="5"/>
                <c:pt idx="0">
                  <c:v>0.56783919597989951</c:v>
                </c:pt>
                <c:pt idx="1">
                  <c:v>0.26633165829145727</c:v>
                </c:pt>
                <c:pt idx="2">
                  <c:v>0.15577889447236182</c:v>
                </c:pt>
                <c:pt idx="3" formatCode="0.0%">
                  <c:v>5.0251256281407036E-3</c:v>
                </c:pt>
                <c:pt idx="4" formatCode="0.0%">
                  <c:v>5.0251256281407036E-3</c:v>
                </c:pt>
              </c:numCache>
            </c:numRef>
          </c:val>
          <c:extLst>
            <c:ext xmlns:c16="http://schemas.microsoft.com/office/drawing/2014/chart" uri="{C3380CC4-5D6E-409C-BE32-E72D297353CC}">
              <c16:uniqueId val="{0000000B-D260-4BB2-8853-FAD43061FBB7}"/>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9.7787223302760011E-3"/>
          <c:y val="0.80048118985126859"/>
          <c:w val="0.98134893848012061"/>
          <c:h val="0.1717410323709536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Solicitud de Información</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1-0B0E-4F39-B875-C0603A313C9A}"/>
              </c:ext>
            </c:extLst>
          </c:dPt>
          <c:dPt>
            <c:idx val="1"/>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3-0B0E-4F39-B875-C0603A313C9A}"/>
              </c:ext>
            </c:extLst>
          </c:dPt>
          <c:cat>
            <c:strRef>
              <c:f>Sheet5!$B$3:$B$4</c:f>
              <c:strCache>
                <c:ptCount val="2"/>
                <c:pt idx="0">
                  <c:v>Portal SAIP</c:v>
                </c:pt>
                <c:pt idx="1">
                  <c:v>Llamadas telefónicas</c:v>
                </c:pt>
              </c:strCache>
            </c:strRef>
          </c:cat>
          <c:val>
            <c:numRef>
              <c:f>Sheet5!$C$3:$C$4</c:f>
              <c:numCache>
                <c:formatCode>General</c:formatCode>
                <c:ptCount val="2"/>
                <c:pt idx="0">
                  <c:v>10</c:v>
                </c:pt>
                <c:pt idx="1">
                  <c:v>21</c:v>
                </c:pt>
              </c:numCache>
            </c:numRef>
          </c:val>
          <c:extLst>
            <c:ext xmlns:c16="http://schemas.microsoft.com/office/drawing/2014/chart" uri="{C3380CC4-5D6E-409C-BE32-E72D297353CC}">
              <c16:uniqueId val="{00000004-0B0E-4F39-B875-C0603A313C9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Reclamaciones </a:t>
            </a:r>
            <a:r>
              <a:rPr lang="en-US"/>
              <a:t>Recibidas</a:t>
            </a:r>
            <a:r>
              <a:rPr lang="en-US" baseline="0"/>
              <a:t> y Completadas</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tx>
            <c:strRef>
              <c:f>Sheet1!$B$1</c:f>
              <c:strCache>
                <c:ptCount val="1"/>
                <c:pt idx="0">
                  <c:v>Recibidas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B43-4D6F-A109-C58692DA5BE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c:f>
              <c:numCache>
                <c:formatCode>General</c:formatCode>
                <c:ptCount val="1"/>
                <c:pt idx="0">
                  <c:v>311</c:v>
                </c:pt>
              </c:numCache>
            </c:numRef>
          </c:cat>
          <c:val>
            <c:numRef>
              <c:f>Sheet1!$B$2</c:f>
              <c:numCache>
                <c:formatCode>General</c:formatCode>
                <c:ptCount val="1"/>
                <c:pt idx="0">
                  <c:v>4</c:v>
                </c:pt>
              </c:numCache>
            </c:numRef>
          </c:val>
          <c:extLst>
            <c:ext xmlns:c16="http://schemas.microsoft.com/office/drawing/2014/chart" uri="{C3380CC4-5D6E-409C-BE32-E72D297353CC}">
              <c16:uniqueId val="{00000002-BB43-4D6F-A109-C58692DA5BE3}"/>
            </c:ext>
          </c:extLst>
        </c:ser>
        <c:ser>
          <c:idx val="1"/>
          <c:order val="1"/>
          <c:tx>
            <c:strRef>
              <c:f>Sheet1!$C$1</c:f>
              <c:strCache>
                <c:ptCount val="1"/>
                <c:pt idx="0">
                  <c:v>Pendientes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BB43-4D6F-A109-C58692DA5BE3}"/>
              </c:ext>
            </c:extLst>
          </c:dPt>
          <c:cat>
            <c:numRef>
              <c:f>Sheet1!$A$2</c:f>
              <c:numCache>
                <c:formatCode>General</c:formatCode>
                <c:ptCount val="1"/>
                <c:pt idx="0">
                  <c:v>311</c:v>
                </c:pt>
              </c:numCache>
            </c:numRef>
          </c:cat>
          <c:val>
            <c:numRef>
              <c:f>Sheet1!$C$2</c:f>
              <c:numCache>
                <c:formatCode>General</c:formatCode>
                <c:ptCount val="1"/>
                <c:pt idx="0">
                  <c:v>0</c:v>
                </c:pt>
              </c:numCache>
            </c:numRef>
          </c:val>
          <c:extLst>
            <c:ext xmlns:c16="http://schemas.microsoft.com/office/drawing/2014/chart" uri="{C3380CC4-5D6E-409C-BE32-E72D297353CC}">
              <c16:uniqueId val="{00000005-BB43-4D6F-A109-C58692DA5BE3}"/>
            </c:ext>
          </c:extLst>
        </c:ser>
        <c:ser>
          <c:idx val="2"/>
          <c:order val="2"/>
          <c:tx>
            <c:strRef>
              <c:f>Sheet1!$D$1</c:f>
              <c:strCache>
                <c:ptCount val="1"/>
                <c:pt idx="0">
                  <c:v>Resueltas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7-BB43-4D6F-A109-C58692DA5BE3}"/>
              </c:ext>
            </c:extLst>
          </c:dPt>
          <c:cat>
            <c:numRef>
              <c:f>Sheet1!$A$2</c:f>
              <c:numCache>
                <c:formatCode>General</c:formatCode>
                <c:ptCount val="1"/>
                <c:pt idx="0">
                  <c:v>311</c:v>
                </c:pt>
              </c:numCache>
            </c:numRef>
          </c:cat>
          <c:val>
            <c:numRef>
              <c:f>Sheet1!$D$2</c:f>
              <c:numCache>
                <c:formatCode>General</c:formatCode>
                <c:ptCount val="1"/>
                <c:pt idx="0">
                  <c:v>4</c:v>
                </c:pt>
              </c:numCache>
            </c:numRef>
          </c:val>
          <c:extLst>
            <c:ext xmlns:c16="http://schemas.microsoft.com/office/drawing/2014/chart" uri="{C3380CC4-5D6E-409C-BE32-E72D297353CC}">
              <c16:uniqueId val="{00000008-BB43-4D6F-A109-C58692DA5BE3}"/>
            </c:ext>
          </c:extLst>
        </c:ser>
        <c:ser>
          <c:idx val="3"/>
          <c:order val="3"/>
          <c:tx>
            <c:strRef>
              <c:f>Sheet1!$E$1</c:f>
              <c:strCache>
                <c:ptCount val="1"/>
                <c:pt idx="0">
                  <c:v>Rechazadas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BB43-4D6F-A109-C58692DA5BE3}"/>
              </c:ext>
            </c:extLst>
          </c:dPt>
          <c:cat>
            <c:numRef>
              <c:f>Sheet1!$A$2</c:f>
              <c:numCache>
                <c:formatCode>General</c:formatCode>
                <c:ptCount val="1"/>
                <c:pt idx="0">
                  <c:v>311</c:v>
                </c:pt>
              </c:numCache>
            </c:numRef>
          </c:cat>
          <c:val>
            <c:numRef>
              <c:f>Sheet1!$E$2</c:f>
              <c:numCache>
                <c:formatCode>General</c:formatCode>
                <c:ptCount val="1"/>
                <c:pt idx="0">
                  <c:v>0</c:v>
                </c:pt>
              </c:numCache>
            </c:numRef>
          </c:val>
          <c:extLst>
            <c:ext xmlns:c16="http://schemas.microsoft.com/office/drawing/2014/chart" uri="{C3380CC4-5D6E-409C-BE32-E72D297353CC}">
              <c16:uniqueId val="{0000000B-BB43-4D6F-A109-C58692DA5BE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84A01-BCBC-4978-95EE-FA5551C07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115</Pages>
  <Words>21821</Words>
  <Characters>120019</Characters>
  <Application>Microsoft Office Word</Application>
  <DocSecurity>0</DocSecurity>
  <Lines>1000</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Juana Herrera</cp:lastModifiedBy>
  <cp:revision>2</cp:revision>
  <cp:lastPrinted>2023-12-18T23:00:00Z</cp:lastPrinted>
  <dcterms:created xsi:type="dcterms:W3CDTF">2024-01-16T16:13:00Z</dcterms:created>
  <dcterms:modified xsi:type="dcterms:W3CDTF">2024-01-16T16:13:00Z</dcterms:modified>
</cp:coreProperties>
</file>